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header2.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D588F6" w14:textId="18BC6F10" w:rsidR="00C11EBF" w:rsidRPr="00505CBB" w:rsidRDefault="00C11EBF" w:rsidP="00D83CA3">
      <w:pPr>
        <w:snapToGrid w:val="0"/>
        <w:jc w:val="center"/>
        <w:rPr>
          <w:rFonts w:ascii="Times New Roman" w:eastAsia="微軟正黑體" w:hAnsi="Times New Roman" w:cs="Times New Roman"/>
          <w:b/>
          <w:spacing w:val="20"/>
          <w:sz w:val="56"/>
          <w:szCs w:val="56"/>
          <w:lang w:val="en-US" w:eastAsia="zh-HK"/>
        </w:rPr>
      </w:pPr>
    </w:p>
    <w:p w14:paraId="03C2815B" w14:textId="77777777" w:rsidR="00C11EBF" w:rsidRDefault="00C11EBF" w:rsidP="00D83CA3">
      <w:pPr>
        <w:snapToGrid w:val="0"/>
        <w:jc w:val="center"/>
        <w:rPr>
          <w:rFonts w:ascii="Times New Roman" w:eastAsia="微軟正黑體" w:hAnsi="Times New Roman" w:cs="Times New Roman"/>
          <w:b/>
          <w:spacing w:val="20"/>
          <w:sz w:val="56"/>
          <w:szCs w:val="56"/>
          <w:lang w:eastAsia="zh-HK"/>
        </w:rPr>
      </w:pPr>
    </w:p>
    <w:p w14:paraId="2B1141EC" w14:textId="77777777" w:rsidR="00C11EBF" w:rsidRDefault="00C11EBF" w:rsidP="00D83CA3">
      <w:pPr>
        <w:snapToGrid w:val="0"/>
        <w:jc w:val="center"/>
        <w:rPr>
          <w:rFonts w:ascii="Times New Roman" w:eastAsia="微軟正黑體" w:hAnsi="Times New Roman" w:cs="Times New Roman"/>
          <w:b/>
          <w:spacing w:val="20"/>
          <w:sz w:val="56"/>
          <w:szCs w:val="56"/>
          <w:lang w:eastAsia="zh-HK"/>
        </w:rPr>
      </w:pPr>
    </w:p>
    <w:p w14:paraId="2E433521" w14:textId="77777777" w:rsidR="00C11EBF" w:rsidRDefault="00C11EBF" w:rsidP="00D83CA3">
      <w:pPr>
        <w:snapToGrid w:val="0"/>
        <w:jc w:val="center"/>
        <w:rPr>
          <w:rFonts w:ascii="Times New Roman" w:eastAsia="微軟正黑體" w:hAnsi="Times New Roman" w:cs="Times New Roman"/>
          <w:b/>
          <w:spacing w:val="20"/>
          <w:sz w:val="56"/>
          <w:szCs w:val="56"/>
          <w:lang w:eastAsia="zh-HK"/>
        </w:rPr>
      </w:pPr>
    </w:p>
    <w:p w14:paraId="37101B84" w14:textId="59D81CE2" w:rsidR="00A86DF5" w:rsidRPr="00F92729" w:rsidRDefault="00A86DF5" w:rsidP="00A86DF5">
      <w:pPr>
        <w:jc w:val="center"/>
        <w:rPr>
          <w:rFonts w:ascii="Arial" w:eastAsia="華康中黑體" w:hAnsi="Arial" w:cs="Arial"/>
          <w:b/>
          <w:sz w:val="36"/>
          <w:lang w:val="en-GB"/>
        </w:rPr>
      </w:pPr>
      <w:r w:rsidRPr="00F92729">
        <w:rPr>
          <w:rFonts w:ascii="Arial" w:eastAsia="華康中黑體" w:hAnsi="Arial" w:cs="Arial"/>
          <w:b/>
          <w:sz w:val="36"/>
          <w:lang w:val="en-GB"/>
        </w:rPr>
        <w:t>202</w:t>
      </w:r>
      <w:r w:rsidR="00BA7031">
        <w:rPr>
          <w:rFonts w:ascii="Arial" w:eastAsia="華康中黑體" w:hAnsi="Arial" w:cs="Arial" w:hint="eastAsia"/>
          <w:b/>
          <w:sz w:val="36"/>
          <w:lang w:val="en-GB" w:eastAsia="zh-TW"/>
        </w:rPr>
        <w:t>4</w:t>
      </w:r>
      <w:r w:rsidRPr="00F92729">
        <w:rPr>
          <w:rFonts w:ascii="Arial" w:eastAsia="華康中黑體" w:hAnsi="Arial" w:cs="Arial"/>
          <w:b/>
          <w:sz w:val="36"/>
          <w:lang w:val="en-GB"/>
        </w:rPr>
        <w:t xml:space="preserve"> Annual Report</w:t>
      </w:r>
    </w:p>
    <w:p w14:paraId="7FFC7908" w14:textId="77777777" w:rsidR="00A86DF5" w:rsidRPr="00F92729" w:rsidRDefault="00A86DF5" w:rsidP="00A86DF5">
      <w:pPr>
        <w:jc w:val="center"/>
        <w:rPr>
          <w:rFonts w:ascii="Arial" w:eastAsia="華康中黑體" w:hAnsi="Arial" w:cs="Arial"/>
          <w:b/>
          <w:sz w:val="36"/>
          <w:lang w:val="en-GB"/>
        </w:rPr>
      </w:pPr>
      <w:r w:rsidRPr="00F92729">
        <w:rPr>
          <w:rFonts w:ascii="Arial" w:eastAsia="華康中黑體" w:hAnsi="Arial" w:cs="Arial"/>
          <w:b/>
          <w:sz w:val="36"/>
          <w:lang w:val="en-GB"/>
        </w:rPr>
        <w:t>Independent Commission Against Corruption</w:t>
      </w:r>
    </w:p>
    <w:p w14:paraId="13BC1F32" w14:textId="77777777" w:rsidR="00A86DF5" w:rsidRPr="00F92729" w:rsidRDefault="00A86DF5" w:rsidP="00A86DF5">
      <w:pPr>
        <w:jc w:val="center"/>
        <w:rPr>
          <w:rFonts w:ascii="Arial" w:eastAsia="華康中黑體" w:hAnsi="Arial" w:cs="Arial"/>
          <w:b/>
          <w:sz w:val="36"/>
          <w:lang w:val="en-GB"/>
        </w:rPr>
      </w:pPr>
      <w:r w:rsidRPr="00F92729">
        <w:rPr>
          <w:rFonts w:ascii="Arial" w:eastAsia="華康中黑體" w:hAnsi="Arial" w:cs="Arial"/>
          <w:b/>
          <w:sz w:val="36"/>
          <w:lang w:val="en-GB"/>
        </w:rPr>
        <w:t>Hong Kong Special Administrative Region</w:t>
      </w:r>
    </w:p>
    <w:p w14:paraId="33057B3C" w14:textId="77777777" w:rsidR="00A86DF5" w:rsidRPr="00F92729" w:rsidRDefault="00A86DF5" w:rsidP="00A86DF5">
      <w:pPr>
        <w:jc w:val="center"/>
        <w:rPr>
          <w:rFonts w:ascii="Arial" w:eastAsia="華康中黑體" w:hAnsi="Arial" w:cs="Arial"/>
          <w:b/>
          <w:spacing w:val="20"/>
          <w:sz w:val="36"/>
          <w:lang w:val="en-GB"/>
        </w:rPr>
      </w:pPr>
      <w:r w:rsidRPr="00F92729">
        <w:rPr>
          <w:rFonts w:ascii="Arial" w:eastAsia="華康中黑體" w:hAnsi="Arial" w:cs="Arial"/>
          <w:b/>
          <w:sz w:val="36"/>
          <w:lang w:val="en-GB"/>
        </w:rPr>
        <w:t>of the People’s Republic of China</w:t>
      </w:r>
    </w:p>
    <w:p w14:paraId="18F65C7C" w14:textId="77777777" w:rsidR="00D83CA3" w:rsidRPr="00A86DF5" w:rsidRDefault="00D83CA3" w:rsidP="00D83CA3">
      <w:pPr>
        <w:spacing w:after="0"/>
        <w:rPr>
          <w:rFonts w:ascii="Times New Roman" w:eastAsia="微軟正黑體" w:hAnsi="Times New Roman" w:cs="Times New Roman"/>
          <w:spacing w:val="20"/>
          <w:lang w:val="en-GB"/>
          <w14:numSpacing w14:val="proportional"/>
        </w:rPr>
      </w:pPr>
    </w:p>
    <w:p w14:paraId="3E46C9CD" w14:textId="77777777" w:rsidR="00D83CA3" w:rsidRPr="00D83BB7" w:rsidRDefault="00D83CA3" w:rsidP="00D83CA3">
      <w:pPr>
        <w:spacing w:after="0"/>
        <w:rPr>
          <w:rFonts w:ascii="Times New Roman" w:eastAsia="微軟正黑體" w:hAnsi="Times New Roman" w:cs="Times New Roman"/>
          <w:spacing w:val="20"/>
          <w14:numSpacing w14:val="proportional"/>
        </w:rPr>
      </w:pPr>
    </w:p>
    <w:p w14:paraId="3CB8A5A0"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12B6B109" w14:textId="52D8F818" w:rsidR="00D83CA3" w:rsidRPr="00D83BB7" w:rsidRDefault="00BA7031" w:rsidP="00BA7031">
      <w:pPr>
        <w:tabs>
          <w:tab w:val="left" w:pos="5392"/>
        </w:tabs>
        <w:spacing w:after="0"/>
        <w:rPr>
          <w:rFonts w:ascii="Times New Roman" w:eastAsia="新細明體" w:hAnsi="Times New Roman" w:cs="Times New Roman"/>
          <w:spacing w:val="20"/>
          <w14:numSpacing w14:val="proportional"/>
        </w:rPr>
      </w:pPr>
      <w:r>
        <w:rPr>
          <w:rFonts w:ascii="Times New Roman" w:eastAsia="新細明體" w:hAnsi="Times New Roman" w:cs="Times New Roman"/>
          <w:spacing w:val="20"/>
          <w14:numSpacing w14:val="proportional"/>
        </w:rPr>
        <w:tab/>
      </w:r>
    </w:p>
    <w:p w14:paraId="05B26BCF"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28DE86E5"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7BE9B67C"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500AB532"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45D62CA2"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447B2B27"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44334B03"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7ED195BE"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496A8A31"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1744507F"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32D0D1AF"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1008ED3C"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4181D54A"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2CE03E18"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31BAD9C3"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6840ECC6"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1DC84717" w14:textId="77777777" w:rsidR="00D83CA3" w:rsidRPr="00D83BB7" w:rsidRDefault="00D83CA3" w:rsidP="00D83CA3">
      <w:pPr>
        <w:snapToGrid w:val="0"/>
        <w:jc w:val="center"/>
        <w:rPr>
          <w:rFonts w:ascii="Times New Roman" w:hAnsi="Times New Roman" w:cs="Times New Roman"/>
        </w:rPr>
      </w:pPr>
      <w:r w:rsidRPr="00D83BB7">
        <w:rPr>
          <w:rFonts w:ascii="Times New Roman" w:hAnsi="Times New Roman" w:cs="Times New Roman"/>
          <w:noProof/>
          <w:lang w:val="en-US" w:eastAsia="zh-TW"/>
        </w:rPr>
        <w:drawing>
          <wp:inline distT="0" distB="0" distL="0" distR="0" wp14:anchorId="6B8BDB4B" wp14:editId="6F68B405">
            <wp:extent cx="696036" cy="839836"/>
            <wp:effectExtent l="0" t="0" r="8890" b="0"/>
            <wp:docPr id="1" name="圖片 1" descr="ICAC logo(c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AC logo(col) "/>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05120" cy="850797"/>
                    </a:xfrm>
                    <a:prstGeom prst="rect">
                      <a:avLst/>
                    </a:prstGeom>
                    <a:noFill/>
                    <a:ln>
                      <a:noFill/>
                    </a:ln>
                  </pic:spPr>
                </pic:pic>
              </a:graphicData>
            </a:graphic>
          </wp:inline>
        </w:drawing>
      </w:r>
    </w:p>
    <w:p w14:paraId="3A01AAD8" w14:textId="77777777" w:rsidR="00D83CA3" w:rsidRPr="00D83BB7" w:rsidRDefault="00D83CA3" w:rsidP="00D83CA3">
      <w:pPr>
        <w:rPr>
          <w:rFonts w:ascii="Times New Roman" w:eastAsia="新細明體" w:hAnsi="Times New Roman" w:cs="Times New Roman"/>
          <w:b/>
          <w:spacing w:val="20"/>
          <w:sz w:val="36"/>
          <w:szCs w:val="36"/>
          <w:lang w:eastAsia="zh-TW"/>
          <w14:numSpacing w14:val="proportional"/>
        </w:rPr>
      </w:pPr>
    </w:p>
    <w:p w14:paraId="6D03FEBA" w14:textId="5DB6776B" w:rsidR="00505CBB" w:rsidRDefault="00505CBB">
      <w:pPr>
        <w:rPr>
          <w:rFonts w:ascii="Times New Roman" w:eastAsia="新細明體" w:hAnsi="Times New Roman" w:cs="Times New Roman"/>
          <w:b/>
          <w:spacing w:val="20"/>
          <w:sz w:val="36"/>
          <w:szCs w:val="36"/>
          <w:lang w:eastAsia="zh-TW"/>
          <w14:numSpacing w14:val="proportional"/>
        </w:rPr>
      </w:pPr>
      <w:r>
        <w:rPr>
          <w:rFonts w:ascii="Times New Roman" w:eastAsia="新細明體" w:hAnsi="Times New Roman" w:cs="Times New Roman"/>
          <w:b/>
          <w:spacing w:val="20"/>
          <w:sz w:val="36"/>
          <w:szCs w:val="36"/>
          <w:lang w:eastAsia="zh-TW"/>
          <w14:numSpacing w14:val="proportional"/>
        </w:rPr>
        <w:br w:type="page"/>
      </w:r>
    </w:p>
    <w:p w14:paraId="3C103563" w14:textId="77777777" w:rsidR="00D83CA3" w:rsidRPr="00D83BB7" w:rsidRDefault="00D83CA3" w:rsidP="00D83CA3">
      <w:pPr>
        <w:snapToGrid w:val="0"/>
        <w:spacing w:after="0"/>
        <w:rPr>
          <w:rFonts w:ascii="Times New Roman" w:eastAsia="新細明體" w:hAnsi="Times New Roman" w:cs="Times New Roman"/>
          <w:b/>
          <w:spacing w:val="20"/>
          <w:sz w:val="36"/>
          <w:szCs w:val="36"/>
          <w:lang w:eastAsia="zh-TW"/>
          <w14:numSpacing w14:val="proportional"/>
        </w:rPr>
      </w:pPr>
    </w:p>
    <w:p w14:paraId="4D5012BE" w14:textId="77777777" w:rsidR="00D83CA3" w:rsidRPr="00D83BB7" w:rsidRDefault="00D83CA3" w:rsidP="00D83CA3">
      <w:pPr>
        <w:snapToGrid w:val="0"/>
        <w:spacing w:after="0"/>
        <w:rPr>
          <w:rFonts w:ascii="Times New Roman" w:eastAsia="新細明體" w:hAnsi="Times New Roman" w:cs="Times New Roman"/>
          <w:b/>
          <w:spacing w:val="20"/>
          <w:sz w:val="36"/>
          <w:szCs w:val="36"/>
          <w:lang w:eastAsia="zh-TW"/>
          <w14:numSpacing w14:val="proportional"/>
        </w:rPr>
      </w:pPr>
    </w:p>
    <w:p w14:paraId="13EBCF87" w14:textId="77777777" w:rsidR="00D83CA3" w:rsidRPr="00D83BB7" w:rsidRDefault="00D83CA3" w:rsidP="00D83CA3">
      <w:pPr>
        <w:snapToGrid w:val="0"/>
        <w:spacing w:after="0"/>
        <w:rPr>
          <w:rFonts w:ascii="Times New Roman" w:eastAsia="新細明體" w:hAnsi="Times New Roman" w:cs="Times New Roman"/>
          <w:b/>
          <w:spacing w:val="20"/>
          <w:sz w:val="36"/>
          <w:szCs w:val="36"/>
          <w:lang w:eastAsia="zh-TW"/>
          <w14:numSpacing w14:val="proportional"/>
        </w:rPr>
      </w:pPr>
    </w:p>
    <w:p w14:paraId="588532FA" w14:textId="77777777" w:rsidR="00D83CA3" w:rsidRPr="00D83BB7" w:rsidRDefault="00D83CA3" w:rsidP="00D83CA3">
      <w:pPr>
        <w:snapToGrid w:val="0"/>
        <w:spacing w:after="0"/>
        <w:rPr>
          <w:rFonts w:ascii="Times New Roman" w:eastAsia="新細明體" w:hAnsi="Times New Roman" w:cs="Times New Roman"/>
          <w:b/>
          <w:spacing w:val="20"/>
          <w:sz w:val="36"/>
          <w:szCs w:val="36"/>
          <w:lang w:eastAsia="zh-TW"/>
          <w14:numSpacing w14:val="proportional"/>
        </w:rPr>
      </w:pPr>
    </w:p>
    <w:p w14:paraId="09017EDC" w14:textId="77777777" w:rsidR="00D83CA3" w:rsidRPr="00D83BB7" w:rsidRDefault="00D83CA3" w:rsidP="00D83CA3">
      <w:pPr>
        <w:snapToGrid w:val="0"/>
        <w:spacing w:after="0"/>
        <w:rPr>
          <w:rFonts w:ascii="Times New Roman" w:eastAsia="新細明體" w:hAnsi="Times New Roman" w:cs="Times New Roman"/>
          <w:b/>
          <w:spacing w:val="20"/>
          <w:sz w:val="36"/>
          <w:szCs w:val="36"/>
          <w:lang w:eastAsia="zh-TW"/>
          <w14:numSpacing w14:val="proportional"/>
        </w:rPr>
      </w:pPr>
    </w:p>
    <w:p w14:paraId="196C6FD4" w14:textId="77777777" w:rsidR="00D83CA3" w:rsidRPr="00D83BB7" w:rsidRDefault="00D83CA3" w:rsidP="00D83CA3">
      <w:pPr>
        <w:snapToGrid w:val="0"/>
        <w:spacing w:after="0"/>
        <w:rPr>
          <w:rFonts w:ascii="Times New Roman" w:eastAsia="新細明體" w:hAnsi="Times New Roman" w:cs="Times New Roman"/>
          <w:b/>
          <w:spacing w:val="20"/>
          <w:sz w:val="36"/>
          <w:szCs w:val="36"/>
          <w:lang w:eastAsia="zh-TW"/>
          <w14:numSpacing w14:val="proportional"/>
        </w:rPr>
      </w:pPr>
    </w:p>
    <w:p w14:paraId="700ACA71" w14:textId="77777777" w:rsidR="00D83CA3" w:rsidRPr="00D83BB7" w:rsidRDefault="00D83CA3" w:rsidP="00D83CA3">
      <w:pPr>
        <w:snapToGrid w:val="0"/>
        <w:spacing w:after="0"/>
        <w:rPr>
          <w:rFonts w:ascii="Times New Roman" w:eastAsia="新細明體" w:hAnsi="Times New Roman" w:cs="Times New Roman"/>
          <w:b/>
          <w:spacing w:val="20"/>
          <w:sz w:val="36"/>
          <w:szCs w:val="36"/>
          <w:lang w:eastAsia="zh-TW"/>
          <w14:numSpacing w14:val="proportional"/>
        </w:rPr>
      </w:pPr>
    </w:p>
    <w:p w14:paraId="69053441" w14:textId="77777777" w:rsidR="00D83CA3" w:rsidRPr="00D83BB7" w:rsidRDefault="00D83CA3" w:rsidP="00D83CA3">
      <w:pPr>
        <w:snapToGrid w:val="0"/>
        <w:spacing w:after="0"/>
        <w:rPr>
          <w:rFonts w:ascii="Times New Roman" w:eastAsia="新細明體" w:hAnsi="Times New Roman" w:cs="Times New Roman"/>
          <w:b/>
          <w:spacing w:val="20"/>
          <w:sz w:val="36"/>
          <w:szCs w:val="36"/>
          <w:lang w:eastAsia="zh-TW"/>
          <w14:numSpacing w14:val="proportional"/>
        </w:rPr>
      </w:pPr>
    </w:p>
    <w:p w14:paraId="07836CEF" w14:textId="4CC202DB" w:rsidR="00A86DF5" w:rsidRPr="00F92729" w:rsidRDefault="00A86DF5" w:rsidP="00A86DF5">
      <w:pPr>
        <w:jc w:val="both"/>
        <w:rPr>
          <w:rFonts w:ascii="Times New Roman" w:eastAsia="標楷體" w:hAnsi="Times New Roman" w:cs="Times New Roman"/>
          <w:sz w:val="26"/>
          <w:szCs w:val="26"/>
          <w:lang w:val="en-GB"/>
        </w:rPr>
      </w:pPr>
      <w:r w:rsidRPr="00F92729">
        <w:rPr>
          <w:rFonts w:ascii="Times New Roman" w:eastAsia="標楷體" w:hAnsi="Times New Roman" w:cs="Times New Roman"/>
          <w:sz w:val="26"/>
          <w:szCs w:val="26"/>
          <w:lang w:val="en-GB"/>
        </w:rPr>
        <w:t xml:space="preserve">Submitted to the Chief Executive of the Hong Kong Special Administrative Region in accordance with section 17 of the </w:t>
      </w:r>
      <w:r w:rsidRPr="00F92729">
        <w:rPr>
          <w:rFonts w:ascii="Times New Roman" w:eastAsia="標楷體" w:hAnsi="Times New Roman" w:cs="Times New Roman"/>
          <w:i/>
          <w:sz w:val="26"/>
          <w:szCs w:val="26"/>
          <w:lang w:val="en-GB"/>
        </w:rPr>
        <w:t>Independent Commission Against Corruption Ordinance</w:t>
      </w:r>
      <w:r w:rsidRPr="00F92729">
        <w:rPr>
          <w:rFonts w:ascii="Times New Roman" w:eastAsia="標楷體" w:hAnsi="Times New Roman" w:cs="Times New Roman"/>
          <w:sz w:val="26"/>
          <w:szCs w:val="26"/>
          <w:lang w:val="en-GB"/>
        </w:rPr>
        <w:t xml:space="preserve"> (Cap 204)</w:t>
      </w:r>
      <w:r w:rsidR="00F0649D">
        <w:rPr>
          <w:rFonts w:ascii="Times New Roman" w:eastAsia="標楷體" w:hAnsi="Times New Roman" w:cs="Times New Roman"/>
          <w:sz w:val="26"/>
          <w:szCs w:val="26"/>
          <w:lang w:val="en-GB"/>
        </w:rPr>
        <w:t xml:space="preserve"> </w:t>
      </w:r>
      <w:r w:rsidR="00F0649D">
        <w:rPr>
          <w:rStyle w:val="af3"/>
          <w:rFonts w:ascii="Times New Roman" w:eastAsia="標楷體" w:hAnsi="Times New Roman" w:cs="Times New Roman"/>
          <w:sz w:val="26"/>
          <w:szCs w:val="26"/>
          <w:lang w:val="en-GB"/>
        </w:rPr>
        <w:footnoteReference w:id="1"/>
      </w:r>
      <w:r w:rsidRPr="00F92729">
        <w:rPr>
          <w:rFonts w:ascii="Times New Roman" w:eastAsia="標楷體" w:hAnsi="Times New Roman" w:cs="Times New Roman"/>
          <w:sz w:val="26"/>
          <w:szCs w:val="26"/>
          <w:lang w:val="en-GB"/>
        </w:rPr>
        <w:t>.</w:t>
      </w:r>
    </w:p>
    <w:p w14:paraId="12F85B67" w14:textId="77777777" w:rsidR="00D83CA3" w:rsidRPr="00A86DF5" w:rsidRDefault="00D83CA3" w:rsidP="00D83CA3">
      <w:pPr>
        <w:snapToGrid w:val="0"/>
        <w:rPr>
          <w:rFonts w:ascii="Times New Roman" w:hAnsi="Times New Roman" w:cs="Times New Roman"/>
          <w:sz w:val="26"/>
          <w:szCs w:val="26"/>
          <w:lang w:val="en-GB" w:eastAsia="zh-TW"/>
        </w:rPr>
      </w:pPr>
    </w:p>
    <w:p w14:paraId="5CD737F6" w14:textId="77777777" w:rsidR="00D83CA3" w:rsidRPr="00D83BB7" w:rsidRDefault="00D83CA3" w:rsidP="00D83CA3">
      <w:pPr>
        <w:rPr>
          <w:rFonts w:ascii="Times New Roman" w:hAnsi="Times New Roman" w:cs="Times New Roman"/>
          <w:sz w:val="26"/>
          <w:szCs w:val="26"/>
          <w:lang w:eastAsia="zh-TW"/>
        </w:rPr>
      </w:pPr>
      <w:r w:rsidRPr="00D83BB7">
        <w:rPr>
          <w:rFonts w:ascii="Times New Roman" w:hAnsi="Times New Roman" w:cs="Times New Roman"/>
          <w:sz w:val="26"/>
          <w:szCs w:val="26"/>
          <w:lang w:eastAsia="zh-TW"/>
        </w:rPr>
        <w:br w:type="page"/>
      </w:r>
    </w:p>
    <w:p w14:paraId="742F826E" w14:textId="77777777" w:rsidR="00A86DF5" w:rsidRPr="00F92729" w:rsidRDefault="00A86DF5" w:rsidP="00A86DF5">
      <w:pPr>
        <w:autoSpaceDE w:val="0"/>
        <w:autoSpaceDN w:val="0"/>
        <w:adjustRightInd w:val="0"/>
        <w:snapToGrid w:val="0"/>
        <w:rPr>
          <w:rFonts w:ascii="Times New Roman" w:hAnsi="Times New Roman" w:cs="Times New Roman"/>
          <w:b/>
          <w:bCs/>
          <w:sz w:val="36"/>
          <w:szCs w:val="36"/>
          <w:lang w:val="en-GB"/>
        </w:rPr>
      </w:pPr>
      <w:r w:rsidRPr="00F92729">
        <w:rPr>
          <w:rFonts w:ascii="Times New Roman" w:hAnsi="Times New Roman" w:cs="Times New Roman"/>
          <w:b/>
          <w:bCs/>
          <w:sz w:val="36"/>
          <w:szCs w:val="36"/>
          <w:lang w:val="en-GB"/>
        </w:rPr>
        <w:lastRenderedPageBreak/>
        <w:t>Vision, Mission, Values and Code of Ethics</w:t>
      </w:r>
    </w:p>
    <w:p w14:paraId="5DAB9ABD" w14:textId="77777777" w:rsidR="00A86DF5" w:rsidRPr="00F92729" w:rsidRDefault="00A86DF5" w:rsidP="00A86DF5">
      <w:pPr>
        <w:snapToGrid w:val="0"/>
        <w:spacing w:line="300" w:lineRule="auto"/>
        <w:textAlignment w:val="baseline"/>
        <w:rPr>
          <w:rFonts w:ascii="Times New Roman" w:hAnsi="Times New Roman" w:cs="Times New Roman"/>
          <w:spacing w:val="20"/>
          <w:sz w:val="28"/>
          <w:szCs w:val="28"/>
          <w:lang w:val="en-GB"/>
        </w:rPr>
      </w:pPr>
    </w:p>
    <w:p w14:paraId="1B5C2A57" w14:textId="77777777" w:rsidR="00A86DF5" w:rsidRPr="00F92729" w:rsidRDefault="00A86DF5" w:rsidP="00A86DF5">
      <w:pPr>
        <w:snapToGrid w:val="0"/>
        <w:spacing w:after="120" w:line="300" w:lineRule="auto"/>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Vision</w:t>
      </w:r>
    </w:p>
    <w:p w14:paraId="39D111BD" w14:textId="77777777" w:rsidR="00A86DF5" w:rsidRPr="00F92729" w:rsidRDefault="00A86DF5" w:rsidP="00A86DF5">
      <w:pPr>
        <w:tabs>
          <w:tab w:val="left" w:pos="1080"/>
        </w:tabs>
        <w:autoSpaceDE w:val="0"/>
        <w:autoSpaceDN w:val="0"/>
        <w:snapToGrid w:val="0"/>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To become a world-acclaimed exemplar in the graft-fighting arena, entrench the reputation of Hong Kong as a city of probity, and drive global collaboration in anti-corruption efforts.</w:t>
      </w:r>
    </w:p>
    <w:p w14:paraId="24A25A1A" w14:textId="77777777" w:rsidR="00A86DF5" w:rsidRPr="00F92729" w:rsidRDefault="00A86DF5" w:rsidP="00A86DF5">
      <w:pPr>
        <w:tabs>
          <w:tab w:val="left" w:pos="1080"/>
        </w:tabs>
        <w:autoSpaceDE w:val="0"/>
        <w:autoSpaceDN w:val="0"/>
        <w:snapToGrid w:val="0"/>
        <w:jc w:val="both"/>
        <w:rPr>
          <w:rFonts w:ascii="Times New Roman" w:hAnsi="Times New Roman" w:cs="Times New Roman"/>
          <w:sz w:val="28"/>
          <w:szCs w:val="28"/>
          <w:lang w:val="en-GB"/>
        </w:rPr>
      </w:pPr>
    </w:p>
    <w:p w14:paraId="03675424" w14:textId="77777777" w:rsidR="00A86DF5" w:rsidRPr="00F92729" w:rsidRDefault="00A86DF5" w:rsidP="00A86DF5">
      <w:pPr>
        <w:snapToGrid w:val="0"/>
        <w:spacing w:after="120" w:line="300" w:lineRule="auto"/>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Mission</w:t>
      </w:r>
    </w:p>
    <w:p w14:paraId="2E13A180" w14:textId="77777777" w:rsidR="00A86DF5" w:rsidRPr="00F92729" w:rsidRDefault="00A86DF5" w:rsidP="00A86DF5">
      <w:pPr>
        <w:autoSpaceDE w:val="0"/>
        <w:autoSpaceDN w:val="0"/>
        <w:snapToGrid w:val="0"/>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With the community, the Independent Commission Against Corruption is committed to fighting corruption through law enforcement, education and prevention to keep Hong Kong fair, just, stable and prosperous. We also foster international cooperation among anti-corruption agencies worldwide in the common fight against graft.</w:t>
      </w:r>
    </w:p>
    <w:p w14:paraId="42277CB9" w14:textId="77777777" w:rsidR="00A86DF5" w:rsidRPr="00F92729" w:rsidRDefault="00A86DF5" w:rsidP="00A86DF5">
      <w:pPr>
        <w:tabs>
          <w:tab w:val="left" w:pos="1080"/>
        </w:tabs>
        <w:autoSpaceDE w:val="0"/>
        <w:autoSpaceDN w:val="0"/>
        <w:snapToGrid w:val="0"/>
        <w:jc w:val="both"/>
        <w:rPr>
          <w:rFonts w:ascii="Times New Roman" w:hAnsi="Times New Roman" w:cs="Times New Roman"/>
          <w:sz w:val="28"/>
          <w:szCs w:val="28"/>
          <w:lang w:val="en-GB"/>
        </w:rPr>
      </w:pPr>
    </w:p>
    <w:p w14:paraId="7FE89B25" w14:textId="77777777" w:rsidR="00A86DF5" w:rsidRPr="00F92729" w:rsidRDefault="00A86DF5" w:rsidP="00A86DF5">
      <w:pPr>
        <w:snapToGrid w:val="0"/>
        <w:spacing w:after="120" w:line="300" w:lineRule="auto"/>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Values</w:t>
      </w:r>
    </w:p>
    <w:p w14:paraId="1994E7C2" w14:textId="77777777" w:rsidR="00A86DF5" w:rsidRPr="00F92729" w:rsidRDefault="00A86DF5" w:rsidP="00A86DF5">
      <w:pPr>
        <w:autoSpaceDE w:val="0"/>
        <w:autoSpaceDN w:val="0"/>
        <w:snapToGrid w:val="0"/>
        <w:jc w:val="both"/>
        <w:rPr>
          <w:rFonts w:ascii="Times New Roman" w:hAnsi="Times New Roman" w:cs="Times New Roman"/>
          <w:sz w:val="28"/>
          <w:szCs w:val="28"/>
          <w:lang w:val="en-GB"/>
        </w:rPr>
      </w:pPr>
      <w:r w:rsidRPr="00F92729">
        <w:rPr>
          <w:rFonts w:ascii="Times New Roman" w:hAnsi="Times New Roman" w:cs="Times New Roman"/>
          <w:b/>
          <w:bCs/>
          <w:sz w:val="28"/>
          <w:szCs w:val="28"/>
          <w:lang w:val="en-GB"/>
        </w:rPr>
        <w:t>I</w:t>
      </w:r>
      <w:r w:rsidRPr="00F92729">
        <w:rPr>
          <w:rFonts w:ascii="Times New Roman" w:hAnsi="Times New Roman" w:cs="Times New Roman"/>
          <w:sz w:val="28"/>
          <w:szCs w:val="28"/>
          <w:lang w:val="en-GB"/>
        </w:rPr>
        <w:t>ntegrity</w:t>
      </w:r>
      <w:r w:rsidRPr="00F92729">
        <w:rPr>
          <w:rFonts w:ascii="Times New Roman" w:hAnsi="Times New Roman" w:cs="Times New Roman"/>
          <w:sz w:val="28"/>
          <w:szCs w:val="28"/>
          <w:lang w:val="en-GB"/>
        </w:rPr>
        <w:br/>
      </w:r>
      <w:r w:rsidRPr="00F92729">
        <w:rPr>
          <w:rFonts w:ascii="Times New Roman" w:hAnsi="Times New Roman" w:cs="Times New Roman"/>
          <w:b/>
          <w:bCs/>
          <w:sz w:val="28"/>
          <w:szCs w:val="28"/>
          <w:lang w:val="en-GB"/>
        </w:rPr>
        <w:t>C</w:t>
      </w:r>
      <w:r w:rsidRPr="00F92729">
        <w:rPr>
          <w:rFonts w:ascii="Times New Roman" w:hAnsi="Times New Roman" w:cs="Times New Roman"/>
          <w:sz w:val="28"/>
          <w:szCs w:val="28"/>
          <w:lang w:val="en-GB"/>
        </w:rPr>
        <w:t>ommitment</w:t>
      </w:r>
      <w:r w:rsidRPr="00F92729">
        <w:rPr>
          <w:rFonts w:ascii="Times New Roman" w:hAnsi="Times New Roman" w:cs="Times New Roman"/>
          <w:sz w:val="28"/>
          <w:szCs w:val="28"/>
          <w:lang w:val="en-GB"/>
        </w:rPr>
        <w:br/>
      </w:r>
      <w:r w:rsidRPr="00F92729">
        <w:rPr>
          <w:rFonts w:ascii="Times New Roman" w:hAnsi="Times New Roman" w:cs="Times New Roman"/>
          <w:b/>
          <w:bCs/>
          <w:sz w:val="28"/>
          <w:szCs w:val="28"/>
          <w:lang w:val="en-GB"/>
        </w:rPr>
        <w:t>A</w:t>
      </w:r>
      <w:r w:rsidRPr="00F92729">
        <w:rPr>
          <w:rFonts w:ascii="Times New Roman" w:hAnsi="Times New Roman" w:cs="Times New Roman"/>
          <w:sz w:val="28"/>
          <w:szCs w:val="28"/>
          <w:lang w:val="en-GB"/>
        </w:rPr>
        <w:t>bility</w:t>
      </w:r>
      <w:r w:rsidRPr="00F92729">
        <w:rPr>
          <w:rFonts w:ascii="Times New Roman" w:hAnsi="Times New Roman" w:cs="Times New Roman"/>
          <w:sz w:val="28"/>
          <w:szCs w:val="28"/>
          <w:lang w:val="en-GB"/>
        </w:rPr>
        <w:br/>
      </w:r>
      <w:r w:rsidRPr="00F92729">
        <w:rPr>
          <w:rFonts w:ascii="Times New Roman" w:hAnsi="Times New Roman" w:cs="Times New Roman"/>
          <w:b/>
          <w:bCs/>
          <w:sz w:val="28"/>
          <w:szCs w:val="28"/>
          <w:lang w:val="en-GB"/>
        </w:rPr>
        <w:t>C</w:t>
      </w:r>
      <w:r w:rsidRPr="00F92729">
        <w:rPr>
          <w:rFonts w:ascii="Times New Roman" w:hAnsi="Times New Roman" w:cs="Times New Roman"/>
          <w:sz w:val="28"/>
          <w:szCs w:val="28"/>
          <w:lang w:val="en-GB"/>
        </w:rPr>
        <w:t>ourage</w:t>
      </w:r>
    </w:p>
    <w:p w14:paraId="008BC723" w14:textId="77777777" w:rsidR="00A86DF5" w:rsidRPr="00F92729" w:rsidRDefault="00A86DF5" w:rsidP="00A86DF5">
      <w:pPr>
        <w:autoSpaceDE w:val="0"/>
        <w:autoSpaceDN w:val="0"/>
        <w:snapToGrid w:val="0"/>
        <w:jc w:val="both"/>
        <w:rPr>
          <w:rFonts w:ascii="Times New Roman" w:hAnsi="Times New Roman" w:cs="Times New Roman"/>
          <w:sz w:val="28"/>
          <w:szCs w:val="28"/>
          <w:lang w:val="en-GB"/>
        </w:rPr>
      </w:pPr>
    </w:p>
    <w:p w14:paraId="0D632C09" w14:textId="77777777" w:rsidR="00A86DF5" w:rsidRPr="00F92729" w:rsidRDefault="00A86DF5" w:rsidP="00A86DF5">
      <w:pPr>
        <w:snapToGrid w:val="0"/>
        <w:spacing w:after="120" w:line="300" w:lineRule="auto"/>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Code of Ethics</w:t>
      </w:r>
    </w:p>
    <w:p w14:paraId="309D1017" w14:textId="77777777" w:rsidR="00A86DF5" w:rsidRPr="00F92729" w:rsidRDefault="00A86DF5" w:rsidP="00A86DF5">
      <w:pPr>
        <w:tabs>
          <w:tab w:val="left" w:pos="1080"/>
        </w:tabs>
        <w:autoSpaceDE w:val="0"/>
        <w:autoSpaceDN w:val="0"/>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Officers of the Independent Commission Against Corruption will at all times uphold the good name of the Commission and:</w:t>
      </w:r>
    </w:p>
    <w:p w14:paraId="147F17E4" w14:textId="77777777" w:rsidR="00A86DF5" w:rsidRPr="00F92729" w:rsidRDefault="00A86DF5" w:rsidP="00A86DF5">
      <w:pPr>
        <w:widowControl w:val="0"/>
        <w:numPr>
          <w:ilvl w:val="0"/>
          <w:numId w:val="1"/>
        </w:numPr>
        <w:autoSpaceDE w:val="0"/>
        <w:autoSpaceDN w:val="0"/>
        <w:snapToGrid w:val="0"/>
        <w:spacing w:afterLines="30" w:after="72" w:line="240" w:lineRule="auto"/>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adhere to the principles of integrity and fair play;</w:t>
      </w:r>
    </w:p>
    <w:p w14:paraId="6AC43345" w14:textId="77777777" w:rsidR="00A86DF5" w:rsidRPr="00F92729" w:rsidRDefault="00A86DF5" w:rsidP="00A86DF5">
      <w:pPr>
        <w:widowControl w:val="0"/>
        <w:numPr>
          <w:ilvl w:val="0"/>
          <w:numId w:val="1"/>
        </w:numPr>
        <w:autoSpaceDE w:val="0"/>
        <w:autoSpaceDN w:val="0"/>
        <w:snapToGrid w:val="0"/>
        <w:spacing w:afterLines="30" w:after="72" w:line="240" w:lineRule="auto"/>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respect the rights under the law of all people;</w:t>
      </w:r>
    </w:p>
    <w:p w14:paraId="03EFD16C" w14:textId="77777777" w:rsidR="00A86DF5" w:rsidRPr="00F92729" w:rsidRDefault="00A86DF5" w:rsidP="00A86DF5">
      <w:pPr>
        <w:widowControl w:val="0"/>
        <w:numPr>
          <w:ilvl w:val="0"/>
          <w:numId w:val="1"/>
        </w:numPr>
        <w:autoSpaceDE w:val="0"/>
        <w:autoSpaceDN w:val="0"/>
        <w:snapToGrid w:val="0"/>
        <w:spacing w:afterLines="30" w:after="72" w:line="240" w:lineRule="auto"/>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carry out their duties without fear or favour, prejudice or ill will;</w:t>
      </w:r>
    </w:p>
    <w:p w14:paraId="2241D4F5" w14:textId="77777777" w:rsidR="00A86DF5" w:rsidRPr="00F92729" w:rsidRDefault="00A86DF5" w:rsidP="00A86DF5">
      <w:pPr>
        <w:widowControl w:val="0"/>
        <w:numPr>
          <w:ilvl w:val="0"/>
          <w:numId w:val="1"/>
        </w:numPr>
        <w:autoSpaceDE w:val="0"/>
        <w:autoSpaceDN w:val="0"/>
        <w:snapToGrid w:val="0"/>
        <w:spacing w:afterLines="30" w:after="72" w:line="240" w:lineRule="auto"/>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act always in accordance with the law;</w:t>
      </w:r>
    </w:p>
    <w:p w14:paraId="529381BC" w14:textId="77777777" w:rsidR="00A86DF5" w:rsidRPr="00F92729" w:rsidRDefault="00A86DF5" w:rsidP="00A86DF5">
      <w:pPr>
        <w:widowControl w:val="0"/>
        <w:numPr>
          <w:ilvl w:val="0"/>
          <w:numId w:val="1"/>
        </w:numPr>
        <w:autoSpaceDE w:val="0"/>
        <w:autoSpaceDN w:val="0"/>
        <w:snapToGrid w:val="0"/>
        <w:spacing w:afterLines="30" w:after="72" w:line="240" w:lineRule="auto"/>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not take advantage of their authority or position;</w:t>
      </w:r>
    </w:p>
    <w:p w14:paraId="7FE4F51D" w14:textId="77777777" w:rsidR="00A86DF5" w:rsidRPr="00F92729" w:rsidRDefault="00A86DF5" w:rsidP="00A86DF5">
      <w:pPr>
        <w:widowControl w:val="0"/>
        <w:numPr>
          <w:ilvl w:val="0"/>
          <w:numId w:val="1"/>
        </w:numPr>
        <w:autoSpaceDE w:val="0"/>
        <w:autoSpaceDN w:val="0"/>
        <w:snapToGrid w:val="0"/>
        <w:spacing w:afterLines="30" w:after="72" w:line="240" w:lineRule="auto"/>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maintain necessary confidentiality;</w:t>
      </w:r>
    </w:p>
    <w:p w14:paraId="0D9C685A" w14:textId="77777777" w:rsidR="00A86DF5" w:rsidRPr="00F92729" w:rsidRDefault="00A86DF5" w:rsidP="00A86DF5">
      <w:pPr>
        <w:widowControl w:val="0"/>
        <w:numPr>
          <w:ilvl w:val="0"/>
          <w:numId w:val="1"/>
        </w:numPr>
        <w:autoSpaceDE w:val="0"/>
        <w:autoSpaceDN w:val="0"/>
        <w:snapToGrid w:val="0"/>
        <w:spacing w:afterLines="30" w:after="72" w:line="240" w:lineRule="auto"/>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accept responsibility for their actions and instructions;</w:t>
      </w:r>
    </w:p>
    <w:p w14:paraId="445C0043" w14:textId="77777777" w:rsidR="00A86DF5" w:rsidRPr="00F92729" w:rsidRDefault="00A86DF5" w:rsidP="00A86DF5">
      <w:pPr>
        <w:widowControl w:val="0"/>
        <w:numPr>
          <w:ilvl w:val="0"/>
          <w:numId w:val="1"/>
        </w:numPr>
        <w:autoSpaceDE w:val="0"/>
        <w:autoSpaceDN w:val="0"/>
        <w:snapToGrid w:val="0"/>
        <w:spacing w:afterLines="30" w:after="72" w:line="240" w:lineRule="auto"/>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exercise courtesy and restraint in word and action;</w:t>
      </w:r>
    </w:p>
    <w:p w14:paraId="678C680D" w14:textId="7BE53846" w:rsidR="00D83CA3" w:rsidRPr="00161DF9" w:rsidRDefault="00A86DF5" w:rsidP="00161DF9">
      <w:pPr>
        <w:pStyle w:val="ae"/>
        <w:widowControl w:val="0"/>
        <w:numPr>
          <w:ilvl w:val="0"/>
          <w:numId w:val="1"/>
        </w:numPr>
        <w:autoSpaceDE w:val="0"/>
        <w:autoSpaceDN w:val="0"/>
        <w:snapToGrid w:val="0"/>
        <w:spacing w:line="300" w:lineRule="auto"/>
        <w:jc w:val="both"/>
        <w:textAlignment w:val="baseline"/>
        <w:rPr>
          <w:rFonts w:eastAsia="新細明體"/>
          <w:b/>
          <w:spacing w:val="20"/>
          <w:sz w:val="36"/>
          <w:szCs w:val="36"/>
          <w:lang w:eastAsia="zh-TW"/>
          <w14:numSpacing w14:val="proportional"/>
        </w:rPr>
        <w:sectPr w:rsidR="00D83CA3" w:rsidRPr="00161DF9" w:rsidSect="00AE7DFD">
          <w:footerReference w:type="default" r:id="rId9"/>
          <w:type w:val="continuous"/>
          <w:pgSz w:w="11906" w:h="16838"/>
          <w:pgMar w:top="1418" w:right="1701" w:bottom="1418" w:left="1701" w:header="709" w:footer="709" w:gutter="0"/>
          <w:cols w:space="708"/>
          <w:docGrid w:linePitch="360"/>
        </w:sectPr>
      </w:pPr>
      <w:r w:rsidRPr="00161DF9">
        <w:rPr>
          <w:sz w:val="28"/>
          <w:szCs w:val="28"/>
        </w:rPr>
        <w:t>strive for personal and professional excellence.</w:t>
      </w:r>
    </w:p>
    <w:p w14:paraId="345975BD" w14:textId="1B5B773F" w:rsidR="00D83CA3" w:rsidRPr="002A5612" w:rsidRDefault="002A5612" w:rsidP="00D83CA3">
      <w:pPr>
        <w:snapToGrid w:val="0"/>
        <w:spacing w:line="300" w:lineRule="auto"/>
        <w:jc w:val="both"/>
        <w:textAlignment w:val="baseline"/>
        <w:rPr>
          <w:rFonts w:ascii="Times New Roman" w:eastAsia="DengXian" w:hAnsi="Times New Roman" w:cs="Times New Roman"/>
          <w:b/>
          <w:spacing w:val="20"/>
          <w:sz w:val="36"/>
          <w:szCs w:val="36"/>
          <w:lang w:eastAsia="zh-TW"/>
          <w14:numSpacing w14:val="proportional"/>
        </w:rPr>
      </w:pPr>
      <w:r>
        <w:rPr>
          <w:rFonts w:ascii="Times New Roman" w:eastAsia="新細明體" w:hAnsi="Times New Roman" w:cs="Times New Roman" w:hint="eastAsia"/>
          <w:b/>
          <w:spacing w:val="20"/>
          <w:sz w:val="36"/>
          <w:szCs w:val="36"/>
          <w:lang w:eastAsia="zh-TW"/>
          <w14:numSpacing w14:val="proportional"/>
        </w:rPr>
        <w:lastRenderedPageBreak/>
        <w:t>Co</w:t>
      </w:r>
      <w:r>
        <w:rPr>
          <w:rFonts w:ascii="Times New Roman" w:eastAsia="新細明體" w:hAnsi="Times New Roman" w:cs="Times New Roman"/>
          <w:b/>
          <w:spacing w:val="20"/>
          <w:sz w:val="36"/>
          <w:szCs w:val="36"/>
          <w:lang w:eastAsia="zh-TW"/>
          <w14:numSpacing w14:val="proportional"/>
        </w:rPr>
        <w:t>ntents</w:t>
      </w:r>
    </w:p>
    <w:p w14:paraId="3527D976" w14:textId="77777777" w:rsidR="005B7F6B" w:rsidRDefault="005B7F6B"/>
    <w:tbl>
      <w:tblPr>
        <w:tblW w:w="8931" w:type="dxa"/>
        <w:tblLook w:val="04A0" w:firstRow="1" w:lastRow="0" w:firstColumn="1" w:lastColumn="0" w:noHBand="0" w:noVBand="1"/>
      </w:tblPr>
      <w:tblGrid>
        <w:gridCol w:w="1120"/>
        <w:gridCol w:w="6886"/>
        <w:gridCol w:w="925"/>
      </w:tblGrid>
      <w:tr w:rsidR="00F71343" w:rsidRPr="00F92729" w14:paraId="79DE2E9E" w14:textId="77777777" w:rsidTr="00741437">
        <w:tc>
          <w:tcPr>
            <w:tcW w:w="8006" w:type="dxa"/>
            <w:gridSpan w:val="2"/>
          </w:tcPr>
          <w:p w14:paraId="7490CE6F" w14:textId="77777777" w:rsidR="00F71343" w:rsidRPr="00F92729" w:rsidRDefault="00F71343" w:rsidP="00741437">
            <w:pPr>
              <w:tabs>
                <w:tab w:val="left" w:pos="284"/>
              </w:tabs>
              <w:autoSpaceDE w:val="0"/>
              <w:autoSpaceDN w:val="0"/>
              <w:snapToGrid w:val="0"/>
              <w:jc w:val="both"/>
              <w:textAlignment w:val="baseline"/>
              <w:rPr>
                <w:rFonts w:ascii="Times New Roman" w:eastAsia="新細明體" w:hAnsi="Times New Roman" w:cs="Times New Roman"/>
                <w:sz w:val="28"/>
                <w:szCs w:val="28"/>
                <w:lang w:val="en-GB"/>
              </w:rPr>
            </w:pPr>
            <w:r w:rsidRPr="00F92729">
              <w:rPr>
                <w:rFonts w:ascii="Times New Roman" w:hAnsi="Times New Roman" w:cs="Times New Roman"/>
                <w:sz w:val="28"/>
                <w:szCs w:val="28"/>
                <w:lang w:val="en-GB"/>
              </w:rPr>
              <w:t>Chapter</w:t>
            </w:r>
          </w:p>
        </w:tc>
        <w:tc>
          <w:tcPr>
            <w:tcW w:w="925" w:type="dxa"/>
          </w:tcPr>
          <w:p w14:paraId="724C72D4" w14:textId="77777777" w:rsidR="00F71343" w:rsidRPr="00F92729" w:rsidRDefault="00F71343" w:rsidP="00741437">
            <w:pPr>
              <w:tabs>
                <w:tab w:val="left" w:pos="284"/>
              </w:tabs>
              <w:autoSpaceDE w:val="0"/>
              <w:autoSpaceDN w:val="0"/>
              <w:snapToGrid w:val="0"/>
              <w:jc w:val="both"/>
              <w:textAlignment w:val="baseline"/>
              <w:rPr>
                <w:rFonts w:ascii="Times New Roman" w:eastAsia="新細明體" w:hAnsi="Times New Roman" w:cs="Times New Roman"/>
                <w:sz w:val="28"/>
                <w:szCs w:val="28"/>
                <w:lang w:val="en-GB"/>
              </w:rPr>
            </w:pPr>
            <w:r w:rsidRPr="00F92729">
              <w:rPr>
                <w:rFonts w:ascii="Times New Roman" w:eastAsia="新細明體" w:hAnsi="Times New Roman" w:cs="Times New Roman"/>
                <w:sz w:val="28"/>
                <w:szCs w:val="28"/>
                <w:lang w:val="en-GB"/>
              </w:rPr>
              <w:t>Page</w:t>
            </w:r>
          </w:p>
        </w:tc>
      </w:tr>
      <w:tr w:rsidR="00F71343" w:rsidRPr="00F92729" w14:paraId="2B76AFD6" w14:textId="77777777" w:rsidTr="00741437">
        <w:tc>
          <w:tcPr>
            <w:tcW w:w="8006" w:type="dxa"/>
            <w:gridSpan w:val="2"/>
          </w:tcPr>
          <w:p w14:paraId="5BAF4A20" w14:textId="77777777" w:rsidR="00F71343" w:rsidRPr="00F92729" w:rsidRDefault="00F71343" w:rsidP="00741437">
            <w:pPr>
              <w:tabs>
                <w:tab w:val="left" w:pos="284"/>
              </w:tabs>
              <w:autoSpaceDE w:val="0"/>
              <w:autoSpaceDN w:val="0"/>
              <w:snapToGrid w:val="0"/>
              <w:jc w:val="both"/>
              <w:textAlignment w:val="baseline"/>
              <w:rPr>
                <w:rFonts w:ascii="Times New Roman" w:hAnsi="Times New Roman" w:cs="Times New Roman"/>
                <w:b/>
                <w:sz w:val="16"/>
                <w:szCs w:val="16"/>
                <w:lang w:val="en-GB"/>
              </w:rPr>
            </w:pPr>
          </w:p>
        </w:tc>
        <w:tc>
          <w:tcPr>
            <w:tcW w:w="925" w:type="dxa"/>
          </w:tcPr>
          <w:p w14:paraId="6EBB88A9" w14:textId="77777777" w:rsidR="00F71343" w:rsidRPr="00F92729" w:rsidRDefault="00F71343" w:rsidP="00741437">
            <w:pPr>
              <w:tabs>
                <w:tab w:val="left" w:pos="284"/>
              </w:tabs>
              <w:autoSpaceDE w:val="0"/>
              <w:autoSpaceDN w:val="0"/>
              <w:snapToGrid w:val="0"/>
              <w:jc w:val="both"/>
              <w:textAlignment w:val="baseline"/>
              <w:rPr>
                <w:rFonts w:ascii="Times New Roman" w:eastAsia="新細明體" w:hAnsi="Times New Roman" w:cs="Times New Roman"/>
                <w:color w:val="FF0000"/>
                <w:sz w:val="16"/>
                <w:szCs w:val="16"/>
                <w:lang w:val="en-GB"/>
              </w:rPr>
            </w:pPr>
          </w:p>
        </w:tc>
      </w:tr>
      <w:tr w:rsidR="00F71343" w:rsidRPr="00F92729" w14:paraId="6F52A815" w14:textId="77777777" w:rsidTr="00741437">
        <w:tc>
          <w:tcPr>
            <w:tcW w:w="1120" w:type="dxa"/>
          </w:tcPr>
          <w:p w14:paraId="034462B6" w14:textId="77777777" w:rsidR="00F71343" w:rsidRPr="00F92729" w:rsidRDefault="00F71343" w:rsidP="00741437">
            <w:pPr>
              <w:tabs>
                <w:tab w:val="left" w:pos="284"/>
              </w:tabs>
              <w:snapToGrid w:val="0"/>
              <w:spacing w:afterLines="30" w:after="72"/>
              <w:jc w:val="both"/>
              <w:rPr>
                <w:rFonts w:ascii="Times New Roman" w:hAnsi="Times New Roman" w:cs="Times New Roman"/>
                <w:b/>
                <w:sz w:val="28"/>
                <w:szCs w:val="28"/>
                <w:lang w:val="en-GB"/>
              </w:rPr>
            </w:pPr>
            <w:r w:rsidRPr="00F92729">
              <w:rPr>
                <w:rFonts w:ascii="Times New Roman" w:hAnsi="Times New Roman" w:cs="Times New Roman"/>
                <w:b/>
                <w:sz w:val="28"/>
                <w:szCs w:val="28"/>
                <w:lang w:val="en-GB"/>
              </w:rPr>
              <w:t>1</w:t>
            </w:r>
          </w:p>
        </w:tc>
        <w:tc>
          <w:tcPr>
            <w:tcW w:w="6886" w:type="dxa"/>
          </w:tcPr>
          <w:p w14:paraId="718B9BE8" w14:textId="77777777" w:rsidR="00F71343" w:rsidRPr="00F92729" w:rsidRDefault="00F71343" w:rsidP="00741437">
            <w:pPr>
              <w:tabs>
                <w:tab w:val="left" w:pos="284"/>
              </w:tabs>
              <w:snapToGrid w:val="0"/>
              <w:spacing w:afterLines="30" w:after="72"/>
              <w:jc w:val="both"/>
              <w:rPr>
                <w:rFonts w:ascii="Times New Roman" w:hAnsi="Times New Roman" w:cs="Times New Roman"/>
                <w:b/>
                <w:sz w:val="28"/>
                <w:szCs w:val="28"/>
                <w:lang w:val="en-GB"/>
              </w:rPr>
            </w:pPr>
            <w:r w:rsidRPr="00F92729">
              <w:rPr>
                <w:rFonts w:ascii="Times New Roman" w:hAnsi="Times New Roman" w:cs="Times New Roman"/>
                <w:b/>
                <w:sz w:val="28"/>
                <w:szCs w:val="28"/>
                <w:lang w:val="en-GB"/>
              </w:rPr>
              <w:t>Introduction</w:t>
            </w:r>
          </w:p>
        </w:tc>
        <w:tc>
          <w:tcPr>
            <w:tcW w:w="925" w:type="dxa"/>
          </w:tcPr>
          <w:p w14:paraId="13E9118A" w14:textId="77777777" w:rsidR="00F71343" w:rsidRPr="00F92729" w:rsidRDefault="00F71343" w:rsidP="00741437">
            <w:pPr>
              <w:tabs>
                <w:tab w:val="left" w:pos="284"/>
              </w:tabs>
              <w:autoSpaceDE w:val="0"/>
              <w:autoSpaceDN w:val="0"/>
              <w:snapToGrid w:val="0"/>
              <w:spacing w:afterLines="30" w:after="72"/>
              <w:ind w:leftChars="62" w:left="136"/>
              <w:jc w:val="both"/>
              <w:textAlignment w:val="baseline"/>
              <w:rPr>
                <w:rFonts w:ascii="Times New Roman" w:hAnsi="Times New Roman" w:cs="Times New Roman"/>
                <w:b/>
                <w:color w:val="FF0000"/>
                <w:sz w:val="28"/>
                <w:szCs w:val="28"/>
                <w:lang w:val="en-GB"/>
              </w:rPr>
            </w:pPr>
            <w:r w:rsidRPr="00F92729">
              <w:rPr>
                <w:rFonts w:ascii="Times New Roman" w:hAnsi="Times New Roman" w:cs="Times New Roman"/>
                <w:b/>
                <w:sz w:val="28"/>
                <w:szCs w:val="28"/>
                <w:lang w:val="en-GB"/>
              </w:rPr>
              <w:t>1</w:t>
            </w:r>
          </w:p>
        </w:tc>
      </w:tr>
      <w:tr w:rsidR="00F71343" w:rsidRPr="00F92729" w14:paraId="25C65D4D" w14:textId="77777777" w:rsidTr="00741437">
        <w:tc>
          <w:tcPr>
            <w:tcW w:w="1120" w:type="dxa"/>
          </w:tcPr>
          <w:p w14:paraId="51071C5F" w14:textId="77777777" w:rsidR="00F71343" w:rsidRPr="00F92729" w:rsidRDefault="00F71343" w:rsidP="00741437">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18D85456" w14:textId="77777777" w:rsidR="00F71343" w:rsidRPr="00F92729" w:rsidRDefault="00F71343" w:rsidP="00741437">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Constitution</w:t>
            </w:r>
          </w:p>
        </w:tc>
        <w:tc>
          <w:tcPr>
            <w:tcW w:w="925" w:type="dxa"/>
          </w:tcPr>
          <w:p w14:paraId="3E282954" w14:textId="77777777" w:rsidR="00F71343" w:rsidRPr="00F92729" w:rsidRDefault="00F71343" w:rsidP="00741437">
            <w:pPr>
              <w:tabs>
                <w:tab w:val="left" w:pos="284"/>
              </w:tabs>
              <w:snapToGrid w:val="0"/>
              <w:spacing w:afterLines="30" w:after="72"/>
              <w:ind w:leftChars="62" w:left="136"/>
              <w:jc w:val="both"/>
              <w:rPr>
                <w:rFonts w:ascii="Times New Roman" w:hAnsi="Times New Roman" w:cs="Times New Roman"/>
                <w:color w:val="FF0000"/>
                <w:sz w:val="28"/>
                <w:szCs w:val="28"/>
                <w:lang w:val="en-GB"/>
              </w:rPr>
            </w:pPr>
          </w:p>
        </w:tc>
      </w:tr>
      <w:tr w:rsidR="00F71343" w:rsidRPr="00F92729" w14:paraId="6310C81A" w14:textId="77777777" w:rsidTr="00741437">
        <w:tc>
          <w:tcPr>
            <w:tcW w:w="1120" w:type="dxa"/>
          </w:tcPr>
          <w:p w14:paraId="45F60806" w14:textId="77777777" w:rsidR="00F71343" w:rsidRPr="00F92729" w:rsidRDefault="00F71343" w:rsidP="00741437">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0A9E98BD" w14:textId="77777777" w:rsidR="00F71343" w:rsidRPr="00F92729" w:rsidRDefault="00F71343" w:rsidP="00741437">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Organisation</w:t>
            </w:r>
          </w:p>
        </w:tc>
        <w:tc>
          <w:tcPr>
            <w:tcW w:w="925" w:type="dxa"/>
          </w:tcPr>
          <w:p w14:paraId="015633E0" w14:textId="77777777" w:rsidR="00F71343" w:rsidRPr="00F92729" w:rsidRDefault="00F71343" w:rsidP="00741437">
            <w:pPr>
              <w:tabs>
                <w:tab w:val="left" w:pos="284"/>
              </w:tabs>
              <w:snapToGrid w:val="0"/>
              <w:spacing w:afterLines="30" w:after="72"/>
              <w:ind w:leftChars="62" w:left="136"/>
              <w:jc w:val="both"/>
              <w:rPr>
                <w:rFonts w:ascii="Times New Roman" w:hAnsi="Times New Roman" w:cs="Times New Roman"/>
                <w:color w:val="FF0000"/>
                <w:sz w:val="28"/>
                <w:szCs w:val="28"/>
                <w:lang w:val="en-GB"/>
              </w:rPr>
            </w:pPr>
          </w:p>
        </w:tc>
      </w:tr>
      <w:tr w:rsidR="00F71343" w:rsidRPr="00F92729" w14:paraId="37FAAA7F" w14:textId="77777777" w:rsidTr="00741437">
        <w:tc>
          <w:tcPr>
            <w:tcW w:w="1120" w:type="dxa"/>
          </w:tcPr>
          <w:p w14:paraId="15D98256" w14:textId="77777777" w:rsidR="00F71343" w:rsidRPr="00F92729" w:rsidRDefault="00F71343" w:rsidP="00741437">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5469E9F8" w14:textId="77777777" w:rsidR="00F71343" w:rsidRPr="00F92729" w:rsidRDefault="00F71343" w:rsidP="00741437">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Advisory Committees</w:t>
            </w:r>
          </w:p>
        </w:tc>
        <w:tc>
          <w:tcPr>
            <w:tcW w:w="925" w:type="dxa"/>
          </w:tcPr>
          <w:p w14:paraId="7E41A8EE" w14:textId="77777777" w:rsidR="00F71343" w:rsidRPr="00F92729" w:rsidRDefault="00F71343" w:rsidP="00741437">
            <w:pPr>
              <w:tabs>
                <w:tab w:val="left" w:pos="284"/>
              </w:tabs>
              <w:snapToGrid w:val="0"/>
              <w:spacing w:afterLines="30" w:after="72"/>
              <w:ind w:leftChars="62" w:left="136"/>
              <w:jc w:val="both"/>
              <w:rPr>
                <w:rFonts w:ascii="Times New Roman" w:hAnsi="Times New Roman" w:cs="Times New Roman"/>
                <w:color w:val="FF0000"/>
                <w:sz w:val="28"/>
                <w:szCs w:val="28"/>
                <w:lang w:val="en-GB"/>
              </w:rPr>
            </w:pPr>
          </w:p>
        </w:tc>
      </w:tr>
      <w:tr w:rsidR="00F71343" w:rsidRPr="00F92729" w14:paraId="003F7EAD" w14:textId="77777777" w:rsidTr="00741437">
        <w:tc>
          <w:tcPr>
            <w:tcW w:w="1120" w:type="dxa"/>
          </w:tcPr>
          <w:p w14:paraId="266BA3AE" w14:textId="77777777" w:rsidR="00F71343" w:rsidRPr="00F92729" w:rsidRDefault="00F71343" w:rsidP="00741437">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0A730003" w14:textId="77777777" w:rsidR="00F71343" w:rsidRPr="00F92729" w:rsidRDefault="00F71343" w:rsidP="00741437">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Responsibilities of the Commissioner</w:t>
            </w:r>
          </w:p>
        </w:tc>
        <w:tc>
          <w:tcPr>
            <w:tcW w:w="925" w:type="dxa"/>
          </w:tcPr>
          <w:p w14:paraId="78D43699" w14:textId="77777777" w:rsidR="00F71343" w:rsidRPr="00F92729" w:rsidRDefault="00F71343" w:rsidP="00741437">
            <w:pPr>
              <w:tabs>
                <w:tab w:val="left" w:pos="284"/>
              </w:tabs>
              <w:snapToGrid w:val="0"/>
              <w:spacing w:afterLines="30" w:after="72"/>
              <w:ind w:leftChars="62" w:left="136"/>
              <w:jc w:val="both"/>
              <w:rPr>
                <w:rFonts w:ascii="Times New Roman" w:hAnsi="Times New Roman" w:cs="Times New Roman"/>
                <w:color w:val="FF0000"/>
                <w:sz w:val="28"/>
                <w:szCs w:val="28"/>
                <w:lang w:val="en-GB"/>
              </w:rPr>
            </w:pPr>
          </w:p>
        </w:tc>
      </w:tr>
      <w:tr w:rsidR="00F71343" w:rsidRPr="00F92729" w14:paraId="1547FA65" w14:textId="77777777" w:rsidTr="00741437">
        <w:tc>
          <w:tcPr>
            <w:tcW w:w="1120" w:type="dxa"/>
          </w:tcPr>
          <w:p w14:paraId="1EEB6653" w14:textId="77777777" w:rsidR="00F71343" w:rsidRPr="00F92729" w:rsidRDefault="00F71343" w:rsidP="00741437">
            <w:pPr>
              <w:tabs>
                <w:tab w:val="left" w:pos="284"/>
              </w:tabs>
              <w:overflowPunct w:val="0"/>
              <w:autoSpaceDE w:val="0"/>
              <w:autoSpaceDN w:val="0"/>
              <w:snapToGrid w:val="0"/>
              <w:jc w:val="both"/>
              <w:rPr>
                <w:rFonts w:ascii="Times New Roman" w:hAnsi="Times New Roman" w:cs="Times New Roman"/>
                <w:b/>
                <w:sz w:val="16"/>
                <w:szCs w:val="16"/>
                <w:lang w:val="en-GB"/>
              </w:rPr>
            </w:pPr>
          </w:p>
        </w:tc>
        <w:tc>
          <w:tcPr>
            <w:tcW w:w="6886" w:type="dxa"/>
          </w:tcPr>
          <w:p w14:paraId="47C14FD3" w14:textId="77777777" w:rsidR="00F71343" w:rsidRPr="00F92729" w:rsidRDefault="00F71343" w:rsidP="00741437">
            <w:pPr>
              <w:tabs>
                <w:tab w:val="left" w:pos="284"/>
              </w:tabs>
              <w:overflowPunct w:val="0"/>
              <w:autoSpaceDE w:val="0"/>
              <w:autoSpaceDN w:val="0"/>
              <w:snapToGrid w:val="0"/>
              <w:jc w:val="both"/>
              <w:rPr>
                <w:rFonts w:ascii="Times New Roman" w:hAnsi="Times New Roman" w:cs="Times New Roman"/>
                <w:b/>
                <w:color w:val="FF0000"/>
                <w:sz w:val="16"/>
                <w:szCs w:val="16"/>
                <w:lang w:val="en-GB"/>
              </w:rPr>
            </w:pPr>
          </w:p>
        </w:tc>
        <w:tc>
          <w:tcPr>
            <w:tcW w:w="925" w:type="dxa"/>
          </w:tcPr>
          <w:p w14:paraId="5E20396D" w14:textId="77777777" w:rsidR="00F71343" w:rsidRPr="00F92729" w:rsidRDefault="00F71343" w:rsidP="00741437">
            <w:pPr>
              <w:tabs>
                <w:tab w:val="left" w:pos="284"/>
              </w:tabs>
              <w:autoSpaceDE w:val="0"/>
              <w:autoSpaceDN w:val="0"/>
              <w:snapToGrid w:val="0"/>
              <w:jc w:val="both"/>
              <w:textAlignment w:val="baseline"/>
              <w:rPr>
                <w:rFonts w:ascii="Times New Roman" w:hAnsi="Times New Roman" w:cs="Times New Roman"/>
                <w:b/>
                <w:color w:val="FF0000"/>
                <w:sz w:val="16"/>
                <w:szCs w:val="16"/>
                <w:lang w:val="en-GB"/>
              </w:rPr>
            </w:pPr>
          </w:p>
        </w:tc>
      </w:tr>
      <w:tr w:rsidR="00F71343" w:rsidRPr="00F92729" w14:paraId="49055D53" w14:textId="77777777" w:rsidTr="00741437">
        <w:tc>
          <w:tcPr>
            <w:tcW w:w="1120" w:type="dxa"/>
          </w:tcPr>
          <w:p w14:paraId="055DA879" w14:textId="77777777" w:rsidR="00F71343" w:rsidRPr="00F92729" w:rsidRDefault="00F71343" w:rsidP="00741437">
            <w:pPr>
              <w:tabs>
                <w:tab w:val="left" w:pos="284"/>
              </w:tabs>
              <w:snapToGrid w:val="0"/>
              <w:spacing w:afterLines="30" w:after="72"/>
              <w:jc w:val="both"/>
              <w:rPr>
                <w:rFonts w:ascii="Times New Roman" w:hAnsi="Times New Roman" w:cs="Times New Roman"/>
                <w:b/>
                <w:sz w:val="28"/>
                <w:szCs w:val="28"/>
                <w:lang w:val="en-GB"/>
              </w:rPr>
            </w:pPr>
            <w:r w:rsidRPr="00F92729">
              <w:rPr>
                <w:rFonts w:ascii="Times New Roman" w:hAnsi="Times New Roman" w:cs="Times New Roman"/>
                <w:b/>
                <w:sz w:val="28"/>
                <w:szCs w:val="28"/>
                <w:lang w:val="en-GB"/>
              </w:rPr>
              <w:t>2</w:t>
            </w:r>
          </w:p>
        </w:tc>
        <w:tc>
          <w:tcPr>
            <w:tcW w:w="6886" w:type="dxa"/>
          </w:tcPr>
          <w:p w14:paraId="7514CAC6" w14:textId="582238C5" w:rsidR="00F71343" w:rsidRPr="00F92729" w:rsidRDefault="00E854DA" w:rsidP="00741437">
            <w:pPr>
              <w:tabs>
                <w:tab w:val="left" w:pos="284"/>
              </w:tabs>
              <w:snapToGrid w:val="0"/>
              <w:spacing w:afterLines="30" w:after="72"/>
              <w:jc w:val="both"/>
              <w:rPr>
                <w:rFonts w:ascii="Times New Roman" w:hAnsi="Times New Roman" w:cs="Times New Roman"/>
                <w:b/>
                <w:sz w:val="28"/>
                <w:szCs w:val="28"/>
                <w:lang w:val="en-GB"/>
              </w:rPr>
            </w:pPr>
            <w:r w:rsidRPr="00E854DA">
              <w:rPr>
                <w:rFonts w:ascii="Times New Roman" w:hAnsi="Times New Roman" w:cs="Times New Roman"/>
                <w:b/>
                <w:sz w:val="28"/>
                <w:szCs w:val="28"/>
                <w:lang w:val="en-GB"/>
              </w:rPr>
              <w:t>A Prosperous Year of Golden Jubilee</w:t>
            </w:r>
          </w:p>
        </w:tc>
        <w:tc>
          <w:tcPr>
            <w:tcW w:w="925" w:type="dxa"/>
          </w:tcPr>
          <w:p w14:paraId="39B3FD33" w14:textId="77777777" w:rsidR="00F71343" w:rsidRPr="00F92729" w:rsidRDefault="00F71343" w:rsidP="00741437">
            <w:pPr>
              <w:tabs>
                <w:tab w:val="left" w:pos="284"/>
              </w:tabs>
              <w:autoSpaceDE w:val="0"/>
              <w:autoSpaceDN w:val="0"/>
              <w:snapToGrid w:val="0"/>
              <w:spacing w:afterLines="30" w:after="72"/>
              <w:ind w:leftChars="62" w:left="136"/>
              <w:jc w:val="both"/>
              <w:textAlignment w:val="baseline"/>
              <w:rPr>
                <w:rFonts w:ascii="Times New Roman" w:hAnsi="Times New Roman" w:cs="Times New Roman"/>
                <w:b/>
                <w:sz w:val="28"/>
                <w:szCs w:val="28"/>
                <w:lang w:val="en-GB"/>
              </w:rPr>
            </w:pPr>
            <w:r w:rsidRPr="00F92729">
              <w:rPr>
                <w:rFonts w:ascii="Times New Roman" w:hAnsi="Times New Roman" w:cs="Times New Roman"/>
                <w:b/>
                <w:sz w:val="28"/>
                <w:szCs w:val="28"/>
                <w:lang w:val="en-GB"/>
              </w:rPr>
              <w:t>4</w:t>
            </w:r>
          </w:p>
        </w:tc>
      </w:tr>
      <w:tr w:rsidR="00F71343" w:rsidRPr="00F92729" w14:paraId="5CE6A8DD" w14:textId="77777777" w:rsidTr="00741437">
        <w:tc>
          <w:tcPr>
            <w:tcW w:w="1120" w:type="dxa"/>
          </w:tcPr>
          <w:p w14:paraId="6DDA2426" w14:textId="77777777" w:rsidR="00F71343" w:rsidRPr="00F92729" w:rsidRDefault="00F71343" w:rsidP="00741437">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64A9AE54" w14:textId="002754E0" w:rsidR="00F71343" w:rsidRPr="00E854DA" w:rsidRDefault="00E854DA" w:rsidP="00E854DA">
            <w:pPr>
              <w:tabs>
                <w:tab w:val="left" w:pos="284"/>
              </w:tabs>
              <w:snapToGrid w:val="0"/>
              <w:spacing w:afterLines="30" w:after="72"/>
              <w:ind w:left="280" w:hangingChars="100" w:hanging="280"/>
              <w:jc w:val="both"/>
              <w:rPr>
                <w:rFonts w:ascii="Times New Roman" w:hAnsi="Times New Roman" w:cs="Times New Roman"/>
                <w:sz w:val="28"/>
                <w:szCs w:val="28"/>
                <w:lang w:val="en-GB"/>
              </w:rPr>
            </w:pPr>
            <w:r w:rsidRPr="00E854DA">
              <w:rPr>
                <w:rFonts w:ascii="Times New Roman" w:hAnsi="Times New Roman" w:cs="Times New Roman"/>
                <w:sz w:val="28"/>
                <w:szCs w:val="28"/>
                <w:lang w:val="en-GB"/>
              </w:rPr>
              <w:t xml:space="preserve">Celebrating </w:t>
            </w:r>
            <w:r w:rsidR="00BE4082">
              <w:rPr>
                <w:rFonts w:ascii="Times New Roman" w:hAnsi="Times New Roman" w:cs="Times New Roman"/>
                <w:sz w:val="28"/>
                <w:szCs w:val="28"/>
                <w:lang w:val="en-GB"/>
              </w:rPr>
              <w:t>G</w:t>
            </w:r>
            <w:r w:rsidRPr="00E854DA">
              <w:rPr>
                <w:rFonts w:ascii="Times New Roman" w:hAnsi="Times New Roman" w:cs="Times New Roman"/>
                <w:sz w:val="28"/>
                <w:szCs w:val="28"/>
                <w:lang w:val="en-GB"/>
              </w:rPr>
              <w:t xml:space="preserve">olden </w:t>
            </w:r>
            <w:r w:rsidR="00BE4082">
              <w:rPr>
                <w:rFonts w:ascii="Times New Roman" w:hAnsi="Times New Roman" w:cs="Times New Roman"/>
                <w:sz w:val="28"/>
                <w:szCs w:val="28"/>
                <w:lang w:val="en-GB"/>
              </w:rPr>
              <w:t>J</w:t>
            </w:r>
            <w:r w:rsidRPr="00E854DA">
              <w:rPr>
                <w:rFonts w:ascii="Times New Roman" w:hAnsi="Times New Roman" w:cs="Times New Roman"/>
                <w:sz w:val="28"/>
                <w:szCs w:val="28"/>
                <w:lang w:val="en-GB"/>
              </w:rPr>
              <w:t xml:space="preserve">ubilee and </w:t>
            </w:r>
            <w:r w:rsidR="00BE4082">
              <w:rPr>
                <w:rFonts w:ascii="Times New Roman" w:hAnsi="Times New Roman" w:cs="Times New Roman"/>
                <w:sz w:val="28"/>
                <w:szCs w:val="28"/>
                <w:lang w:val="en-GB"/>
              </w:rPr>
              <w:t>M</w:t>
            </w:r>
            <w:r w:rsidRPr="00E854DA">
              <w:rPr>
                <w:rFonts w:ascii="Times New Roman" w:hAnsi="Times New Roman" w:cs="Times New Roman"/>
                <w:sz w:val="28"/>
                <w:szCs w:val="28"/>
                <w:lang w:val="en-GB"/>
              </w:rPr>
              <w:t>ission</w:t>
            </w:r>
            <w:r>
              <w:rPr>
                <w:rFonts w:ascii="Times New Roman" w:hAnsi="Times New Roman" w:cs="Times New Roman"/>
                <w:sz w:val="28"/>
                <w:szCs w:val="28"/>
                <w:lang w:val="en-GB"/>
              </w:rPr>
              <w:t xml:space="preserve"> </w:t>
            </w:r>
            <w:r w:rsidRPr="00E854DA">
              <w:rPr>
                <w:rFonts w:ascii="Times New Roman" w:hAnsi="Times New Roman" w:cs="Times New Roman"/>
                <w:sz w:val="28"/>
                <w:szCs w:val="28"/>
                <w:lang w:val="en-GB"/>
              </w:rPr>
              <w:t>Continues</w:t>
            </w:r>
          </w:p>
        </w:tc>
        <w:tc>
          <w:tcPr>
            <w:tcW w:w="925" w:type="dxa"/>
          </w:tcPr>
          <w:p w14:paraId="5C91B557" w14:textId="77777777" w:rsidR="00F71343" w:rsidRPr="00F92729" w:rsidRDefault="00F71343" w:rsidP="00741437">
            <w:pPr>
              <w:tabs>
                <w:tab w:val="left" w:pos="284"/>
              </w:tabs>
              <w:snapToGrid w:val="0"/>
              <w:spacing w:afterLines="30" w:after="72"/>
              <w:jc w:val="both"/>
              <w:rPr>
                <w:rFonts w:ascii="Times New Roman" w:hAnsi="Times New Roman" w:cs="Times New Roman"/>
                <w:sz w:val="28"/>
                <w:szCs w:val="28"/>
                <w:lang w:val="en-GB"/>
              </w:rPr>
            </w:pPr>
          </w:p>
        </w:tc>
      </w:tr>
      <w:tr w:rsidR="00F71343" w:rsidRPr="00F92729" w14:paraId="431C108A" w14:textId="77777777" w:rsidTr="00741437">
        <w:tc>
          <w:tcPr>
            <w:tcW w:w="1120" w:type="dxa"/>
          </w:tcPr>
          <w:p w14:paraId="17E91375" w14:textId="77777777" w:rsidR="00F71343" w:rsidRPr="00F92729" w:rsidRDefault="00F71343" w:rsidP="00741437">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639C3BEE" w14:textId="5CAEBEE6" w:rsidR="00F71343" w:rsidRPr="00E827B9" w:rsidRDefault="00E827B9" w:rsidP="00741437">
            <w:pPr>
              <w:tabs>
                <w:tab w:val="left" w:pos="284"/>
              </w:tabs>
              <w:snapToGrid w:val="0"/>
              <w:spacing w:afterLines="30" w:after="72"/>
              <w:ind w:left="280" w:hangingChars="100" w:hanging="280"/>
              <w:jc w:val="both"/>
              <w:rPr>
                <w:rFonts w:ascii="Times New Roman" w:hAnsi="Times New Roman" w:cs="Times New Roman"/>
                <w:sz w:val="28"/>
                <w:szCs w:val="28"/>
                <w:lang w:val="en-GB"/>
              </w:rPr>
            </w:pPr>
            <w:r w:rsidRPr="00E827B9">
              <w:rPr>
                <w:rFonts w:ascii="Times New Roman" w:hAnsi="Times New Roman" w:cs="Times New Roman"/>
                <w:sz w:val="28"/>
                <w:szCs w:val="28"/>
                <w:lang w:val="en-GB"/>
              </w:rPr>
              <w:t>Hong Kong International Academy Against Corruption</w:t>
            </w:r>
          </w:p>
        </w:tc>
        <w:tc>
          <w:tcPr>
            <w:tcW w:w="925" w:type="dxa"/>
          </w:tcPr>
          <w:p w14:paraId="7BB3FDC9" w14:textId="77777777" w:rsidR="00F71343" w:rsidRPr="00F92729" w:rsidRDefault="00F71343" w:rsidP="00741437">
            <w:pPr>
              <w:tabs>
                <w:tab w:val="left" w:pos="284"/>
              </w:tabs>
              <w:snapToGrid w:val="0"/>
              <w:spacing w:afterLines="30" w:after="72"/>
              <w:jc w:val="both"/>
              <w:rPr>
                <w:rFonts w:ascii="Times New Roman" w:hAnsi="Times New Roman" w:cs="Times New Roman"/>
                <w:sz w:val="28"/>
                <w:szCs w:val="28"/>
                <w:lang w:val="en-GB"/>
              </w:rPr>
            </w:pPr>
          </w:p>
        </w:tc>
      </w:tr>
      <w:tr w:rsidR="00F71343" w:rsidRPr="00F92729" w14:paraId="137BF69A" w14:textId="77777777" w:rsidTr="00741437">
        <w:tc>
          <w:tcPr>
            <w:tcW w:w="1120" w:type="dxa"/>
          </w:tcPr>
          <w:p w14:paraId="26B3562D" w14:textId="77777777" w:rsidR="00F71343" w:rsidRPr="00F92729" w:rsidRDefault="00F71343" w:rsidP="00741437">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5EE732EC" w14:textId="77777777" w:rsidR="00A9454F" w:rsidRDefault="00E827B9" w:rsidP="00BE4082">
            <w:pPr>
              <w:tabs>
                <w:tab w:val="left" w:pos="284"/>
              </w:tabs>
              <w:snapToGrid w:val="0"/>
              <w:spacing w:afterLines="30" w:after="72"/>
              <w:ind w:left="280" w:hangingChars="100" w:hanging="280"/>
              <w:rPr>
                <w:rFonts w:ascii="Times New Roman" w:hAnsi="Times New Roman" w:cs="Times New Roman"/>
                <w:sz w:val="28"/>
                <w:szCs w:val="28"/>
                <w:lang w:val="en-GB"/>
              </w:rPr>
            </w:pPr>
            <w:r w:rsidRPr="00E827B9">
              <w:rPr>
                <w:rFonts w:ascii="Times New Roman" w:hAnsi="Times New Roman" w:cs="Times New Roman"/>
                <w:sz w:val="28"/>
                <w:szCs w:val="28"/>
                <w:lang w:val="en-GB"/>
              </w:rPr>
              <w:t xml:space="preserve">Three-Pronged Approach </w:t>
            </w:r>
            <w:r w:rsidR="00242F32" w:rsidRPr="00E827B9">
              <w:rPr>
                <w:rFonts w:ascii="Times New Roman" w:hAnsi="Times New Roman" w:cs="Times New Roman"/>
                <w:sz w:val="28"/>
                <w:szCs w:val="28"/>
                <w:lang w:val="en-GB"/>
              </w:rPr>
              <w:t>as</w:t>
            </w:r>
            <w:r w:rsidRPr="00E827B9">
              <w:rPr>
                <w:rFonts w:ascii="Times New Roman" w:hAnsi="Times New Roman" w:cs="Times New Roman"/>
                <w:sz w:val="28"/>
                <w:szCs w:val="28"/>
                <w:lang w:val="en-GB"/>
              </w:rPr>
              <w:t xml:space="preserve"> Holistic Anti-Corruption</w:t>
            </w:r>
            <w:r w:rsidR="00BE4082">
              <w:rPr>
                <w:rFonts w:ascii="Times New Roman" w:hAnsi="Times New Roman" w:cs="Times New Roman"/>
                <w:sz w:val="28"/>
                <w:szCs w:val="28"/>
                <w:lang w:val="en-GB"/>
              </w:rPr>
              <w:t xml:space="preserve"> </w:t>
            </w:r>
          </w:p>
          <w:p w14:paraId="48FDC03C" w14:textId="2DA99C8A" w:rsidR="00F71343" w:rsidRPr="00F92729" w:rsidRDefault="00E827B9" w:rsidP="00BE4082">
            <w:pPr>
              <w:tabs>
                <w:tab w:val="left" w:pos="284"/>
              </w:tabs>
              <w:snapToGrid w:val="0"/>
              <w:spacing w:afterLines="30" w:after="72"/>
              <w:ind w:left="280" w:hangingChars="100" w:hanging="280"/>
              <w:rPr>
                <w:rFonts w:ascii="Times New Roman" w:hAnsi="Times New Roman" w:cs="Times New Roman"/>
                <w:sz w:val="28"/>
                <w:szCs w:val="28"/>
                <w:lang w:val="en-GB"/>
              </w:rPr>
            </w:pPr>
            <w:r w:rsidRPr="00E827B9">
              <w:rPr>
                <w:rFonts w:ascii="Times New Roman" w:hAnsi="Times New Roman" w:cs="Times New Roman"/>
                <w:sz w:val="28"/>
                <w:szCs w:val="28"/>
                <w:lang w:val="en-GB"/>
              </w:rPr>
              <w:t>Strategy</w:t>
            </w:r>
          </w:p>
        </w:tc>
        <w:tc>
          <w:tcPr>
            <w:tcW w:w="925" w:type="dxa"/>
          </w:tcPr>
          <w:p w14:paraId="49C48700" w14:textId="77777777" w:rsidR="00F71343" w:rsidRPr="00F92729" w:rsidRDefault="00F71343" w:rsidP="00741437">
            <w:pPr>
              <w:tabs>
                <w:tab w:val="left" w:pos="284"/>
              </w:tabs>
              <w:snapToGrid w:val="0"/>
              <w:spacing w:afterLines="30" w:after="72"/>
              <w:jc w:val="both"/>
              <w:rPr>
                <w:rFonts w:ascii="Times New Roman" w:hAnsi="Times New Roman" w:cs="Times New Roman"/>
                <w:sz w:val="28"/>
                <w:szCs w:val="28"/>
                <w:lang w:val="en-GB"/>
              </w:rPr>
            </w:pPr>
          </w:p>
        </w:tc>
      </w:tr>
      <w:tr w:rsidR="00F71343" w:rsidRPr="00F92729" w14:paraId="32D405AE" w14:textId="77777777" w:rsidTr="00741437">
        <w:tc>
          <w:tcPr>
            <w:tcW w:w="1120" w:type="dxa"/>
          </w:tcPr>
          <w:p w14:paraId="15B01F21" w14:textId="77777777" w:rsidR="00F71343" w:rsidRPr="00F92729" w:rsidRDefault="00F71343" w:rsidP="00741437">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20A6FCC6" w14:textId="61673CD1" w:rsidR="00F71343" w:rsidRPr="00E827B9" w:rsidRDefault="00E827B9" w:rsidP="00741437">
            <w:pPr>
              <w:tabs>
                <w:tab w:val="left" w:pos="284"/>
              </w:tabs>
              <w:snapToGrid w:val="0"/>
              <w:spacing w:afterLines="30" w:after="72"/>
              <w:ind w:left="280" w:hangingChars="100" w:hanging="280"/>
              <w:jc w:val="both"/>
              <w:rPr>
                <w:rFonts w:ascii="Times New Roman" w:hAnsi="Times New Roman" w:cs="Times New Roman"/>
                <w:sz w:val="28"/>
                <w:szCs w:val="28"/>
                <w:lang w:val="en-GB"/>
              </w:rPr>
            </w:pPr>
            <w:r w:rsidRPr="00E827B9">
              <w:rPr>
                <w:rFonts w:ascii="Times New Roman" w:hAnsi="Times New Roman" w:cs="Times New Roman"/>
                <w:sz w:val="28"/>
                <w:szCs w:val="28"/>
                <w:lang w:val="en-GB"/>
              </w:rPr>
              <w:t xml:space="preserve">Fostering International Cooperation </w:t>
            </w:r>
            <w:r w:rsidR="00242F32" w:rsidRPr="00E827B9">
              <w:rPr>
                <w:rFonts w:ascii="Times New Roman" w:hAnsi="Times New Roman" w:cs="Times New Roman"/>
                <w:sz w:val="28"/>
                <w:szCs w:val="28"/>
                <w:lang w:val="en-GB"/>
              </w:rPr>
              <w:t>to</w:t>
            </w:r>
            <w:r w:rsidRPr="00E827B9">
              <w:rPr>
                <w:rFonts w:ascii="Times New Roman" w:hAnsi="Times New Roman" w:cs="Times New Roman"/>
                <w:sz w:val="28"/>
                <w:szCs w:val="28"/>
                <w:lang w:val="en-GB"/>
              </w:rPr>
              <w:t xml:space="preserve"> Combat Corruption</w:t>
            </w:r>
          </w:p>
        </w:tc>
        <w:tc>
          <w:tcPr>
            <w:tcW w:w="925" w:type="dxa"/>
          </w:tcPr>
          <w:p w14:paraId="413BEBDB" w14:textId="77777777" w:rsidR="00F71343" w:rsidRPr="00F92729" w:rsidRDefault="00F71343" w:rsidP="00741437">
            <w:pPr>
              <w:tabs>
                <w:tab w:val="left" w:pos="284"/>
              </w:tabs>
              <w:snapToGrid w:val="0"/>
              <w:spacing w:afterLines="30" w:after="72"/>
              <w:jc w:val="both"/>
              <w:rPr>
                <w:rFonts w:ascii="Times New Roman" w:hAnsi="Times New Roman" w:cs="Times New Roman"/>
                <w:sz w:val="28"/>
                <w:szCs w:val="28"/>
                <w:lang w:val="en-GB"/>
              </w:rPr>
            </w:pPr>
          </w:p>
        </w:tc>
      </w:tr>
      <w:tr w:rsidR="00F71343" w:rsidRPr="00F92729" w14:paraId="5DCAD5B9" w14:textId="77777777" w:rsidTr="00741437">
        <w:tc>
          <w:tcPr>
            <w:tcW w:w="1120" w:type="dxa"/>
          </w:tcPr>
          <w:p w14:paraId="0AEAA4E1" w14:textId="77777777" w:rsidR="00F71343" w:rsidRPr="00F92729" w:rsidRDefault="00F71343" w:rsidP="00741437">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26A865E9" w14:textId="77777777" w:rsidR="00A9454F" w:rsidRDefault="00E827B9" w:rsidP="00BE4082">
            <w:pPr>
              <w:tabs>
                <w:tab w:val="left" w:pos="284"/>
              </w:tabs>
              <w:snapToGrid w:val="0"/>
              <w:spacing w:afterLines="30" w:after="72"/>
              <w:ind w:left="280" w:hangingChars="100" w:hanging="280"/>
              <w:rPr>
                <w:rFonts w:ascii="Times New Roman" w:hAnsi="Times New Roman" w:cs="Times New Roman"/>
                <w:sz w:val="28"/>
                <w:szCs w:val="28"/>
                <w:lang w:val="en-GB"/>
              </w:rPr>
            </w:pPr>
            <w:r w:rsidRPr="00E827B9">
              <w:rPr>
                <w:rFonts w:ascii="Times New Roman" w:hAnsi="Times New Roman" w:cs="Times New Roman"/>
                <w:sz w:val="28"/>
                <w:szCs w:val="28"/>
                <w:lang w:val="en-GB"/>
              </w:rPr>
              <w:t xml:space="preserve">Collaboration With Mainland </w:t>
            </w:r>
            <w:r w:rsidR="00242F32" w:rsidRPr="00E827B9">
              <w:rPr>
                <w:rFonts w:ascii="Times New Roman" w:hAnsi="Times New Roman" w:cs="Times New Roman"/>
                <w:sz w:val="28"/>
                <w:szCs w:val="28"/>
                <w:lang w:val="en-GB"/>
              </w:rPr>
              <w:t>and</w:t>
            </w:r>
            <w:r w:rsidRPr="00E827B9">
              <w:rPr>
                <w:rFonts w:ascii="Times New Roman" w:hAnsi="Times New Roman" w:cs="Times New Roman"/>
                <w:sz w:val="28"/>
                <w:szCs w:val="28"/>
                <w:lang w:val="en-GB"/>
              </w:rPr>
              <w:t xml:space="preserve"> Macao Special</w:t>
            </w:r>
            <w:r w:rsidR="00BE4082">
              <w:rPr>
                <w:rFonts w:ascii="Times New Roman" w:hAnsi="Times New Roman" w:cs="Times New Roman"/>
                <w:sz w:val="28"/>
                <w:szCs w:val="28"/>
                <w:lang w:val="en-GB"/>
              </w:rPr>
              <w:t xml:space="preserve"> </w:t>
            </w:r>
          </w:p>
          <w:p w14:paraId="66C3F5D9" w14:textId="66996AF0" w:rsidR="00F71343" w:rsidRPr="00E827B9" w:rsidRDefault="00E827B9" w:rsidP="00BE4082">
            <w:pPr>
              <w:tabs>
                <w:tab w:val="left" w:pos="284"/>
              </w:tabs>
              <w:snapToGrid w:val="0"/>
              <w:spacing w:afterLines="30" w:after="72"/>
              <w:ind w:left="280" w:hangingChars="100" w:hanging="280"/>
              <w:rPr>
                <w:rFonts w:ascii="Times New Roman" w:hAnsi="Times New Roman" w:cs="Times New Roman"/>
                <w:sz w:val="28"/>
                <w:szCs w:val="28"/>
                <w:lang w:val="en-GB"/>
              </w:rPr>
            </w:pPr>
            <w:r w:rsidRPr="00E827B9">
              <w:rPr>
                <w:rFonts w:ascii="Times New Roman" w:hAnsi="Times New Roman" w:cs="Times New Roman"/>
                <w:sz w:val="28"/>
                <w:szCs w:val="28"/>
                <w:lang w:val="en-GB"/>
              </w:rPr>
              <w:t>Administrative Region</w:t>
            </w:r>
          </w:p>
        </w:tc>
        <w:tc>
          <w:tcPr>
            <w:tcW w:w="925" w:type="dxa"/>
          </w:tcPr>
          <w:p w14:paraId="06BB62D2" w14:textId="77777777" w:rsidR="00F71343" w:rsidRPr="00F92729" w:rsidRDefault="00F71343" w:rsidP="00741437">
            <w:pPr>
              <w:tabs>
                <w:tab w:val="left" w:pos="284"/>
              </w:tabs>
              <w:snapToGrid w:val="0"/>
              <w:spacing w:afterLines="30" w:after="72"/>
              <w:jc w:val="both"/>
              <w:rPr>
                <w:rFonts w:ascii="Times New Roman" w:hAnsi="Times New Roman" w:cs="Times New Roman"/>
                <w:sz w:val="28"/>
                <w:szCs w:val="28"/>
                <w:lang w:val="en-GB"/>
              </w:rPr>
            </w:pPr>
          </w:p>
        </w:tc>
      </w:tr>
      <w:tr w:rsidR="00E827B9" w:rsidRPr="00F92729" w14:paraId="070B39B4" w14:textId="77777777" w:rsidTr="00741437">
        <w:tc>
          <w:tcPr>
            <w:tcW w:w="1120" w:type="dxa"/>
          </w:tcPr>
          <w:p w14:paraId="768E90A9" w14:textId="77777777" w:rsidR="00E827B9" w:rsidRPr="00F92729" w:rsidRDefault="00E827B9" w:rsidP="00741437">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565096C8" w14:textId="219F9FE8" w:rsidR="00E827B9" w:rsidRPr="00E827B9" w:rsidRDefault="00E827B9" w:rsidP="00741437">
            <w:pPr>
              <w:tabs>
                <w:tab w:val="left" w:pos="284"/>
              </w:tabs>
              <w:snapToGrid w:val="0"/>
              <w:spacing w:afterLines="30" w:after="72"/>
              <w:ind w:left="280" w:hangingChars="100" w:hanging="280"/>
              <w:jc w:val="both"/>
              <w:rPr>
                <w:rFonts w:ascii="Times New Roman" w:hAnsi="Times New Roman" w:cs="Times New Roman"/>
                <w:sz w:val="28"/>
                <w:szCs w:val="28"/>
                <w:lang w:val="en-GB"/>
              </w:rPr>
            </w:pPr>
            <w:r w:rsidRPr="00E827B9">
              <w:rPr>
                <w:rFonts w:ascii="Times New Roman" w:hAnsi="Times New Roman" w:cs="Times New Roman"/>
                <w:sz w:val="28"/>
                <w:szCs w:val="28"/>
                <w:lang w:val="en-GB"/>
              </w:rPr>
              <w:t xml:space="preserve">Mission Continues </w:t>
            </w:r>
            <w:r w:rsidR="00242F32" w:rsidRPr="00E827B9">
              <w:rPr>
                <w:rFonts w:ascii="Times New Roman" w:hAnsi="Times New Roman" w:cs="Times New Roman"/>
                <w:sz w:val="28"/>
                <w:szCs w:val="28"/>
                <w:lang w:val="en-GB"/>
              </w:rPr>
              <w:t>for</w:t>
            </w:r>
            <w:r w:rsidRPr="00E827B9">
              <w:rPr>
                <w:rFonts w:ascii="Times New Roman" w:hAnsi="Times New Roman" w:cs="Times New Roman"/>
                <w:sz w:val="28"/>
                <w:szCs w:val="28"/>
                <w:lang w:val="en-GB"/>
              </w:rPr>
              <w:t xml:space="preserve"> Scaling New Heights</w:t>
            </w:r>
          </w:p>
        </w:tc>
        <w:tc>
          <w:tcPr>
            <w:tcW w:w="925" w:type="dxa"/>
          </w:tcPr>
          <w:p w14:paraId="6CB56C5E" w14:textId="77777777" w:rsidR="00E827B9" w:rsidRPr="00F92729" w:rsidRDefault="00E827B9" w:rsidP="00741437">
            <w:pPr>
              <w:tabs>
                <w:tab w:val="left" w:pos="284"/>
              </w:tabs>
              <w:snapToGrid w:val="0"/>
              <w:spacing w:afterLines="30" w:after="72"/>
              <w:jc w:val="both"/>
              <w:rPr>
                <w:rFonts w:ascii="Times New Roman" w:hAnsi="Times New Roman" w:cs="Times New Roman"/>
                <w:sz w:val="28"/>
                <w:szCs w:val="28"/>
                <w:lang w:val="en-GB"/>
              </w:rPr>
            </w:pPr>
          </w:p>
        </w:tc>
      </w:tr>
      <w:tr w:rsidR="00E827B9" w:rsidRPr="00F92729" w14:paraId="393E0907" w14:textId="77777777" w:rsidTr="00741437">
        <w:tc>
          <w:tcPr>
            <w:tcW w:w="1120" w:type="dxa"/>
          </w:tcPr>
          <w:p w14:paraId="1CD98164" w14:textId="77777777" w:rsidR="00E827B9" w:rsidRPr="00F92729" w:rsidRDefault="00E827B9" w:rsidP="00741437">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5F4594BF" w14:textId="10F2C06B" w:rsidR="00E827B9" w:rsidRPr="00E827B9" w:rsidRDefault="00E827B9" w:rsidP="00741437">
            <w:pPr>
              <w:tabs>
                <w:tab w:val="left" w:pos="284"/>
              </w:tabs>
              <w:snapToGrid w:val="0"/>
              <w:spacing w:afterLines="30" w:after="72"/>
              <w:ind w:left="280" w:hangingChars="100" w:hanging="280"/>
              <w:jc w:val="both"/>
              <w:rPr>
                <w:rFonts w:ascii="Times New Roman" w:hAnsi="Times New Roman" w:cs="Times New Roman"/>
                <w:sz w:val="28"/>
                <w:szCs w:val="28"/>
                <w:lang w:val="en-GB"/>
              </w:rPr>
            </w:pPr>
            <w:r w:rsidRPr="00E827B9">
              <w:rPr>
                <w:rFonts w:ascii="Times New Roman" w:hAnsi="Times New Roman" w:cs="Times New Roman"/>
                <w:sz w:val="28"/>
                <w:szCs w:val="28"/>
                <w:lang w:val="en-GB"/>
              </w:rPr>
              <w:t>Condolences</w:t>
            </w:r>
          </w:p>
        </w:tc>
        <w:tc>
          <w:tcPr>
            <w:tcW w:w="925" w:type="dxa"/>
          </w:tcPr>
          <w:p w14:paraId="0B683ECE" w14:textId="77777777" w:rsidR="00E827B9" w:rsidRPr="00F92729" w:rsidRDefault="00E827B9" w:rsidP="00741437">
            <w:pPr>
              <w:tabs>
                <w:tab w:val="left" w:pos="284"/>
              </w:tabs>
              <w:snapToGrid w:val="0"/>
              <w:spacing w:afterLines="30" w:after="72"/>
              <w:jc w:val="both"/>
              <w:rPr>
                <w:rFonts w:ascii="Times New Roman" w:hAnsi="Times New Roman" w:cs="Times New Roman"/>
                <w:sz w:val="28"/>
                <w:szCs w:val="28"/>
                <w:lang w:val="en-GB"/>
              </w:rPr>
            </w:pPr>
          </w:p>
        </w:tc>
      </w:tr>
      <w:tr w:rsidR="00F71343" w:rsidRPr="00F92729" w14:paraId="46C4D14F" w14:textId="77777777" w:rsidTr="00741437">
        <w:tc>
          <w:tcPr>
            <w:tcW w:w="1120" w:type="dxa"/>
          </w:tcPr>
          <w:p w14:paraId="49760654" w14:textId="77777777" w:rsidR="00F71343" w:rsidRPr="00F92729" w:rsidRDefault="00F71343" w:rsidP="00741437">
            <w:pPr>
              <w:tabs>
                <w:tab w:val="left" w:pos="284"/>
              </w:tabs>
              <w:snapToGrid w:val="0"/>
              <w:jc w:val="both"/>
              <w:rPr>
                <w:rFonts w:ascii="Times New Roman" w:hAnsi="Times New Roman" w:cs="Times New Roman"/>
                <w:color w:val="FF0000"/>
                <w:sz w:val="16"/>
                <w:szCs w:val="16"/>
                <w:lang w:val="en-GB"/>
              </w:rPr>
            </w:pPr>
          </w:p>
        </w:tc>
        <w:tc>
          <w:tcPr>
            <w:tcW w:w="6886" w:type="dxa"/>
          </w:tcPr>
          <w:p w14:paraId="4FDDA27A" w14:textId="77777777" w:rsidR="00F71343" w:rsidRPr="00F92729" w:rsidRDefault="00F71343" w:rsidP="00741437">
            <w:pPr>
              <w:tabs>
                <w:tab w:val="left" w:pos="284"/>
              </w:tabs>
              <w:snapToGrid w:val="0"/>
              <w:jc w:val="both"/>
              <w:rPr>
                <w:rFonts w:ascii="Times New Roman" w:hAnsi="Times New Roman" w:cs="Times New Roman"/>
                <w:sz w:val="16"/>
                <w:szCs w:val="16"/>
                <w:lang w:val="en-GB"/>
              </w:rPr>
            </w:pPr>
          </w:p>
        </w:tc>
        <w:tc>
          <w:tcPr>
            <w:tcW w:w="925" w:type="dxa"/>
          </w:tcPr>
          <w:p w14:paraId="04AEF39F" w14:textId="77777777" w:rsidR="00F71343" w:rsidRPr="00F92729" w:rsidRDefault="00F71343" w:rsidP="00741437">
            <w:pPr>
              <w:tabs>
                <w:tab w:val="left" w:pos="284"/>
              </w:tabs>
              <w:snapToGrid w:val="0"/>
              <w:jc w:val="both"/>
              <w:rPr>
                <w:rFonts w:ascii="Times New Roman" w:hAnsi="Times New Roman" w:cs="Times New Roman"/>
                <w:sz w:val="16"/>
                <w:szCs w:val="16"/>
                <w:lang w:val="en-GB"/>
              </w:rPr>
            </w:pPr>
          </w:p>
        </w:tc>
      </w:tr>
      <w:tr w:rsidR="00F71343" w:rsidRPr="00747F14" w14:paraId="43DDB7B4" w14:textId="77777777" w:rsidTr="00741437">
        <w:tc>
          <w:tcPr>
            <w:tcW w:w="1120" w:type="dxa"/>
          </w:tcPr>
          <w:p w14:paraId="079EA689" w14:textId="77777777" w:rsidR="00F71343" w:rsidRPr="00F92729" w:rsidRDefault="00F71343" w:rsidP="00741437">
            <w:pPr>
              <w:tabs>
                <w:tab w:val="left" w:pos="284"/>
              </w:tabs>
              <w:snapToGrid w:val="0"/>
              <w:spacing w:afterLines="30" w:after="72"/>
              <w:jc w:val="both"/>
              <w:rPr>
                <w:rFonts w:ascii="Times New Roman" w:hAnsi="Times New Roman" w:cs="Times New Roman"/>
                <w:b/>
                <w:color w:val="FF0000"/>
                <w:sz w:val="28"/>
                <w:szCs w:val="28"/>
                <w:lang w:val="en-GB"/>
              </w:rPr>
            </w:pPr>
            <w:r w:rsidRPr="00F92729">
              <w:rPr>
                <w:rFonts w:ascii="Times New Roman" w:hAnsi="Times New Roman" w:cs="Times New Roman"/>
                <w:b/>
                <w:sz w:val="28"/>
                <w:szCs w:val="28"/>
                <w:lang w:val="en-GB"/>
              </w:rPr>
              <w:t>3</w:t>
            </w:r>
          </w:p>
        </w:tc>
        <w:tc>
          <w:tcPr>
            <w:tcW w:w="6886" w:type="dxa"/>
          </w:tcPr>
          <w:p w14:paraId="6C677948" w14:textId="481730A4" w:rsidR="00F71343" w:rsidRPr="00C272F0" w:rsidRDefault="00747F14" w:rsidP="00741437">
            <w:pPr>
              <w:tabs>
                <w:tab w:val="left" w:pos="284"/>
              </w:tabs>
              <w:snapToGrid w:val="0"/>
              <w:spacing w:afterLines="30" w:after="72"/>
              <w:jc w:val="both"/>
              <w:rPr>
                <w:rFonts w:ascii="Times New Roman" w:hAnsi="Times New Roman" w:cs="Times New Roman"/>
                <w:b/>
                <w:sz w:val="28"/>
                <w:szCs w:val="28"/>
                <w:lang w:val="en-GB"/>
              </w:rPr>
            </w:pPr>
            <w:r w:rsidRPr="00C272F0">
              <w:rPr>
                <w:rFonts w:ascii="Times New Roman" w:hAnsi="Times New Roman" w:cs="Times New Roman"/>
                <w:b/>
                <w:sz w:val="28"/>
                <w:szCs w:val="28"/>
                <w:lang w:val="en-GB"/>
              </w:rPr>
              <w:t>Enforcement</w:t>
            </w:r>
          </w:p>
        </w:tc>
        <w:tc>
          <w:tcPr>
            <w:tcW w:w="925" w:type="dxa"/>
          </w:tcPr>
          <w:p w14:paraId="58A4C31B" w14:textId="66521E24" w:rsidR="00F71343" w:rsidRPr="00C272F0" w:rsidRDefault="00C272F0" w:rsidP="00741437">
            <w:pPr>
              <w:tabs>
                <w:tab w:val="left" w:pos="284"/>
              </w:tabs>
              <w:autoSpaceDE w:val="0"/>
              <w:autoSpaceDN w:val="0"/>
              <w:snapToGrid w:val="0"/>
              <w:spacing w:afterLines="30" w:after="72"/>
              <w:ind w:leftChars="62" w:left="136"/>
              <w:jc w:val="both"/>
              <w:textAlignment w:val="baseline"/>
              <w:rPr>
                <w:rFonts w:ascii="Times New Roman" w:hAnsi="Times New Roman" w:cs="Times New Roman"/>
                <w:b/>
                <w:sz w:val="28"/>
                <w:szCs w:val="28"/>
                <w:lang w:val="en-GB"/>
              </w:rPr>
            </w:pPr>
            <w:r w:rsidRPr="00C272F0">
              <w:rPr>
                <w:rFonts w:ascii="Times New Roman" w:hAnsi="Times New Roman" w:cs="Times New Roman"/>
                <w:b/>
                <w:sz w:val="28"/>
                <w:szCs w:val="28"/>
                <w:lang w:val="en-GB"/>
              </w:rPr>
              <w:t>27</w:t>
            </w:r>
          </w:p>
        </w:tc>
      </w:tr>
      <w:tr w:rsidR="00F71343" w:rsidRPr="00747F14" w14:paraId="018A95DF" w14:textId="77777777" w:rsidTr="00741437">
        <w:tc>
          <w:tcPr>
            <w:tcW w:w="1120" w:type="dxa"/>
          </w:tcPr>
          <w:p w14:paraId="2BDD4683" w14:textId="77777777" w:rsidR="00F71343" w:rsidRPr="00F92729" w:rsidRDefault="00F71343" w:rsidP="00741437">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62E6EC6D" w14:textId="20D66D0B" w:rsidR="00F71343" w:rsidRPr="00F92729" w:rsidRDefault="00627427" w:rsidP="00741437">
            <w:pPr>
              <w:tabs>
                <w:tab w:val="left" w:pos="284"/>
              </w:tabs>
              <w:snapToGrid w:val="0"/>
              <w:spacing w:afterLines="30" w:after="72"/>
              <w:jc w:val="both"/>
              <w:rPr>
                <w:rFonts w:ascii="Times New Roman" w:hAnsi="Times New Roman" w:cs="Times New Roman"/>
                <w:sz w:val="28"/>
                <w:szCs w:val="28"/>
                <w:lang w:val="en-GB"/>
              </w:rPr>
            </w:pPr>
            <w:r w:rsidRPr="007C6ABE">
              <w:rPr>
                <w:rFonts w:ascii="Times New Roman" w:hAnsi="Times New Roman" w:cs="Times New Roman"/>
                <w:sz w:val="28"/>
                <w:szCs w:val="28"/>
                <w:lang w:val="en-GB"/>
              </w:rPr>
              <w:t>Strateg</w:t>
            </w:r>
            <w:r w:rsidR="00C17B92">
              <w:rPr>
                <w:rFonts w:ascii="Times New Roman" w:hAnsi="Times New Roman" w:cs="Times New Roman"/>
                <w:sz w:val="28"/>
                <w:szCs w:val="28"/>
                <w:lang w:val="en-GB"/>
              </w:rPr>
              <w:t>ies</w:t>
            </w:r>
          </w:p>
        </w:tc>
        <w:tc>
          <w:tcPr>
            <w:tcW w:w="925" w:type="dxa"/>
          </w:tcPr>
          <w:p w14:paraId="5008ED76" w14:textId="77777777" w:rsidR="00F71343" w:rsidRPr="00747F14" w:rsidRDefault="00F71343" w:rsidP="00741437">
            <w:pPr>
              <w:tabs>
                <w:tab w:val="left" w:pos="284"/>
              </w:tabs>
              <w:snapToGrid w:val="0"/>
              <w:spacing w:afterLines="30" w:after="72"/>
              <w:ind w:leftChars="62" w:left="136"/>
              <w:jc w:val="both"/>
              <w:rPr>
                <w:rFonts w:ascii="Times New Roman" w:hAnsi="Times New Roman" w:cs="Times New Roman"/>
                <w:color w:val="FF0000"/>
                <w:sz w:val="28"/>
                <w:szCs w:val="28"/>
                <w:highlight w:val="yellow"/>
                <w:lang w:val="en-GB"/>
              </w:rPr>
            </w:pPr>
          </w:p>
        </w:tc>
      </w:tr>
      <w:tr w:rsidR="00F71343" w:rsidRPr="00747F14" w14:paraId="1D250662" w14:textId="77777777" w:rsidTr="00741437">
        <w:tc>
          <w:tcPr>
            <w:tcW w:w="1120" w:type="dxa"/>
          </w:tcPr>
          <w:p w14:paraId="3CA442DC" w14:textId="77777777" w:rsidR="00F71343" w:rsidRPr="00F92729" w:rsidRDefault="00F71343" w:rsidP="00741437">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04A5CA44" w14:textId="483E3588" w:rsidR="00F71343" w:rsidRPr="00F92729" w:rsidRDefault="00627427" w:rsidP="00741437">
            <w:pPr>
              <w:tabs>
                <w:tab w:val="left" w:pos="284"/>
              </w:tabs>
              <w:snapToGrid w:val="0"/>
              <w:spacing w:afterLines="30" w:after="72"/>
              <w:jc w:val="both"/>
              <w:rPr>
                <w:rFonts w:ascii="Times New Roman" w:hAnsi="Times New Roman" w:cs="Times New Roman"/>
                <w:sz w:val="28"/>
                <w:szCs w:val="28"/>
                <w:lang w:val="en-GB"/>
              </w:rPr>
            </w:pPr>
            <w:r w:rsidRPr="007C6ABE">
              <w:rPr>
                <w:rFonts w:ascii="Times New Roman" w:hAnsi="Times New Roman" w:cs="Times New Roman"/>
                <w:sz w:val="28"/>
                <w:szCs w:val="28"/>
                <w:lang w:val="en-GB"/>
              </w:rPr>
              <w:t>Powers</w:t>
            </w:r>
          </w:p>
        </w:tc>
        <w:tc>
          <w:tcPr>
            <w:tcW w:w="925" w:type="dxa"/>
          </w:tcPr>
          <w:p w14:paraId="674D578F" w14:textId="77777777" w:rsidR="00F71343" w:rsidRPr="00747F14" w:rsidRDefault="00F71343" w:rsidP="00741437">
            <w:pPr>
              <w:tabs>
                <w:tab w:val="left" w:pos="284"/>
              </w:tabs>
              <w:snapToGrid w:val="0"/>
              <w:spacing w:afterLines="30" w:after="72"/>
              <w:ind w:leftChars="62" w:left="136"/>
              <w:jc w:val="both"/>
              <w:rPr>
                <w:rFonts w:ascii="Times New Roman" w:hAnsi="Times New Roman" w:cs="Times New Roman"/>
                <w:color w:val="FF0000"/>
                <w:sz w:val="28"/>
                <w:szCs w:val="28"/>
                <w:highlight w:val="yellow"/>
                <w:lang w:val="en-GB"/>
              </w:rPr>
            </w:pPr>
          </w:p>
        </w:tc>
      </w:tr>
      <w:tr w:rsidR="00F71343" w:rsidRPr="00747F14" w14:paraId="3D6057E3" w14:textId="77777777" w:rsidTr="00741437">
        <w:tc>
          <w:tcPr>
            <w:tcW w:w="1120" w:type="dxa"/>
          </w:tcPr>
          <w:p w14:paraId="307293A0" w14:textId="77777777" w:rsidR="00F71343" w:rsidRPr="00F92729" w:rsidRDefault="00F71343" w:rsidP="00741437">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3696398B" w14:textId="1758FDC0" w:rsidR="00F71343" w:rsidRPr="00F92729" w:rsidRDefault="00627427" w:rsidP="00741437">
            <w:pPr>
              <w:tabs>
                <w:tab w:val="left" w:pos="284"/>
              </w:tabs>
              <w:snapToGrid w:val="0"/>
              <w:spacing w:afterLines="30" w:after="72"/>
              <w:jc w:val="both"/>
              <w:rPr>
                <w:rFonts w:ascii="Times New Roman" w:hAnsi="Times New Roman" w:cs="Times New Roman"/>
                <w:sz w:val="28"/>
                <w:szCs w:val="28"/>
                <w:lang w:val="en-GB"/>
              </w:rPr>
            </w:pPr>
            <w:r w:rsidRPr="007C6ABE">
              <w:rPr>
                <w:rFonts w:ascii="Times New Roman" w:hAnsi="Times New Roman" w:cs="Times New Roman"/>
                <w:sz w:val="28"/>
                <w:szCs w:val="28"/>
                <w:lang w:val="en-GB"/>
              </w:rPr>
              <w:t>Prosecution</w:t>
            </w:r>
          </w:p>
        </w:tc>
        <w:tc>
          <w:tcPr>
            <w:tcW w:w="925" w:type="dxa"/>
          </w:tcPr>
          <w:p w14:paraId="3C2A49DC" w14:textId="77777777" w:rsidR="00F71343" w:rsidRPr="00747F14" w:rsidRDefault="00F71343" w:rsidP="00741437">
            <w:pPr>
              <w:tabs>
                <w:tab w:val="left" w:pos="284"/>
              </w:tabs>
              <w:snapToGrid w:val="0"/>
              <w:spacing w:afterLines="30" w:after="72"/>
              <w:ind w:leftChars="62" w:left="136"/>
              <w:jc w:val="both"/>
              <w:rPr>
                <w:rFonts w:ascii="Times New Roman" w:hAnsi="Times New Roman" w:cs="Times New Roman"/>
                <w:color w:val="FF0000"/>
                <w:sz w:val="28"/>
                <w:szCs w:val="28"/>
                <w:highlight w:val="yellow"/>
                <w:lang w:val="en-GB"/>
              </w:rPr>
            </w:pPr>
          </w:p>
        </w:tc>
      </w:tr>
      <w:tr w:rsidR="00F71343" w:rsidRPr="00747F14" w14:paraId="20089A40" w14:textId="77777777" w:rsidTr="00741437">
        <w:tc>
          <w:tcPr>
            <w:tcW w:w="1120" w:type="dxa"/>
          </w:tcPr>
          <w:p w14:paraId="34186693" w14:textId="77777777" w:rsidR="00F71343" w:rsidRPr="00F92729" w:rsidRDefault="00F71343" w:rsidP="00741437">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28CB6721" w14:textId="26156456" w:rsidR="00F71343" w:rsidRPr="00627427" w:rsidRDefault="00627427" w:rsidP="007C6ABE">
            <w:pPr>
              <w:snapToGrid w:val="0"/>
              <w:spacing w:afterLines="30" w:after="72"/>
              <w:ind w:right="106"/>
              <w:jc w:val="both"/>
              <w:rPr>
                <w:rFonts w:ascii="Times New Roman" w:hAnsi="Times New Roman" w:cs="Times New Roman"/>
                <w:sz w:val="28"/>
                <w:szCs w:val="28"/>
                <w:lang w:val="en-GB"/>
              </w:rPr>
            </w:pPr>
            <w:r w:rsidRPr="007C6ABE">
              <w:rPr>
                <w:rFonts w:ascii="Times New Roman" w:hAnsi="Times New Roman" w:cs="Times New Roman"/>
                <w:sz w:val="28"/>
                <w:szCs w:val="28"/>
                <w:lang w:val="en-GB"/>
              </w:rPr>
              <w:t xml:space="preserve">Sources </w:t>
            </w:r>
            <w:r w:rsidR="00F56520">
              <w:rPr>
                <w:rFonts w:ascii="Times New Roman" w:hAnsi="Times New Roman" w:cs="Times New Roman"/>
                <w:sz w:val="28"/>
                <w:szCs w:val="28"/>
                <w:lang w:val="en-GB"/>
              </w:rPr>
              <w:t>of</w:t>
            </w:r>
            <w:r w:rsidRPr="007C6ABE">
              <w:rPr>
                <w:rFonts w:ascii="Times New Roman" w:hAnsi="Times New Roman" w:cs="Times New Roman"/>
                <w:sz w:val="28"/>
                <w:szCs w:val="28"/>
                <w:lang w:val="en-GB"/>
              </w:rPr>
              <w:t xml:space="preserve"> Corruption Cases</w:t>
            </w:r>
          </w:p>
        </w:tc>
        <w:tc>
          <w:tcPr>
            <w:tcW w:w="925" w:type="dxa"/>
          </w:tcPr>
          <w:p w14:paraId="1E40339C" w14:textId="77777777" w:rsidR="00F71343" w:rsidRPr="00747F14" w:rsidRDefault="00F71343" w:rsidP="00741437">
            <w:pPr>
              <w:tabs>
                <w:tab w:val="left" w:pos="284"/>
              </w:tabs>
              <w:snapToGrid w:val="0"/>
              <w:spacing w:afterLines="30" w:after="72"/>
              <w:ind w:leftChars="62" w:left="136"/>
              <w:jc w:val="both"/>
              <w:rPr>
                <w:rFonts w:ascii="Times New Roman" w:hAnsi="Times New Roman" w:cs="Times New Roman"/>
                <w:color w:val="FF0000"/>
                <w:sz w:val="28"/>
                <w:szCs w:val="28"/>
                <w:highlight w:val="yellow"/>
                <w:lang w:val="en-GB"/>
              </w:rPr>
            </w:pPr>
          </w:p>
        </w:tc>
      </w:tr>
      <w:tr w:rsidR="00F71343" w:rsidRPr="00747F14" w14:paraId="75FD2A4A" w14:textId="77777777" w:rsidTr="00741437">
        <w:tc>
          <w:tcPr>
            <w:tcW w:w="1120" w:type="dxa"/>
          </w:tcPr>
          <w:p w14:paraId="05125408" w14:textId="77777777" w:rsidR="00F71343" w:rsidRPr="00F92729" w:rsidRDefault="00F71343" w:rsidP="00741437">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2B2E7506" w14:textId="2698412F" w:rsidR="00F71343" w:rsidRPr="00F92729" w:rsidRDefault="00627427" w:rsidP="00627427">
            <w:pPr>
              <w:tabs>
                <w:tab w:val="left" w:pos="284"/>
              </w:tabs>
              <w:snapToGrid w:val="0"/>
              <w:spacing w:afterLines="30" w:after="72"/>
              <w:jc w:val="both"/>
              <w:rPr>
                <w:rFonts w:ascii="Times New Roman" w:hAnsi="Times New Roman" w:cs="Times New Roman"/>
                <w:sz w:val="28"/>
                <w:szCs w:val="28"/>
                <w:lang w:val="en-GB"/>
              </w:rPr>
            </w:pPr>
            <w:r w:rsidRPr="00627427">
              <w:rPr>
                <w:rFonts w:ascii="Times New Roman" w:hAnsi="Times New Roman" w:cs="Times New Roman"/>
                <w:sz w:val="28"/>
                <w:szCs w:val="28"/>
                <w:lang w:val="en-GB"/>
              </w:rPr>
              <w:t xml:space="preserve">Statistics </w:t>
            </w:r>
            <w:r w:rsidR="00242F32">
              <w:rPr>
                <w:rFonts w:ascii="Times New Roman" w:hAnsi="Times New Roman" w:cs="Times New Roman"/>
                <w:sz w:val="28"/>
                <w:szCs w:val="28"/>
                <w:lang w:val="en-GB"/>
              </w:rPr>
              <w:t>o</w:t>
            </w:r>
            <w:r w:rsidRPr="00627427">
              <w:rPr>
                <w:rFonts w:ascii="Times New Roman" w:hAnsi="Times New Roman" w:cs="Times New Roman"/>
                <w:sz w:val="28"/>
                <w:szCs w:val="28"/>
                <w:lang w:val="en-GB"/>
              </w:rPr>
              <w:t>n Corruption Complaints</w:t>
            </w:r>
          </w:p>
        </w:tc>
        <w:tc>
          <w:tcPr>
            <w:tcW w:w="925" w:type="dxa"/>
          </w:tcPr>
          <w:p w14:paraId="304C30E9" w14:textId="77777777" w:rsidR="00F71343" w:rsidRPr="00747F14" w:rsidRDefault="00F71343" w:rsidP="00741437">
            <w:pPr>
              <w:tabs>
                <w:tab w:val="left" w:pos="284"/>
              </w:tabs>
              <w:snapToGrid w:val="0"/>
              <w:spacing w:afterLines="30" w:after="72"/>
              <w:ind w:leftChars="62" w:left="136"/>
              <w:jc w:val="both"/>
              <w:rPr>
                <w:rFonts w:ascii="Times New Roman" w:hAnsi="Times New Roman" w:cs="Times New Roman"/>
                <w:color w:val="FF0000"/>
                <w:sz w:val="28"/>
                <w:szCs w:val="28"/>
                <w:highlight w:val="yellow"/>
                <w:lang w:val="en-GB"/>
              </w:rPr>
            </w:pPr>
          </w:p>
        </w:tc>
      </w:tr>
      <w:tr w:rsidR="00F71343" w:rsidRPr="00747F14" w14:paraId="18C47588" w14:textId="77777777" w:rsidTr="00741437">
        <w:tc>
          <w:tcPr>
            <w:tcW w:w="1120" w:type="dxa"/>
          </w:tcPr>
          <w:p w14:paraId="0C4C5C4F" w14:textId="77777777" w:rsidR="00F71343" w:rsidRPr="00F92729" w:rsidRDefault="00F71343" w:rsidP="00741437">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687E0D40" w14:textId="1EA2BD05" w:rsidR="00F71343" w:rsidRPr="00F92729" w:rsidRDefault="00627427" w:rsidP="00627427">
            <w:pPr>
              <w:tabs>
                <w:tab w:val="left" w:pos="284"/>
              </w:tabs>
              <w:snapToGrid w:val="0"/>
              <w:spacing w:afterLines="30" w:after="72"/>
              <w:jc w:val="both"/>
              <w:rPr>
                <w:rFonts w:ascii="Times New Roman" w:hAnsi="Times New Roman" w:cs="Times New Roman"/>
                <w:sz w:val="28"/>
                <w:szCs w:val="28"/>
                <w:lang w:val="en-GB"/>
              </w:rPr>
            </w:pPr>
            <w:r w:rsidRPr="00627427">
              <w:rPr>
                <w:rFonts w:ascii="Times New Roman" w:hAnsi="Times New Roman" w:cs="Times New Roman"/>
                <w:sz w:val="28"/>
                <w:szCs w:val="28"/>
                <w:lang w:val="en-GB"/>
              </w:rPr>
              <w:t xml:space="preserve">Investigations </w:t>
            </w:r>
            <w:r w:rsidR="00242F32">
              <w:rPr>
                <w:rFonts w:ascii="Times New Roman" w:hAnsi="Times New Roman" w:cs="Times New Roman"/>
                <w:sz w:val="28"/>
                <w:szCs w:val="28"/>
                <w:lang w:val="en-GB"/>
              </w:rPr>
              <w:t>a</w:t>
            </w:r>
            <w:r w:rsidRPr="00627427">
              <w:rPr>
                <w:rFonts w:ascii="Times New Roman" w:hAnsi="Times New Roman" w:cs="Times New Roman"/>
                <w:sz w:val="28"/>
                <w:szCs w:val="28"/>
                <w:lang w:val="en-GB"/>
              </w:rPr>
              <w:t>nd Prosecutions</w:t>
            </w:r>
          </w:p>
        </w:tc>
        <w:tc>
          <w:tcPr>
            <w:tcW w:w="925" w:type="dxa"/>
          </w:tcPr>
          <w:p w14:paraId="46CF4630" w14:textId="77777777" w:rsidR="00F71343" w:rsidRPr="00747F14" w:rsidRDefault="00F71343" w:rsidP="00741437">
            <w:pPr>
              <w:tabs>
                <w:tab w:val="left" w:pos="284"/>
              </w:tabs>
              <w:snapToGrid w:val="0"/>
              <w:spacing w:afterLines="30" w:after="72"/>
              <w:ind w:leftChars="62" w:left="136"/>
              <w:jc w:val="both"/>
              <w:rPr>
                <w:rFonts w:ascii="Times New Roman" w:hAnsi="Times New Roman" w:cs="Times New Roman"/>
                <w:color w:val="FF0000"/>
                <w:sz w:val="28"/>
                <w:szCs w:val="28"/>
                <w:highlight w:val="yellow"/>
                <w:lang w:val="en-GB"/>
              </w:rPr>
            </w:pPr>
          </w:p>
        </w:tc>
      </w:tr>
      <w:tr w:rsidR="00F71343" w:rsidRPr="00747F14" w14:paraId="0E7CD237" w14:textId="77777777" w:rsidTr="00741437">
        <w:tc>
          <w:tcPr>
            <w:tcW w:w="1120" w:type="dxa"/>
          </w:tcPr>
          <w:p w14:paraId="43DDB0EE" w14:textId="77777777" w:rsidR="00F71343" w:rsidRPr="00F92729" w:rsidRDefault="00F71343" w:rsidP="00741437">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1876087E" w14:textId="77777777" w:rsidR="002B4F56" w:rsidRDefault="00627427" w:rsidP="00BE4082">
            <w:pPr>
              <w:tabs>
                <w:tab w:val="left" w:pos="284"/>
              </w:tabs>
              <w:snapToGrid w:val="0"/>
              <w:spacing w:afterLines="30" w:after="72"/>
              <w:ind w:left="280" w:hangingChars="100" w:hanging="280"/>
              <w:rPr>
                <w:rFonts w:ascii="Times New Roman" w:hAnsi="Times New Roman" w:cs="Times New Roman"/>
                <w:sz w:val="28"/>
                <w:szCs w:val="28"/>
                <w:lang w:val="en-GB"/>
              </w:rPr>
            </w:pPr>
            <w:r w:rsidRPr="00627427">
              <w:rPr>
                <w:rFonts w:ascii="Times New Roman" w:hAnsi="Times New Roman" w:cs="Times New Roman"/>
                <w:sz w:val="28"/>
                <w:szCs w:val="28"/>
                <w:lang w:val="en-GB"/>
              </w:rPr>
              <w:t xml:space="preserve">Disciplinary </w:t>
            </w:r>
            <w:r w:rsidR="00242F32">
              <w:rPr>
                <w:rFonts w:ascii="Times New Roman" w:hAnsi="Times New Roman" w:cs="Times New Roman"/>
                <w:sz w:val="28"/>
                <w:szCs w:val="28"/>
                <w:lang w:val="en-GB"/>
              </w:rPr>
              <w:t>a</w:t>
            </w:r>
            <w:r w:rsidR="00242F32" w:rsidRPr="00627427">
              <w:rPr>
                <w:rFonts w:ascii="Times New Roman" w:hAnsi="Times New Roman" w:cs="Times New Roman"/>
                <w:sz w:val="28"/>
                <w:szCs w:val="28"/>
                <w:lang w:val="en-GB"/>
              </w:rPr>
              <w:t>nd/or</w:t>
            </w:r>
            <w:r w:rsidRPr="00627427">
              <w:rPr>
                <w:rFonts w:ascii="Times New Roman" w:hAnsi="Times New Roman" w:cs="Times New Roman"/>
                <w:sz w:val="28"/>
                <w:szCs w:val="28"/>
                <w:lang w:val="en-GB"/>
              </w:rPr>
              <w:t xml:space="preserve"> Administrative Action Against</w:t>
            </w:r>
          </w:p>
          <w:p w14:paraId="2AD98217" w14:textId="127B1F8C" w:rsidR="00F71343" w:rsidRPr="00F92729" w:rsidRDefault="00627427" w:rsidP="00BE4082">
            <w:pPr>
              <w:tabs>
                <w:tab w:val="left" w:pos="284"/>
              </w:tabs>
              <w:snapToGrid w:val="0"/>
              <w:spacing w:afterLines="30" w:after="72"/>
              <w:ind w:left="280" w:hangingChars="100" w:hanging="280"/>
              <w:rPr>
                <w:rFonts w:ascii="Times New Roman" w:hAnsi="Times New Roman" w:cs="Times New Roman"/>
                <w:sz w:val="28"/>
                <w:szCs w:val="28"/>
                <w:lang w:val="en-GB"/>
              </w:rPr>
            </w:pPr>
            <w:r w:rsidRPr="00627427">
              <w:rPr>
                <w:rFonts w:ascii="Times New Roman" w:hAnsi="Times New Roman" w:cs="Times New Roman"/>
                <w:sz w:val="28"/>
                <w:szCs w:val="28"/>
                <w:lang w:val="en-GB"/>
              </w:rPr>
              <w:t>Government Servants</w:t>
            </w:r>
          </w:p>
        </w:tc>
        <w:tc>
          <w:tcPr>
            <w:tcW w:w="925" w:type="dxa"/>
          </w:tcPr>
          <w:p w14:paraId="756067D8" w14:textId="77777777" w:rsidR="00F71343" w:rsidRPr="00747F14" w:rsidRDefault="00F71343" w:rsidP="00741437">
            <w:pPr>
              <w:tabs>
                <w:tab w:val="left" w:pos="284"/>
              </w:tabs>
              <w:snapToGrid w:val="0"/>
              <w:spacing w:afterLines="30" w:after="72"/>
              <w:ind w:leftChars="62" w:left="136"/>
              <w:jc w:val="both"/>
              <w:rPr>
                <w:rFonts w:ascii="Times New Roman" w:hAnsi="Times New Roman" w:cs="Times New Roman"/>
                <w:color w:val="FF0000"/>
                <w:sz w:val="28"/>
                <w:szCs w:val="28"/>
                <w:highlight w:val="yellow"/>
                <w:lang w:val="en-GB"/>
              </w:rPr>
            </w:pPr>
          </w:p>
        </w:tc>
      </w:tr>
      <w:tr w:rsidR="00F71343" w:rsidRPr="00747F14" w14:paraId="4BC56063" w14:textId="77777777" w:rsidTr="00741437">
        <w:tc>
          <w:tcPr>
            <w:tcW w:w="1120" w:type="dxa"/>
          </w:tcPr>
          <w:p w14:paraId="65994E7C" w14:textId="77777777" w:rsidR="00F71343" w:rsidRPr="00F92729" w:rsidRDefault="00F71343" w:rsidP="00741437">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4564E854" w14:textId="4426BB06" w:rsidR="00F71343" w:rsidRPr="00F92729" w:rsidRDefault="00627427" w:rsidP="00627427">
            <w:pPr>
              <w:tabs>
                <w:tab w:val="left" w:pos="284"/>
              </w:tabs>
              <w:snapToGrid w:val="0"/>
              <w:spacing w:afterLines="30" w:after="72"/>
              <w:jc w:val="both"/>
              <w:rPr>
                <w:rFonts w:ascii="Times New Roman" w:hAnsi="Times New Roman" w:cs="Times New Roman"/>
                <w:sz w:val="28"/>
                <w:szCs w:val="28"/>
                <w:lang w:val="en-GB"/>
              </w:rPr>
            </w:pPr>
            <w:r w:rsidRPr="00627427">
              <w:rPr>
                <w:rFonts w:ascii="Times New Roman" w:hAnsi="Times New Roman" w:cs="Times New Roman"/>
                <w:sz w:val="28"/>
                <w:szCs w:val="28"/>
                <w:lang w:val="en-GB"/>
              </w:rPr>
              <w:t xml:space="preserve">Report Centre </w:t>
            </w:r>
            <w:r w:rsidR="00242F32">
              <w:rPr>
                <w:rFonts w:ascii="Times New Roman" w:hAnsi="Times New Roman" w:cs="Times New Roman"/>
                <w:sz w:val="28"/>
                <w:szCs w:val="28"/>
                <w:lang w:val="en-GB"/>
              </w:rPr>
              <w:t>a</w:t>
            </w:r>
            <w:r w:rsidRPr="00627427">
              <w:rPr>
                <w:rFonts w:ascii="Times New Roman" w:hAnsi="Times New Roman" w:cs="Times New Roman"/>
                <w:sz w:val="28"/>
                <w:szCs w:val="28"/>
                <w:lang w:val="en-GB"/>
              </w:rPr>
              <w:t>nd Detention Centre</w:t>
            </w:r>
          </w:p>
        </w:tc>
        <w:tc>
          <w:tcPr>
            <w:tcW w:w="925" w:type="dxa"/>
          </w:tcPr>
          <w:p w14:paraId="4B31ACF7" w14:textId="77777777" w:rsidR="00F71343" w:rsidRPr="00747F14" w:rsidRDefault="00F71343" w:rsidP="00741437">
            <w:pPr>
              <w:tabs>
                <w:tab w:val="left" w:pos="284"/>
              </w:tabs>
              <w:snapToGrid w:val="0"/>
              <w:spacing w:afterLines="30" w:after="72"/>
              <w:ind w:leftChars="62" w:left="136"/>
              <w:jc w:val="both"/>
              <w:rPr>
                <w:rFonts w:ascii="Times New Roman" w:hAnsi="Times New Roman" w:cs="Times New Roman"/>
                <w:color w:val="FF0000"/>
                <w:sz w:val="28"/>
                <w:szCs w:val="28"/>
                <w:highlight w:val="yellow"/>
                <w:lang w:val="en-GB"/>
              </w:rPr>
            </w:pPr>
          </w:p>
        </w:tc>
      </w:tr>
      <w:tr w:rsidR="00F71343" w:rsidRPr="00747F14" w14:paraId="69E8BB78" w14:textId="77777777" w:rsidTr="00741437">
        <w:tc>
          <w:tcPr>
            <w:tcW w:w="1120" w:type="dxa"/>
          </w:tcPr>
          <w:p w14:paraId="6E0F9BF1" w14:textId="77777777" w:rsidR="00F71343" w:rsidRPr="00F92729" w:rsidRDefault="00F71343" w:rsidP="00741437">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67DE4E8E" w14:textId="4961839D" w:rsidR="00F71343" w:rsidRPr="00627427" w:rsidRDefault="00627427" w:rsidP="00627427">
            <w:pPr>
              <w:tabs>
                <w:tab w:val="left" w:pos="284"/>
              </w:tabs>
              <w:overflowPunct w:val="0"/>
              <w:adjustRightInd w:val="0"/>
              <w:snapToGrid w:val="0"/>
              <w:spacing w:after="120" w:line="240" w:lineRule="auto"/>
              <w:jc w:val="both"/>
              <w:textAlignment w:val="baseline"/>
              <w:rPr>
                <w:rFonts w:ascii="Times New Roman" w:hAnsi="Times New Roman" w:cs="Times New Roman"/>
                <w:sz w:val="28"/>
                <w:szCs w:val="28"/>
                <w:lang w:val="en-GB"/>
              </w:rPr>
            </w:pPr>
            <w:r w:rsidRPr="00627427">
              <w:rPr>
                <w:rFonts w:ascii="Times New Roman" w:hAnsi="Times New Roman" w:cs="Times New Roman"/>
                <w:sz w:val="28"/>
                <w:szCs w:val="28"/>
                <w:lang w:val="en-GB"/>
              </w:rPr>
              <w:t>Quick Response Team</w:t>
            </w:r>
          </w:p>
        </w:tc>
        <w:tc>
          <w:tcPr>
            <w:tcW w:w="925" w:type="dxa"/>
          </w:tcPr>
          <w:p w14:paraId="56788DE7" w14:textId="77777777" w:rsidR="00F71343" w:rsidRPr="00747F14" w:rsidRDefault="00F71343" w:rsidP="00741437">
            <w:pPr>
              <w:tabs>
                <w:tab w:val="left" w:pos="284"/>
              </w:tabs>
              <w:snapToGrid w:val="0"/>
              <w:spacing w:afterLines="30" w:after="72"/>
              <w:ind w:leftChars="62" w:left="136"/>
              <w:jc w:val="both"/>
              <w:rPr>
                <w:rFonts w:ascii="Times New Roman" w:hAnsi="Times New Roman" w:cs="Times New Roman"/>
                <w:color w:val="FF0000"/>
                <w:sz w:val="28"/>
                <w:szCs w:val="28"/>
                <w:highlight w:val="yellow"/>
                <w:lang w:val="en-GB"/>
              </w:rPr>
            </w:pPr>
          </w:p>
        </w:tc>
      </w:tr>
      <w:tr w:rsidR="00F71343" w:rsidRPr="00747F14" w14:paraId="1382F8DA" w14:textId="77777777" w:rsidTr="00741437">
        <w:tc>
          <w:tcPr>
            <w:tcW w:w="1120" w:type="dxa"/>
          </w:tcPr>
          <w:p w14:paraId="206CE1A8" w14:textId="77777777" w:rsidR="00F71343" w:rsidRPr="00F92729" w:rsidRDefault="00F71343" w:rsidP="00BE4082">
            <w:pPr>
              <w:keepNext/>
              <w:tabs>
                <w:tab w:val="left" w:pos="284"/>
              </w:tabs>
              <w:ind w:left="440"/>
              <w:jc w:val="both"/>
              <w:rPr>
                <w:rFonts w:ascii="Times New Roman" w:hAnsi="Times New Roman"/>
                <w:lang w:val="en-GB"/>
              </w:rPr>
            </w:pPr>
          </w:p>
        </w:tc>
        <w:tc>
          <w:tcPr>
            <w:tcW w:w="6886" w:type="dxa"/>
          </w:tcPr>
          <w:p w14:paraId="0C19B590" w14:textId="36F1B247" w:rsidR="00F71343" w:rsidRPr="00F92729" w:rsidRDefault="00627427" w:rsidP="00BE4082">
            <w:pPr>
              <w:keepNext/>
              <w:tabs>
                <w:tab w:val="left" w:pos="284"/>
              </w:tabs>
              <w:snapToGrid w:val="0"/>
              <w:spacing w:afterLines="30" w:after="72"/>
              <w:jc w:val="both"/>
              <w:rPr>
                <w:rFonts w:ascii="Times New Roman" w:hAnsi="Times New Roman" w:cs="Times New Roman"/>
                <w:sz w:val="28"/>
                <w:szCs w:val="28"/>
                <w:lang w:val="en-GB"/>
              </w:rPr>
            </w:pPr>
            <w:r w:rsidRPr="00627427">
              <w:rPr>
                <w:rFonts w:ascii="Times New Roman" w:hAnsi="Times New Roman" w:cs="Times New Roman"/>
                <w:sz w:val="28"/>
                <w:szCs w:val="28"/>
                <w:lang w:val="en-GB"/>
              </w:rPr>
              <w:t>Forensic Accounting</w:t>
            </w:r>
          </w:p>
        </w:tc>
        <w:tc>
          <w:tcPr>
            <w:tcW w:w="925" w:type="dxa"/>
          </w:tcPr>
          <w:p w14:paraId="51570C62" w14:textId="77777777" w:rsidR="00F71343" w:rsidRPr="00747F14" w:rsidRDefault="00F71343" w:rsidP="00BE4082">
            <w:pPr>
              <w:keepNext/>
              <w:tabs>
                <w:tab w:val="left" w:pos="284"/>
              </w:tabs>
              <w:snapToGrid w:val="0"/>
              <w:spacing w:afterLines="30" w:after="72"/>
              <w:ind w:leftChars="62" w:left="136"/>
              <w:jc w:val="both"/>
              <w:rPr>
                <w:rFonts w:ascii="Times New Roman" w:hAnsi="Times New Roman" w:cs="Times New Roman"/>
                <w:color w:val="FF0000"/>
                <w:sz w:val="28"/>
                <w:szCs w:val="28"/>
                <w:highlight w:val="yellow"/>
                <w:lang w:val="en-GB"/>
              </w:rPr>
            </w:pPr>
          </w:p>
        </w:tc>
      </w:tr>
      <w:tr w:rsidR="00F71343" w:rsidRPr="00747F14" w14:paraId="6BDBFB85" w14:textId="77777777" w:rsidTr="00741437">
        <w:tc>
          <w:tcPr>
            <w:tcW w:w="1120" w:type="dxa"/>
          </w:tcPr>
          <w:p w14:paraId="2291703B" w14:textId="77777777" w:rsidR="00F71343" w:rsidRPr="00F92729" w:rsidRDefault="00F71343" w:rsidP="00741437">
            <w:pPr>
              <w:tabs>
                <w:tab w:val="left" w:pos="284"/>
              </w:tabs>
              <w:ind w:left="440"/>
              <w:jc w:val="both"/>
              <w:rPr>
                <w:rFonts w:ascii="Times New Roman" w:hAnsi="Times New Roman"/>
                <w:lang w:val="en-GB"/>
              </w:rPr>
            </w:pPr>
          </w:p>
        </w:tc>
        <w:tc>
          <w:tcPr>
            <w:tcW w:w="6886" w:type="dxa"/>
          </w:tcPr>
          <w:p w14:paraId="408B4147" w14:textId="52A3956D" w:rsidR="00F71343" w:rsidRPr="00F92729" w:rsidRDefault="00627427" w:rsidP="00F56520">
            <w:pPr>
              <w:tabs>
                <w:tab w:val="left" w:pos="284"/>
              </w:tabs>
              <w:snapToGrid w:val="0"/>
              <w:spacing w:afterLines="30" w:after="72"/>
              <w:jc w:val="both"/>
              <w:rPr>
                <w:rFonts w:ascii="Times New Roman" w:hAnsi="Times New Roman" w:cs="Times New Roman"/>
                <w:sz w:val="28"/>
                <w:szCs w:val="28"/>
                <w:lang w:val="en-GB"/>
              </w:rPr>
            </w:pPr>
            <w:r w:rsidRPr="00627427">
              <w:rPr>
                <w:rFonts w:ascii="Times New Roman" w:hAnsi="Times New Roman" w:cs="Times New Roman"/>
                <w:sz w:val="28"/>
                <w:szCs w:val="28"/>
                <w:lang w:val="en-GB"/>
              </w:rPr>
              <w:t>Asset Recovery Office</w:t>
            </w:r>
          </w:p>
        </w:tc>
        <w:tc>
          <w:tcPr>
            <w:tcW w:w="925" w:type="dxa"/>
          </w:tcPr>
          <w:p w14:paraId="39542353" w14:textId="77777777" w:rsidR="00F71343" w:rsidRPr="00747F14" w:rsidRDefault="00F71343" w:rsidP="00741437">
            <w:pPr>
              <w:tabs>
                <w:tab w:val="left" w:pos="284"/>
              </w:tabs>
              <w:snapToGrid w:val="0"/>
              <w:spacing w:afterLines="30" w:after="72"/>
              <w:ind w:leftChars="62" w:left="136"/>
              <w:jc w:val="both"/>
              <w:rPr>
                <w:rFonts w:ascii="Times New Roman" w:hAnsi="Times New Roman" w:cs="Times New Roman"/>
                <w:color w:val="FF0000"/>
                <w:sz w:val="28"/>
                <w:szCs w:val="28"/>
                <w:highlight w:val="yellow"/>
                <w:lang w:val="en-GB"/>
              </w:rPr>
            </w:pPr>
          </w:p>
        </w:tc>
      </w:tr>
      <w:tr w:rsidR="00627427" w:rsidRPr="00747F14" w14:paraId="60D55B6E" w14:textId="77777777" w:rsidTr="00741437">
        <w:tc>
          <w:tcPr>
            <w:tcW w:w="1120" w:type="dxa"/>
          </w:tcPr>
          <w:p w14:paraId="518BCF4B" w14:textId="77777777" w:rsidR="00627427" w:rsidRPr="00F92729" w:rsidRDefault="00627427" w:rsidP="00741437">
            <w:pPr>
              <w:tabs>
                <w:tab w:val="left" w:pos="284"/>
              </w:tabs>
              <w:ind w:left="440"/>
              <w:jc w:val="both"/>
              <w:rPr>
                <w:rFonts w:ascii="Times New Roman" w:hAnsi="Times New Roman"/>
                <w:lang w:val="en-GB"/>
              </w:rPr>
            </w:pPr>
          </w:p>
        </w:tc>
        <w:tc>
          <w:tcPr>
            <w:tcW w:w="6886" w:type="dxa"/>
          </w:tcPr>
          <w:p w14:paraId="7B9C52D9" w14:textId="0EB05700" w:rsidR="00627427" w:rsidRPr="00627427" w:rsidRDefault="00F56520" w:rsidP="00F56520">
            <w:pPr>
              <w:tabs>
                <w:tab w:val="left" w:pos="284"/>
              </w:tabs>
              <w:snapToGrid w:val="0"/>
              <w:spacing w:afterLines="30" w:after="72"/>
              <w:jc w:val="both"/>
              <w:rPr>
                <w:rFonts w:ascii="Times New Roman" w:hAnsi="Times New Roman" w:cs="Times New Roman"/>
                <w:sz w:val="28"/>
                <w:szCs w:val="28"/>
                <w:lang w:val="en-GB"/>
              </w:rPr>
            </w:pPr>
            <w:r>
              <w:rPr>
                <w:rFonts w:ascii="Times New Roman" w:hAnsi="Times New Roman" w:cs="Times New Roman"/>
                <w:sz w:val="28"/>
                <w:szCs w:val="28"/>
                <w:lang w:val="en-GB"/>
              </w:rPr>
              <w:t>A</w:t>
            </w:r>
            <w:r w:rsidR="00627427" w:rsidRPr="00627427">
              <w:rPr>
                <w:rFonts w:ascii="Times New Roman" w:hAnsi="Times New Roman" w:cs="Times New Roman"/>
                <w:sz w:val="28"/>
                <w:szCs w:val="28"/>
                <w:lang w:val="en-GB"/>
              </w:rPr>
              <w:t xml:space="preserve">rms Issued Officers </w:t>
            </w:r>
            <w:r w:rsidR="00242F32">
              <w:rPr>
                <w:rFonts w:ascii="Times New Roman" w:hAnsi="Times New Roman" w:cs="Times New Roman"/>
                <w:sz w:val="28"/>
                <w:szCs w:val="28"/>
                <w:lang w:val="en-GB"/>
              </w:rPr>
              <w:t>a</w:t>
            </w:r>
            <w:r w:rsidR="00627427" w:rsidRPr="00627427">
              <w:rPr>
                <w:rFonts w:ascii="Times New Roman" w:hAnsi="Times New Roman" w:cs="Times New Roman"/>
                <w:sz w:val="28"/>
                <w:szCs w:val="28"/>
                <w:lang w:val="en-GB"/>
              </w:rPr>
              <w:t>nd Witness Protection</w:t>
            </w:r>
          </w:p>
        </w:tc>
        <w:tc>
          <w:tcPr>
            <w:tcW w:w="925" w:type="dxa"/>
          </w:tcPr>
          <w:p w14:paraId="37235089" w14:textId="77777777" w:rsidR="00627427" w:rsidRPr="00747F14" w:rsidRDefault="00627427" w:rsidP="00741437">
            <w:pPr>
              <w:tabs>
                <w:tab w:val="left" w:pos="284"/>
              </w:tabs>
              <w:snapToGrid w:val="0"/>
              <w:spacing w:afterLines="30" w:after="72"/>
              <w:ind w:leftChars="62" w:left="136"/>
              <w:jc w:val="both"/>
              <w:rPr>
                <w:rFonts w:ascii="Times New Roman" w:hAnsi="Times New Roman" w:cs="Times New Roman"/>
                <w:color w:val="FF0000"/>
                <w:sz w:val="28"/>
                <w:szCs w:val="28"/>
                <w:highlight w:val="yellow"/>
                <w:lang w:val="en-GB"/>
              </w:rPr>
            </w:pPr>
          </w:p>
        </w:tc>
      </w:tr>
      <w:tr w:rsidR="00F71343" w:rsidRPr="00747F14" w14:paraId="2C832FE4" w14:textId="77777777" w:rsidTr="00741437">
        <w:tc>
          <w:tcPr>
            <w:tcW w:w="1120" w:type="dxa"/>
          </w:tcPr>
          <w:p w14:paraId="714D0B62" w14:textId="77777777" w:rsidR="00F71343" w:rsidRPr="00F92729" w:rsidRDefault="00F71343" w:rsidP="00741437">
            <w:pPr>
              <w:tabs>
                <w:tab w:val="left" w:pos="284"/>
              </w:tabs>
              <w:snapToGrid w:val="0"/>
              <w:jc w:val="both"/>
              <w:rPr>
                <w:rFonts w:ascii="Times New Roman" w:hAnsi="Times New Roman" w:cs="Times New Roman"/>
                <w:sz w:val="16"/>
                <w:szCs w:val="16"/>
                <w:lang w:val="en-GB"/>
              </w:rPr>
            </w:pPr>
          </w:p>
        </w:tc>
        <w:tc>
          <w:tcPr>
            <w:tcW w:w="6886" w:type="dxa"/>
          </w:tcPr>
          <w:p w14:paraId="33BAA85C" w14:textId="31E65AAF" w:rsidR="00F71343" w:rsidRPr="00627427" w:rsidRDefault="00627427" w:rsidP="00627427">
            <w:pPr>
              <w:tabs>
                <w:tab w:val="left" w:pos="284"/>
              </w:tabs>
              <w:snapToGrid w:val="0"/>
              <w:jc w:val="both"/>
              <w:rPr>
                <w:rFonts w:ascii="Times New Roman" w:hAnsi="Times New Roman" w:cs="Times New Roman"/>
                <w:sz w:val="28"/>
                <w:szCs w:val="28"/>
                <w:lang w:val="en-GB"/>
              </w:rPr>
            </w:pPr>
            <w:r w:rsidRPr="00627427">
              <w:rPr>
                <w:rFonts w:ascii="Times New Roman" w:hAnsi="Times New Roman" w:cs="Times New Roman"/>
                <w:sz w:val="28"/>
                <w:szCs w:val="28"/>
                <w:lang w:val="en-GB"/>
              </w:rPr>
              <w:t>Operational Liaison</w:t>
            </w:r>
          </w:p>
        </w:tc>
        <w:tc>
          <w:tcPr>
            <w:tcW w:w="925" w:type="dxa"/>
          </w:tcPr>
          <w:p w14:paraId="1AD9B1B5" w14:textId="77777777" w:rsidR="00F71343" w:rsidRPr="00747F14" w:rsidRDefault="00F71343" w:rsidP="00741437">
            <w:pPr>
              <w:tabs>
                <w:tab w:val="left" w:pos="284"/>
              </w:tabs>
              <w:snapToGrid w:val="0"/>
              <w:jc w:val="both"/>
              <w:rPr>
                <w:rFonts w:ascii="Times New Roman" w:hAnsi="Times New Roman" w:cs="Times New Roman"/>
                <w:color w:val="FF0000"/>
                <w:sz w:val="16"/>
                <w:szCs w:val="16"/>
                <w:highlight w:val="yellow"/>
                <w:lang w:val="en-GB"/>
              </w:rPr>
            </w:pPr>
          </w:p>
        </w:tc>
      </w:tr>
      <w:tr w:rsidR="00627427" w:rsidRPr="00747F14" w14:paraId="2CAED90D" w14:textId="77777777" w:rsidTr="00741437">
        <w:tc>
          <w:tcPr>
            <w:tcW w:w="1120" w:type="dxa"/>
          </w:tcPr>
          <w:p w14:paraId="53B1C3D0" w14:textId="77777777" w:rsidR="00627427" w:rsidRPr="00F92729" w:rsidRDefault="00627427" w:rsidP="00741437">
            <w:pPr>
              <w:tabs>
                <w:tab w:val="left" w:pos="284"/>
              </w:tabs>
              <w:snapToGrid w:val="0"/>
              <w:jc w:val="both"/>
              <w:rPr>
                <w:rFonts w:ascii="Times New Roman" w:hAnsi="Times New Roman" w:cs="Times New Roman"/>
                <w:sz w:val="16"/>
                <w:szCs w:val="16"/>
                <w:lang w:val="en-GB"/>
              </w:rPr>
            </w:pPr>
          </w:p>
        </w:tc>
        <w:tc>
          <w:tcPr>
            <w:tcW w:w="6886" w:type="dxa"/>
          </w:tcPr>
          <w:p w14:paraId="65B1EE02" w14:textId="39E88049" w:rsidR="00627427" w:rsidRPr="00627427" w:rsidRDefault="00627427" w:rsidP="00627427">
            <w:pPr>
              <w:overflowPunct w:val="0"/>
              <w:adjustRightInd w:val="0"/>
              <w:snapToGrid w:val="0"/>
              <w:spacing w:after="120" w:line="240" w:lineRule="auto"/>
              <w:jc w:val="both"/>
              <w:textAlignment w:val="baseline"/>
              <w:rPr>
                <w:rFonts w:ascii="Times New Roman" w:hAnsi="Times New Roman" w:cs="Times New Roman"/>
                <w:sz w:val="28"/>
                <w:szCs w:val="28"/>
                <w:lang w:val="en-GB"/>
              </w:rPr>
            </w:pPr>
            <w:r w:rsidRPr="00627427">
              <w:rPr>
                <w:rFonts w:ascii="Times New Roman" w:hAnsi="Times New Roman" w:cs="Times New Roman"/>
                <w:sz w:val="28"/>
                <w:szCs w:val="28"/>
                <w:lang w:val="en-GB"/>
              </w:rPr>
              <w:t xml:space="preserve">International </w:t>
            </w:r>
            <w:r w:rsidR="00112FC0">
              <w:rPr>
                <w:rFonts w:ascii="Times New Roman" w:hAnsi="Times New Roman" w:cs="Times New Roman"/>
                <w:sz w:val="28"/>
                <w:szCs w:val="28"/>
                <w:lang w:val="en-GB"/>
              </w:rPr>
              <w:t>a</w:t>
            </w:r>
            <w:r w:rsidRPr="00627427">
              <w:rPr>
                <w:rFonts w:ascii="Times New Roman" w:hAnsi="Times New Roman" w:cs="Times New Roman"/>
                <w:sz w:val="28"/>
                <w:szCs w:val="28"/>
                <w:lang w:val="en-GB"/>
              </w:rPr>
              <w:t xml:space="preserve">nd Mainland Liaison </w:t>
            </w:r>
            <w:r w:rsidR="00242F32">
              <w:rPr>
                <w:rFonts w:ascii="Times New Roman" w:hAnsi="Times New Roman" w:cs="Times New Roman"/>
                <w:sz w:val="28"/>
                <w:szCs w:val="28"/>
                <w:lang w:val="en-GB"/>
              </w:rPr>
              <w:t>a</w:t>
            </w:r>
            <w:r w:rsidRPr="00627427">
              <w:rPr>
                <w:rFonts w:ascii="Times New Roman" w:hAnsi="Times New Roman" w:cs="Times New Roman"/>
                <w:sz w:val="28"/>
                <w:szCs w:val="28"/>
                <w:lang w:val="en-GB"/>
              </w:rPr>
              <w:t>nd Mutual Assistance</w:t>
            </w:r>
          </w:p>
        </w:tc>
        <w:tc>
          <w:tcPr>
            <w:tcW w:w="925" w:type="dxa"/>
          </w:tcPr>
          <w:p w14:paraId="7604AEB2" w14:textId="77777777" w:rsidR="00627427" w:rsidRPr="00747F14" w:rsidRDefault="00627427" w:rsidP="00741437">
            <w:pPr>
              <w:tabs>
                <w:tab w:val="left" w:pos="284"/>
              </w:tabs>
              <w:snapToGrid w:val="0"/>
              <w:jc w:val="both"/>
              <w:rPr>
                <w:rFonts w:ascii="Times New Roman" w:hAnsi="Times New Roman" w:cs="Times New Roman"/>
                <w:color w:val="FF0000"/>
                <w:sz w:val="16"/>
                <w:szCs w:val="16"/>
                <w:highlight w:val="yellow"/>
                <w:lang w:val="en-GB"/>
              </w:rPr>
            </w:pPr>
          </w:p>
        </w:tc>
      </w:tr>
      <w:tr w:rsidR="00627427" w:rsidRPr="00747F14" w14:paraId="35980888" w14:textId="77777777" w:rsidTr="00741437">
        <w:tc>
          <w:tcPr>
            <w:tcW w:w="1120" w:type="dxa"/>
          </w:tcPr>
          <w:p w14:paraId="68A98DAC" w14:textId="77777777" w:rsidR="00627427" w:rsidRPr="00F92729" w:rsidRDefault="00627427" w:rsidP="00741437">
            <w:pPr>
              <w:tabs>
                <w:tab w:val="left" w:pos="284"/>
              </w:tabs>
              <w:snapToGrid w:val="0"/>
              <w:jc w:val="both"/>
              <w:rPr>
                <w:rFonts w:ascii="Times New Roman" w:hAnsi="Times New Roman" w:cs="Times New Roman"/>
                <w:sz w:val="16"/>
                <w:szCs w:val="16"/>
                <w:lang w:val="en-GB"/>
              </w:rPr>
            </w:pPr>
          </w:p>
        </w:tc>
        <w:tc>
          <w:tcPr>
            <w:tcW w:w="6886" w:type="dxa"/>
          </w:tcPr>
          <w:p w14:paraId="4BAD00BC" w14:textId="03865EDB" w:rsidR="00627427" w:rsidRPr="00627427" w:rsidRDefault="00627427" w:rsidP="00627427">
            <w:pPr>
              <w:overflowPunct w:val="0"/>
              <w:adjustRightInd w:val="0"/>
              <w:snapToGrid w:val="0"/>
              <w:spacing w:after="120" w:line="240" w:lineRule="auto"/>
              <w:jc w:val="both"/>
              <w:textAlignment w:val="baseline"/>
              <w:rPr>
                <w:rFonts w:ascii="Times New Roman" w:hAnsi="Times New Roman" w:cs="Times New Roman"/>
                <w:sz w:val="28"/>
                <w:szCs w:val="28"/>
                <w:lang w:val="en-GB"/>
              </w:rPr>
            </w:pPr>
            <w:r w:rsidRPr="00627427">
              <w:rPr>
                <w:rFonts w:ascii="Times New Roman" w:hAnsi="Times New Roman" w:cs="Times New Roman"/>
                <w:sz w:val="28"/>
                <w:szCs w:val="28"/>
                <w:lang w:val="en-GB"/>
              </w:rPr>
              <w:t xml:space="preserve">Information Technology </w:t>
            </w:r>
          </w:p>
        </w:tc>
        <w:tc>
          <w:tcPr>
            <w:tcW w:w="925" w:type="dxa"/>
          </w:tcPr>
          <w:p w14:paraId="470212CC" w14:textId="77777777" w:rsidR="00627427" w:rsidRPr="00747F14" w:rsidRDefault="00627427" w:rsidP="00741437">
            <w:pPr>
              <w:tabs>
                <w:tab w:val="left" w:pos="284"/>
              </w:tabs>
              <w:snapToGrid w:val="0"/>
              <w:jc w:val="both"/>
              <w:rPr>
                <w:rFonts w:ascii="Times New Roman" w:hAnsi="Times New Roman" w:cs="Times New Roman"/>
                <w:color w:val="FF0000"/>
                <w:sz w:val="16"/>
                <w:szCs w:val="16"/>
                <w:highlight w:val="yellow"/>
                <w:lang w:val="en-GB"/>
              </w:rPr>
            </w:pPr>
          </w:p>
        </w:tc>
      </w:tr>
      <w:tr w:rsidR="00627427" w:rsidRPr="00747F14" w14:paraId="07744FB5" w14:textId="77777777" w:rsidTr="00741437">
        <w:tc>
          <w:tcPr>
            <w:tcW w:w="1120" w:type="dxa"/>
          </w:tcPr>
          <w:p w14:paraId="2FBD1459" w14:textId="77777777" w:rsidR="00627427" w:rsidRPr="00F92729" w:rsidRDefault="00627427" w:rsidP="00741437">
            <w:pPr>
              <w:tabs>
                <w:tab w:val="left" w:pos="284"/>
              </w:tabs>
              <w:snapToGrid w:val="0"/>
              <w:jc w:val="both"/>
              <w:rPr>
                <w:rFonts w:ascii="Times New Roman" w:hAnsi="Times New Roman" w:cs="Times New Roman"/>
                <w:sz w:val="16"/>
                <w:szCs w:val="16"/>
                <w:lang w:val="en-GB"/>
              </w:rPr>
            </w:pPr>
          </w:p>
        </w:tc>
        <w:tc>
          <w:tcPr>
            <w:tcW w:w="6886" w:type="dxa"/>
          </w:tcPr>
          <w:p w14:paraId="03C276B9" w14:textId="75F4A90E" w:rsidR="00627427" w:rsidRPr="00627427" w:rsidRDefault="00627427" w:rsidP="00741437">
            <w:pPr>
              <w:tabs>
                <w:tab w:val="left" w:pos="284"/>
              </w:tabs>
              <w:snapToGrid w:val="0"/>
              <w:jc w:val="both"/>
              <w:rPr>
                <w:rFonts w:ascii="Times New Roman" w:hAnsi="Times New Roman" w:cs="Times New Roman"/>
                <w:sz w:val="28"/>
                <w:szCs w:val="28"/>
                <w:lang w:val="en-GB"/>
              </w:rPr>
            </w:pPr>
            <w:r w:rsidRPr="00627427">
              <w:rPr>
                <w:rFonts w:ascii="Times New Roman" w:hAnsi="Times New Roman" w:cs="Times New Roman"/>
                <w:sz w:val="28"/>
                <w:szCs w:val="28"/>
                <w:lang w:val="en-GB"/>
              </w:rPr>
              <w:t>Staff Discipline</w:t>
            </w:r>
          </w:p>
        </w:tc>
        <w:tc>
          <w:tcPr>
            <w:tcW w:w="925" w:type="dxa"/>
          </w:tcPr>
          <w:p w14:paraId="56514942" w14:textId="77777777" w:rsidR="00627427" w:rsidRPr="00747F14" w:rsidRDefault="00627427" w:rsidP="00741437">
            <w:pPr>
              <w:tabs>
                <w:tab w:val="left" w:pos="284"/>
              </w:tabs>
              <w:snapToGrid w:val="0"/>
              <w:jc w:val="both"/>
              <w:rPr>
                <w:rFonts w:ascii="Times New Roman" w:hAnsi="Times New Roman" w:cs="Times New Roman"/>
                <w:color w:val="FF0000"/>
                <w:sz w:val="16"/>
                <w:szCs w:val="16"/>
                <w:highlight w:val="yellow"/>
                <w:lang w:val="en-GB"/>
              </w:rPr>
            </w:pPr>
          </w:p>
        </w:tc>
      </w:tr>
      <w:tr w:rsidR="00627427" w:rsidRPr="00747F14" w14:paraId="31B12B14" w14:textId="77777777" w:rsidTr="00741437">
        <w:tc>
          <w:tcPr>
            <w:tcW w:w="1120" w:type="dxa"/>
          </w:tcPr>
          <w:p w14:paraId="61172A99" w14:textId="77777777" w:rsidR="00627427" w:rsidRPr="00F92729" w:rsidRDefault="00627427" w:rsidP="00741437">
            <w:pPr>
              <w:tabs>
                <w:tab w:val="left" w:pos="284"/>
              </w:tabs>
              <w:snapToGrid w:val="0"/>
              <w:jc w:val="both"/>
              <w:rPr>
                <w:rFonts w:ascii="Times New Roman" w:hAnsi="Times New Roman" w:cs="Times New Roman"/>
                <w:sz w:val="16"/>
                <w:szCs w:val="16"/>
                <w:lang w:val="en-GB"/>
              </w:rPr>
            </w:pPr>
          </w:p>
        </w:tc>
        <w:tc>
          <w:tcPr>
            <w:tcW w:w="6886" w:type="dxa"/>
          </w:tcPr>
          <w:p w14:paraId="50CA28AA" w14:textId="77777777" w:rsidR="00627427" w:rsidRPr="00F92729" w:rsidRDefault="00627427" w:rsidP="00741437">
            <w:pPr>
              <w:tabs>
                <w:tab w:val="left" w:pos="284"/>
              </w:tabs>
              <w:snapToGrid w:val="0"/>
              <w:jc w:val="both"/>
              <w:rPr>
                <w:rFonts w:ascii="Times New Roman" w:hAnsi="Times New Roman" w:cs="Times New Roman"/>
                <w:sz w:val="16"/>
                <w:szCs w:val="16"/>
                <w:lang w:val="en-GB"/>
              </w:rPr>
            </w:pPr>
          </w:p>
        </w:tc>
        <w:tc>
          <w:tcPr>
            <w:tcW w:w="925" w:type="dxa"/>
          </w:tcPr>
          <w:p w14:paraId="7686EFF9" w14:textId="77777777" w:rsidR="00627427" w:rsidRPr="00747F14" w:rsidRDefault="00627427" w:rsidP="00741437">
            <w:pPr>
              <w:tabs>
                <w:tab w:val="left" w:pos="284"/>
              </w:tabs>
              <w:snapToGrid w:val="0"/>
              <w:jc w:val="both"/>
              <w:rPr>
                <w:rFonts w:ascii="Times New Roman" w:hAnsi="Times New Roman" w:cs="Times New Roman"/>
                <w:color w:val="FF0000"/>
                <w:sz w:val="16"/>
                <w:szCs w:val="16"/>
                <w:highlight w:val="yellow"/>
                <w:lang w:val="en-GB"/>
              </w:rPr>
            </w:pPr>
          </w:p>
        </w:tc>
      </w:tr>
      <w:tr w:rsidR="00F71343" w:rsidRPr="00747F14" w14:paraId="4F892FFC" w14:textId="77777777" w:rsidTr="00741437">
        <w:tc>
          <w:tcPr>
            <w:tcW w:w="1120" w:type="dxa"/>
          </w:tcPr>
          <w:p w14:paraId="3FD10E14" w14:textId="77777777" w:rsidR="00F71343" w:rsidRPr="00F92729" w:rsidRDefault="00F71343" w:rsidP="00741437">
            <w:pPr>
              <w:tabs>
                <w:tab w:val="left" w:pos="284"/>
              </w:tabs>
              <w:snapToGrid w:val="0"/>
              <w:spacing w:afterLines="30" w:after="72"/>
              <w:jc w:val="both"/>
              <w:rPr>
                <w:rFonts w:ascii="Times New Roman" w:hAnsi="Times New Roman" w:cs="Times New Roman"/>
                <w:b/>
                <w:sz w:val="28"/>
                <w:szCs w:val="28"/>
                <w:lang w:val="en-GB"/>
              </w:rPr>
            </w:pPr>
            <w:r w:rsidRPr="00F92729">
              <w:rPr>
                <w:rFonts w:ascii="Times New Roman" w:hAnsi="Times New Roman" w:cs="Times New Roman"/>
                <w:b/>
                <w:sz w:val="28"/>
                <w:szCs w:val="28"/>
                <w:lang w:val="en-GB"/>
              </w:rPr>
              <w:t>4</w:t>
            </w:r>
          </w:p>
        </w:tc>
        <w:tc>
          <w:tcPr>
            <w:tcW w:w="6886" w:type="dxa"/>
          </w:tcPr>
          <w:p w14:paraId="5215DD59" w14:textId="065F31EC" w:rsidR="00F71343" w:rsidRPr="00F92729" w:rsidRDefault="00B30AAA" w:rsidP="00741437">
            <w:pPr>
              <w:tabs>
                <w:tab w:val="left" w:pos="284"/>
              </w:tabs>
              <w:snapToGrid w:val="0"/>
              <w:spacing w:afterLines="30" w:after="72"/>
              <w:jc w:val="both"/>
              <w:rPr>
                <w:rFonts w:ascii="Times New Roman" w:hAnsi="Times New Roman" w:cs="Times New Roman"/>
                <w:b/>
                <w:sz w:val="28"/>
                <w:szCs w:val="28"/>
                <w:lang w:val="en-GB"/>
              </w:rPr>
            </w:pPr>
            <w:r>
              <w:rPr>
                <w:rFonts w:ascii="Times New Roman" w:hAnsi="Times New Roman" w:cs="Times New Roman"/>
                <w:b/>
                <w:sz w:val="28"/>
                <w:szCs w:val="28"/>
                <w:lang w:val="en-GB"/>
              </w:rPr>
              <w:t>Systemic Prevention</w:t>
            </w:r>
          </w:p>
        </w:tc>
        <w:tc>
          <w:tcPr>
            <w:tcW w:w="925" w:type="dxa"/>
          </w:tcPr>
          <w:p w14:paraId="2BD96F22" w14:textId="639A1985" w:rsidR="00F71343" w:rsidRPr="00747F14" w:rsidRDefault="00C272F0" w:rsidP="00741437">
            <w:pPr>
              <w:tabs>
                <w:tab w:val="left" w:pos="284"/>
              </w:tabs>
              <w:autoSpaceDE w:val="0"/>
              <w:autoSpaceDN w:val="0"/>
              <w:snapToGrid w:val="0"/>
              <w:spacing w:afterLines="30" w:after="72"/>
              <w:ind w:leftChars="62" w:left="136"/>
              <w:jc w:val="both"/>
              <w:textAlignment w:val="baseline"/>
              <w:rPr>
                <w:rFonts w:ascii="Times New Roman" w:hAnsi="Times New Roman" w:cs="Times New Roman"/>
                <w:b/>
                <w:sz w:val="28"/>
                <w:szCs w:val="28"/>
                <w:highlight w:val="yellow"/>
                <w:lang w:val="en-GB"/>
              </w:rPr>
            </w:pPr>
            <w:r w:rsidRPr="00C272F0">
              <w:rPr>
                <w:rFonts w:ascii="Times New Roman" w:hAnsi="Times New Roman" w:cs="Times New Roman"/>
                <w:b/>
                <w:sz w:val="28"/>
                <w:szCs w:val="28"/>
                <w:lang w:val="en-GB"/>
              </w:rPr>
              <w:t>51</w:t>
            </w:r>
          </w:p>
        </w:tc>
      </w:tr>
      <w:tr w:rsidR="00F71343" w:rsidRPr="00747F14" w14:paraId="4D0E6D47" w14:textId="77777777" w:rsidTr="00741437">
        <w:tc>
          <w:tcPr>
            <w:tcW w:w="1120" w:type="dxa"/>
          </w:tcPr>
          <w:p w14:paraId="5D02BF12" w14:textId="77777777" w:rsidR="00F71343" w:rsidRPr="00F92729" w:rsidRDefault="00F71343" w:rsidP="00741437">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4D68FE4A" w14:textId="2A5820A6" w:rsidR="00F71343" w:rsidRPr="00F92729" w:rsidRDefault="00B24191" w:rsidP="00741437">
            <w:pPr>
              <w:tabs>
                <w:tab w:val="left" w:pos="284"/>
              </w:tabs>
              <w:snapToGrid w:val="0"/>
              <w:spacing w:afterLines="30" w:after="72"/>
              <w:jc w:val="both"/>
              <w:rPr>
                <w:rFonts w:ascii="Times New Roman" w:hAnsi="Times New Roman" w:cs="Times New Roman"/>
                <w:sz w:val="28"/>
                <w:szCs w:val="28"/>
                <w:lang w:val="en-GB"/>
              </w:rPr>
            </w:pPr>
            <w:r w:rsidRPr="00B24191">
              <w:rPr>
                <w:rFonts w:ascii="Times New Roman" w:hAnsi="Times New Roman" w:cs="Times New Roman"/>
                <w:sz w:val="28"/>
                <w:szCs w:val="28"/>
                <w:lang w:val="en-GB"/>
              </w:rPr>
              <w:t>Strategies</w:t>
            </w:r>
          </w:p>
        </w:tc>
        <w:tc>
          <w:tcPr>
            <w:tcW w:w="925" w:type="dxa"/>
          </w:tcPr>
          <w:p w14:paraId="4FF0342C" w14:textId="77777777" w:rsidR="00F71343" w:rsidRPr="00747F14" w:rsidRDefault="00F71343" w:rsidP="00741437">
            <w:pPr>
              <w:tabs>
                <w:tab w:val="left" w:pos="284"/>
              </w:tabs>
              <w:snapToGrid w:val="0"/>
              <w:spacing w:afterLines="30" w:after="72"/>
              <w:ind w:leftChars="62" w:left="136"/>
              <w:jc w:val="both"/>
              <w:rPr>
                <w:rFonts w:ascii="Times New Roman" w:hAnsi="Times New Roman" w:cs="Times New Roman"/>
                <w:sz w:val="28"/>
                <w:szCs w:val="28"/>
                <w:highlight w:val="yellow"/>
                <w:lang w:val="en-GB"/>
              </w:rPr>
            </w:pPr>
          </w:p>
        </w:tc>
      </w:tr>
      <w:tr w:rsidR="00F71343" w:rsidRPr="00747F14" w14:paraId="54179774" w14:textId="77777777" w:rsidTr="00741437">
        <w:tc>
          <w:tcPr>
            <w:tcW w:w="1120" w:type="dxa"/>
          </w:tcPr>
          <w:p w14:paraId="3D8308D8" w14:textId="77777777" w:rsidR="00F71343" w:rsidRPr="00F92729" w:rsidRDefault="00F71343" w:rsidP="00741437">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66F72E51" w14:textId="205C038B" w:rsidR="00F71343" w:rsidRPr="00F92729" w:rsidRDefault="00B24191" w:rsidP="00B24191">
            <w:pPr>
              <w:overflowPunct w:val="0"/>
              <w:adjustRightInd w:val="0"/>
              <w:snapToGrid w:val="0"/>
              <w:spacing w:after="0" w:line="240" w:lineRule="auto"/>
              <w:textAlignment w:val="baseline"/>
              <w:rPr>
                <w:rFonts w:ascii="Times New Roman" w:hAnsi="Times New Roman" w:cs="Times New Roman"/>
                <w:sz w:val="28"/>
                <w:szCs w:val="28"/>
                <w:lang w:val="en-GB"/>
              </w:rPr>
            </w:pPr>
            <w:r w:rsidRPr="00B24191">
              <w:rPr>
                <w:rFonts w:ascii="Times New Roman" w:hAnsi="Times New Roman" w:cs="Times New Roman"/>
                <w:sz w:val="28"/>
                <w:szCs w:val="28"/>
                <w:lang w:val="en-GB"/>
              </w:rPr>
              <w:t xml:space="preserve">Review </w:t>
            </w:r>
            <w:r w:rsidR="002E716A">
              <w:rPr>
                <w:rFonts w:ascii="Times New Roman" w:hAnsi="Times New Roman" w:cs="Times New Roman"/>
                <w:sz w:val="28"/>
                <w:szCs w:val="28"/>
                <w:lang w:val="en-GB"/>
              </w:rPr>
              <w:t>o</w:t>
            </w:r>
            <w:r w:rsidRPr="00B24191">
              <w:rPr>
                <w:rFonts w:ascii="Times New Roman" w:hAnsi="Times New Roman" w:cs="Times New Roman"/>
                <w:sz w:val="28"/>
                <w:szCs w:val="28"/>
                <w:lang w:val="en-GB"/>
              </w:rPr>
              <w:t>f Work</w:t>
            </w:r>
          </w:p>
        </w:tc>
        <w:tc>
          <w:tcPr>
            <w:tcW w:w="925" w:type="dxa"/>
          </w:tcPr>
          <w:p w14:paraId="33B8D030" w14:textId="77777777" w:rsidR="00F71343" w:rsidRPr="00747F14" w:rsidRDefault="00F71343" w:rsidP="00741437">
            <w:pPr>
              <w:tabs>
                <w:tab w:val="left" w:pos="284"/>
              </w:tabs>
              <w:snapToGrid w:val="0"/>
              <w:spacing w:afterLines="30" w:after="72"/>
              <w:ind w:leftChars="62" w:left="136"/>
              <w:jc w:val="both"/>
              <w:rPr>
                <w:rFonts w:ascii="Times New Roman" w:hAnsi="Times New Roman" w:cs="Times New Roman"/>
                <w:sz w:val="28"/>
                <w:szCs w:val="28"/>
                <w:highlight w:val="yellow"/>
                <w:lang w:val="en-GB"/>
              </w:rPr>
            </w:pPr>
          </w:p>
        </w:tc>
      </w:tr>
      <w:tr w:rsidR="00F71343" w:rsidRPr="00747F14" w14:paraId="2968BCD8" w14:textId="77777777" w:rsidTr="00741437">
        <w:tc>
          <w:tcPr>
            <w:tcW w:w="1120" w:type="dxa"/>
          </w:tcPr>
          <w:p w14:paraId="281A2B10" w14:textId="77777777" w:rsidR="00F71343" w:rsidRPr="00F92729" w:rsidRDefault="00F71343" w:rsidP="00741437">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0EF2CA33" w14:textId="3BB65BF3" w:rsidR="00F71343" w:rsidRPr="00F92729" w:rsidRDefault="00B24191" w:rsidP="00B24191">
            <w:pPr>
              <w:overflowPunct w:val="0"/>
              <w:adjustRightInd w:val="0"/>
              <w:snapToGrid w:val="0"/>
              <w:spacing w:after="0" w:line="240" w:lineRule="auto"/>
              <w:rPr>
                <w:rFonts w:ascii="Times New Roman" w:hAnsi="Times New Roman" w:cs="Times New Roman"/>
                <w:sz w:val="28"/>
                <w:szCs w:val="28"/>
                <w:lang w:val="en-GB"/>
              </w:rPr>
            </w:pPr>
            <w:r w:rsidRPr="00B24191">
              <w:rPr>
                <w:rFonts w:ascii="Times New Roman" w:hAnsi="Times New Roman" w:cs="Times New Roman"/>
                <w:sz w:val="28"/>
                <w:szCs w:val="28"/>
                <w:lang w:val="en-GB"/>
              </w:rPr>
              <w:t>Major Corruption Prevention Initiatives</w:t>
            </w:r>
          </w:p>
        </w:tc>
        <w:tc>
          <w:tcPr>
            <w:tcW w:w="925" w:type="dxa"/>
          </w:tcPr>
          <w:p w14:paraId="1343C1A6" w14:textId="77777777" w:rsidR="00F71343" w:rsidRPr="00747F14" w:rsidRDefault="00F71343" w:rsidP="00741437">
            <w:pPr>
              <w:tabs>
                <w:tab w:val="left" w:pos="284"/>
              </w:tabs>
              <w:snapToGrid w:val="0"/>
              <w:spacing w:afterLines="30" w:after="72"/>
              <w:ind w:leftChars="62" w:left="136"/>
              <w:jc w:val="both"/>
              <w:rPr>
                <w:rFonts w:ascii="Times New Roman" w:hAnsi="Times New Roman" w:cs="Times New Roman"/>
                <w:sz w:val="28"/>
                <w:szCs w:val="28"/>
                <w:highlight w:val="yellow"/>
                <w:lang w:val="en-GB"/>
              </w:rPr>
            </w:pPr>
          </w:p>
        </w:tc>
      </w:tr>
      <w:tr w:rsidR="00F71343" w:rsidRPr="00747F14" w14:paraId="76148C62" w14:textId="77777777" w:rsidTr="00741437">
        <w:tc>
          <w:tcPr>
            <w:tcW w:w="1120" w:type="dxa"/>
          </w:tcPr>
          <w:p w14:paraId="32218582" w14:textId="77777777" w:rsidR="00F71343" w:rsidRPr="00F92729" w:rsidRDefault="00F71343" w:rsidP="00741437">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4B0B9A4D" w14:textId="55125792" w:rsidR="00F71343" w:rsidRPr="00F92729" w:rsidRDefault="00B24191" w:rsidP="00B24191">
            <w:pPr>
              <w:adjustRightInd w:val="0"/>
              <w:snapToGrid w:val="0"/>
              <w:spacing w:after="0" w:line="240" w:lineRule="auto"/>
              <w:jc w:val="both"/>
              <w:rPr>
                <w:rFonts w:ascii="Times New Roman" w:hAnsi="Times New Roman" w:cs="Times New Roman"/>
                <w:sz w:val="28"/>
                <w:szCs w:val="28"/>
                <w:lang w:val="en-GB"/>
              </w:rPr>
            </w:pPr>
            <w:r w:rsidRPr="00B24191">
              <w:rPr>
                <w:rFonts w:ascii="Times New Roman" w:hAnsi="Times New Roman" w:cs="Times New Roman"/>
                <w:sz w:val="28"/>
                <w:szCs w:val="28"/>
                <w:lang w:val="en-GB"/>
              </w:rPr>
              <w:t>Public-Private Partnership</w:t>
            </w:r>
          </w:p>
        </w:tc>
        <w:tc>
          <w:tcPr>
            <w:tcW w:w="925" w:type="dxa"/>
          </w:tcPr>
          <w:p w14:paraId="172B6028" w14:textId="77777777" w:rsidR="00F71343" w:rsidRPr="00747F14" w:rsidRDefault="00F71343" w:rsidP="00741437">
            <w:pPr>
              <w:tabs>
                <w:tab w:val="left" w:pos="284"/>
              </w:tabs>
              <w:snapToGrid w:val="0"/>
              <w:spacing w:afterLines="30" w:after="72"/>
              <w:ind w:leftChars="62" w:left="136"/>
              <w:jc w:val="both"/>
              <w:rPr>
                <w:rFonts w:ascii="Times New Roman" w:hAnsi="Times New Roman" w:cs="Times New Roman"/>
                <w:sz w:val="28"/>
                <w:szCs w:val="28"/>
                <w:highlight w:val="yellow"/>
                <w:lang w:val="en-GB"/>
              </w:rPr>
            </w:pPr>
          </w:p>
        </w:tc>
      </w:tr>
      <w:tr w:rsidR="00F71343" w:rsidRPr="00747F14" w14:paraId="3C45A18C" w14:textId="77777777" w:rsidTr="00741437">
        <w:tc>
          <w:tcPr>
            <w:tcW w:w="1120" w:type="dxa"/>
          </w:tcPr>
          <w:p w14:paraId="0D5A921A" w14:textId="77777777" w:rsidR="00F71343" w:rsidRPr="00F92729" w:rsidRDefault="00F71343" w:rsidP="00741437">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66A3A4B8" w14:textId="59E8CAD9" w:rsidR="00F71343" w:rsidRPr="00F92729" w:rsidRDefault="00B24191" w:rsidP="00B24191">
            <w:pPr>
              <w:adjustRightInd w:val="0"/>
              <w:snapToGrid w:val="0"/>
              <w:spacing w:line="240" w:lineRule="auto"/>
              <w:rPr>
                <w:rFonts w:ascii="Times New Roman" w:hAnsi="Times New Roman" w:cs="Times New Roman"/>
                <w:sz w:val="28"/>
                <w:szCs w:val="28"/>
                <w:lang w:val="en-GB"/>
              </w:rPr>
            </w:pPr>
            <w:r w:rsidRPr="00B24191">
              <w:rPr>
                <w:rFonts w:ascii="Times New Roman" w:hAnsi="Times New Roman" w:cs="Times New Roman"/>
                <w:sz w:val="28"/>
                <w:szCs w:val="28"/>
                <w:lang w:val="en-GB"/>
              </w:rPr>
              <w:t>L</w:t>
            </w:r>
            <w:r>
              <w:rPr>
                <w:rFonts w:ascii="Times New Roman" w:hAnsi="Times New Roman" w:cs="Times New Roman"/>
                <w:sz w:val="28"/>
                <w:szCs w:val="28"/>
                <w:lang w:val="en-GB"/>
              </w:rPr>
              <w:t>everaging</w:t>
            </w:r>
            <w:r w:rsidRPr="00B24191">
              <w:rPr>
                <w:rFonts w:ascii="Times New Roman" w:hAnsi="Times New Roman" w:cs="Times New Roman"/>
                <w:sz w:val="28"/>
                <w:szCs w:val="28"/>
                <w:lang w:val="en-GB"/>
              </w:rPr>
              <w:t xml:space="preserve"> Technology </w:t>
            </w:r>
            <w:r w:rsidR="00242F32">
              <w:rPr>
                <w:rFonts w:ascii="Times New Roman" w:hAnsi="Times New Roman" w:cs="Times New Roman"/>
                <w:sz w:val="28"/>
                <w:szCs w:val="28"/>
                <w:lang w:val="en-GB"/>
              </w:rPr>
              <w:t>i</w:t>
            </w:r>
            <w:r w:rsidRPr="00B24191">
              <w:rPr>
                <w:rFonts w:ascii="Times New Roman" w:hAnsi="Times New Roman" w:cs="Times New Roman"/>
                <w:sz w:val="28"/>
                <w:szCs w:val="28"/>
                <w:lang w:val="en-GB"/>
              </w:rPr>
              <w:t>n Corruption Prevention</w:t>
            </w:r>
          </w:p>
        </w:tc>
        <w:tc>
          <w:tcPr>
            <w:tcW w:w="925" w:type="dxa"/>
          </w:tcPr>
          <w:p w14:paraId="2EF3064E" w14:textId="77777777" w:rsidR="00F71343" w:rsidRPr="00747F14" w:rsidRDefault="00F71343" w:rsidP="00741437">
            <w:pPr>
              <w:tabs>
                <w:tab w:val="left" w:pos="284"/>
              </w:tabs>
              <w:snapToGrid w:val="0"/>
              <w:spacing w:afterLines="30" w:after="72"/>
              <w:ind w:leftChars="62" w:left="136"/>
              <w:jc w:val="both"/>
              <w:rPr>
                <w:rFonts w:ascii="Times New Roman" w:hAnsi="Times New Roman" w:cs="Times New Roman"/>
                <w:sz w:val="28"/>
                <w:szCs w:val="28"/>
                <w:highlight w:val="yellow"/>
                <w:lang w:val="en-GB"/>
              </w:rPr>
            </w:pPr>
          </w:p>
        </w:tc>
      </w:tr>
      <w:tr w:rsidR="00F71343" w:rsidRPr="00747F14" w14:paraId="64BBB4FF" w14:textId="77777777" w:rsidTr="00741437">
        <w:tc>
          <w:tcPr>
            <w:tcW w:w="1120" w:type="dxa"/>
          </w:tcPr>
          <w:p w14:paraId="56534F13" w14:textId="77777777" w:rsidR="00F71343" w:rsidRPr="00F92729" w:rsidRDefault="00F71343" w:rsidP="00741437">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550D763A" w14:textId="73DC3D4A" w:rsidR="00F71343" w:rsidRPr="00F92729" w:rsidRDefault="00F71343" w:rsidP="00741437">
            <w:pPr>
              <w:tabs>
                <w:tab w:val="left" w:pos="284"/>
              </w:tabs>
              <w:snapToGrid w:val="0"/>
              <w:spacing w:afterLines="30" w:after="72"/>
              <w:jc w:val="both"/>
              <w:rPr>
                <w:rFonts w:ascii="Times New Roman" w:hAnsi="Times New Roman" w:cs="Times New Roman"/>
                <w:sz w:val="28"/>
                <w:szCs w:val="28"/>
                <w:lang w:val="en-GB"/>
              </w:rPr>
            </w:pPr>
          </w:p>
        </w:tc>
        <w:tc>
          <w:tcPr>
            <w:tcW w:w="925" w:type="dxa"/>
          </w:tcPr>
          <w:p w14:paraId="007D5F3F" w14:textId="77777777" w:rsidR="00F71343" w:rsidRPr="00747F14" w:rsidRDefault="00F71343" w:rsidP="00741437">
            <w:pPr>
              <w:tabs>
                <w:tab w:val="left" w:pos="284"/>
              </w:tabs>
              <w:snapToGrid w:val="0"/>
              <w:spacing w:afterLines="30" w:after="72"/>
              <w:ind w:leftChars="62" w:left="136"/>
              <w:jc w:val="both"/>
              <w:rPr>
                <w:rFonts w:ascii="Times New Roman" w:hAnsi="Times New Roman" w:cs="Times New Roman"/>
                <w:sz w:val="28"/>
                <w:szCs w:val="28"/>
                <w:highlight w:val="yellow"/>
                <w:lang w:val="en-GB"/>
              </w:rPr>
            </w:pPr>
          </w:p>
        </w:tc>
      </w:tr>
      <w:tr w:rsidR="00B24191" w:rsidRPr="00747F14" w14:paraId="4E6CC30D" w14:textId="77777777" w:rsidTr="00741437">
        <w:tc>
          <w:tcPr>
            <w:tcW w:w="1120" w:type="dxa"/>
          </w:tcPr>
          <w:p w14:paraId="101B94ED" w14:textId="6A7BFD87" w:rsidR="00B24191" w:rsidRPr="00B24191" w:rsidRDefault="00B24191" w:rsidP="00B24191">
            <w:pPr>
              <w:tabs>
                <w:tab w:val="left" w:pos="284"/>
              </w:tabs>
              <w:snapToGrid w:val="0"/>
              <w:spacing w:afterLines="30" w:after="72"/>
              <w:jc w:val="both"/>
              <w:rPr>
                <w:rFonts w:ascii="Times New Roman" w:hAnsi="Times New Roman" w:cs="Times New Roman"/>
                <w:b/>
                <w:bCs/>
                <w:sz w:val="28"/>
                <w:szCs w:val="28"/>
                <w:lang w:val="en-GB"/>
              </w:rPr>
            </w:pPr>
            <w:r w:rsidRPr="00B24191">
              <w:rPr>
                <w:rFonts w:ascii="Times New Roman" w:hAnsi="Times New Roman" w:cs="Times New Roman"/>
                <w:b/>
                <w:bCs/>
                <w:sz w:val="28"/>
                <w:szCs w:val="28"/>
                <w:lang w:val="en-GB"/>
              </w:rPr>
              <w:t>5</w:t>
            </w:r>
          </w:p>
        </w:tc>
        <w:tc>
          <w:tcPr>
            <w:tcW w:w="6886" w:type="dxa"/>
          </w:tcPr>
          <w:p w14:paraId="0D2CF176" w14:textId="352CBC1D" w:rsidR="00B24191" w:rsidRPr="00F92729" w:rsidRDefault="00160D67" w:rsidP="00B24191">
            <w:pPr>
              <w:tabs>
                <w:tab w:val="left" w:pos="284"/>
              </w:tabs>
              <w:snapToGrid w:val="0"/>
              <w:spacing w:afterLines="30" w:after="72"/>
              <w:jc w:val="both"/>
              <w:rPr>
                <w:rFonts w:ascii="Times New Roman" w:hAnsi="Times New Roman" w:cs="Times New Roman"/>
                <w:sz w:val="28"/>
                <w:szCs w:val="28"/>
                <w:lang w:val="en-GB"/>
              </w:rPr>
            </w:pPr>
            <w:r w:rsidRPr="00160D67">
              <w:rPr>
                <w:rFonts w:ascii="Times New Roman" w:hAnsi="Times New Roman" w:cs="Times New Roman"/>
                <w:b/>
                <w:sz w:val="28"/>
                <w:szCs w:val="28"/>
                <w:lang w:val="en-GB"/>
              </w:rPr>
              <w:t>Education and Publicity</w:t>
            </w:r>
          </w:p>
        </w:tc>
        <w:tc>
          <w:tcPr>
            <w:tcW w:w="925" w:type="dxa"/>
          </w:tcPr>
          <w:p w14:paraId="1037F989" w14:textId="76121730" w:rsidR="00B24191" w:rsidRPr="00C272F0" w:rsidRDefault="00C272F0" w:rsidP="00B24191">
            <w:pPr>
              <w:tabs>
                <w:tab w:val="left" w:pos="284"/>
              </w:tabs>
              <w:snapToGrid w:val="0"/>
              <w:spacing w:afterLines="30" w:after="72"/>
              <w:ind w:leftChars="62" w:left="136"/>
              <w:jc w:val="both"/>
              <w:rPr>
                <w:rFonts w:ascii="Times New Roman" w:hAnsi="Times New Roman" w:cs="Times New Roman"/>
                <w:b/>
                <w:bCs/>
                <w:sz w:val="28"/>
                <w:szCs w:val="28"/>
                <w:highlight w:val="yellow"/>
                <w:lang w:val="en-GB"/>
              </w:rPr>
            </w:pPr>
            <w:r w:rsidRPr="00C272F0">
              <w:rPr>
                <w:rFonts w:ascii="Times New Roman" w:hAnsi="Times New Roman" w:cs="Times New Roman"/>
                <w:b/>
                <w:bCs/>
                <w:sz w:val="28"/>
                <w:szCs w:val="28"/>
                <w:lang w:val="en-GB"/>
              </w:rPr>
              <w:t>74</w:t>
            </w:r>
          </w:p>
        </w:tc>
      </w:tr>
      <w:tr w:rsidR="00B24191" w:rsidRPr="00747F14" w14:paraId="710CB4C0" w14:textId="77777777" w:rsidTr="00741437">
        <w:tc>
          <w:tcPr>
            <w:tcW w:w="1120" w:type="dxa"/>
          </w:tcPr>
          <w:p w14:paraId="3D83B219" w14:textId="77777777" w:rsidR="00B24191" w:rsidRPr="00F92729" w:rsidRDefault="00B24191" w:rsidP="00B24191">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005443E6" w14:textId="1BBD1D0B" w:rsidR="00B24191" w:rsidRPr="00F92729" w:rsidRDefault="00160D67" w:rsidP="00160D67">
            <w:pPr>
              <w:spacing w:after="0" w:line="240" w:lineRule="auto"/>
              <w:jc w:val="both"/>
              <w:rPr>
                <w:rFonts w:ascii="Times New Roman" w:hAnsi="Times New Roman" w:cs="Times New Roman"/>
                <w:sz w:val="28"/>
                <w:szCs w:val="28"/>
                <w:lang w:val="en-GB"/>
              </w:rPr>
            </w:pPr>
            <w:r w:rsidRPr="00160D67">
              <w:rPr>
                <w:rFonts w:ascii="Times New Roman" w:hAnsi="Times New Roman" w:cs="Times New Roman"/>
                <w:sz w:val="28"/>
                <w:szCs w:val="28"/>
                <w:lang w:val="en-GB"/>
              </w:rPr>
              <w:t>Strategies</w:t>
            </w:r>
          </w:p>
        </w:tc>
        <w:tc>
          <w:tcPr>
            <w:tcW w:w="925" w:type="dxa"/>
          </w:tcPr>
          <w:p w14:paraId="3BBD87BA" w14:textId="77777777" w:rsidR="00B24191" w:rsidRPr="00160D67" w:rsidRDefault="00B24191" w:rsidP="00B24191">
            <w:pPr>
              <w:tabs>
                <w:tab w:val="left" w:pos="284"/>
              </w:tabs>
              <w:snapToGrid w:val="0"/>
              <w:spacing w:afterLines="30" w:after="72"/>
              <w:ind w:leftChars="62" w:left="136"/>
              <w:jc w:val="both"/>
              <w:rPr>
                <w:rFonts w:ascii="Times New Roman" w:hAnsi="Times New Roman" w:cs="Times New Roman"/>
                <w:sz w:val="28"/>
                <w:szCs w:val="28"/>
                <w:lang w:val="en-GB"/>
              </w:rPr>
            </w:pPr>
          </w:p>
        </w:tc>
      </w:tr>
      <w:tr w:rsidR="00B24191" w:rsidRPr="00747F14" w14:paraId="2699A420" w14:textId="77777777" w:rsidTr="00741437">
        <w:tc>
          <w:tcPr>
            <w:tcW w:w="1120" w:type="dxa"/>
          </w:tcPr>
          <w:p w14:paraId="0F7F0B3C" w14:textId="77777777" w:rsidR="00B24191" w:rsidRPr="00F92729" w:rsidRDefault="00B24191" w:rsidP="00B24191">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17DEBC6A" w14:textId="6C0A399F" w:rsidR="00B24191" w:rsidRPr="00160D67" w:rsidRDefault="00160D67" w:rsidP="00160D67">
            <w:pPr>
              <w:spacing w:after="0" w:line="240" w:lineRule="auto"/>
              <w:jc w:val="both"/>
              <w:rPr>
                <w:rFonts w:ascii="Times New Roman" w:hAnsi="Times New Roman" w:cs="Times New Roman"/>
                <w:sz w:val="28"/>
                <w:szCs w:val="28"/>
                <w:lang w:val="en-GB"/>
              </w:rPr>
            </w:pPr>
            <w:r w:rsidRPr="00160D67">
              <w:rPr>
                <w:rFonts w:ascii="Times New Roman" w:hAnsi="Times New Roman" w:cs="Times New Roman"/>
                <w:sz w:val="28"/>
                <w:szCs w:val="28"/>
                <w:lang w:val="en-GB"/>
              </w:rPr>
              <w:t xml:space="preserve">Expanding </w:t>
            </w:r>
            <w:r w:rsidR="00242F32">
              <w:rPr>
                <w:rFonts w:ascii="Times New Roman" w:hAnsi="Times New Roman" w:cs="Times New Roman"/>
                <w:sz w:val="28"/>
                <w:szCs w:val="28"/>
                <w:lang w:val="en-GB"/>
              </w:rPr>
              <w:t>t</w:t>
            </w:r>
            <w:r w:rsidRPr="00160D67">
              <w:rPr>
                <w:rFonts w:ascii="Times New Roman" w:hAnsi="Times New Roman" w:cs="Times New Roman"/>
                <w:sz w:val="28"/>
                <w:szCs w:val="28"/>
                <w:lang w:val="en-GB"/>
              </w:rPr>
              <w:t xml:space="preserve">he Coverage </w:t>
            </w:r>
            <w:r w:rsidR="00242F32" w:rsidRPr="00160D67">
              <w:rPr>
                <w:rFonts w:ascii="Times New Roman" w:hAnsi="Times New Roman" w:cs="Times New Roman"/>
                <w:sz w:val="28"/>
                <w:szCs w:val="28"/>
                <w:lang w:val="en-GB"/>
              </w:rPr>
              <w:t>of</w:t>
            </w:r>
            <w:r w:rsidRPr="00160D67">
              <w:rPr>
                <w:rFonts w:ascii="Times New Roman" w:hAnsi="Times New Roman" w:cs="Times New Roman"/>
                <w:sz w:val="28"/>
                <w:szCs w:val="28"/>
                <w:lang w:val="en-GB"/>
              </w:rPr>
              <w:t xml:space="preserve"> Media Publicity</w:t>
            </w:r>
          </w:p>
        </w:tc>
        <w:tc>
          <w:tcPr>
            <w:tcW w:w="925" w:type="dxa"/>
          </w:tcPr>
          <w:p w14:paraId="56EEEA26" w14:textId="77777777" w:rsidR="00B24191" w:rsidRPr="00160D67" w:rsidRDefault="00B24191" w:rsidP="00B24191">
            <w:pPr>
              <w:tabs>
                <w:tab w:val="left" w:pos="284"/>
              </w:tabs>
              <w:snapToGrid w:val="0"/>
              <w:spacing w:afterLines="30" w:after="72"/>
              <w:ind w:leftChars="62" w:left="136"/>
              <w:jc w:val="both"/>
              <w:rPr>
                <w:rFonts w:ascii="Times New Roman" w:hAnsi="Times New Roman" w:cs="Times New Roman"/>
                <w:sz w:val="28"/>
                <w:szCs w:val="28"/>
                <w:lang w:val="en-GB"/>
              </w:rPr>
            </w:pPr>
          </w:p>
        </w:tc>
      </w:tr>
      <w:tr w:rsidR="00B24191" w:rsidRPr="00747F14" w14:paraId="2F4D97FA" w14:textId="77777777" w:rsidTr="00741437">
        <w:tc>
          <w:tcPr>
            <w:tcW w:w="1120" w:type="dxa"/>
          </w:tcPr>
          <w:p w14:paraId="6F3A1DD0" w14:textId="77777777" w:rsidR="00B24191" w:rsidRPr="00F92729" w:rsidRDefault="00B24191" w:rsidP="00B24191">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2396ABA0" w14:textId="545C905C" w:rsidR="00B24191" w:rsidRPr="00160D67" w:rsidRDefault="00160D67" w:rsidP="00160D67">
            <w:pPr>
              <w:spacing w:after="0" w:line="240" w:lineRule="auto"/>
              <w:jc w:val="both"/>
              <w:rPr>
                <w:rFonts w:ascii="Times New Roman" w:hAnsi="Times New Roman" w:cs="Times New Roman"/>
                <w:sz w:val="28"/>
                <w:szCs w:val="28"/>
                <w:lang w:val="en-GB"/>
              </w:rPr>
            </w:pPr>
            <w:r w:rsidRPr="00160D67">
              <w:rPr>
                <w:rFonts w:ascii="Times New Roman" w:hAnsi="Times New Roman" w:cs="Times New Roman"/>
                <w:sz w:val="28"/>
                <w:szCs w:val="28"/>
                <w:lang w:val="en-GB"/>
              </w:rPr>
              <w:t xml:space="preserve">Attracting Public Visits </w:t>
            </w:r>
            <w:r w:rsidR="00242F32">
              <w:rPr>
                <w:rFonts w:ascii="Times New Roman" w:hAnsi="Times New Roman" w:cs="Times New Roman"/>
                <w:sz w:val="28"/>
                <w:szCs w:val="28"/>
                <w:lang w:val="en-GB"/>
              </w:rPr>
              <w:t>t</w:t>
            </w:r>
            <w:r w:rsidRPr="00160D67">
              <w:rPr>
                <w:rFonts w:ascii="Times New Roman" w:hAnsi="Times New Roman" w:cs="Times New Roman"/>
                <w:sz w:val="28"/>
                <w:szCs w:val="28"/>
                <w:lang w:val="en-GB"/>
              </w:rPr>
              <w:t xml:space="preserve">o </w:t>
            </w:r>
            <w:r w:rsidR="00242F32" w:rsidRPr="00160D67">
              <w:rPr>
                <w:rFonts w:ascii="Times New Roman" w:hAnsi="Times New Roman" w:cs="Times New Roman"/>
                <w:sz w:val="28"/>
                <w:szCs w:val="28"/>
                <w:lang w:val="en-GB"/>
              </w:rPr>
              <w:t>the</w:t>
            </w:r>
            <w:r w:rsidRPr="00160D67">
              <w:rPr>
                <w:rFonts w:ascii="Times New Roman" w:hAnsi="Times New Roman" w:cs="Times New Roman"/>
                <w:sz w:val="28"/>
                <w:szCs w:val="28"/>
                <w:lang w:val="en-GB"/>
              </w:rPr>
              <w:t xml:space="preserve"> ICAC</w:t>
            </w:r>
          </w:p>
        </w:tc>
        <w:tc>
          <w:tcPr>
            <w:tcW w:w="925" w:type="dxa"/>
          </w:tcPr>
          <w:p w14:paraId="6642E4BA" w14:textId="77777777" w:rsidR="00B24191" w:rsidRPr="00160D67" w:rsidRDefault="00B24191" w:rsidP="00B24191">
            <w:pPr>
              <w:tabs>
                <w:tab w:val="left" w:pos="284"/>
              </w:tabs>
              <w:snapToGrid w:val="0"/>
              <w:spacing w:afterLines="30" w:after="72"/>
              <w:ind w:leftChars="62" w:left="136"/>
              <w:jc w:val="both"/>
              <w:rPr>
                <w:rFonts w:ascii="Times New Roman" w:hAnsi="Times New Roman" w:cs="Times New Roman"/>
                <w:sz w:val="28"/>
                <w:szCs w:val="28"/>
                <w:lang w:val="en-GB"/>
              </w:rPr>
            </w:pPr>
          </w:p>
        </w:tc>
      </w:tr>
      <w:tr w:rsidR="00B24191" w:rsidRPr="00747F14" w14:paraId="52C09F73" w14:textId="77777777" w:rsidTr="00741437">
        <w:tc>
          <w:tcPr>
            <w:tcW w:w="1120" w:type="dxa"/>
          </w:tcPr>
          <w:p w14:paraId="4ECC1495" w14:textId="77777777" w:rsidR="00B24191" w:rsidRPr="00F92729" w:rsidRDefault="00B24191" w:rsidP="00B24191">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063E6BE7" w14:textId="280CD4C0" w:rsidR="00B24191" w:rsidRPr="00F92729" w:rsidRDefault="00160D67" w:rsidP="00160D67">
            <w:pPr>
              <w:spacing w:after="0" w:line="240" w:lineRule="auto"/>
              <w:jc w:val="both"/>
              <w:rPr>
                <w:rFonts w:ascii="Times New Roman" w:hAnsi="Times New Roman" w:cs="Times New Roman"/>
                <w:sz w:val="28"/>
                <w:szCs w:val="28"/>
                <w:lang w:val="en-GB"/>
              </w:rPr>
            </w:pPr>
            <w:r w:rsidRPr="00160D67">
              <w:rPr>
                <w:rFonts w:ascii="Times New Roman" w:hAnsi="Times New Roman" w:cs="Times New Roman"/>
                <w:sz w:val="28"/>
                <w:szCs w:val="28"/>
                <w:lang w:val="en-GB"/>
              </w:rPr>
              <w:t>Encouraging Active Community Engagement</w:t>
            </w:r>
          </w:p>
        </w:tc>
        <w:tc>
          <w:tcPr>
            <w:tcW w:w="925" w:type="dxa"/>
          </w:tcPr>
          <w:p w14:paraId="23BE333E" w14:textId="77777777" w:rsidR="00B24191" w:rsidRPr="00160D67" w:rsidRDefault="00B24191" w:rsidP="00B24191">
            <w:pPr>
              <w:tabs>
                <w:tab w:val="left" w:pos="284"/>
              </w:tabs>
              <w:snapToGrid w:val="0"/>
              <w:spacing w:afterLines="30" w:after="72"/>
              <w:ind w:leftChars="62" w:left="136"/>
              <w:jc w:val="both"/>
              <w:rPr>
                <w:rFonts w:ascii="Times New Roman" w:hAnsi="Times New Roman" w:cs="Times New Roman"/>
                <w:sz w:val="28"/>
                <w:szCs w:val="28"/>
                <w:lang w:val="en-GB"/>
              </w:rPr>
            </w:pPr>
          </w:p>
        </w:tc>
      </w:tr>
      <w:tr w:rsidR="00B24191" w:rsidRPr="00747F14" w14:paraId="68CCDCF3" w14:textId="77777777" w:rsidTr="00741437">
        <w:tc>
          <w:tcPr>
            <w:tcW w:w="1120" w:type="dxa"/>
          </w:tcPr>
          <w:p w14:paraId="42B1D505" w14:textId="77777777" w:rsidR="00B24191" w:rsidRPr="00F92729" w:rsidRDefault="00B24191" w:rsidP="00B24191">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1EAED872" w14:textId="3D9BBA12" w:rsidR="0024214E" w:rsidRDefault="00160D67" w:rsidP="00BE4082">
            <w:pPr>
              <w:tabs>
                <w:tab w:val="left" w:pos="284"/>
              </w:tabs>
              <w:snapToGrid w:val="0"/>
              <w:spacing w:afterLines="30" w:after="72"/>
              <w:ind w:left="280" w:hangingChars="100" w:hanging="280"/>
              <w:rPr>
                <w:rFonts w:ascii="Times New Roman" w:hAnsi="Times New Roman" w:cs="Times New Roman"/>
                <w:sz w:val="28"/>
                <w:szCs w:val="28"/>
                <w:lang w:val="en-GB"/>
              </w:rPr>
            </w:pPr>
            <w:r w:rsidRPr="00160D67">
              <w:rPr>
                <w:rFonts w:ascii="Times New Roman" w:hAnsi="Times New Roman" w:cs="Times New Roman"/>
                <w:sz w:val="28"/>
                <w:szCs w:val="28"/>
                <w:lang w:val="en-GB"/>
              </w:rPr>
              <w:t xml:space="preserve">Nurturing </w:t>
            </w:r>
            <w:r w:rsidR="00242F32">
              <w:rPr>
                <w:rFonts w:ascii="Times New Roman" w:hAnsi="Times New Roman" w:cs="Times New Roman"/>
                <w:sz w:val="28"/>
                <w:szCs w:val="28"/>
                <w:lang w:val="en-GB"/>
              </w:rPr>
              <w:t>t</w:t>
            </w:r>
            <w:r w:rsidRPr="00160D67">
              <w:rPr>
                <w:rFonts w:ascii="Times New Roman" w:hAnsi="Times New Roman" w:cs="Times New Roman"/>
                <w:sz w:val="28"/>
                <w:szCs w:val="28"/>
                <w:lang w:val="en-GB"/>
              </w:rPr>
              <w:t xml:space="preserve">he Next Generation </w:t>
            </w:r>
            <w:r w:rsidR="00415B2F">
              <w:rPr>
                <w:rFonts w:ascii="Times New Roman" w:hAnsi="Times New Roman" w:cs="Times New Roman"/>
                <w:sz w:val="28"/>
                <w:szCs w:val="28"/>
                <w:lang w:val="en-GB"/>
              </w:rPr>
              <w:t>w</w:t>
            </w:r>
            <w:r w:rsidRPr="00160D67">
              <w:rPr>
                <w:rFonts w:ascii="Times New Roman" w:hAnsi="Times New Roman" w:cs="Times New Roman"/>
                <w:sz w:val="28"/>
                <w:szCs w:val="28"/>
                <w:lang w:val="en-GB"/>
              </w:rPr>
              <w:t xml:space="preserve">ith Integrity </w:t>
            </w:r>
            <w:r w:rsidR="00242F32">
              <w:rPr>
                <w:rFonts w:ascii="Times New Roman" w:hAnsi="Times New Roman" w:cs="Times New Roman"/>
                <w:sz w:val="28"/>
                <w:szCs w:val="28"/>
                <w:lang w:val="en-GB"/>
              </w:rPr>
              <w:t>a</w:t>
            </w:r>
            <w:r w:rsidRPr="00160D67">
              <w:rPr>
                <w:rFonts w:ascii="Times New Roman" w:hAnsi="Times New Roman" w:cs="Times New Roman"/>
                <w:sz w:val="28"/>
                <w:szCs w:val="28"/>
                <w:lang w:val="en-GB"/>
              </w:rPr>
              <w:t>nd Law</w:t>
            </w:r>
            <w:r w:rsidR="00A9454F">
              <w:rPr>
                <w:rFonts w:ascii="Times New Roman" w:hAnsi="Times New Roman" w:cs="Times New Roman"/>
                <w:sz w:val="28"/>
                <w:szCs w:val="28"/>
                <w:lang w:val="en-GB"/>
              </w:rPr>
              <w:t>-</w:t>
            </w:r>
          </w:p>
          <w:p w14:paraId="3B45FD47" w14:textId="65A24E9D" w:rsidR="00B24191" w:rsidRPr="00F92729" w:rsidRDefault="00160D67" w:rsidP="00BE4082">
            <w:pPr>
              <w:tabs>
                <w:tab w:val="left" w:pos="284"/>
              </w:tabs>
              <w:snapToGrid w:val="0"/>
              <w:spacing w:afterLines="30" w:after="72"/>
              <w:ind w:left="280" w:hangingChars="100" w:hanging="280"/>
              <w:rPr>
                <w:rFonts w:ascii="Times New Roman" w:hAnsi="Times New Roman" w:cs="Times New Roman"/>
                <w:sz w:val="28"/>
                <w:szCs w:val="28"/>
                <w:lang w:val="en-GB"/>
              </w:rPr>
            </w:pPr>
            <w:r w:rsidRPr="00160D67">
              <w:rPr>
                <w:rFonts w:ascii="Times New Roman" w:hAnsi="Times New Roman" w:cs="Times New Roman"/>
                <w:sz w:val="28"/>
                <w:szCs w:val="28"/>
                <w:lang w:val="en-GB"/>
              </w:rPr>
              <w:t>Abidingness</w:t>
            </w:r>
          </w:p>
        </w:tc>
        <w:tc>
          <w:tcPr>
            <w:tcW w:w="925" w:type="dxa"/>
          </w:tcPr>
          <w:p w14:paraId="07126C2E" w14:textId="77777777" w:rsidR="00B24191" w:rsidRPr="00160D67" w:rsidRDefault="00B24191" w:rsidP="00B24191">
            <w:pPr>
              <w:tabs>
                <w:tab w:val="left" w:pos="284"/>
              </w:tabs>
              <w:snapToGrid w:val="0"/>
              <w:spacing w:afterLines="30" w:after="72"/>
              <w:ind w:leftChars="62" w:left="136"/>
              <w:jc w:val="both"/>
              <w:rPr>
                <w:rFonts w:ascii="Times New Roman" w:hAnsi="Times New Roman" w:cs="Times New Roman"/>
                <w:sz w:val="28"/>
                <w:szCs w:val="28"/>
                <w:lang w:val="en-GB"/>
              </w:rPr>
            </w:pPr>
          </w:p>
        </w:tc>
      </w:tr>
      <w:tr w:rsidR="00B24191" w:rsidRPr="00747F14" w14:paraId="3E6F4822" w14:textId="77777777" w:rsidTr="00741437">
        <w:tc>
          <w:tcPr>
            <w:tcW w:w="1120" w:type="dxa"/>
          </w:tcPr>
          <w:p w14:paraId="164557FB" w14:textId="77777777" w:rsidR="00B24191" w:rsidRPr="00F92729" w:rsidRDefault="00B24191" w:rsidP="00B24191">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17D324D2" w14:textId="77777777" w:rsidR="00A9454F" w:rsidRDefault="00160D67" w:rsidP="00BE4082">
            <w:pPr>
              <w:tabs>
                <w:tab w:val="left" w:pos="284"/>
              </w:tabs>
              <w:snapToGrid w:val="0"/>
              <w:spacing w:afterLines="30" w:after="72"/>
              <w:ind w:left="280" w:hangingChars="100" w:hanging="280"/>
              <w:rPr>
                <w:rFonts w:ascii="Times New Roman" w:hAnsi="Times New Roman" w:cs="Times New Roman"/>
                <w:sz w:val="28"/>
                <w:szCs w:val="28"/>
                <w:lang w:val="en-GB"/>
              </w:rPr>
            </w:pPr>
            <w:r w:rsidRPr="00160D67">
              <w:rPr>
                <w:rFonts w:ascii="Times New Roman" w:hAnsi="Times New Roman" w:cs="Times New Roman"/>
                <w:sz w:val="28"/>
                <w:szCs w:val="28"/>
                <w:lang w:val="en-GB"/>
              </w:rPr>
              <w:t xml:space="preserve">Supporting </w:t>
            </w:r>
            <w:r w:rsidR="00112FC0">
              <w:rPr>
                <w:rFonts w:ascii="Times New Roman" w:hAnsi="Times New Roman" w:cs="Times New Roman"/>
                <w:sz w:val="28"/>
                <w:szCs w:val="28"/>
                <w:lang w:val="en-GB"/>
              </w:rPr>
              <w:t>t</w:t>
            </w:r>
            <w:r w:rsidRPr="00160D67">
              <w:rPr>
                <w:rFonts w:ascii="Times New Roman" w:hAnsi="Times New Roman" w:cs="Times New Roman"/>
                <w:sz w:val="28"/>
                <w:szCs w:val="28"/>
                <w:lang w:val="en-GB"/>
              </w:rPr>
              <w:t xml:space="preserve">he Public Sector </w:t>
            </w:r>
            <w:r w:rsidR="00415B2F">
              <w:rPr>
                <w:rFonts w:ascii="Times New Roman" w:hAnsi="Times New Roman" w:cs="Times New Roman"/>
                <w:sz w:val="28"/>
                <w:szCs w:val="28"/>
                <w:lang w:val="en-GB"/>
              </w:rPr>
              <w:t>f</w:t>
            </w:r>
            <w:r w:rsidRPr="00160D67">
              <w:rPr>
                <w:rFonts w:ascii="Times New Roman" w:hAnsi="Times New Roman" w:cs="Times New Roman"/>
                <w:sz w:val="28"/>
                <w:szCs w:val="28"/>
                <w:lang w:val="en-GB"/>
              </w:rPr>
              <w:t xml:space="preserve">or Effective Integrity </w:t>
            </w:r>
          </w:p>
          <w:p w14:paraId="7D4CFBC4" w14:textId="255A64A0" w:rsidR="00B24191" w:rsidRPr="00160D67" w:rsidRDefault="00160D67" w:rsidP="00BE4082">
            <w:pPr>
              <w:tabs>
                <w:tab w:val="left" w:pos="284"/>
              </w:tabs>
              <w:snapToGrid w:val="0"/>
              <w:spacing w:afterLines="30" w:after="72"/>
              <w:ind w:left="280" w:hangingChars="100" w:hanging="280"/>
              <w:rPr>
                <w:rFonts w:ascii="Times New Roman" w:hAnsi="Times New Roman" w:cs="Times New Roman"/>
                <w:sz w:val="28"/>
                <w:szCs w:val="28"/>
                <w:lang w:val="en-GB"/>
              </w:rPr>
            </w:pPr>
            <w:r w:rsidRPr="00160D67">
              <w:rPr>
                <w:rFonts w:ascii="Times New Roman" w:hAnsi="Times New Roman" w:cs="Times New Roman"/>
                <w:sz w:val="28"/>
                <w:szCs w:val="28"/>
                <w:lang w:val="en-GB"/>
              </w:rPr>
              <w:t xml:space="preserve">Management </w:t>
            </w:r>
          </w:p>
        </w:tc>
        <w:tc>
          <w:tcPr>
            <w:tcW w:w="925" w:type="dxa"/>
          </w:tcPr>
          <w:p w14:paraId="0D638844" w14:textId="77777777" w:rsidR="00B24191" w:rsidRPr="00160D67" w:rsidRDefault="00B24191" w:rsidP="00B24191">
            <w:pPr>
              <w:tabs>
                <w:tab w:val="left" w:pos="284"/>
              </w:tabs>
              <w:snapToGrid w:val="0"/>
              <w:spacing w:afterLines="30" w:after="72"/>
              <w:ind w:leftChars="62" w:left="136"/>
              <w:jc w:val="both"/>
              <w:rPr>
                <w:rFonts w:ascii="Times New Roman" w:hAnsi="Times New Roman" w:cs="Times New Roman"/>
                <w:sz w:val="28"/>
                <w:szCs w:val="28"/>
                <w:lang w:val="en-GB"/>
              </w:rPr>
            </w:pPr>
          </w:p>
        </w:tc>
      </w:tr>
      <w:tr w:rsidR="00B24191" w:rsidRPr="00747F14" w14:paraId="67AA9479" w14:textId="77777777" w:rsidTr="00741437">
        <w:tc>
          <w:tcPr>
            <w:tcW w:w="1120" w:type="dxa"/>
          </w:tcPr>
          <w:p w14:paraId="4E2F195E" w14:textId="77777777" w:rsidR="00B24191" w:rsidRPr="00F92729" w:rsidRDefault="00B24191" w:rsidP="00B24191">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7FECFCE4" w14:textId="2EE6FAA5" w:rsidR="00B24191" w:rsidRPr="00160D67" w:rsidRDefault="00160D67" w:rsidP="00160D67">
            <w:pPr>
              <w:spacing w:after="0" w:line="240" w:lineRule="auto"/>
              <w:jc w:val="both"/>
              <w:rPr>
                <w:rFonts w:ascii="Times New Roman" w:hAnsi="Times New Roman" w:cs="Times New Roman"/>
                <w:sz w:val="28"/>
                <w:szCs w:val="28"/>
                <w:lang w:val="en-GB"/>
              </w:rPr>
            </w:pPr>
            <w:r w:rsidRPr="00160D67">
              <w:rPr>
                <w:rFonts w:ascii="Times New Roman" w:hAnsi="Times New Roman" w:cs="Times New Roman"/>
                <w:sz w:val="28"/>
                <w:szCs w:val="28"/>
                <w:lang w:val="en-GB"/>
              </w:rPr>
              <w:t xml:space="preserve">Promoting Business Ethics </w:t>
            </w:r>
            <w:r w:rsidR="00415B2F">
              <w:rPr>
                <w:rFonts w:ascii="Times New Roman" w:hAnsi="Times New Roman" w:cs="Times New Roman"/>
                <w:sz w:val="28"/>
                <w:szCs w:val="28"/>
                <w:lang w:val="en-GB"/>
              </w:rPr>
              <w:t>t</w:t>
            </w:r>
            <w:r w:rsidRPr="00160D67">
              <w:rPr>
                <w:rFonts w:ascii="Times New Roman" w:hAnsi="Times New Roman" w:cs="Times New Roman"/>
                <w:sz w:val="28"/>
                <w:szCs w:val="28"/>
                <w:lang w:val="en-GB"/>
              </w:rPr>
              <w:t xml:space="preserve">o Various Industries </w:t>
            </w:r>
          </w:p>
        </w:tc>
        <w:tc>
          <w:tcPr>
            <w:tcW w:w="925" w:type="dxa"/>
          </w:tcPr>
          <w:p w14:paraId="41AEBD8D" w14:textId="77777777" w:rsidR="00B24191" w:rsidRPr="00160D67" w:rsidRDefault="00B24191" w:rsidP="00B24191">
            <w:pPr>
              <w:tabs>
                <w:tab w:val="left" w:pos="284"/>
              </w:tabs>
              <w:snapToGrid w:val="0"/>
              <w:spacing w:afterLines="30" w:after="72"/>
              <w:ind w:leftChars="62" w:left="136"/>
              <w:jc w:val="both"/>
              <w:rPr>
                <w:rFonts w:ascii="Times New Roman" w:hAnsi="Times New Roman" w:cs="Times New Roman"/>
                <w:sz w:val="28"/>
                <w:szCs w:val="28"/>
                <w:lang w:val="en-GB"/>
              </w:rPr>
            </w:pPr>
          </w:p>
        </w:tc>
      </w:tr>
      <w:tr w:rsidR="00B24191" w:rsidRPr="00747F14" w14:paraId="11F7B303" w14:textId="77777777" w:rsidTr="00741437">
        <w:tc>
          <w:tcPr>
            <w:tcW w:w="1120" w:type="dxa"/>
          </w:tcPr>
          <w:p w14:paraId="160EE663" w14:textId="77777777" w:rsidR="00B24191" w:rsidRPr="00F92729" w:rsidRDefault="00B24191" w:rsidP="00B24191">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54A9242D" w14:textId="6A1B8CB5" w:rsidR="00B24191" w:rsidRPr="00160D67" w:rsidRDefault="00160D67" w:rsidP="00160D67">
            <w:pPr>
              <w:spacing w:after="0" w:line="240" w:lineRule="auto"/>
              <w:jc w:val="both"/>
              <w:rPr>
                <w:rFonts w:ascii="Times New Roman" w:hAnsi="Times New Roman" w:cs="Times New Roman"/>
                <w:sz w:val="28"/>
                <w:szCs w:val="28"/>
                <w:lang w:val="en-GB"/>
              </w:rPr>
            </w:pPr>
            <w:r w:rsidRPr="00160D67">
              <w:rPr>
                <w:rFonts w:ascii="Times New Roman" w:hAnsi="Times New Roman" w:cs="Times New Roman"/>
                <w:sz w:val="28"/>
                <w:szCs w:val="28"/>
                <w:lang w:val="en-GB"/>
              </w:rPr>
              <w:t xml:space="preserve">Reaching Out </w:t>
            </w:r>
            <w:r w:rsidR="00415B2F">
              <w:rPr>
                <w:rFonts w:ascii="Times New Roman" w:hAnsi="Times New Roman" w:cs="Times New Roman"/>
                <w:sz w:val="28"/>
                <w:szCs w:val="28"/>
                <w:lang w:val="en-GB"/>
              </w:rPr>
              <w:t>t</w:t>
            </w:r>
            <w:r w:rsidRPr="00160D67">
              <w:rPr>
                <w:rFonts w:ascii="Times New Roman" w:hAnsi="Times New Roman" w:cs="Times New Roman"/>
                <w:sz w:val="28"/>
                <w:szCs w:val="28"/>
                <w:lang w:val="en-GB"/>
              </w:rPr>
              <w:t xml:space="preserve">o Imported Workers </w:t>
            </w:r>
            <w:r w:rsidR="00242F32" w:rsidRPr="00160D67">
              <w:rPr>
                <w:rFonts w:ascii="Times New Roman" w:hAnsi="Times New Roman" w:cs="Times New Roman"/>
                <w:sz w:val="28"/>
                <w:szCs w:val="28"/>
                <w:lang w:val="en-GB"/>
              </w:rPr>
              <w:t>and</w:t>
            </w:r>
            <w:r w:rsidRPr="00160D67">
              <w:rPr>
                <w:rFonts w:ascii="Times New Roman" w:hAnsi="Times New Roman" w:cs="Times New Roman"/>
                <w:sz w:val="28"/>
                <w:szCs w:val="28"/>
                <w:lang w:val="en-GB"/>
              </w:rPr>
              <w:t xml:space="preserve"> Incoming Talents</w:t>
            </w:r>
          </w:p>
        </w:tc>
        <w:tc>
          <w:tcPr>
            <w:tcW w:w="925" w:type="dxa"/>
          </w:tcPr>
          <w:p w14:paraId="77DDC5BC" w14:textId="77777777" w:rsidR="00B24191" w:rsidRPr="00160D67" w:rsidRDefault="00B24191" w:rsidP="00B24191">
            <w:pPr>
              <w:tabs>
                <w:tab w:val="left" w:pos="284"/>
              </w:tabs>
              <w:snapToGrid w:val="0"/>
              <w:spacing w:afterLines="30" w:after="72"/>
              <w:ind w:leftChars="62" w:left="136"/>
              <w:jc w:val="both"/>
              <w:rPr>
                <w:rFonts w:ascii="Times New Roman" w:hAnsi="Times New Roman" w:cs="Times New Roman"/>
                <w:sz w:val="28"/>
                <w:szCs w:val="28"/>
                <w:lang w:val="en-GB"/>
              </w:rPr>
            </w:pPr>
          </w:p>
        </w:tc>
      </w:tr>
      <w:tr w:rsidR="00B24191" w:rsidRPr="00747F14" w14:paraId="4C2B0CD1" w14:textId="77777777" w:rsidTr="00741437">
        <w:tc>
          <w:tcPr>
            <w:tcW w:w="1120" w:type="dxa"/>
          </w:tcPr>
          <w:p w14:paraId="669B3B5A" w14:textId="77777777" w:rsidR="00B24191" w:rsidRPr="00F92729" w:rsidRDefault="00B24191" w:rsidP="00B24191">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7BDBE965" w14:textId="77777777" w:rsidR="00A9454F" w:rsidRDefault="00160D67" w:rsidP="00BE4082">
            <w:pPr>
              <w:tabs>
                <w:tab w:val="left" w:pos="284"/>
              </w:tabs>
              <w:snapToGrid w:val="0"/>
              <w:spacing w:afterLines="30" w:after="72"/>
              <w:ind w:left="280" w:hangingChars="100" w:hanging="280"/>
              <w:rPr>
                <w:rFonts w:ascii="Times New Roman" w:hAnsi="Times New Roman" w:cs="Times New Roman"/>
                <w:sz w:val="28"/>
                <w:szCs w:val="28"/>
                <w:lang w:val="en-GB"/>
              </w:rPr>
            </w:pPr>
            <w:r w:rsidRPr="00160D67">
              <w:rPr>
                <w:rFonts w:ascii="Times New Roman" w:hAnsi="Times New Roman" w:cs="Times New Roman"/>
                <w:sz w:val="28"/>
                <w:szCs w:val="28"/>
                <w:lang w:val="en-GB"/>
              </w:rPr>
              <w:t xml:space="preserve">Stepping </w:t>
            </w:r>
            <w:r w:rsidR="00F56520">
              <w:rPr>
                <w:rFonts w:ascii="Times New Roman" w:hAnsi="Times New Roman" w:cs="Times New Roman"/>
                <w:sz w:val="28"/>
                <w:szCs w:val="28"/>
                <w:lang w:val="en-GB"/>
              </w:rPr>
              <w:t>U</w:t>
            </w:r>
            <w:r w:rsidRPr="00160D67">
              <w:rPr>
                <w:rFonts w:ascii="Times New Roman" w:hAnsi="Times New Roman" w:cs="Times New Roman"/>
                <w:sz w:val="28"/>
                <w:szCs w:val="28"/>
                <w:lang w:val="en-GB"/>
              </w:rPr>
              <w:t xml:space="preserve">p Efforts </w:t>
            </w:r>
            <w:r w:rsidR="00415B2F">
              <w:rPr>
                <w:rFonts w:ascii="Times New Roman" w:hAnsi="Times New Roman" w:cs="Times New Roman"/>
                <w:sz w:val="28"/>
                <w:szCs w:val="28"/>
                <w:lang w:val="en-GB"/>
              </w:rPr>
              <w:t>i</w:t>
            </w:r>
            <w:r w:rsidRPr="00160D67">
              <w:rPr>
                <w:rFonts w:ascii="Times New Roman" w:hAnsi="Times New Roman" w:cs="Times New Roman"/>
                <w:sz w:val="28"/>
                <w:szCs w:val="28"/>
                <w:lang w:val="en-GB"/>
              </w:rPr>
              <w:t xml:space="preserve">n Promoting Clean Building </w:t>
            </w:r>
          </w:p>
          <w:p w14:paraId="6C40CD8D" w14:textId="1A3845D6" w:rsidR="00B24191" w:rsidRPr="00F92729" w:rsidRDefault="00160D67" w:rsidP="00BE4082">
            <w:pPr>
              <w:tabs>
                <w:tab w:val="left" w:pos="284"/>
              </w:tabs>
              <w:snapToGrid w:val="0"/>
              <w:spacing w:afterLines="30" w:after="72"/>
              <w:ind w:left="280" w:hangingChars="100" w:hanging="280"/>
              <w:rPr>
                <w:rFonts w:ascii="Times New Roman" w:hAnsi="Times New Roman" w:cs="Times New Roman"/>
                <w:sz w:val="28"/>
                <w:szCs w:val="28"/>
                <w:lang w:val="en-GB"/>
              </w:rPr>
            </w:pPr>
            <w:r w:rsidRPr="00160D67">
              <w:rPr>
                <w:rFonts w:ascii="Times New Roman" w:hAnsi="Times New Roman" w:cs="Times New Roman"/>
                <w:sz w:val="28"/>
                <w:szCs w:val="28"/>
                <w:lang w:val="en-GB"/>
              </w:rPr>
              <w:t>Management</w:t>
            </w:r>
          </w:p>
        </w:tc>
        <w:tc>
          <w:tcPr>
            <w:tcW w:w="925" w:type="dxa"/>
          </w:tcPr>
          <w:p w14:paraId="0D1A7C9B" w14:textId="77777777" w:rsidR="00B24191" w:rsidRPr="00160D67" w:rsidRDefault="00B24191" w:rsidP="00B24191">
            <w:pPr>
              <w:tabs>
                <w:tab w:val="left" w:pos="284"/>
              </w:tabs>
              <w:snapToGrid w:val="0"/>
              <w:spacing w:afterLines="30" w:after="72"/>
              <w:ind w:leftChars="62" w:left="136"/>
              <w:jc w:val="both"/>
              <w:rPr>
                <w:rFonts w:ascii="Times New Roman" w:hAnsi="Times New Roman" w:cs="Times New Roman"/>
                <w:sz w:val="28"/>
                <w:szCs w:val="28"/>
                <w:lang w:val="en-GB"/>
              </w:rPr>
            </w:pPr>
          </w:p>
        </w:tc>
      </w:tr>
      <w:tr w:rsidR="00B24191" w:rsidRPr="00747F14" w14:paraId="231FCA86" w14:textId="77777777" w:rsidTr="00741437">
        <w:tc>
          <w:tcPr>
            <w:tcW w:w="1120" w:type="dxa"/>
          </w:tcPr>
          <w:p w14:paraId="2A9784D8" w14:textId="77777777" w:rsidR="00B24191" w:rsidRPr="00F92729" w:rsidRDefault="00B24191" w:rsidP="00B24191">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11D020EC" w14:textId="5A93EBA7" w:rsidR="00B24191" w:rsidRPr="00F92729" w:rsidRDefault="00160D67" w:rsidP="00160D67">
            <w:pPr>
              <w:spacing w:after="0" w:line="240" w:lineRule="auto"/>
              <w:jc w:val="both"/>
              <w:rPr>
                <w:rFonts w:ascii="Times New Roman" w:hAnsi="Times New Roman" w:cs="Times New Roman"/>
                <w:sz w:val="28"/>
                <w:szCs w:val="28"/>
                <w:lang w:val="en-GB"/>
              </w:rPr>
            </w:pPr>
            <w:r w:rsidRPr="00160D67">
              <w:rPr>
                <w:rFonts w:ascii="Times New Roman" w:hAnsi="Times New Roman" w:cs="Times New Roman"/>
                <w:sz w:val="28"/>
                <w:szCs w:val="28"/>
                <w:lang w:val="en-GB"/>
              </w:rPr>
              <w:t>Upholding Clean Election Culture</w:t>
            </w:r>
          </w:p>
        </w:tc>
        <w:tc>
          <w:tcPr>
            <w:tcW w:w="925" w:type="dxa"/>
          </w:tcPr>
          <w:p w14:paraId="788BB807" w14:textId="77777777" w:rsidR="00B24191" w:rsidRPr="00160D67" w:rsidRDefault="00B24191" w:rsidP="00B24191">
            <w:pPr>
              <w:tabs>
                <w:tab w:val="left" w:pos="284"/>
              </w:tabs>
              <w:snapToGrid w:val="0"/>
              <w:spacing w:afterLines="30" w:after="72"/>
              <w:ind w:leftChars="62" w:left="136"/>
              <w:jc w:val="both"/>
              <w:rPr>
                <w:rFonts w:ascii="Times New Roman" w:hAnsi="Times New Roman" w:cs="Times New Roman"/>
                <w:sz w:val="28"/>
                <w:szCs w:val="28"/>
                <w:lang w:val="en-GB"/>
              </w:rPr>
            </w:pPr>
          </w:p>
        </w:tc>
      </w:tr>
      <w:tr w:rsidR="00B24191" w:rsidRPr="00747F14" w14:paraId="51825BF1" w14:textId="77777777" w:rsidTr="00741437">
        <w:tc>
          <w:tcPr>
            <w:tcW w:w="1120" w:type="dxa"/>
          </w:tcPr>
          <w:p w14:paraId="15A93267" w14:textId="77777777" w:rsidR="00B24191" w:rsidRPr="00F92729" w:rsidRDefault="00B24191" w:rsidP="00B24191">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59DFAE40" w14:textId="103B76D2" w:rsidR="00B24191" w:rsidRPr="00F92729" w:rsidRDefault="00160D67" w:rsidP="00160D67">
            <w:pPr>
              <w:spacing w:after="0" w:line="240" w:lineRule="auto"/>
              <w:jc w:val="both"/>
              <w:rPr>
                <w:rFonts w:ascii="Times New Roman" w:hAnsi="Times New Roman" w:cs="Times New Roman"/>
                <w:sz w:val="28"/>
                <w:szCs w:val="28"/>
                <w:lang w:val="en-GB"/>
              </w:rPr>
            </w:pPr>
            <w:r w:rsidRPr="00160D67">
              <w:rPr>
                <w:rFonts w:ascii="Times New Roman" w:hAnsi="Times New Roman" w:cs="Times New Roman"/>
                <w:sz w:val="28"/>
                <w:szCs w:val="28"/>
                <w:lang w:val="en-GB"/>
              </w:rPr>
              <w:t>I</w:t>
            </w:r>
            <w:r>
              <w:rPr>
                <w:rFonts w:ascii="Times New Roman" w:hAnsi="Times New Roman" w:cs="Times New Roman"/>
                <w:sz w:val="28"/>
                <w:szCs w:val="28"/>
                <w:lang w:val="en-GB"/>
              </w:rPr>
              <w:t>CAC</w:t>
            </w:r>
            <w:r w:rsidRPr="00160D67">
              <w:rPr>
                <w:rFonts w:ascii="Times New Roman" w:hAnsi="Times New Roman" w:cs="Times New Roman"/>
                <w:sz w:val="28"/>
                <w:szCs w:val="28"/>
                <w:lang w:val="en-GB"/>
              </w:rPr>
              <w:t xml:space="preserve"> Annual Survey</w:t>
            </w:r>
          </w:p>
        </w:tc>
        <w:tc>
          <w:tcPr>
            <w:tcW w:w="925" w:type="dxa"/>
          </w:tcPr>
          <w:p w14:paraId="752CC4AF" w14:textId="77777777" w:rsidR="00B24191" w:rsidRPr="00160D67" w:rsidRDefault="00B24191" w:rsidP="00B24191">
            <w:pPr>
              <w:tabs>
                <w:tab w:val="left" w:pos="284"/>
              </w:tabs>
              <w:snapToGrid w:val="0"/>
              <w:spacing w:afterLines="30" w:after="72"/>
              <w:ind w:leftChars="62" w:left="136"/>
              <w:jc w:val="both"/>
              <w:rPr>
                <w:rFonts w:ascii="Times New Roman" w:hAnsi="Times New Roman" w:cs="Times New Roman"/>
                <w:sz w:val="28"/>
                <w:szCs w:val="28"/>
                <w:lang w:val="en-GB"/>
              </w:rPr>
            </w:pPr>
          </w:p>
        </w:tc>
      </w:tr>
      <w:tr w:rsidR="00B24191" w:rsidRPr="00747F14" w14:paraId="441F158B" w14:textId="77777777" w:rsidTr="00741437">
        <w:trPr>
          <w:trHeight w:val="80"/>
        </w:trPr>
        <w:tc>
          <w:tcPr>
            <w:tcW w:w="1120" w:type="dxa"/>
          </w:tcPr>
          <w:p w14:paraId="110E1BD3" w14:textId="77777777" w:rsidR="00B24191" w:rsidRPr="00F92729" w:rsidRDefault="00B24191" w:rsidP="00B24191">
            <w:pPr>
              <w:tabs>
                <w:tab w:val="left" w:pos="284"/>
              </w:tabs>
              <w:snapToGrid w:val="0"/>
              <w:jc w:val="both"/>
              <w:rPr>
                <w:rFonts w:ascii="Times New Roman" w:hAnsi="Times New Roman" w:cs="Times New Roman"/>
                <w:sz w:val="16"/>
                <w:szCs w:val="16"/>
                <w:lang w:val="en-GB"/>
              </w:rPr>
            </w:pPr>
          </w:p>
        </w:tc>
        <w:tc>
          <w:tcPr>
            <w:tcW w:w="6886" w:type="dxa"/>
          </w:tcPr>
          <w:p w14:paraId="46E499E5" w14:textId="77777777" w:rsidR="00B24191" w:rsidRDefault="00B24191" w:rsidP="00B24191">
            <w:pPr>
              <w:tabs>
                <w:tab w:val="left" w:pos="284"/>
              </w:tabs>
              <w:snapToGrid w:val="0"/>
              <w:jc w:val="both"/>
              <w:rPr>
                <w:rFonts w:ascii="Times New Roman" w:hAnsi="Times New Roman" w:cs="Times New Roman"/>
                <w:sz w:val="16"/>
                <w:szCs w:val="16"/>
                <w:lang w:val="en-GB"/>
              </w:rPr>
            </w:pPr>
          </w:p>
          <w:p w14:paraId="1034CDE5" w14:textId="77777777" w:rsidR="00F571DE" w:rsidRDefault="00F571DE" w:rsidP="00B24191">
            <w:pPr>
              <w:tabs>
                <w:tab w:val="left" w:pos="284"/>
              </w:tabs>
              <w:snapToGrid w:val="0"/>
              <w:jc w:val="both"/>
              <w:rPr>
                <w:rFonts w:ascii="Times New Roman" w:hAnsi="Times New Roman" w:cs="Times New Roman"/>
                <w:sz w:val="16"/>
                <w:szCs w:val="16"/>
                <w:lang w:val="en-GB"/>
              </w:rPr>
            </w:pPr>
          </w:p>
          <w:p w14:paraId="654E1703" w14:textId="54CB7307" w:rsidR="00F571DE" w:rsidRPr="00F92729" w:rsidRDefault="00F571DE" w:rsidP="00B24191">
            <w:pPr>
              <w:tabs>
                <w:tab w:val="left" w:pos="284"/>
              </w:tabs>
              <w:snapToGrid w:val="0"/>
              <w:jc w:val="both"/>
              <w:rPr>
                <w:rFonts w:ascii="Times New Roman" w:hAnsi="Times New Roman" w:cs="Times New Roman"/>
                <w:sz w:val="16"/>
                <w:szCs w:val="16"/>
                <w:lang w:val="en-GB"/>
              </w:rPr>
            </w:pPr>
          </w:p>
        </w:tc>
        <w:tc>
          <w:tcPr>
            <w:tcW w:w="925" w:type="dxa"/>
          </w:tcPr>
          <w:p w14:paraId="7FD5B21E" w14:textId="77777777" w:rsidR="00B24191" w:rsidRPr="00747F14" w:rsidRDefault="00B24191" w:rsidP="00B24191">
            <w:pPr>
              <w:tabs>
                <w:tab w:val="left" w:pos="284"/>
              </w:tabs>
              <w:snapToGrid w:val="0"/>
              <w:jc w:val="both"/>
              <w:rPr>
                <w:rFonts w:ascii="Times New Roman" w:hAnsi="Times New Roman" w:cs="Times New Roman"/>
                <w:sz w:val="16"/>
                <w:szCs w:val="16"/>
                <w:highlight w:val="yellow"/>
                <w:lang w:val="en-GB"/>
              </w:rPr>
            </w:pPr>
          </w:p>
        </w:tc>
      </w:tr>
      <w:tr w:rsidR="00B24191" w:rsidRPr="00747F14" w14:paraId="4ACC9DDA" w14:textId="77777777" w:rsidTr="00741437">
        <w:tc>
          <w:tcPr>
            <w:tcW w:w="1120" w:type="dxa"/>
          </w:tcPr>
          <w:p w14:paraId="0795DF2D" w14:textId="78CFE3B5" w:rsidR="00B24191" w:rsidRPr="00F92729" w:rsidRDefault="00B24191" w:rsidP="00BE4082">
            <w:pPr>
              <w:keepNext/>
              <w:tabs>
                <w:tab w:val="left" w:pos="284"/>
              </w:tabs>
              <w:snapToGrid w:val="0"/>
              <w:spacing w:afterLines="30" w:after="72"/>
              <w:jc w:val="both"/>
              <w:rPr>
                <w:rFonts w:ascii="Times New Roman" w:hAnsi="Times New Roman" w:cs="Times New Roman"/>
                <w:b/>
                <w:sz w:val="28"/>
                <w:szCs w:val="28"/>
                <w:lang w:val="en-GB"/>
              </w:rPr>
            </w:pPr>
            <w:r w:rsidRPr="00F92729">
              <w:rPr>
                <w:rFonts w:ascii="Times New Roman" w:hAnsi="Times New Roman" w:cs="Times New Roman"/>
                <w:b/>
                <w:sz w:val="28"/>
                <w:szCs w:val="28"/>
                <w:lang w:val="en-GB"/>
              </w:rPr>
              <w:lastRenderedPageBreak/>
              <w:t>6</w:t>
            </w:r>
          </w:p>
        </w:tc>
        <w:tc>
          <w:tcPr>
            <w:tcW w:w="6886" w:type="dxa"/>
          </w:tcPr>
          <w:p w14:paraId="1B9F6F22" w14:textId="360EF6A2" w:rsidR="00B24191" w:rsidRPr="00F56520" w:rsidRDefault="00135D72" w:rsidP="00BE4082">
            <w:pPr>
              <w:keepNext/>
              <w:tabs>
                <w:tab w:val="left" w:pos="284"/>
              </w:tabs>
              <w:snapToGrid w:val="0"/>
              <w:spacing w:afterLines="30" w:after="72"/>
              <w:jc w:val="both"/>
              <w:rPr>
                <w:rFonts w:ascii="Times New Roman" w:hAnsi="Times New Roman" w:cs="Times New Roman"/>
                <w:b/>
                <w:sz w:val="28"/>
                <w:szCs w:val="28"/>
                <w:lang w:val="en-GB"/>
              </w:rPr>
            </w:pPr>
            <w:r w:rsidRPr="00F56520">
              <w:rPr>
                <w:rFonts w:ascii="Times New Roman" w:hAnsi="Times New Roman" w:cs="Times New Roman"/>
                <w:b/>
                <w:sz w:val="28"/>
                <w:szCs w:val="28"/>
                <w:lang w:val="en-GB"/>
              </w:rPr>
              <w:t>International Cooperation and Mainland Liaison</w:t>
            </w:r>
          </w:p>
        </w:tc>
        <w:tc>
          <w:tcPr>
            <w:tcW w:w="925" w:type="dxa"/>
          </w:tcPr>
          <w:p w14:paraId="4E771E27" w14:textId="7D1B89D8" w:rsidR="00B24191" w:rsidRPr="00F56520" w:rsidRDefault="00C272F0" w:rsidP="00BE4082">
            <w:pPr>
              <w:keepNext/>
              <w:tabs>
                <w:tab w:val="left" w:pos="284"/>
              </w:tabs>
              <w:autoSpaceDE w:val="0"/>
              <w:autoSpaceDN w:val="0"/>
              <w:snapToGrid w:val="0"/>
              <w:spacing w:afterLines="30" w:after="72"/>
              <w:ind w:leftChars="62" w:left="136"/>
              <w:jc w:val="both"/>
              <w:textAlignment w:val="baseline"/>
              <w:rPr>
                <w:rFonts w:ascii="Times New Roman" w:hAnsi="Times New Roman" w:cs="Times New Roman"/>
                <w:b/>
                <w:sz w:val="28"/>
                <w:szCs w:val="28"/>
                <w:lang w:val="en-GB"/>
              </w:rPr>
            </w:pPr>
            <w:r>
              <w:rPr>
                <w:rFonts w:ascii="Times New Roman" w:hAnsi="Times New Roman" w:cs="Times New Roman"/>
                <w:b/>
                <w:sz w:val="28"/>
                <w:szCs w:val="28"/>
                <w:lang w:val="en-GB"/>
              </w:rPr>
              <w:t>102</w:t>
            </w:r>
          </w:p>
        </w:tc>
      </w:tr>
      <w:tr w:rsidR="00B24191" w:rsidRPr="00747F14" w14:paraId="38C6D51D" w14:textId="77777777" w:rsidTr="00741437">
        <w:tc>
          <w:tcPr>
            <w:tcW w:w="1120" w:type="dxa"/>
          </w:tcPr>
          <w:p w14:paraId="26D08C50" w14:textId="77777777" w:rsidR="00B24191" w:rsidRPr="00F92729" w:rsidRDefault="00B24191" w:rsidP="00B24191">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29A3A3EB" w14:textId="78D1FA9D" w:rsidR="00B24191" w:rsidRPr="00F92729" w:rsidRDefault="009F66DB" w:rsidP="00B24191">
            <w:pPr>
              <w:tabs>
                <w:tab w:val="left" w:pos="284"/>
              </w:tabs>
              <w:snapToGrid w:val="0"/>
              <w:spacing w:afterLines="30" w:after="72"/>
              <w:jc w:val="both"/>
              <w:rPr>
                <w:rFonts w:ascii="Times New Roman" w:hAnsi="Times New Roman" w:cs="Times New Roman"/>
                <w:sz w:val="28"/>
                <w:szCs w:val="28"/>
                <w:lang w:val="en-GB"/>
              </w:rPr>
            </w:pPr>
            <w:r w:rsidRPr="00135D72">
              <w:rPr>
                <w:rFonts w:ascii="Times New Roman" w:hAnsi="Times New Roman" w:cs="Times New Roman"/>
                <w:sz w:val="28"/>
                <w:szCs w:val="28"/>
                <w:lang w:val="en-GB"/>
              </w:rPr>
              <w:t>Strategies</w:t>
            </w:r>
          </w:p>
        </w:tc>
        <w:tc>
          <w:tcPr>
            <w:tcW w:w="925" w:type="dxa"/>
          </w:tcPr>
          <w:p w14:paraId="05D43375" w14:textId="77777777" w:rsidR="00B24191" w:rsidRPr="00747F14" w:rsidRDefault="00B24191" w:rsidP="00B24191">
            <w:pPr>
              <w:tabs>
                <w:tab w:val="left" w:pos="284"/>
              </w:tabs>
              <w:snapToGrid w:val="0"/>
              <w:spacing w:afterLines="30" w:after="72"/>
              <w:ind w:leftChars="62" w:left="136"/>
              <w:jc w:val="both"/>
              <w:rPr>
                <w:rFonts w:ascii="Times New Roman" w:hAnsi="Times New Roman" w:cs="Times New Roman"/>
                <w:sz w:val="28"/>
                <w:szCs w:val="28"/>
                <w:highlight w:val="yellow"/>
                <w:lang w:val="en-GB"/>
              </w:rPr>
            </w:pPr>
          </w:p>
        </w:tc>
      </w:tr>
      <w:tr w:rsidR="00B24191" w:rsidRPr="00747F14" w14:paraId="1BF811EA" w14:textId="77777777" w:rsidTr="00741437">
        <w:tc>
          <w:tcPr>
            <w:tcW w:w="1120" w:type="dxa"/>
          </w:tcPr>
          <w:p w14:paraId="3EEA898F" w14:textId="77777777" w:rsidR="00B24191" w:rsidRPr="00F92729" w:rsidRDefault="00B24191" w:rsidP="00B24191">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46AC0C7D" w14:textId="58210751" w:rsidR="00B24191" w:rsidRPr="00F92729" w:rsidRDefault="009F66DB" w:rsidP="00B24191">
            <w:pPr>
              <w:tabs>
                <w:tab w:val="left" w:pos="284"/>
              </w:tabs>
              <w:snapToGrid w:val="0"/>
              <w:spacing w:afterLines="30" w:after="72"/>
              <w:jc w:val="both"/>
              <w:rPr>
                <w:rFonts w:ascii="Times New Roman" w:hAnsi="Times New Roman" w:cs="Times New Roman"/>
                <w:sz w:val="28"/>
                <w:szCs w:val="28"/>
                <w:lang w:val="en-GB"/>
              </w:rPr>
            </w:pPr>
            <w:r w:rsidRPr="00135D72">
              <w:rPr>
                <w:rFonts w:ascii="Times New Roman" w:hAnsi="Times New Roman" w:cs="Times New Roman"/>
                <w:sz w:val="28"/>
                <w:szCs w:val="28"/>
                <w:lang w:val="en-GB"/>
              </w:rPr>
              <w:t xml:space="preserve">Review </w:t>
            </w:r>
            <w:r w:rsidR="009704FE">
              <w:rPr>
                <w:rFonts w:ascii="Times New Roman" w:hAnsi="Times New Roman" w:cs="Times New Roman"/>
                <w:sz w:val="28"/>
                <w:szCs w:val="28"/>
                <w:lang w:val="en-GB"/>
              </w:rPr>
              <w:t>o</w:t>
            </w:r>
            <w:r w:rsidRPr="00135D72">
              <w:rPr>
                <w:rFonts w:ascii="Times New Roman" w:hAnsi="Times New Roman" w:cs="Times New Roman"/>
                <w:sz w:val="28"/>
                <w:szCs w:val="28"/>
                <w:lang w:val="en-GB"/>
              </w:rPr>
              <w:t>f Work</w:t>
            </w:r>
          </w:p>
        </w:tc>
        <w:tc>
          <w:tcPr>
            <w:tcW w:w="925" w:type="dxa"/>
          </w:tcPr>
          <w:p w14:paraId="5167F392" w14:textId="77777777" w:rsidR="00B24191" w:rsidRPr="00747F14" w:rsidRDefault="00B24191" w:rsidP="00B24191">
            <w:pPr>
              <w:tabs>
                <w:tab w:val="left" w:pos="284"/>
              </w:tabs>
              <w:snapToGrid w:val="0"/>
              <w:spacing w:afterLines="30" w:after="72"/>
              <w:ind w:leftChars="62" w:left="136"/>
              <w:jc w:val="both"/>
              <w:rPr>
                <w:rFonts w:ascii="Times New Roman" w:hAnsi="Times New Roman" w:cs="Times New Roman"/>
                <w:sz w:val="28"/>
                <w:szCs w:val="28"/>
                <w:highlight w:val="yellow"/>
                <w:lang w:val="en-GB"/>
              </w:rPr>
            </w:pPr>
          </w:p>
        </w:tc>
      </w:tr>
      <w:tr w:rsidR="00B24191" w:rsidRPr="00747F14" w14:paraId="0DA3675C" w14:textId="77777777" w:rsidTr="00741437">
        <w:tc>
          <w:tcPr>
            <w:tcW w:w="1120" w:type="dxa"/>
          </w:tcPr>
          <w:p w14:paraId="16D40ABD" w14:textId="77777777" w:rsidR="00B24191" w:rsidRPr="00F92729" w:rsidRDefault="00B24191" w:rsidP="00B24191">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5FACA822" w14:textId="5308D313" w:rsidR="00B24191" w:rsidRPr="00F92729" w:rsidRDefault="009F66DB" w:rsidP="00135D72">
            <w:pPr>
              <w:tabs>
                <w:tab w:val="left" w:pos="284"/>
              </w:tabs>
              <w:snapToGrid w:val="0"/>
              <w:spacing w:afterLines="30" w:after="72"/>
              <w:jc w:val="both"/>
              <w:rPr>
                <w:rFonts w:ascii="Times New Roman" w:hAnsi="Times New Roman" w:cs="Times New Roman"/>
                <w:sz w:val="28"/>
                <w:szCs w:val="28"/>
                <w:lang w:val="en-GB"/>
              </w:rPr>
            </w:pPr>
            <w:r w:rsidRPr="00135D72">
              <w:rPr>
                <w:rFonts w:ascii="Times New Roman" w:hAnsi="Times New Roman" w:cs="Times New Roman"/>
                <w:sz w:val="28"/>
                <w:szCs w:val="28"/>
                <w:lang w:val="en-GB"/>
              </w:rPr>
              <w:t>8th I</w:t>
            </w:r>
            <w:r>
              <w:rPr>
                <w:rFonts w:ascii="Times New Roman" w:hAnsi="Times New Roman" w:cs="Times New Roman"/>
                <w:sz w:val="28"/>
                <w:szCs w:val="28"/>
                <w:lang w:val="en-GB"/>
              </w:rPr>
              <w:t>CAC</w:t>
            </w:r>
            <w:r w:rsidRPr="00135D72">
              <w:rPr>
                <w:rFonts w:ascii="Times New Roman" w:hAnsi="Times New Roman" w:cs="Times New Roman"/>
                <w:sz w:val="28"/>
                <w:szCs w:val="28"/>
                <w:lang w:val="en-GB"/>
              </w:rPr>
              <w:t xml:space="preserve"> Symposium</w:t>
            </w:r>
          </w:p>
        </w:tc>
        <w:tc>
          <w:tcPr>
            <w:tcW w:w="925" w:type="dxa"/>
          </w:tcPr>
          <w:p w14:paraId="7DBB1862" w14:textId="77777777" w:rsidR="00B24191" w:rsidRPr="00747F14" w:rsidRDefault="00B24191" w:rsidP="00B24191">
            <w:pPr>
              <w:tabs>
                <w:tab w:val="left" w:pos="284"/>
              </w:tabs>
              <w:snapToGrid w:val="0"/>
              <w:spacing w:afterLines="30" w:after="72"/>
              <w:ind w:leftChars="62" w:left="136"/>
              <w:jc w:val="both"/>
              <w:rPr>
                <w:rFonts w:ascii="Times New Roman" w:hAnsi="Times New Roman" w:cs="Times New Roman"/>
                <w:sz w:val="28"/>
                <w:szCs w:val="28"/>
                <w:highlight w:val="yellow"/>
                <w:lang w:val="en-GB"/>
              </w:rPr>
            </w:pPr>
          </w:p>
        </w:tc>
      </w:tr>
      <w:tr w:rsidR="00B24191" w:rsidRPr="00747F14" w14:paraId="0DC733DF" w14:textId="77777777" w:rsidTr="00741437">
        <w:tc>
          <w:tcPr>
            <w:tcW w:w="1120" w:type="dxa"/>
          </w:tcPr>
          <w:p w14:paraId="50C0DC5C" w14:textId="77777777" w:rsidR="00B24191" w:rsidRPr="00F92729" w:rsidRDefault="00B24191" w:rsidP="00B24191">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11D28825" w14:textId="76333871" w:rsidR="00B24191" w:rsidRPr="009F66DB" w:rsidRDefault="009F66DB" w:rsidP="00112FC0">
            <w:pPr>
              <w:rPr>
                <w:rFonts w:ascii="Times New Roman" w:hAnsi="Times New Roman" w:cs="Times New Roman"/>
                <w:sz w:val="28"/>
                <w:szCs w:val="28"/>
                <w:lang w:val="en-GB"/>
              </w:rPr>
            </w:pPr>
            <w:r w:rsidRPr="009F66DB">
              <w:rPr>
                <w:rFonts w:ascii="Times New Roman" w:hAnsi="Times New Roman" w:cs="Times New Roman"/>
                <w:sz w:val="28"/>
                <w:szCs w:val="28"/>
                <w:lang w:val="en-GB"/>
              </w:rPr>
              <w:t xml:space="preserve">International Association </w:t>
            </w:r>
            <w:r w:rsidR="00112FC0">
              <w:rPr>
                <w:rFonts w:ascii="Times New Roman" w:hAnsi="Times New Roman" w:cs="Times New Roman"/>
                <w:sz w:val="28"/>
                <w:szCs w:val="28"/>
                <w:lang w:val="en-GB"/>
              </w:rPr>
              <w:t>o</w:t>
            </w:r>
            <w:r w:rsidRPr="009F66DB">
              <w:rPr>
                <w:rFonts w:ascii="Times New Roman" w:hAnsi="Times New Roman" w:cs="Times New Roman"/>
                <w:sz w:val="28"/>
                <w:szCs w:val="28"/>
                <w:lang w:val="en-GB"/>
              </w:rPr>
              <w:t xml:space="preserve">f Anti-Corruption Authorities </w:t>
            </w:r>
          </w:p>
        </w:tc>
        <w:tc>
          <w:tcPr>
            <w:tcW w:w="925" w:type="dxa"/>
          </w:tcPr>
          <w:p w14:paraId="54BDBB4C" w14:textId="77777777" w:rsidR="00B24191" w:rsidRPr="00747F14" w:rsidRDefault="00B24191" w:rsidP="00B24191">
            <w:pPr>
              <w:tabs>
                <w:tab w:val="left" w:pos="284"/>
              </w:tabs>
              <w:snapToGrid w:val="0"/>
              <w:spacing w:afterLines="30" w:after="72"/>
              <w:ind w:leftChars="62" w:left="136"/>
              <w:jc w:val="both"/>
              <w:rPr>
                <w:rFonts w:ascii="Times New Roman" w:hAnsi="Times New Roman" w:cs="Times New Roman"/>
                <w:sz w:val="28"/>
                <w:szCs w:val="28"/>
                <w:highlight w:val="yellow"/>
                <w:lang w:val="en-GB"/>
              </w:rPr>
            </w:pPr>
          </w:p>
        </w:tc>
      </w:tr>
      <w:tr w:rsidR="00B24191" w:rsidRPr="00747F14" w14:paraId="22E5271E" w14:textId="77777777" w:rsidTr="00741437">
        <w:tc>
          <w:tcPr>
            <w:tcW w:w="1120" w:type="dxa"/>
          </w:tcPr>
          <w:p w14:paraId="2E1D9CA6" w14:textId="77777777" w:rsidR="00B24191" w:rsidRPr="00F92729" w:rsidRDefault="00B24191" w:rsidP="00B24191">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410F4D58" w14:textId="5984A473" w:rsidR="00B24191" w:rsidRPr="00F92729" w:rsidRDefault="009F66DB" w:rsidP="00B24191">
            <w:pPr>
              <w:tabs>
                <w:tab w:val="left" w:pos="284"/>
              </w:tabs>
              <w:snapToGrid w:val="0"/>
              <w:spacing w:afterLines="30" w:after="72"/>
              <w:jc w:val="both"/>
              <w:rPr>
                <w:rFonts w:ascii="Times New Roman" w:hAnsi="Times New Roman" w:cs="Times New Roman"/>
                <w:sz w:val="28"/>
                <w:szCs w:val="28"/>
                <w:lang w:val="en-GB"/>
              </w:rPr>
            </w:pPr>
            <w:r w:rsidRPr="009F66DB">
              <w:rPr>
                <w:rFonts w:ascii="Times New Roman" w:hAnsi="Times New Roman" w:cs="Times New Roman"/>
                <w:sz w:val="28"/>
                <w:szCs w:val="28"/>
                <w:lang w:val="en-GB"/>
              </w:rPr>
              <w:t xml:space="preserve">Building Clean “Belt </w:t>
            </w:r>
            <w:r w:rsidR="00DF6B96">
              <w:rPr>
                <w:rFonts w:ascii="Times New Roman" w:hAnsi="Times New Roman" w:cs="Times New Roman"/>
                <w:sz w:val="28"/>
                <w:szCs w:val="28"/>
                <w:lang w:val="en-GB"/>
              </w:rPr>
              <w:t>a</w:t>
            </w:r>
            <w:r w:rsidRPr="009F66DB">
              <w:rPr>
                <w:rFonts w:ascii="Times New Roman" w:hAnsi="Times New Roman" w:cs="Times New Roman"/>
                <w:sz w:val="28"/>
                <w:szCs w:val="28"/>
                <w:lang w:val="en-GB"/>
              </w:rPr>
              <w:t>nd Road”</w:t>
            </w:r>
          </w:p>
        </w:tc>
        <w:tc>
          <w:tcPr>
            <w:tcW w:w="925" w:type="dxa"/>
          </w:tcPr>
          <w:p w14:paraId="0316F5ED" w14:textId="77777777" w:rsidR="00B24191" w:rsidRPr="00747F14" w:rsidRDefault="00B24191" w:rsidP="00B24191">
            <w:pPr>
              <w:tabs>
                <w:tab w:val="left" w:pos="284"/>
              </w:tabs>
              <w:snapToGrid w:val="0"/>
              <w:spacing w:afterLines="30" w:after="72"/>
              <w:ind w:leftChars="62" w:left="136"/>
              <w:jc w:val="both"/>
              <w:rPr>
                <w:rFonts w:ascii="Times New Roman" w:hAnsi="Times New Roman" w:cs="Times New Roman"/>
                <w:sz w:val="28"/>
                <w:szCs w:val="28"/>
                <w:highlight w:val="yellow"/>
                <w:lang w:val="en-GB"/>
              </w:rPr>
            </w:pPr>
          </w:p>
        </w:tc>
      </w:tr>
      <w:tr w:rsidR="00B24191" w:rsidRPr="00747F14" w14:paraId="31279B2B" w14:textId="77777777" w:rsidTr="00741437">
        <w:tc>
          <w:tcPr>
            <w:tcW w:w="1120" w:type="dxa"/>
          </w:tcPr>
          <w:p w14:paraId="4C1A6F36" w14:textId="77777777" w:rsidR="00B24191" w:rsidRPr="00F92729" w:rsidRDefault="00B24191" w:rsidP="00B24191">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2D2935C6" w14:textId="26094130" w:rsidR="00B24191" w:rsidRPr="00112FC0" w:rsidRDefault="009F66DB" w:rsidP="00112FC0">
            <w:pPr>
              <w:pStyle w:val="a4"/>
              <w:overflowPunct w:val="0"/>
              <w:snapToGrid w:val="0"/>
              <w:spacing w:line="300" w:lineRule="auto"/>
              <w:jc w:val="both"/>
              <w:outlineLvl w:val="0"/>
              <w:rPr>
                <w:rFonts w:ascii="Times New Roman" w:eastAsiaTheme="minorEastAsia" w:hAnsi="Times New Roman"/>
                <w:b w:val="0"/>
                <w:spacing w:val="0"/>
                <w:kern w:val="0"/>
                <w:szCs w:val="28"/>
                <w:lang w:val="en-GB" w:eastAsia="zh-CN"/>
              </w:rPr>
            </w:pPr>
            <w:r w:rsidRPr="009F66DB">
              <w:rPr>
                <w:rFonts w:ascii="Times New Roman" w:eastAsiaTheme="minorEastAsia" w:hAnsi="Times New Roman"/>
                <w:b w:val="0"/>
                <w:spacing w:val="0"/>
                <w:kern w:val="0"/>
                <w:szCs w:val="28"/>
                <w:lang w:val="en-GB" w:eastAsia="zh-CN"/>
              </w:rPr>
              <w:t xml:space="preserve">International Anti-Corruption Exchange </w:t>
            </w:r>
          </w:p>
        </w:tc>
        <w:tc>
          <w:tcPr>
            <w:tcW w:w="925" w:type="dxa"/>
          </w:tcPr>
          <w:p w14:paraId="2100A787" w14:textId="77777777" w:rsidR="00B24191" w:rsidRPr="00747F14" w:rsidRDefault="00B24191" w:rsidP="00B24191">
            <w:pPr>
              <w:tabs>
                <w:tab w:val="left" w:pos="284"/>
              </w:tabs>
              <w:snapToGrid w:val="0"/>
              <w:spacing w:afterLines="30" w:after="72"/>
              <w:ind w:leftChars="62" w:left="136"/>
              <w:jc w:val="both"/>
              <w:rPr>
                <w:rFonts w:ascii="Times New Roman" w:hAnsi="Times New Roman" w:cs="Times New Roman"/>
                <w:sz w:val="28"/>
                <w:szCs w:val="28"/>
                <w:highlight w:val="yellow"/>
                <w:lang w:val="en-GB"/>
              </w:rPr>
            </w:pPr>
          </w:p>
        </w:tc>
      </w:tr>
      <w:tr w:rsidR="00B24191" w:rsidRPr="00747F14" w14:paraId="2D5FA966" w14:textId="77777777" w:rsidTr="00741437">
        <w:tc>
          <w:tcPr>
            <w:tcW w:w="1120" w:type="dxa"/>
          </w:tcPr>
          <w:p w14:paraId="57789224" w14:textId="77777777" w:rsidR="00B24191" w:rsidRPr="00F92729" w:rsidRDefault="00B24191" w:rsidP="00B24191">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14C8FB01" w14:textId="77777777" w:rsidR="00A9454F" w:rsidRDefault="00135D72" w:rsidP="00BE4082">
            <w:pPr>
              <w:tabs>
                <w:tab w:val="left" w:pos="284"/>
              </w:tabs>
              <w:snapToGrid w:val="0"/>
              <w:spacing w:afterLines="30" w:after="72"/>
              <w:ind w:left="280" w:hangingChars="100" w:hanging="280"/>
              <w:rPr>
                <w:rFonts w:ascii="Times New Roman" w:hAnsi="Times New Roman" w:cs="Times New Roman"/>
                <w:sz w:val="28"/>
                <w:szCs w:val="28"/>
                <w:lang w:val="en-GB"/>
              </w:rPr>
            </w:pPr>
            <w:r w:rsidRPr="00BE4082">
              <w:rPr>
                <w:rFonts w:ascii="Times New Roman" w:hAnsi="Times New Roman" w:cs="Times New Roman" w:hint="eastAsia"/>
                <w:sz w:val="28"/>
                <w:szCs w:val="28"/>
                <w:lang w:val="en-GB"/>
              </w:rPr>
              <w:t>A</w:t>
            </w:r>
            <w:r w:rsidRPr="00BE4082">
              <w:rPr>
                <w:rFonts w:ascii="Times New Roman" w:hAnsi="Times New Roman" w:cs="Times New Roman"/>
                <w:sz w:val="28"/>
                <w:szCs w:val="28"/>
                <w:lang w:val="en-GB"/>
              </w:rPr>
              <w:t>nti</w:t>
            </w:r>
            <w:r w:rsidR="009F66DB" w:rsidRPr="00BE4082">
              <w:rPr>
                <w:rFonts w:ascii="Times New Roman" w:hAnsi="Times New Roman" w:cs="Times New Roman"/>
                <w:sz w:val="28"/>
                <w:szCs w:val="28"/>
                <w:lang w:val="en-GB"/>
              </w:rPr>
              <w:t>-</w:t>
            </w:r>
            <w:r w:rsidRPr="00BE4082">
              <w:rPr>
                <w:rFonts w:ascii="Times New Roman" w:hAnsi="Times New Roman" w:cs="Times New Roman"/>
                <w:sz w:val="28"/>
                <w:szCs w:val="28"/>
                <w:lang w:val="en-GB"/>
              </w:rPr>
              <w:t xml:space="preserve">Corruption Collaboration </w:t>
            </w:r>
            <w:r w:rsidR="00112FC0" w:rsidRPr="00BE4082">
              <w:rPr>
                <w:rFonts w:ascii="Times New Roman" w:hAnsi="Times New Roman" w:cs="Times New Roman"/>
                <w:sz w:val="28"/>
                <w:szCs w:val="28"/>
                <w:lang w:val="en-GB"/>
              </w:rPr>
              <w:t>w</w:t>
            </w:r>
            <w:r w:rsidR="009F66DB" w:rsidRPr="00BE4082">
              <w:rPr>
                <w:rFonts w:ascii="Times New Roman" w:hAnsi="Times New Roman" w:cs="Times New Roman"/>
                <w:sz w:val="28"/>
                <w:szCs w:val="28"/>
                <w:lang w:val="en-GB"/>
              </w:rPr>
              <w:t xml:space="preserve">ith </w:t>
            </w:r>
            <w:r w:rsidR="00112FC0" w:rsidRPr="00BE4082">
              <w:rPr>
                <w:rFonts w:ascii="Times New Roman" w:hAnsi="Times New Roman" w:cs="Times New Roman"/>
                <w:sz w:val="28"/>
                <w:szCs w:val="28"/>
                <w:lang w:val="en-GB"/>
              </w:rPr>
              <w:t>t</w:t>
            </w:r>
            <w:r w:rsidR="009F66DB" w:rsidRPr="00BE4082">
              <w:rPr>
                <w:rFonts w:ascii="Times New Roman" w:hAnsi="Times New Roman" w:cs="Times New Roman"/>
                <w:sz w:val="28"/>
                <w:szCs w:val="28"/>
                <w:lang w:val="en-GB"/>
              </w:rPr>
              <w:t xml:space="preserve">he </w:t>
            </w:r>
            <w:r w:rsidRPr="00BE4082">
              <w:rPr>
                <w:rFonts w:ascii="Times New Roman" w:hAnsi="Times New Roman" w:cs="Times New Roman"/>
                <w:sz w:val="28"/>
                <w:szCs w:val="28"/>
                <w:lang w:val="en-GB"/>
              </w:rPr>
              <w:t xml:space="preserve">Mainland </w:t>
            </w:r>
            <w:r w:rsidR="00112FC0" w:rsidRPr="00BE4082">
              <w:rPr>
                <w:rFonts w:ascii="Times New Roman" w:hAnsi="Times New Roman" w:cs="Times New Roman"/>
                <w:sz w:val="28"/>
                <w:szCs w:val="28"/>
                <w:lang w:val="en-GB"/>
              </w:rPr>
              <w:t>a</w:t>
            </w:r>
            <w:r w:rsidR="009F66DB" w:rsidRPr="00BE4082">
              <w:rPr>
                <w:rFonts w:ascii="Times New Roman" w:hAnsi="Times New Roman" w:cs="Times New Roman"/>
                <w:sz w:val="28"/>
                <w:szCs w:val="28"/>
                <w:lang w:val="en-GB"/>
              </w:rPr>
              <w:t xml:space="preserve">nd </w:t>
            </w:r>
          </w:p>
          <w:p w14:paraId="478B60E5" w14:textId="3E95D2E9" w:rsidR="00B24191" w:rsidRPr="00BE4082" w:rsidRDefault="00135D72" w:rsidP="00BE4082">
            <w:pPr>
              <w:tabs>
                <w:tab w:val="left" w:pos="284"/>
              </w:tabs>
              <w:snapToGrid w:val="0"/>
              <w:spacing w:afterLines="30" w:after="72"/>
              <w:ind w:left="280" w:hangingChars="100" w:hanging="280"/>
              <w:rPr>
                <w:rFonts w:ascii="Times New Roman" w:hAnsi="Times New Roman" w:cs="Times New Roman"/>
                <w:sz w:val="28"/>
                <w:szCs w:val="28"/>
                <w:lang w:val="en-GB"/>
              </w:rPr>
            </w:pPr>
            <w:r w:rsidRPr="00BE4082">
              <w:rPr>
                <w:rFonts w:ascii="Times New Roman" w:hAnsi="Times New Roman" w:cs="Times New Roman"/>
                <w:sz w:val="28"/>
                <w:szCs w:val="28"/>
                <w:lang w:val="en-GB"/>
              </w:rPr>
              <w:t xml:space="preserve">Macao Special Administrative Region </w:t>
            </w:r>
          </w:p>
        </w:tc>
        <w:tc>
          <w:tcPr>
            <w:tcW w:w="925" w:type="dxa"/>
          </w:tcPr>
          <w:p w14:paraId="491107A9" w14:textId="77777777" w:rsidR="00B24191" w:rsidRPr="00747F14" w:rsidRDefault="00B24191" w:rsidP="00B24191">
            <w:pPr>
              <w:tabs>
                <w:tab w:val="left" w:pos="284"/>
              </w:tabs>
              <w:snapToGrid w:val="0"/>
              <w:spacing w:afterLines="30" w:after="72"/>
              <w:ind w:leftChars="62" w:left="136"/>
              <w:jc w:val="both"/>
              <w:rPr>
                <w:rFonts w:ascii="Times New Roman" w:hAnsi="Times New Roman" w:cs="Times New Roman"/>
                <w:sz w:val="28"/>
                <w:szCs w:val="28"/>
                <w:highlight w:val="yellow"/>
                <w:lang w:val="en-GB"/>
              </w:rPr>
            </w:pPr>
          </w:p>
        </w:tc>
      </w:tr>
      <w:tr w:rsidR="00B24191" w:rsidRPr="00747F14" w14:paraId="53B348C5" w14:textId="77777777" w:rsidTr="00741437">
        <w:tc>
          <w:tcPr>
            <w:tcW w:w="1120" w:type="dxa"/>
          </w:tcPr>
          <w:p w14:paraId="49F28113" w14:textId="77777777" w:rsidR="00B24191" w:rsidRPr="00F92729" w:rsidRDefault="00B24191" w:rsidP="00B24191">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774E99A1" w14:textId="219C5A4A" w:rsidR="00B24191" w:rsidRPr="00112FC0" w:rsidRDefault="00135D72" w:rsidP="00112FC0">
            <w:pPr>
              <w:pStyle w:val="a4"/>
              <w:overflowPunct w:val="0"/>
              <w:snapToGrid w:val="0"/>
              <w:spacing w:line="300" w:lineRule="auto"/>
              <w:jc w:val="both"/>
              <w:outlineLvl w:val="0"/>
              <w:rPr>
                <w:rFonts w:ascii="Times New Roman" w:eastAsiaTheme="minorEastAsia" w:hAnsi="Times New Roman"/>
                <w:b w:val="0"/>
                <w:spacing w:val="0"/>
                <w:kern w:val="0"/>
                <w:szCs w:val="28"/>
                <w:lang w:val="en-GB" w:eastAsia="zh-CN"/>
              </w:rPr>
            </w:pPr>
            <w:r w:rsidRPr="009F66DB">
              <w:rPr>
                <w:rFonts w:ascii="Times New Roman" w:eastAsiaTheme="minorEastAsia" w:hAnsi="Times New Roman" w:hint="eastAsia"/>
                <w:b w:val="0"/>
                <w:spacing w:val="0"/>
                <w:kern w:val="0"/>
                <w:szCs w:val="28"/>
                <w:lang w:val="en-GB" w:eastAsia="zh-CN"/>
              </w:rPr>
              <w:t>N</w:t>
            </w:r>
            <w:r w:rsidRPr="009F66DB">
              <w:rPr>
                <w:rFonts w:ascii="Times New Roman" w:eastAsiaTheme="minorEastAsia" w:hAnsi="Times New Roman"/>
                <w:b w:val="0"/>
                <w:spacing w:val="0"/>
                <w:kern w:val="0"/>
                <w:szCs w:val="28"/>
                <w:lang w:val="en-GB" w:eastAsia="zh-CN"/>
              </w:rPr>
              <w:t>on</w:t>
            </w:r>
            <w:r w:rsidR="009F66DB" w:rsidRPr="009F66DB">
              <w:rPr>
                <w:rFonts w:ascii="Times New Roman" w:eastAsiaTheme="minorEastAsia" w:hAnsi="Times New Roman"/>
                <w:b w:val="0"/>
                <w:spacing w:val="0"/>
                <w:kern w:val="0"/>
                <w:szCs w:val="28"/>
                <w:lang w:val="en-GB" w:eastAsia="zh-CN"/>
              </w:rPr>
              <w:t xml:space="preserve">-Local </w:t>
            </w:r>
            <w:r w:rsidRPr="009F66DB">
              <w:rPr>
                <w:rFonts w:ascii="Times New Roman" w:eastAsiaTheme="minorEastAsia" w:hAnsi="Times New Roman"/>
                <w:b w:val="0"/>
                <w:spacing w:val="0"/>
                <w:kern w:val="0"/>
                <w:szCs w:val="28"/>
                <w:lang w:val="en-GB" w:eastAsia="zh-CN"/>
              </w:rPr>
              <w:t>Visitors</w:t>
            </w:r>
          </w:p>
        </w:tc>
        <w:tc>
          <w:tcPr>
            <w:tcW w:w="925" w:type="dxa"/>
          </w:tcPr>
          <w:p w14:paraId="1D68ACA0" w14:textId="77777777" w:rsidR="00B24191" w:rsidRPr="00747F14" w:rsidRDefault="00B24191" w:rsidP="00B24191">
            <w:pPr>
              <w:tabs>
                <w:tab w:val="left" w:pos="284"/>
              </w:tabs>
              <w:snapToGrid w:val="0"/>
              <w:spacing w:afterLines="30" w:after="72"/>
              <w:ind w:leftChars="62" w:left="136"/>
              <w:jc w:val="both"/>
              <w:rPr>
                <w:rFonts w:ascii="Times New Roman" w:hAnsi="Times New Roman" w:cs="Times New Roman"/>
                <w:sz w:val="28"/>
                <w:szCs w:val="28"/>
                <w:highlight w:val="yellow"/>
                <w:lang w:val="en-GB"/>
              </w:rPr>
            </w:pPr>
          </w:p>
        </w:tc>
      </w:tr>
      <w:tr w:rsidR="00B24191" w:rsidRPr="00747F14" w14:paraId="40F434ED" w14:textId="77777777" w:rsidTr="00741437">
        <w:tc>
          <w:tcPr>
            <w:tcW w:w="1120" w:type="dxa"/>
          </w:tcPr>
          <w:p w14:paraId="1FFB94D2" w14:textId="77777777" w:rsidR="00B24191" w:rsidRPr="00F92729" w:rsidRDefault="00B24191" w:rsidP="00B24191">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1188FB4F" w14:textId="06408A99" w:rsidR="00B24191" w:rsidRPr="00F92729" w:rsidRDefault="00B24191" w:rsidP="00B24191">
            <w:pPr>
              <w:tabs>
                <w:tab w:val="left" w:pos="284"/>
              </w:tabs>
              <w:snapToGrid w:val="0"/>
              <w:spacing w:afterLines="30" w:after="72"/>
              <w:jc w:val="both"/>
              <w:rPr>
                <w:rFonts w:ascii="Times New Roman" w:hAnsi="Times New Roman" w:cs="Times New Roman"/>
                <w:sz w:val="28"/>
                <w:szCs w:val="28"/>
                <w:lang w:val="en-GB"/>
              </w:rPr>
            </w:pPr>
          </w:p>
        </w:tc>
        <w:tc>
          <w:tcPr>
            <w:tcW w:w="925" w:type="dxa"/>
          </w:tcPr>
          <w:p w14:paraId="4F1DAFF5" w14:textId="77777777" w:rsidR="00B24191" w:rsidRPr="00747F14" w:rsidRDefault="00B24191" w:rsidP="00B24191">
            <w:pPr>
              <w:tabs>
                <w:tab w:val="left" w:pos="284"/>
              </w:tabs>
              <w:snapToGrid w:val="0"/>
              <w:spacing w:afterLines="30" w:after="72"/>
              <w:ind w:leftChars="62" w:left="136"/>
              <w:jc w:val="both"/>
              <w:rPr>
                <w:rFonts w:ascii="Times New Roman" w:hAnsi="Times New Roman" w:cs="Times New Roman"/>
                <w:sz w:val="28"/>
                <w:szCs w:val="28"/>
                <w:highlight w:val="yellow"/>
                <w:lang w:val="en-GB"/>
              </w:rPr>
            </w:pPr>
          </w:p>
        </w:tc>
      </w:tr>
      <w:tr w:rsidR="009704FE" w:rsidRPr="00177F63" w14:paraId="70542A0A" w14:textId="77777777" w:rsidTr="00741437">
        <w:tc>
          <w:tcPr>
            <w:tcW w:w="1120" w:type="dxa"/>
          </w:tcPr>
          <w:p w14:paraId="739F49A7" w14:textId="5AEDB0DF" w:rsidR="009704FE" w:rsidRPr="009704FE" w:rsidRDefault="009704FE" w:rsidP="009704FE">
            <w:pPr>
              <w:tabs>
                <w:tab w:val="left" w:pos="284"/>
              </w:tabs>
              <w:snapToGrid w:val="0"/>
              <w:spacing w:afterLines="30" w:after="72"/>
              <w:jc w:val="both"/>
              <w:rPr>
                <w:rFonts w:ascii="Times New Roman" w:hAnsi="Times New Roman" w:cs="Times New Roman"/>
                <w:b/>
                <w:bCs/>
                <w:color w:val="FF0000"/>
                <w:sz w:val="28"/>
                <w:szCs w:val="28"/>
                <w:lang w:val="en-GB"/>
              </w:rPr>
            </w:pPr>
            <w:r w:rsidRPr="009704FE">
              <w:rPr>
                <w:rFonts w:ascii="Times New Roman" w:hAnsi="Times New Roman" w:cs="Times New Roman"/>
                <w:b/>
                <w:bCs/>
                <w:sz w:val="28"/>
                <w:szCs w:val="28"/>
                <w:lang w:val="en-GB"/>
              </w:rPr>
              <w:t>7</w:t>
            </w:r>
          </w:p>
        </w:tc>
        <w:tc>
          <w:tcPr>
            <w:tcW w:w="6886" w:type="dxa"/>
          </w:tcPr>
          <w:p w14:paraId="40D9788A" w14:textId="487EE1E1" w:rsidR="009704FE" w:rsidRPr="00F92729" w:rsidRDefault="009704FE" w:rsidP="009704FE">
            <w:pPr>
              <w:tabs>
                <w:tab w:val="left" w:pos="284"/>
              </w:tabs>
              <w:snapToGrid w:val="0"/>
              <w:spacing w:afterLines="30" w:after="72"/>
              <w:jc w:val="both"/>
              <w:rPr>
                <w:rFonts w:ascii="Times New Roman" w:hAnsi="Times New Roman" w:cs="Times New Roman"/>
                <w:sz w:val="28"/>
                <w:szCs w:val="28"/>
                <w:lang w:val="en-GB"/>
              </w:rPr>
            </w:pPr>
            <w:r>
              <w:rPr>
                <w:rFonts w:ascii="Times New Roman" w:hAnsi="Times New Roman" w:cs="Times New Roman"/>
                <w:b/>
                <w:sz w:val="28"/>
                <w:szCs w:val="28"/>
                <w:lang w:val="en-GB"/>
              </w:rPr>
              <w:t>Hong Kong International Academy Against Corruption</w:t>
            </w:r>
          </w:p>
        </w:tc>
        <w:tc>
          <w:tcPr>
            <w:tcW w:w="925" w:type="dxa"/>
          </w:tcPr>
          <w:p w14:paraId="71F21D1F" w14:textId="37D978DF" w:rsidR="009704FE" w:rsidRPr="00177F63" w:rsidRDefault="00177F63" w:rsidP="009704FE">
            <w:pPr>
              <w:tabs>
                <w:tab w:val="left" w:pos="284"/>
              </w:tabs>
              <w:snapToGrid w:val="0"/>
              <w:spacing w:afterLines="30" w:after="72"/>
              <w:ind w:leftChars="62" w:left="136"/>
              <w:jc w:val="both"/>
              <w:rPr>
                <w:rFonts w:ascii="Times New Roman" w:hAnsi="Times New Roman" w:cs="Times New Roman"/>
                <w:b/>
                <w:bCs/>
                <w:sz w:val="28"/>
                <w:szCs w:val="28"/>
                <w:lang w:val="en-GB"/>
              </w:rPr>
            </w:pPr>
            <w:r w:rsidRPr="00177F63">
              <w:rPr>
                <w:rFonts w:ascii="Times New Roman" w:hAnsi="Times New Roman" w:cs="Times New Roman"/>
                <w:b/>
                <w:bCs/>
                <w:sz w:val="28"/>
                <w:szCs w:val="28"/>
                <w:lang w:val="en-GB"/>
              </w:rPr>
              <w:t>116</w:t>
            </w:r>
          </w:p>
        </w:tc>
      </w:tr>
      <w:tr w:rsidR="009704FE" w:rsidRPr="00747F14" w14:paraId="4D54E5F8" w14:textId="77777777" w:rsidTr="00741437">
        <w:tc>
          <w:tcPr>
            <w:tcW w:w="1120" w:type="dxa"/>
          </w:tcPr>
          <w:p w14:paraId="67DDC488" w14:textId="77777777" w:rsidR="009704FE" w:rsidRPr="00F92729" w:rsidRDefault="009704FE" w:rsidP="009704FE">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41C97BD5" w14:textId="537E8A6A" w:rsidR="009704FE" w:rsidRPr="009704FE" w:rsidRDefault="009704FE" w:rsidP="009704FE">
            <w:pPr>
              <w:widowControl w:val="0"/>
              <w:tabs>
                <w:tab w:val="left" w:pos="1080"/>
              </w:tabs>
              <w:overflowPunct w:val="0"/>
              <w:adjustRightInd w:val="0"/>
              <w:snapToGrid w:val="0"/>
              <w:spacing w:after="120" w:line="240" w:lineRule="auto"/>
              <w:jc w:val="both"/>
              <w:rPr>
                <w:rFonts w:ascii="Times New Roman" w:hAnsi="Times New Roman" w:cs="Times New Roman"/>
                <w:sz w:val="28"/>
                <w:szCs w:val="28"/>
                <w:lang w:val="en-GB"/>
              </w:rPr>
            </w:pPr>
            <w:r w:rsidRPr="009704FE">
              <w:rPr>
                <w:rFonts w:ascii="Times New Roman" w:hAnsi="Times New Roman" w:cs="Times New Roman"/>
                <w:sz w:val="28"/>
                <w:szCs w:val="28"/>
                <w:lang w:val="en-GB"/>
              </w:rPr>
              <w:t>International Training</w:t>
            </w:r>
          </w:p>
        </w:tc>
        <w:tc>
          <w:tcPr>
            <w:tcW w:w="925" w:type="dxa"/>
          </w:tcPr>
          <w:p w14:paraId="69A07FD4" w14:textId="77777777" w:rsidR="009704FE" w:rsidRPr="00747F14" w:rsidRDefault="009704FE" w:rsidP="009704FE">
            <w:pPr>
              <w:tabs>
                <w:tab w:val="left" w:pos="284"/>
              </w:tabs>
              <w:snapToGrid w:val="0"/>
              <w:spacing w:afterLines="30" w:after="72"/>
              <w:ind w:leftChars="62" w:left="136"/>
              <w:jc w:val="both"/>
              <w:rPr>
                <w:rFonts w:ascii="Times New Roman" w:hAnsi="Times New Roman" w:cs="Times New Roman"/>
                <w:sz w:val="28"/>
                <w:szCs w:val="28"/>
                <w:highlight w:val="yellow"/>
                <w:lang w:val="en-GB"/>
              </w:rPr>
            </w:pPr>
          </w:p>
        </w:tc>
      </w:tr>
      <w:tr w:rsidR="009704FE" w:rsidRPr="00747F14" w14:paraId="083B2F5A" w14:textId="77777777" w:rsidTr="00741437">
        <w:tc>
          <w:tcPr>
            <w:tcW w:w="1120" w:type="dxa"/>
          </w:tcPr>
          <w:p w14:paraId="4D0741E5" w14:textId="77777777" w:rsidR="009704FE" w:rsidRPr="00F92729" w:rsidRDefault="009704FE" w:rsidP="009704FE">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2A77D020" w14:textId="296F6557" w:rsidR="009704FE" w:rsidRPr="00F92729" w:rsidRDefault="009704FE" w:rsidP="009704FE">
            <w:pPr>
              <w:tabs>
                <w:tab w:val="left" w:pos="284"/>
              </w:tabs>
              <w:snapToGrid w:val="0"/>
              <w:spacing w:afterLines="30" w:after="72"/>
              <w:jc w:val="both"/>
              <w:rPr>
                <w:rFonts w:ascii="Times New Roman" w:hAnsi="Times New Roman" w:cs="Times New Roman"/>
                <w:sz w:val="28"/>
                <w:szCs w:val="28"/>
                <w:lang w:val="en-GB"/>
              </w:rPr>
            </w:pPr>
            <w:r w:rsidRPr="009704FE">
              <w:rPr>
                <w:rFonts w:ascii="Times New Roman" w:hAnsi="Times New Roman" w:cs="Times New Roman"/>
                <w:sz w:val="28"/>
                <w:szCs w:val="28"/>
                <w:lang w:val="en-GB"/>
              </w:rPr>
              <w:t>Local Training</w:t>
            </w:r>
          </w:p>
        </w:tc>
        <w:tc>
          <w:tcPr>
            <w:tcW w:w="925" w:type="dxa"/>
          </w:tcPr>
          <w:p w14:paraId="51781E9C" w14:textId="77777777" w:rsidR="009704FE" w:rsidRPr="00747F14" w:rsidRDefault="009704FE" w:rsidP="009704FE">
            <w:pPr>
              <w:tabs>
                <w:tab w:val="left" w:pos="284"/>
              </w:tabs>
              <w:snapToGrid w:val="0"/>
              <w:spacing w:afterLines="30" w:after="72"/>
              <w:ind w:leftChars="62" w:left="136"/>
              <w:jc w:val="both"/>
              <w:rPr>
                <w:rFonts w:ascii="Times New Roman" w:hAnsi="Times New Roman" w:cs="Times New Roman"/>
                <w:sz w:val="28"/>
                <w:szCs w:val="28"/>
                <w:highlight w:val="yellow"/>
                <w:lang w:val="en-GB"/>
              </w:rPr>
            </w:pPr>
          </w:p>
        </w:tc>
      </w:tr>
      <w:tr w:rsidR="009704FE" w:rsidRPr="00747F14" w14:paraId="5CF521B5" w14:textId="77777777" w:rsidTr="00741437">
        <w:tc>
          <w:tcPr>
            <w:tcW w:w="1120" w:type="dxa"/>
          </w:tcPr>
          <w:p w14:paraId="619439A7" w14:textId="77777777" w:rsidR="009704FE" w:rsidRPr="00F92729" w:rsidRDefault="009704FE" w:rsidP="009704FE">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0E74B115" w14:textId="6B0B18EC" w:rsidR="009704FE" w:rsidRPr="00F92729" w:rsidRDefault="009704FE" w:rsidP="009704FE">
            <w:pPr>
              <w:tabs>
                <w:tab w:val="left" w:pos="284"/>
              </w:tabs>
              <w:snapToGrid w:val="0"/>
              <w:spacing w:afterLines="30" w:after="72"/>
              <w:jc w:val="both"/>
              <w:rPr>
                <w:rFonts w:ascii="Times New Roman" w:hAnsi="Times New Roman" w:cs="Times New Roman"/>
                <w:sz w:val="28"/>
                <w:szCs w:val="28"/>
                <w:lang w:val="en-GB"/>
              </w:rPr>
            </w:pPr>
            <w:r w:rsidRPr="009704FE">
              <w:rPr>
                <w:rFonts w:ascii="Times New Roman" w:hAnsi="Times New Roman" w:cs="Times New Roman"/>
                <w:sz w:val="28"/>
                <w:szCs w:val="28"/>
                <w:lang w:val="en-GB"/>
              </w:rPr>
              <w:t>Academic Studies</w:t>
            </w:r>
          </w:p>
        </w:tc>
        <w:tc>
          <w:tcPr>
            <w:tcW w:w="925" w:type="dxa"/>
          </w:tcPr>
          <w:p w14:paraId="2DBA3E4F" w14:textId="77777777" w:rsidR="009704FE" w:rsidRPr="00747F14" w:rsidRDefault="009704FE" w:rsidP="009704FE">
            <w:pPr>
              <w:tabs>
                <w:tab w:val="left" w:pos="284"/>
              </w:tabs>
              <w:snapToGrid w:val="0"/>
              <w:spacing w:afterLines="30" w:after="72"/>
              <w:ind w:leftChars="62" w:left="136"/>
              <w:jc w:val="both"/>
              <w:rPr>
                <w:rFonts w:ascii="Times New Roman" w:hAnsi="Times New Roman" w:cs="Times New Roman"/>
                <w:sz w:val="28"/>
                <w:szCs w:val="28"/>
                <w:highlight w:val="yellow"/>
                <w:lang w:val="en-GB"/>
              </w:rPr>
            </w:pPr>
          </w:p>
        </w:tc>
      </w:tr>
      <w:tr w:rsidR="009704FE" w:rsidRPr="00747F14" w14:paraId="010D7AEF" w14:textId="77777777" w:rsidTr="00741437">
        <w:tc>
          <w:tcPr>
            <w:tcW w:w="1120" w:type="dxa"/>
          </w:tcPr>
          <w:p w14:paraId="431B01C2" w14:textId="77777777" w:rsidR="009704FE" w:rsidRPr="00F92729" w:rsidRDefault="009704FE" w:rsidP="009704FE">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7E1F439E" w14:textId="3D2A92BD" w:rsidR="009704FE" w:rsidRPr="00F92729" w:rsidRDefault="00B91E46" w:rsidP="009704FE">
            <w:pPr>
              <w:tabs>
                <w:tab w:val="left" w:pos="284"/>
              </w:tabs>
              <w:snapToGrid w:val="0"/>
              <w:spacing w:afterLines="30" w:after="72"/>
              <w:jc w:val="both"/>
              <w:rPr>
                <w:rFonts w:ascii="Times New Roman" w:hAnsi="Times New Roman" w:cs="Times New Roman"/>
                <w:sz w:val="28"/>
                <w:szCs w:val="28"/>
                <w:lang w:val="en-GB"/>
              </w:rPr>
            </w:pPr>
            <w:r>
              <w:rPr>
                <w:rFonts w:ascii="Times New Roman" w:hAnsi="Times New Roman" w:cs="Times New Roman"/>
                <w:sz w:val="28"/>
                <w:szCs w:val="28"/>
                <w:lang w:val="en-GB"/>
              </w:rPr>
              <w:t xml:space="preserve">Internal </w:t>
            </w:r>
            <w:r w:rsidR="009704FE" w:rsidRPr="009704FE">
              <w:rPr>
                <w:rFonts w:ascii="Times New Roman" w:hAnsi="Times New Roman" w:cs="Times New Roman"/>
                <w:sz w:val="28"/>
                <w:szCs w:val="28"/>
                <w:lang w:val="en-GB"/>
              </w:rPr>
              <w:t xml:space="preserve">Training </w:t>
            </w:r>
            <w:r w:rsidR="009704FE">
              <w:rPr>
                <w:rFonts w:ascii="Times New Roman" w:hAnsi="Times New Roman" w:cs="Times New Roman"/>
                <w:sz w:val="28"/>
                <w:szCs w:val="28"/>
                <w:lang w:val="en-GB"/>
              </w:rPr>
              <w:t>a</w:t>
            </w:r>
            <w:r w:rsidR="009704FE" w:rsidRPr="009704FE">
              <w:rPr>
                <w:rFonts w:ascii="Times New Roman" w:hAnsi="Times New Roman" w:cs="Times New Roman"/>
                <w:sz w:val="28"/>
                <w:szCs w:val="28"/>
                <w:lang w:val="en-GB"/>
              </w:rPr>
              <w:t>nd Development</w:t>
            </w:r>
          </w:p>
        </w:tc>
        <w:tc>
          <w:tcPr>
            <w:tcW w:w="925" w:type="dxa"/>
          </w:tcPr>
          <w:p w14:paraId="107203EE" w14:textId="77777777" w:rsidR="009704FE" w:rsidRPr="00747F14" w:rsidRDefault="009704FE" w:rsidP="009704FE">
            <w:pPr>
              <w:tabs>
                <w:tab w:val="left" w:pos="284"/>
              </w:tabs>
              <w:snapToGrid w:val="0"/>
              <w:spacing w:afterLines="30" w:after="72"/>
              <w:ind w:leftChars="62" w:left="136"/>
              <w:jc w:val="both"/>
              <w:rPr>
                <w:rFonts w:ascii="Times New Roman" w:hAnsi="Times New Roman" w:cs="Times New Roman"/>
                <w:sz w:val="28"/>
                <w:szCs w:val="28"/>
                <w:highlight w:val="yellow"/>
                <w:lang w:val="en-GB"/>
              </w:rPr>
            </w:pPr>
          </w:p>
        </w:tc>
      </w:tr>
      <w:tr w:rsidR="007E21F5" w:rsidRPr="00747F14" w14:paraId="17D714B8" w14:textId="77777777" w:rsidTr="00741437">
        <w:tc>
          <w:tcPr>
            <w:tcW w:w="1120" w:type="dxa"/>
          </w:tcPr>
          <w:p w14:paraId="3E54905E" w14:textId="77777777" w:rsidR="007E21F5" w:rsidRPr="00F92729" w:rsidRDefault="007E21F5" w:rsidP="009704FE">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4D333592" w14:textId="77777777" w:rsidR="007E21F5" w:rsidRPr="009704FE" w:rsidRDefault="007E21F5" w:rsidP="009704FE">
            <w:pPr>
              <w:tabs>
                <w:tab w:val="left" w:pos="284"/>
              </w:tabs>
              <w:snapToGrid w:val="0"/>
              <w:spacing w:afterLines="30" w:after="72"/>
              <w:jc w:val="both"/>
              <w:rPr>
                <w:rFonts w:ascii="Times New Roman" w:hAnsi="Times New Roman" w:cs="Times New Roman"/>
                <w:sz w:val="28"/>
                <w:szCs w:val="28"/>
                <w:lang w:val="en-GB"/>
              </w:rPr>
            </w:pPr>
          </w:p>
        </w:tc>
        <w:tc>
          <w:tcPr>
            <w:tcW w:w="925" w:type="dxa"/>
          </w:tcPr>
          <w:p w14:paraId="409B108F" w14:textId="77777777" w:rsidR="007E21F5" w:rsidRPr="00747F14" w:rsidRDefault="007E21F5" w:rsidP="009704FE">
            <w:pPr>
              <w:tabs>
                <w:tab w:val="left" w:pos="284"/>
              </w:tabs>
              <w:snapToGrid w:val="0"/>
              <w:spacing w:afterLines="30" w:after="72"/>
              <w:ind w:leftChars="62" w:left="136"/>
              <w:jc w:val="both"/>
              <w:rPr>
                <w:rFonts w:ascii="Times New Roman" w:hAnsi="Times New Roman" w:cs="Times New Roman"/>
                <w:sz w:val="28"/>
                <w:szCs w:val="28"/>
                <w:highlight w:val="yellow"/>
                <w:lang w:val="en-GB"/>
              </w:rPr>
            </w:pPr>
          </w:p>
        </w:tc>
      </w:tr>
      <w:tr w:rsidR="007E21F5" w:rsidRPr="00747F14" w14:paraId="5FFE827B" w14:textId="77777777" w:rsidTr="00741437">
        <w:tc>
          <w:tcPr>
            <w:tcW w:w="1120" w:type="dxa"/>
          </w:tcPr>
          <w:p w14:paraId="3142975C" w14:textId="0F9B525E" w:rsidR="007E21F5" w:rsidRPr="007E21F5" w:rsidRDefault="007E21F5" w:rsidP="009704FE">
            <w:pPr>
              <w:tabs>
                <w:tab w:val="left" w:pos="284"/>
              </w:tabs>
              <w:snapToGrid w:val="0"/>
              <w:spacing w:afterLines="30" w:after="72"/>
              <w:jc w:val="both"/>
              <w:rPr>
                <w:rFonts w:ascii="Times New Roman" w:hAnsi="Times New Roman" w:cs="Times New Roman"/>
                <w:b/>
                <w:bCs/>
                <w:color w:val="FF0000"/>
                <w:sz w:val="28"/>
                <w:szCs w:val="28"/>
                <w:lang w:val="en-GB"/>
              </w:rPr>
            </w:pPr>
            <w:r w:rsidRPr="007E21F5">
              <w:rPr>
                <w:rFonts w:ascii="Times New Roman" w:hAnsi="Times New Roman" w:cs="Times New Roman"/>
                <w:b/>
                <w:bCs/>
                <w:sz w:val="28"/>
                <w:szCs w:val="28"/>
                <w:lang w:val="en-GB"/>
              </w:rPr>
              <w:t>8</w:t>
            </w:r>
          </w:p>
        </w:tc>
        <w:tc>
          <w:tcPr>
            <w:tcW w:w="6886" w:type="dxa"/>
          </w:tcPr>
          <w:p w14:paraId="62B566F5" w14:textId="54EBB638" w:rsidR="007E21F5" w:rsidRPr="00034799" w:rsidRDefault="00AF2254" w:rsidP="009704FE">
            <w:pPr>
              <w:tabs>
                <w:tab w:val="left" w:pos="284"/>
              </w:tabs>
              <w:snapToGrid w:val="0"/>
              <w:spacing w:afterLines="30" w:after="72"/>
              <w:jc w:val="both"/>
              <w:rPr>
                <w:rFonts w:ascii="Times New Roman" w:hAnsi="Times New Roman" w:cs="Times New Roman"/>
                <w:b/>
                <w:bCs/>
                <w:sz w:val="28"/>
                <w:szCs w:val="28"/>
                <w:lang w:val="en-GB"/>
              </w:rPr>
            </w:pPr>
            <w:r w:rsidRPr="00034799">
              <w:rPr>
                <w:rFonts w:ascii="Times New Roman" w:hAnsi="Times New Roman" w:cs="Times New Roman"/>
                <w:b/>
                <w:bCs/>
                <w:sz w:val="28"/>
                <w:szCs w:val="28"/>
                <w:lang w:val="en-GB"/>
              </w:rPr>
              <w:t>Corporate Services</w:t>
            </w:r>
          </w:p>
        </w:tc>
        <w:tc>
          <w:tcPr>
            <w:tcW w:w="925" w:type="dxa"/>
          </w:tcPr>
          <w:p w14:paraId="643BAA3B" w14:textId="229090B8" w:rsidR="007E21F5" w:rsidRPr="006537A5" w:rsidRDefault="006537A5" w:rsidP="009704FE">
            <w:pPr>
              <w:tabs>
                <w:tab w:val="left" w:pos="284"/>
              </w:tabs>
              <w:snapToGrid w:val="0"/>
              <w:spacing w:afterLines="30" w:after="72"/>
              <w:ind w:leftChars="62" w:left="136"/>
              <w:jc w:val="both"/>
              <w:rPr>
                <w:rFonts w:ascii="Times New Roman" w:hAnsi="Times New Roman" w:cs="Times New Roman"/>
                <w:b/>
                <w:bCs/>
                <w:sz w:val="28"/>
                <w:szCs w:val="28"/>
                <w:lang w:val="en-GB"/>
              </w:rPr>
            </w:pPr>
            <w:r w:rsidRPr="006537A5">
              <w:rPr>
                <w:rFonts w:ascii="Times New Roman" w:hAnsi="Times New Roman" w:cs="Times New Roman"/>
                <w:b/>
                <w:bCs/>
                <w:sz w:val="28"/>
                <w:szCs w:val="28"/>
                <w:lang w:val="en-GB"/>
              </w:rPr>
              <w:t>131</w:t>
            </w:r>
          </w:p>
        </w:tc>
      </w:tr>
      <w:tr w:rsidR="007E21F5" w:rsidRPr="00747F14" w14:paraId="3CBC5CC1" w14:textId="77777777" w:rsidTr="00741437">
        <w:tc>
          <w:tcPr>
            <w:tcW w:w="1120" w:type="dxa"/>
          </w:tcPr>
          <w:p w14:paraId="41E09BD9" w14:textId="77777777" w:rsidR="007E21F5" w:rsidRPr="00F92729" w:rsidRDefault="007E21F5" w:rsidP="009704FE">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60C7B4A3" w14:textId="6B42AF99" w:rsidR="007E21F5" w:rsidRPr="009704FE" w:rsidRDefault="00034799" w:rsidP="009704FE">
            <w:pPr>
              <w:tabs>
                <w:tab w:val="left" w:pos="284"/>
              </w:tabs>
              <w:snapToGrid w:val="0"/>
              <w:spacing w:afterLines="30" w:after="72"/>
              <w:jc w:val="both"/>
              <w:rPr>
                <w:rFonts w:ascii="Times New Roman" w:hAnsi="Times New Roman" w:cs="Times New Roman"/>
                <w:sz w:val="28"/>
                <w:szCs w:val="28"/>
                <w:lang w:val="en-GB"/>
              </w:rPr>
            </w:pPr>
            <w:r>
              <w:rPr>
                <w:rFonts w:ascii="Times New Roman" w:hAnsi="Times New Roman" w:cs="Times New Roman"/>
                <w:sz w:val="28"/>
                <w:szCs w:val="28"/>
                <w:lang w:val="en-GB"/>
              </w:rPr>
              <w:t>Strategies</w:t>
            </w:r>
          </w:p>
        </w:tc>
        <w:tc>
          <w:tcPr>
            <w:tcW w:w="925" w:type="dxa"/>
          </w:tcPr>
          <w:p w14:paraId="6869C520" w14:textId="77777777" w:rsidR="007E21F5" w:rsidRPr="00747F14" w:rsidRDefault="007E21F5" w:rsidP="009704FE">
            <w:pPr>
              <w:tabs>
                <w:tab w:val="left" w:pos="284"/>
              </w:tabs>
              <w:snapToGrid w:val="0"/>
              <w:spacing w:afterLines="30" w:after="72"/>
              <w:ind w:leftChars="62" w:left="136"/>
              <w:jc w:val="both"/>
              <w:rPr>
                <w:rFonts w:ascii="Times New Roman" w:hAnsi="Times New Roman" w:cs="Times New Roman"/>
                <w:sz w:val="28"/>
                <w:szCs w:val="28"/>
                <w:highlight w:val="yellow"/>
                <w:lang w:val="en-GB"/>
              </w:rPr>
            </w:pPr>
          </w:p>
        </w:tc>
      </w:tr>
      <w:tr w:rsidR="007E21F5" w:rsidRPr="00747F14" w14:paraId="5D548C68" w14:textId="77777777" w:rsidTr="00741437">
        <w:tc>
          <w:tcPr>
            <w:tcW w:w="1120" w:type="dxa"/>
          </w:tcPr>
          <w:p w14:paraId="213F22D2" w14:textId="77777777" w:rsidR="007E21F5" w:rsidRPr="00F92729" w:rsidRDefault="007E21F5" w:rsidP="009704FE">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0E278971" w14:textId="147B3FEF" w:rsidR="007E21F5" w:rsidRPr="009704FE" w:rsidRDefault="00034799" w:rsidP="009704FE">
            <w:pPr>
              <w:tabs>
                <w:tab w:val="left" w:pos="284"/>
              </w:tabs>
              <w:snapToGrid w:val="0"/>
              <w:spacing w:afterLines="30" w:after="72"/>
              <w:jc w:val="both"/>
              <w:rPr>
                <w:rFonts w:ascii="Times New Roman" w:hAnsi="Times New Roman" w:cs="Times New Roman"/>
                <w:sz w:val="28"/>
                <w:szCs w:val="28"/>
                <w:lang w:val="en-GB"/>
              </w:rPr>
            </w:pPr>
            <w:r>
              <w:rPr>
                <w:rFonts w:ascii="Times New Roman" w:hAnsi="Times New Roman" w:cs="Times New Roman"/>
                <w:sz w:val="28"/>
                <w:szCs w:val="28"/>
                <w:lang w:val="en-GB"/>
              </w:rPr>
              <w:t>Finance Matters</w:t>
            </w:r>
          </w:p>
        </w:tc>
        <w:tc>
          <w:tcPr>
            <w:tcW w:w="925" w:type="dxa"/>
          </w:tcPr>
          <w:p w14:paraId="1DD05B8A" w14:textId="77777777" w:rsidR="007E21F5" w:rsidRPr="00747F14" w:rsidRDefault="007E21F5" w:rsidP="009704FE">
            <w:pPr>
              <w:tabs>
                <w:tab w:val="left" w:pos="284"/>
              </w:tabs>
              <w:snapToGrid w:val="0"/>
              <w:spacing w:afterLines="30" w:after="72"/>
              <w:ind w:leftChars="62" w:left="136"/>
              <w:jc w:val="both"/>
              <w:rPr>
                <w:rFonts w:ascii="Times New Roman" w:hAnsi="Times New Roman" w:cs="Times New Roman"/>
                <w:sz w:val="28"/>
                <w:szCs w:val="28"/>
                <w:highlight w:val="yellow"/>
                <w:lang w:val="en-GB"/>
              </w:rPr>
            </w:pPr>
          </w:p>
        </w:tc>
      </w:tr>
      <w:tr w:rsidR="007E21F5" w:rsidRPr="00747F14" w14:paraId="7B981727" w14:textId="77777777" w:rsidTr="00741437">
        <w:tc>
          <w:tcPr>
            <w:tcW w:w="1120" w:type="dxa"/>
          </w:tcPr>
          <w:p w14:paraId="1249F838" w14:textId="77777777" w:rsidR="007E21F5" w:rsidRPr="00F92729" w:rsidRDefault="007E21F5" w:rsidP="009704FE">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3AC42495" w14:textId="42E8F80C" w:rsidR="007E21F5" w:rsidRPr="009704FE" w:rsidRDefault="009F22CA" w:rsidP="009704FE">
            <w:pPr>
              <w:tabs>
                <w:tab w:val="left" w:pos="284"/>
              </w:tabs>
              <w:snapToGrid w:val="0"/>
              <w:spacing w:afterLines="30" w:after="72"/>
              <w:jc w:val="both"/>
              <w:rPr>
                <w:rFonts w:ascii="Times New Roman" w:hAnsi="Times New Roman" w:cs="Times New Roman"/>
                <w:sz w:val="28"/>
                <w:szCs w:val="28"/>
                <w:lang w:val="en-GB"/>
              </w:rPr>
            </w:pPr>
            <w:r>
              <w:rPr>
                <w:rFonts w:ascii="Times New Roman" w:hAnsi="Times New Roman" w:cs="Times New Roman"/>
                <w:sz w:val="28"/>
                <w:szCs w:val="28"/>
                <w:lang w:val="en-GB"/>
              </w:rPr>
              <w:t>Human Resource Management</w:t>
            </w:r>
          </w:p>
        </w:tc>
        <w:tc>
          <w:tcPr>
            <w:tcW w:w="925" w:type="dxa"/>
          </w:tcPr>
          <w:p w14:paraId="11BC305D" w14:textId="77777777" w:rsidR="007E21F5" w:rsidRPr="00747F14" w:rsidRDefault="007E21F5" w:rsidP="009704FE">
            <w:pPr>
              <w:tabs>
                <w:tab w:val="left" w:pos="284"/>
              </w:tabs>
              <w:snapToGrid w:val="0"/>
              <w:spacing w:afterLines="30" w:after="72"/>
              <w:ind w:leftChars="62" w:left="136"/>
              <w:jc w:val="both"/>
              <w:rPr>
                <w:rFonts w:ascii="Times New Roman" w:hAnsi="Times New Roman" w:cs="Times New Roman"/>
                <w:sz w:val="28"/>
                <w:szCs w:val="28"/>
                <w:highlight w:val="yellow"/>
                <w:lang w:val="en-GB"/>
              </w:rPr>
            </w:pPr>
          </w:p>
        </w:tc>
      </w:tr>
      <w:tr w:rsidR="009704FE" w:rsidRPr="00747F14" w14:paraId="105E3030" w14:textId="77777777" w:rsidTr="00741437">
        <w:tc>
          <w:tcPr>
            <w:tcW w:w="1120" w:type="dxa"/>
          </w:tcPr>
          <w:p w14:paraId="7D31E283" w14:textId="77777777" w:rsidR="009704FE" w:rsidRPr="00F92729" w:rsidRDefault="009704FE" w:rsidP="009704FE">
            <w:pPr>
              <w:tabs>
                <w:tab w:val="left" w:pos="284"/>
              </w:tabs>
              <w:snapToGrid w:val="0"/>
              <w:jc w:val="both"/>
              <w:rPr>
                <w:rFonts w:ascii="Times New Roman" w:hAnsi="Times New Roman" w:cs="Times New Roman"/>
                <w:color w:val="FF0000"/>
                <w:sz w:val="16"/>
                <w:szCs w:val="16"/>
                <w:lang w:val="en-GB"/>
              </w:rPr>
            </w:pPr>
          </w:p>
        </w:tc>
        <w:tc>
          <w:tcPr>
            <w:tcW w:w="6886" w:type="dxa"/>
          </w:tcPr>
          <w:p w14:paraId="7DCBA490" w14:textId="5601CD09" w:rsidR="009704FE" w:rsidRPr="009F22CA" w:rsidRDefault="009F22CA" w:rsidP="009704FE">
            <w:pPr>
              <w:tabs>
                <w:tab w:val="left" w:pos="284"/>
              </w:tabs>
              <w:snapToGrid w:val="0"/>
              <w:jc w:val="both"/>
              <w:rPr>
                <w:rFonts w:ascii="Times New Roman" w:hAnsi="Times New Roman" w:cs="Times New Roman"/>
                <w:sz w:val="28"/>
                <w:szCs w:val="28"/>
                <w:lang w:val="en-GB"/>
              </w:rPr>
            </w:pPr>
            <w:r>
              <w:rPr>
                <w:rFonts w:ascii="Times New Roman" w:hAnsi="Times New Roman" w:cs="Times New Roman"/>
                <w:sz w:val="28"/>
                <w:szCs w:val="28"/>
                <w:lang w:val="en-GB"/>
              </w:rPr>
              <w:t>Staff Relations and Welfare</w:t>
            </w:r>
          </w:p>
        </w:tc>
        <w:tc>
          <w:tcPr>
            <w:tcW w:w="925" w:type="dxa"/>
          </w:tcPr>
          <w:p w14:paraId="08752020" w14:textId="77777777" w:rsidR="009704FE" w:rsidRPr="00747F14" w:rsidRDefault="009704FE" w:rsidP="009704FE">
            <w:pPr>
              <w:tabs>
                <w:tab w:val="left" w:pos="284"/>
              </w:tabs>
              <w:snapToGrid w:val="0"/>
              <w:jc w:val="both"/>
              <w:rPr>
                <w:rFonts w:ascii="Times New Roman" w:hAnsi="Times New Roman" w:cs="Times New Roman"/>
                <w:sz w:val="16"/>
                <w:szCs w:val="16"/>
                <w:highlight w:val="yellow"/>
                <w:lang w:val="en-GB"/>
              </w:rPr>
            </w:pPr>
          </w:p>
        </w:tc>
      </w:tr>
      <w:tr w:rsidR="009F22CA" w:rsidRPr="00747F14" w14:paraId="3693C161" w14:textId="77777777" w:rsidTr="00741437">
        <w:tc>
          <w:tcPr>
            <w:tcW w:w="1120" w:type="dxa"/>
          </w:tcPr>
          <w:p w14:paraId="29A69412" w14:textId="77777777" w:rsidR="009F22CA" w:rsidRPr="00F92729" w:rsidRDefault="009F22CA" w:rsidP="009704FE">
            <w:pPr>
              <w:tabs>
                <w:tab w:val="left" w:pos="284"/>
              </w:tabs>
              <w:snapToGrid w:val="0"/>
              <w:jc w:val="both"/>
              <w:rPr>
                <w:rFonts w:ascii="Times New Roman" w:hAnsi="Times New Roman" w:cs="Times New Roman"/>
                <w:color w:val="FF0000"/>
                <w:sz w:val="16"/>
                <w:szCs w:val="16"/>
                <w:lang w:val="en-GB"/>
              </w:rPr>
            </w:pPr>
          </w:p>
        </w:tc>
        <w:tc>
          <w:tcPr>
            <w:tcW w:w="6886" w:type="dxa"/>
          </w:tcPr>
          <w:p w14:paraId="768B50D3" w14:textId="00F5CA16" w:rsidR="009F22CA" w:rsidRPr="009F22CA" w:rsidRDefault="00546302" w:rsidP="009704FE">
            <w:pPr>
              <w:tabs>
                <w:tab w:val="left" w:pos="284"/>
              </w:tabs>
              <w:snapToGrid w:val="0"/>
              <w:jc w:val="both"/>
              <w:rPr>
                <w:rFonts w:ascii="Times New Roman" w:hAnsi="Times New Roman" w:cs="Times New Roman"/>
                <w:sz w:val="28"/>
                <w:szCs w:val="28"/>
                <w:lang w:val="en-GB"/>
              </w:rPr>
            </w:pPr>
            <w:r>
              <w:rPr>
                <w:rFonts w:ascii="Times New Roman" w:hAnsi="Times New Roman" w:cs="Times New Roman"/>
                <w:sz w:val="28"/>
                <w:szCs w:val="28"/>
                <w:lang w:val="en-GB"/>
              </w:rPr>
              <w:t>Awards and Commendations</w:t>
            </w:r>
          </w:p>
        </w:tc>
        <w:tc>
          <w:tcPr>
            <w:tcW w:w="925" w:type="dxa"/>
          </w:tcPr>
          <w:p w14:paraId="59A8AA22" w14:textId="77777777" w:rsidR="009F22CA" w:rsidRPr="00747F14" w:rsidRDefault="009F22CA" w:rsidP="009704FE">
            <w:pPr>
              <w:tabs>
                <w:tab w:val="left" w:pos="284"/>
              </w:tabs>
              <w:snapToGrid w:val="0"/>
              <w:jc w:val="both"/>
              <w:rPr>
                <w:rFonts w:ascii="Times New Roman" w:hAnsi="Times New Roman" w:cs="Times New Roman"/>
                <w:sz w:val="16"/>
                <w:szCs w:val="16"/>
                <w:highlight w:val="yellow"/>
                <w:lang w:val="en-GB"/>
              </w:rPr>
            </w:pPr>
          </w:p>
        </w:tc>
      </w:tr>
      <w:tr w:rsidR="009F22CA" w:rsidRPr="00747F14" w14:paraId="74EFF6E3" w14:textId="77777777" w:rsidTr="00741437">
        <w:tc>
          <w:tcPr>
            <w:tcW w:w="1120" w:type="dxa"/>
          </w:tcPr>
          <w:p w14:paraId="619E32A5" w14:textId="77777777" w:rsidR="009F22CA" w:rsidRPr="00F92729" w:rsidRDefault="009F22CA" w:rsidP="009704FE">
            <w:pPr>
              <w:tabs>
                <w:tab w:val="left" w:pos="284"/>
              </w:tabs>
              <w:snapToGrid w:val="0"/>
              <w:jc w:val="both"/>
              <w:rPr>
                <w:rFonts w:ascii="Times New Roman" w:hAnsi="Times New Roman" w:cs="Times New Roman"/>
                <w:color w:val="FF0000"/>
                <w:sz w:val="16"/>
                <w:szCs w:val="16"/>
                <w:lang w:val="en-GB"/>
              </w:rPr>
            </w:pPr>
          </w:p>
        </w:tc>
        <w:tc>
          <w:tcPr>
            <w:tcW w:w="6886" w:type="dxa"/>
          </w:tcPr>
          <w:p w14:paraId="0D09C1E8" w14:textId="77777777" w:rsidR="009F22CA" w:rsidRPr="009F22CA" w:rsidRDefault="009F22CA" w:rsidP="009704FE">
            <w:pPr>
              <w:tabs>
                <w:tab w:val="left" w:pos="284"/>
              </w:tabs>
              <w:snapToGrid w:val="0"/>
              <w:jc w:val="both"/>
              <w:rPr>
                <w:rFonts w:ascii="Times New Roman" w:hAnsi="Times New Roman" w:cs="Times New Roman"/>
                <w:sz w:val="28"/>
                <w:szCs w:val="28"/>
                <w:lang w:val="en-GB"/>
              </w:rPr>
            </w:pPr>
          </w:p>
        </w:tc>
        <w:tc>
          <w:tcPr>
            <w:tcW w:w="925" w:type="dxa"/>
          </w:tcPr>
          <w:p w14:paraId="4A608C37" w14:textId="77777777" w:rsidR="009F22CA" w:rsidRPr="00747F14" w:rsidRDefault="009F22CA" w:rsidP="009704FE">
            <w:pPr>
              <w:tabs>
                <w:tab w:val="left" w:pos="284"/>
              </w:tabs>
              <w:snapToGrid w:val="0"/>
              <w:jc w:val="both"/>
              <w:rPr>
                <w:rFonts w:ascii="Times New Roman" w:hAnsi="Times New Roman" w:cs="Times New Roman"/>
                <w:sz w:val="16"/>
                <w:szCs w:val="16"/>
                <w:highlight w:val="yellow"/>
                <w:lang w:val="en-GB"/>
              </w:rPr>
            </w:pPr>
          </w:p>
        </w:tc>
      </w:tr>
      <w:tr w:rsidR="009704FE" w:rsidRPr="00747F14" w14:paraId="7AB59556" w14:textId="77777777" w:rsidTr="00741437">
        <w:tc>
          <w:tcPr>
            <w:tcW w:w="8006" w:type="dxa"/>
            <w:gridSpan w:val="2"/>
          </w:tcPr>
          <w:p w14:paraId="086B5CA2" w14:textId="77777777" w:rsidR="009704FE" w:rsidRPr="00F92729" w:rsidRDefault="009704FE" w:rsidP="009704FE">
            <w:pPr>
              <w:tabs>
                <w:tab w:val="left" w:pos="284"/>
              </w:tabs>
              <w:snapToGrid w:val="0"/>
              <w:spacing w:afterLines="30" w:after="72"/>
              <w:jc w:val="both"/>
              <w:rPr>
                <w:rFonts w:ascii="Times New Roman" w:hAnsi="Times New Roman" w:cs="Times New Roman"/>
                <w:b/>
                <w:color w:val="FF0000"/>
                <w:sz w:val="28"/>
                <w:szCs w:val="28"/>
                <w:lang w:val="en-GB"/>
              </w:rPr>
            </w:pPr>
            <w:r w:rsidRPr="00F92729">
              <w:rPr>
                <w:rFonts w:ascii="Times New Roman" w:hAnsi="Times New Roman" w:cs="Times New Roman"/>
                <w:b/>
                <w:sz w:val="28"/>
                <w:szCs w:val="28"/>
                <w:lang w:val="en-GB"/>
              </w:rPr>
              <w:t>Appendices</w:t>
            </w:r>
          </w:p>
        </w:tc>
        <w:tc>
          <w:tcPr>
            <w:tcW w:w="925" w:type="dxa"/>
          </w:tcPr>
          <w:p w14:paraId="19CD795D" w14:textId="77777777" w:rsidR="009704FE" w:rsidRPr="00747F14" w:rsidRDefault="009704FE" w:rsidP="009704FE">
            <w:pPr>
              <w:tabs>
                <w:tab w:val="left" w:pos="284"/>
              </w:tabs>
              <w:autoSpaceDE w:val="0"/>
              <w:autoSpaceDN w:val="0"/>
              <w:snapToGrid w:val="0"/>
              <w:spacing w:afterLines="30" w:after="72"/>
              <w:ind w:leftChars="62" w:left="136"/>
              <w:jc w:val="both"/>
              <w:textAlignment w:val="baseline"/>
              <w:rPr>
                <w:rFonts w:ascii="Times New Roman" w:hAnsi="Times New Roman" w:cs="Times New Roman"/>
                <w:b/>
                <w:sz w:val="28"/>
                <w:szCs w:val="28"/>
                <w:highlight w:val="yellow"/>
                <w:lang w:val="en-GB"/>
              </w:rPr>
            </w:pPr>
            <w:r w:rsidRPr="00F56520">
              <w:rPr>
                <w:rFonts w:ascii="Times New Roman" w:hAnsi="Times New Roman" w:cs="Times New Roman"/>
                <w:b/>
                <w:sz w:val="28"/>
                <w:szCs w:val="28"/>
                <w:lang w:val="en-GB"/>
              </w:rPr>
              <w:t>A-1</w:t>
            </w:r>
          </w:p>
        </w:tc>
      </w:tr>
    </w:tbl>
    <w:p w14:paraId="4A57E704" w14:textId="77777777" w:rsidR="00F71343" w:rsidRDefault="00F71343"/>
    <w:p w14:paraId="268C74D4" w14:textId="3B5F193C" w:rsidR="00F71343" w:rsidRDefault="00F71343">
      <w:pPr>
        <w:sectPr w:rsidR="00F71343" w:rsidSect="00AE7DFD">
          <w:footerReference w:type="default" r:id="rId10"/>
          <w:pgSz w:w="11906" w:h="16838"/>
          <w:pgMar w:top="1440" w:right="1800" w:bottom="1440" w:left="1800" w:header="708" w:footer="708" w:gutter="0"/>
          <w:pgNumType w:fmt="lowerRoman" w:start="1" w:chapStyle="1"/>
          <w:cols w:space="708"/>
          <w:docGrid w:linePitch="360"/>
        </w:sectPr>
      </w:pPr>
    </w:p>
    <w:p w14:paraId="4B2D5247" w14:textId="77777777" w:rsidR="00027C6D" w:rsidRPr="00027C6D" w:rsidRDefault="00027C6D" w:rsidP="00027C6D">
      <w:pPr>
        <w:pStyle w:val="ac"/>
        <w:tabs>
          <w:tab w:val="left" w:pos="1920"/>
        </w:tabs>
        <w:snapToGrid w:val="0"/>
        <w:spacing w:line="300" w:lineRule="auto"/>
        <w:rPr>
          <w:rFonts w:ascii="Times New Roman" w:eastAsia="新細明體" w:hAnsi="Times New Roman" w:cs="Times New Roman"/>
          <w:b/>
          <w:kern w:val="2"/>
          <w:sz w:val="36"/>
          <w:szCs w:val="36"/>
          <w:lang w:val="en-GB" w:eastAsia="zh-TW"/>
        </w:rPr>
      </w:pPr>
      <w:r w:rsidRPr="00027C6D">
        <w:rPr>
          <w:rFonts w:ascii="Times New Roman" w:eastAsia="新細明體" w:hAnsi="Times New Roman" w:cs="Times New Roman"/>
          <w:b/>
          <w:kern w:val="2"/>
          <w:sz w:val="36"/>
          <w:szCs w:val="36"/>
          <w:lang w:val="en-GB" w:eastAsia="zh-TW"/>
        </w:rPr>
        <w:lastRenderedPageBreak/>
        <w:t>Chapter 1</w:t>
      </w:r>
      <w:r w:rsidRPr="00027C6D">
        <w:rPr>
          <w:rFonts w:ascii="Times New Roman" w:eastAsia="新細明體" w:hAnsi="Times New Roman" w:cs="Times New Roman"/>
          <w:b/>
          <w:kern w:val="2"/>
          <w:sz w:val="36"/>
          <w:szCs w:val="36"/>
          <w:lang w:val="en-GB" w:eastAsia="zh-TW"/>
        </w:rPr>
        <w:tab/>
        <w:t>Introduction</w:t>
      </w:r>
    </w:p>
    <w:p w14:paraId="24BA53EC" w14:textId="77777777" w:rsidR="00027C6D" w:rsidRPr="00F92729" w:rsidRDefault="00027C6D" w:rsidP="00027C6D">
      <w:pPr>
        <w:pStyle w:val="ac"/>
        <w:tabs>
          <w:tab w:val="left" w:pos="1080"/>
        </w:tabs>
        <w:snapToGrid w:val="0"/>
        <w:spacing w:line="240" w:lineRule="auto"/>
        <w:rPr>
          <w:sz w:val="28"/>
          <w:szCs w:val="28"/>
          <w:lang w:val="en-GB"/>
        </w:rPr>
      </w:pPr>
    </w:p>
    <w:p w14:paraId="1B324E51" w14:textId="77777777" w:rsidR="00027C6D" w:rsidRPr="00F92729" w:rsidRDefault="00027C6D" w:rsidP="00027C6D">
      <w:pPr>
        <w:pStyle w:val="ac"/>
        <w:tabs>
          <w:tab w:val="left" w:pos="1080"/>
        </w:tabs>
        <w:snapToGrid w:val="0"/>
        <w:spacing w:line="240" w:lineRule="auto"/>
        <w:jc w:val="both"/>
        <w:rPr>
          <w:sz w:val="28"/>
          <w:szCs w:val="28"/>
          <w:lang w:val="en-GB"/>
        </w:rPr>
      </w:pPr>
    </w:p>
    <w:p w14:paraId="5CE82439" w14:textId="1E49ED35" w:rsidR="00027C6D" w:rsidRPr="00027C6D" w:rsidRDefault="00027C6D" w:rsidP="00027C6D">
      <w:pPr>
        <w:tabs>
          <w:tab w:val="left" w:pos="360"/>
          <w:tab w:val="left" w:pos="1080"/>
          <w:tab w:val="left" w:pos="1440"/>
        </w:tabs>
        <w:snapToGrid w:val="0"/>
        <w:spacing w:line="240" w:lineRule="auto"/>
        <w:jc w:val="both"/>
        <w:rPr>
          <w:rFonts w:ascii="Times New Roman" w:eastAsia="新細明體" w:hAnsi="Times New Roman" w:cs="Times New Roman"/>
          <w:sz w:val="28"/>
          <w:szCs w:val="28"/>
          <w:lang w:val="en-GB" w:eastAsia="zh-TW"/>
        </w:rPr>
      </w:pPr>
      <w:r w:rsidRPr="00027C6D">
        <w:rPr>
          <w:rFonts w:ascii="Times New Roman" w:eastAsia="新細明體" w:hAnsi="Times New Roman" w:cs="Times New Roman"/>
          <w:sz w:val="28"/>
          <w:szCs w:val="28"/>
          <w:lang w:val="en-GB" w:eastAsia="zh-TW"/>
        </w:rPr>
        <w:t xml:space="preserve">The Independent Commission Against Corruption (ICAC) was established on 15 February 1974 with the enactment of the </w:t>
      </w:r>
      <w:r w:rsidRPr="00027C6D">
        <w:rPr>
          <w:rFonts w:ascii="Times New Roman" w:hAnsi="Times New Roman" w:cs="Times New Roman"/>
          <w:i/>
          <w:sz w:val="28"/>
          <w:szCs w:val="28"/>
          <w:lang w:val="en-GB"/>
        </w:rPr>
        <w:t>Independent Commission Against Corruption Ordinance</w:t>
      </w:r>
      <w:r w:rsidRPr="00027C6D">
        <w:rPr>
          <w:rFonts w:ascii="Times New Roman" w:eastAsia="新細明體" w:hAnsi="Times New Roman" w:cs="Times New Roman"/>
          <w:sz w:val="28"/>
          <w:szCs w:val="28"/>
          <w:lang w:val="en-GB" w:eastAsia="zh-TW"/>
        </w:rPr>
        <w:t xml:space="preserve"> (Cap 204).</w:t>
      </w:r>
    </w:p>
    <w:p w14:paraId="2B4B86A8" w14:textId="77777777" w:rsidR="00027C6D" w:rsidRPr="00027C6D" w:rsidRDefault="00027C6D" w:rsidP="00027C6D">
      <w:pPr>
        <w:tabs>
          <w:tab w:val="left" w:pos="360"/>
          <w:tab w:val="left" w:pos="1080"/>
          <w:tab w:val="left" w:pos="1440"/>
        </w:tabs>
        <w:snapToGrid w:val="0"/>
        <w:spacing w:line="240" w:lineRule="auto"/>
        <w:jc w:val="both"/>
        <w:rPr>
          <w:rFonts w:ascii="Times New Roman" w:eastAsia="新細明體" w:hAnsi="Times New Roman" w:cs="Times New Roman"/>
          <w:sz w:val="28"/>
          <w:szCs w:val="28"/>
          <w:lang w:val="en-GB" w:eastAsia="zh-TW"/>
        </w:rPr>
      </w:pPr>
    </w:p>
    <w:p w14:paraId="16C40CDA" w14:textId="7FEFBC56" w:rsidR="00027C6D" w:rsidRPr="00027C6D" w:rsidRDefault="00027C6D" w:rsidP="00027C6D">
      <w:pPr>
        <w:pStyle w:val="ac"/>
        <w:tabs>
          <w:tab w:val="left" w:pos="1080"/>
        </w:tabs>
        <w:snapToGrid w:val="0"/>
        <w:spacing w:line="240" w:lineRule="auto"/>
        <w:rPr>
          <w:rFonts w:ascii="Times New Roman" w:eastAsia="新細明體" w:hAnsi="Times New Roman" w:cs="Times New Roman"/>
          <w:sz w:val="28"/>
          <w:szCs w:val="28"/>
          <w:lang w:val="en-GB" w:eastAsia="zh-TW"/>
        </w:rPr>
      </w:pPr>
      <w:r w:rsidRPr="00027C6D">
        <w:rPr>
          <w:rFonts w:ascii="Times New Roman" w:eastAsia="新細明體" w:hAnsi="Times New Roman" w:cs="Times New Roman"/>
          <w:sz w:val="28"/>
          <w:szCs w:val="28"/>
          <w:lang w:val="en-GB" w:eastAsia="zh-TW"/>
        </w:rPr>
        <w:t xml:space="preserve">Since its establishment, the ICAC has been adopting a “three-pronged” strategy in fighting corruption effectively through law enforcement, prevention and education. </w:t>
      </w:r>
      <w:r w:rsidR="00E83E49">
        <w:rPr>
          <w:rFonts w:ascii="Times New Roman" w:eastAsia="新細明體" w:hAnsi="Times New Roman" w:cs="Times New Roman"/>
          <w:sz w:val="28"/>
          <w:szCs w:val="28"/>
          <w:lang w:val="en-GB" w:eastAsia="zh-TW"/>
        </w:rPr>
        <w:t>W</w:t>
      </w:r>
      <w:r w:rsidRPr="00027C6D">
        <w:rPr>
          <w:rFonts w:ascii="Times New Roman" w:eastAsia="新細明體" w:hAnsi="Times New Roman" w:cs="Times New Roman"/>
          <w:sz w:val="28"/>
          <w:szCs w:val="28"/>
          <w:lang w:val="en-GB" w:eastAsia="zh-TW"/>
        </w:rPr>
        <w:t>ith the unwavering support of the Government of the Hong Kong Special Administrative Region, the ICAC will persist in its anti-corruption mission with the community, and foster international cooperation among anti-corruption agencies worldwide to advanc</w:t>
      </w:r>
      <w:r w:rsidRPr="00027C6D">
        <w:rPr>
          <w:rFonts w:ascii="Times New Roman" w:eastAsia="新細明體" w:hAnsi="Times New Roman" w:cs="Times New Roman" w:hint="eastAsia"/>
          <w:sz w:val="28"/>
          <w:szCs w:val="28"/>
          <w:lang w:val="en-GB" w:eastAsia="zh-TW"/>
        </w:rPr>
        <w:t>e</w:t>
      </w:r>
      <w:r w:rsidRPr="00027C6D">
        <w:rPr>
          <w:rFonts w:ascii="Times New Roman" w:eastAsia="新細明體" w:hAnsi="Times New Roman" w:cs="Times New Roman"/>
          <w:sz w:val="28"/>
          <w:szCs w:val="28"/>
          <w:lang w:val="en-GB" w:eastAsia="zh-TW"/>
        </w:rPr>
        <w:t xml:space="preserve"> towards another new milestone in promoting probity.  </w:t>
      </w:r>
    </w:p>
    <w:p w14:paraId="7A2DB546" w14:textId="77777777" w:rsidR="00027C6D" w:rsidRPr="00027C6D" w:rsidRDefault="00027C6D" w:rsidP="00027C6D">
      <w:pPr>
        <w:tabs>
          <w:tab w:val="left" w:pos="284"/>
        </w:tabs>
        <w:overflowPunct w:val="0"/>
        <w:autoSpaceDE w:val="0"/>
        <w:autoSpaceDN w:val="0"/>
        <w:snapToGrid w:val="0"/>
        <w:spacing w:after="0" w:line="240" w:lineRule="auto"/>
        <w:jc w:val="both"/>
        <w:textAlignment w:val="baseline"/>
        <w:rPr>
          <w:rFonts w:ascii="Times New Roman" w:eastAsia="新細明體" w:hAnsi="Times New Roman" w:cs="Times New Roman"/>
          <w:sz w:val="28"/>
          <w:szCs w:val="28"/>
          <w:lang w:val="en-GB" w:eastAsia="zh-TW"/>
        </w:rPr>
      </w:pPr>
    </w:p>
    <w:p w14:paraId="46903378" w14:textId="77777777" w:rsidR="00027C6D" w:rsidRPr="008C2C83" w:rsidRDefault="00027C6D" w:rsidP="00027C6D">
      <w:pPr>
        <w:tabs>
          <w:tab w:val="left" w:pos="284"/>
        </w:tabs>
        <w:overflowPunct w:val="0"/>
        <w:autoSpaceDE w:val="0"/>
        <w:autoSpaceDN w:val="0"/>
        <w:snapToGrid w:val="0"/>
        <w:spacing w:after="0" w:line="240" w:lineRule="auto"/>
        <w:jc w:val="both"/>
        <w:textAlignment w:val="baseline"/>
        <w:rPr>
          <w:rFonts w:ascii="Times New Roman" w:eastAsia="新細明體" w:hAnsi="Times New Roman" w:cs="Times New Roman"/>
          <w:sz w:val="28"/>
          <w:szCs w:val="28"/>
          <w:lang w:val="en-GB" w:eastAsia="zh-TW"/>
        </w:rPr>
      </w:pPr>
    </w:p>
    <w:p w14:paraId="251351F2" w14:textId="77777777" w:rsidR="00027C6D" w:rsidRPr="008C2C83" w:rsidRDefault="00027C6D" w:rsidP="00027C6D">
      <w:pPr>
        <w:snapToGrid w:val="0"/>
        <w:spacing w:line="300" w:lineRule="auto"/>
        <w:rPr>
          <w:rFonts w:ascii="Times New Roman" w:eastAsia="新細明體" w:hAnsi="Times New Roman" w:cs="Times New Roman"/>
          <w:b/>
          <w:bCs/>
          <w:sz w:val="32"/>
          <w:szCs w:val="32"/>
          <w:lang w:val="en-GB" w:eastAsia="zh-TW"/>
        </w:rPr>
      </w:pPr>
      <w:r w:rsidRPr="008C2C83">
        <w:rPr>
          <w:rFonts w:ascii="Times New Roman" w:eastAsia="新細明體" w:hAnsi="Times New Roman" w:cs="Times New Roman"/>
          <w:b/>
          <w:bCs/>
          <w:sz w:val="32"/>
          <w:szCs w:val="32"/>
          <w:lang w:val="en-GB" w:eastAsia="zh-TW"/>
        </w:rPr>
        <w:t>CONSTITUTION</w:t>
      </w:r>
    </w:p>
    <w:p w14:paraId="713B7219" w14:textId="77777777" w:rsidR="00027C6D" w:rsidRPr="00027C6D" w:rsidRDefault="00027C6D" w:rsidP="00027C6D">
      <w:pPr>
        <w:pStyle w:val="ac"/>
        <w:tabs>
          <w:tab w:val="left" w:pos="1080"/>
        </w:tabs>
        <w:snapToGrid w:val="0"/>
        <w:spacing w:line="240" w:lineRule="auto"/>
        <w:rPr>
          <w:rFonts w:ascii="Times New Roman" w:eastAsia="新細明體" w:hAnsi="Times New Roman" w:cs="Times New Roman"/>
          <w:sz w:val="28"/>
          <w:szCs w:val="28"/>
          <w:lang w:val="en-GB" w:eastAsia="zh-TW"/>
        </w:rPr>
      </w:pPr>
      <w:r w:rsidRPr="00027C6D">
        <w:rPr>
          <w:rFonts w:ascii="Times New Roman" w:eastAsia="新細明體" w:hAnsi="Times New Roman" w:cs="Times New Roman"/>
          <w:sz w:val="28"/>
          <w:szCs w:val="28"/>
          <w:lang w:val="en-GB" w:eastAsia="zh-TW"/>
        </w:rPr>
        <w:t xml:space="preserve">The ICAC derives its charter from the </w:t>
      </w:r>
      <w:r w:rsidRPr="008C2C83">
        <w:rPr>
          <w:rFonts w:ascii="Times New Roman" w:eastAsia="新細明體" w:hAnsi="Times New Roman" w:cs="Times New Roman"/>
          <w:i/>
          <w:iCs/>
          <w:sz w:val="28"/>
          <w:szCs w:val="28"/>
          <w:lang w:val="en-GB" w:eastAsia="zh-TW"/>
        </w:rPr>
        <w:t>ICAC Ordinance</w:t>
      </w:r>
      <w:r w:rsidRPr="00027C6D">
        <w:rPr>
          <w:rFonts w:ascii="Times New Roman" w:eastAsia="新細明體" w:hAnsi="Times New Roman" w:cs="Times New Roman"/>
          <w:sz w:val="28"/>
          <w:szCs w:val="28"/>
          <w:lang w:val="en-GB" w:eastAsia="zh-TW"/>
        </w:rPr>
        <w:t xml:space="preserve">. Its independence is guaranteed in Article 57 of the </w:t>
      </w:r>
      <w:r w:rsidRPr="00E56EB4">
        <w:rPr>
          <w:rFonts w:ascii="Times New Roman" w:eastAsia="新細明體" w:hAnsi="Times New Roman" w:cs="Times New Roman"/>
          <w:i/>
          <w:iCs/>
          <w:sz w:val="28"/>
          <w:szCs w:val="28"/>
          <w:lang w:val="en-GB" w:eastAsia="zh-TW"/>
        </w:rPr>
        <w:t>Basic Law</w:t>
      </w:r>
      <w:r w:rsidRPr="00027C6D">
        <w:rPr>
          <w:rFonts w:ascii="Times New Roman" w:eastAsia="新細明體" w:hAnsi="Times New Roman" w:cs="Times New Roman"/>
          <w:sz w:val="28"/>
          <w:szCs w:val="28"/>
          <w:lang w:val="en-GB" w:eastAsia="zh-TW"/>
        </w:rPr>
        <w:t xml:space="preserve"> and established by the Commissioner being formally and directly responsible to the Chief Executive. In carrying out its work, the ICAC functions as an independent organ of the public service.</w:t>
      </w:r>
    </w:p>
    <w:p w14:paraId="10952A56" w14:textId="77777777" w:rsidR="00027C6D" w:rsidRPr="00027C6D" w:rsidRDefault="00027C6D" w:rsidP="00027C6D">
      <w:pPr>
        <w:tabs>
          <w:tab w:val="left" w:pos="284"/>
        </w:tabs>
        <w:overflowPunct w:val="0"/>
        <w:autoSpaceDE w:val="0"/>
        <w:autoSpaceDN w:val="0"/>
        <w:snapToGrid w:val="0"/>
        <w:spacing w:after="0" w:line="240" w:lineRule="auto"/>
        <w:jc w:val="both"/>
        <w:textAlignment w:val="baseline"/>
        <w:rPr>
          <w:rFonts w:ascii="Times New Roman" w:eastAsia="新細明體" w:hAnsi="Times New Roman" w:cs="Times New Roman"/>
          <w:sz w:val="28"/>
          <w:szCs w:val="28"/>
          <w:lang w:val="en-GB" w:eastAsia="zh-TW"/>
        </w:rPr>
      </w:pPr>
    </w:p>
    <w:p w14:paraId="4585E575" w14:textId="77777777" w:rsidR="00027C6D" w:rsidRPr="00027C6D" w:rsidRDefault="00027C6D" w:rsidP="00027C6D">
      <w:pPr>
        <w:tabs>
          <w:tab w:val="left" w:pos="284"/>
        </w:tabs>
        <w:overflowPunct w:val="0"/>
        <w:autoSpaceDE w:val="0"/>
        <w:autoSpaceDN w:val="0"/>
        <w:snapToGrid w:val="0"/>
        <w:spacing w:after="0" w:line="240" w:lineRule="auto"/>
        <w:jc w:val="both"/>
        <w:textAlignment w:val="baseline"/>
        <w:rPr>
          <w:rFonts w:ascii="Times New Roman" w:eastAsia="新細明體" w:hAnsi="Times New Roman" w:cs="Times New Roman"/>
          <w:sz w:val="28"/>
          <w:szCs w:val="28"/>
          <w:lang w:val="en-GB" w:eastAsia="zh-TW"/>
        </w:rPr>
      </w:pPr>
    </w:p>
    <w:p w14:paraId="3CC08688" w14:textId="77777777" w:rsidR="00027C6D" w:rsidRPr="008C2C83" w:rsidRDefault="00027C6D" w:rsidP="00027C6D">
      <w:pPr>
        <w:snapToGrid w:val="0"/>
        <w:spacing w:line="300" w:lineRule="auto"/>
        <w:rPr>
          <w:rFonts w:ascii="Times New Roman" w:eastAsia="新細明體" w:hAnsi="Times New Roman" w:cs="Times New Roman"/>
          <w:b/>
          <w:bCs/>
          <w:sz w:val="32"/>
          <w:szCs w:val="32"/>
          <w:lang w:val="en-GB" w:eastAsia="zh-TW"/>
        </w:rPr>
      </w:pPr>
      <w:r w:rsidRPr="008C2C83">
        <w:rPr>
          <w:rFonts w:ascii="Times New Roman" w:eastAsia="新細明體" w:hAnsi="Times New Roman" w:cs="Times New Roman"/>
          <w:b/>
          <w:bCs/>
          <w:sz w:val="32"/>
          <w:szCs w:val="32"/>
          <w:lang w:val="en-GB" w:eastAsia="zh-TW"/>
        </w:rPr>
        <w:t>ORGANISATION</w:t>
      </w:r>
    </w:p>
    <w:p w14:paraId="40F5DEC1" w14:textId="0134AF01" w:rsidR="00027C6D" w:rsidRPr="00027C6D" w:rsidRDefault="00027C6D" w:rsidP="00027C6D">
      <w:pPr>
        <w:pStyle w:val="ac"/>
        <w:tabs>
          <w:tab w:val="left" w:pos="1080"/>
        </w:tabs>
        <w:snapToGrid w:val="0"/>
        <w:spacing w:line="240" w:lineRule="auto"/>
        <w:rPr>
          <w:rFonts w:ascii="Times New Roman" w:eastAsia="新細明體" w:hAnsi="Times New Roman" w:cs="Times New Roman"/>
          <w:sz w:val="28"/>
          <w:szCs w:val="28"/>
          <w:lang w:val="en-GB" w:eastAsia="zh-TW"/>
        </w:rPr>
      </w:pPr>
      <w:r w:rsidRPr="00027C6D">
        <w:rPr>
          <w:rFonts w:ascii="Times New Roman" w:eastAsia="新細明體" w:hAnsi="Times New Roman" w:cs="Times New Roman"/>
          <w:sz w:val="28"/>
          <w:szCs w:val="28"/>
          <w:lang w:val="en-GB" w:eastAsia="zh-TW"/>
        </w:rPr>
        <w:t>The ICAC comprises the office of the Commissioner and four functional departments (</w:t>
      </w:r>
      <w:r w:rsidR="00E56EB4">
        <w:rPr>
          <w:rFonts w:ascii="Times New Roman" w:eastAsia="新細明體" w:hAnsi="Times New Roman" w:cs="Times New Roman"/>
          <w:sz w:val="28"/>
          <w:szCs w:val="28"/>
          <w:lang w:val="en-GB" w:eastAsia="zh-TW"/>
        </w:rPr>
        <w:t>d</w:t>
      </w:r>
      <w:r w:rsidRPr="00027C6D">
        <w:rPr>
          <w:rFonts w:ascii="Times New Roman" w:eastAsia="新細明體" w:hAnsi="Times New Roman" w:cs="Times New Roman"/>
          <w:sz w:val="28"/>
          <w:szCs w:val="28"/>
          <w:lang w:val="en-GB" w:eastAsia="zh-TW"/>
        </w:rPr>
        <w:t>etails are shown in Appendix 1):</w:t>
      </w:r>
    </w:p>
    <w:p w14:paraId="336F79AA" w14:textId="77777777" w:rsidR="00027C6D" w:rsidRPr="00027C6D" w:rsidRDefault="00027C6D" w:rsidP="00027C6D">
      <w:pPr>
        <w:pStyle w:val="ac"/>
        <w:tabs>
          <w:tab w:val="left" w:pos="1080"/>
        </w:tabs>
        <w:snapToGrid w:val="0"/>
        <w:spacing w:line="240" w:lineRule="auto"/>
        <w:rPr>
          <w:rFonts w:ascii="Times New Roman" w:eastAsia="新細明體" w:hAnsi="Times New Roman" w:cs="Times New Roman"/>
          <w:sz w:val="28"/>
          <w:szCs w:val="28"/>
          <w:lang w:val="en-GB" w:eastAsia="zh-TW"/>
        </w:rPr>
      </w:pPr>
    </w:p>
    <w:p w14:paraId="0834916E" w14:textId="7B1D4B6E" w:rsidR="00027C6D" w:rsidRPr="00027C6D" w:rsidRDefault="00027C6D" w:rsidP="008C2C83">
      <w:pPr>
        <w:pStyle w:val="ac"/>
        <w:tabs>
          <w:tab w:val="left" w:pos="1080"/>
        </w:tabs>
        <w:snapToGrid w:val="0"/>
        <w:spacing w:line="240" w:lineRule="auto"/>
        <w:rPr>
          <w:rFonts w:ascii="Times New Roman" w:eastAsia="新細明體" w:hAnsi="Times New Roman" w:cs="Times New Roman"/>
          <w:sz w:val="28"/>
          <w:szCs w:val="28"/>
          <w:lang w:val="en-GB" w:eastAsia="zh-TW"/>
        </w:rPr>
      </w:pPr>
      <w:r w:rsidRPr="00027C6D">
        <w:rPr>
          <w:rFonts w:ascii="Times New Roman" w:eastAsia="新細明體" w:hAnsi="Times New Roman" w:cs="Times New Roman"/>
          <w:noProof/>
          <w:sz w:val="28"/>
          <w:szCs w:val="28"/>
          <w:lang w:val="en-GB" w:eastAsia="zh-TW"/>
        </w:rPr>
        <w:drawing>
          <wp:inline distT="0" distB="0" distL="0" distR="0" wp14:anchorId="6E287707" wp14:editId="216B2CC6">
            <wp:extent cx="5400040" cy="1448261"/>
            <wp:effectExtent l="0" t="0" r="0" b="0"/>
            <wp:docPr id="2" name="圖片 2" descr="Organisation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rganisation Char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00040" cy="1448261"/>
                    </a:xfrm>
                    <a:prstGeom prst="rect">
                      <a:avLst/>
                    </a:prstGeom>
                    <a:noFill/>
                    <a:ln>
                      <a:noFill/>
                    </a:ln>
                  </pic:spPr>
                </pic:pic>
              </a:graphicData>
            </a:graphic>
          </wp:inline>
        </w:drawing>
      </w:r>
    </w:p>
    <w:p w14:paraId="63BBE9C6" w14:textId="77777777" w:rsidR="00027C6D" w:rsidRPr="008C2C83" w:rsidRDefault="00027C6D" w:rsidP="009454EA">
      <w:pPr>
        <w:keepNext/>
        <w:snapToGrid w:val="0"/>
        <w:spacing w:line="300" w:lineRule="auto"/>
        <w:rPr>
          <w:rFonts w:ascii="Times New Roman" w:eastAsia="新細明體" w:hAnsi="Times New Roman" w:cs="Times New Roman"/>
          <w:b/>
          <w:bCs/>
          <w:sz w:val="32"/>
          <w:szCs w:val="32"/>
          <w:lang w:val="en-GB" w:eastAsia="zh-TW"/>
        </w:rPr>
      </w:pPr>
      <w:r w:rsidRPr="008C2C83">
        <w:rPr>
          <w:rFonts w:ascii="Times New Roman" w:eastAsia="新細明體" w:hAnsi="Times New Roman" w:cs="Times New Roman"/>
          <w:b/>
          <w:bCs/>
          <w:sz w:val="32"/>
          <w:szCs w:val="32"/>
          <w:lang w:val="en-GB" w:eastAsia="zh-TW"/>
        </w:rPr>
        <w:lastRenderedPageBreak/>
        <w:t>ADVISORY COMMITTEES</w:t>
      </w:r>
    </w:p>
    <w:p w14:paraId="3B042F57" w14:textId="05DD9054" w:rsidR="00027C6D" w:rsidRPr="00027C6D" w:rsidRDefault="00027C6D" w:rsidP="00027C6D">
      <w:pPr>
        <w:pStyle w:val="ac"/>
        <w:tabs>
          <w:tab w:val="left" w:pos="1080"/>
        </w:tabs>
        <w:snapToGrid w:val="0"/>
        <w:spacing w:line="240" w:lineRule="auto"/>
        <w:rPr>
          <w:rFonts w:ascii="Times New Roman" w:eastAsia="新細明體" w:hAnsi="Times New Roman" w:cs="Times New Roman"/>
          <w:sz w:val="28"/>
          <w:szCs w:val="28"/>
          <w:lang w:val="en-GB" w:eastAsia="zh-TW"/>
        </w:rPr>
      </w:pPr>
      <w:r w:rsidRPr="00027C6D">
        <w:rPr>
          <w:rFonts w:ascii="Times New Roman" w:eastAsia="新細明體" w:hAnsi="Times New Roman" w:cs="Times New Roman"/>
          <w:sz w:val="28"/>
          <w:szCs w:val="28"/>
          <w:lang w:val="en-GB" w:eastAsia="zh-TW"/>
        </w:rPr>
        <w:t xml:space="preserve">The work of the ICAC comes under the scrutiny of </w:t>
      </w:r>
      <w:r w:rsidR="009454EA">
        <w:rPr>
          <w:rFonts w:ascii="Times New Roman" w:eastAsia="新細明體" w:hAnsi="Times New Roman" w:cs="Times New Roman" w:hint="eastAsia"/>
          <w:sz w:val="28"/>
          <w:szCs w:val="28"/>
          <w:lang w:val="en-GB" w:eastAsia="zh-TW"/>
        </w:rPr>
        <w:t>f</w:t>
      </w:r>
      <w:r w:rsidR="009454EA">
        <w:rPr>
          <w:rFonts w:ascii="Times New Roman" w:eastAsia="新細明體" w:hAnsi="Times New Roman" w:cs="Times New Roman"/>
          <w:sz w:val="28"/>
          <w:szCs w:val="28"/>
          <w:lang w:val="en-GB" w:eastAsia="zh-TW"/>
        </w:rPr>
        <w:t xml:space="preserve">our </w:t>
      </w:r>
      <w:r w:rsidRPr="00027C6D">
        <w:rPr>
          <w:rFonts w:ascii="Times New Roman" w:eastAsia="新細明體" w:hAnsi="Times New Roman" w:cs="Times New Roman"/>
          <w:sz w:val="28"/>
          <w:szCs w:val="28"/>
          <w:lang w:val="en-GB" w:eastAsia="zh-TW"/>
        </w:rPr>
        <w:t>independent committees comprising prominent citizens drawn from different sectors of the community and appointed by the Chief Executive</w:t>
      </w:r>
      <w:r w:rsidR="00E83E49">
        <w:rPr>
          <w:rFonts w:ascii="Times New Roman" w:eastAsia="新細明體" w:hAnsi="Times New Roman" w:cs="Times New Roman"/>
          <w:sz w:val="28"/>
          <w:szCs w:val="28"/>
          <w:lang w:val="en-GB" w:eastAsia="zh-TW"/>
        </w:rPr>
        <w:t>:</w:t>
      </w:r>
      <w:r w:rsidRPr="00027C6D">
        <w:rPr>
          <w:rFonts w:ascii="Times New Roman" w:eastAsia="新細明體" w:hAnsi="Times New Roman" w:cs="Times New Roman"/>
          <w:sz w:val="28"/>
          <w:szCs w:val="28"/>
          <w:lang w:val="en-GB" w:eastAsia="zh-TW"/>
        </w:rPr>
        <w:t xml:space="preserve"> </w:t>
      </w:r>
    </w:p>
    <w:p w14:paraId="2A98F15A" w14:textId="77777777" w:rsidR="00027C6D" w:rsidRPr="00027C6D" w:rsidRDefault="00027C6D" w:rsidP="00027C6D">
      <w:pPr>
        <w:overflowPunct w:val="0"/>
        <w:autoSpaceDE w:val="0"/>
        <w:autoSpaceDN w:val="0"/>
        <w:snapToGrid w:val="0"/>
        <w:spacing w:line="240" w:lineRule="auto"/>
        <w:rPr>
          <w:rFonts w:ascii="Times New Roman" w:eastAsia="新細明體" w:hAnsi="Times New Roman" w:cs="Times New Roman"/>
          <w:sz w:val="28"/>
          <w:szCs w:val="28"/>
          <w:lang w:val="en-GB" w:eastAsia="zh-TW"/>
        </w:rPr>
      </w:pPr>
      <w:r w:rsidRPr="00027C6D">
        <w:rPr>
          <w:rFonts w:ascii="Times New Roman" w:eastAsia="新細明體" w:hAnsi="Times New Roman" w:cs="Times New Roman"/>
          <w:noProof/>
          <w:sz w:val="28"/>
          <w:szCs w:val="28"/>
          <w:lang w:val="en-GB" w:eastAsia="zh-TW"/>
        </w:rPr>
        <mc:AlternateContent>
          <mc:Choice Requires="wps">
            <w:drawing>
              <wp:anchor distT="0" distB="0" distL="114300" distR="114300" simplePos="0" relativeHeight="251672576" behindDoc="0" locked="0" layoutInCell="1" allowOverlap="1" wp14:anchorId="27A16AB1" wp14:editId="7686DC11">
                <wp:simplePos x="0" y="0"/>
                <wp:positionH relativeFrom="column">
                  <wp:posOffset>2171396</wp:posOffset>
                </wp:positionH>
                <wp:positionV relativeFrom="paragraph">
                  <wp:posOffset>2615565</wp:posOffset>
                </wp:positionV>
                <wp:extent cx="1288112" cy="938254"/>
                <wp:effectExtent l="0" t="0" r="0" b="0"/>
                <wp:wrapNone/>
                <wp:docPr id="11" name="文字方塊 11"/>
                <wp:cNvGraphicFramePr/>
                <a:graphic xmlns:a="http://schemas.openxmlformats.org/drawingml/2006/main">
                  <a:graphicData uri="http://schemas.microsoft.com/office/word/2010/wordprocessingShape">
                    <wps:wsp>
                      <wps:cNvSpPr txBox="1"/>
                      <wps:spPr>
                        <a:xfrm>
                          <a:off x="0" y="0"/>
                          <a:ext cx="1288112" cy="9382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B39A6E" w14:textId="77777777" w:rsidR="00027C6D" w:rsidRPr="00917954" w:rsidRDefault="00027C6D" w:rsidP="00027C6D">
                            <w:pPr>
                              <w:snapToGrid w:val="0"/>
                              <w:spacing w:line="260" w:lineRule="exact"/>
                              <w:jc w:val="center"/>
                              <w:rPr>
                                <w:b/>
                                <w:color w:val="FFFFFF" w:themeColor="background1"/>
                                <w:sz w:val="28"/>
                                <w:szCs w:val="28"/>
                              </w:rPr>
                            </w:pPr>
                            <w:r w:rsidRPr="00917954">
                              <w:rPr>
                                <w:b/>
                                <w:color w:val="FFFFFF" w:themeColor="background1"/>
                                <w:sz w:val="28"/>
                                <w:szCs w:val="28"/>
                              </w:rPr>
                              <w:t>Citizens Advisory Committee on Community Relations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A16AB1" id="_x0000_t202" coordsize="21600,21600" o:spt="202" path="m,l,21600r21600,l21600,xe">
                <v:stroke joinstyle="miter"/>
                <v:path gradientshapeok="t" o:connecttype="rect"/>
              </v:shapetype>
              <v:shape id="文字方塊 11" o:spid="_x0000_s1026" type="#_x0000_t202" style="position:absolute;margin-left:171pt;margin-top:205.95pt;width:101.45pt;height:73.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" filled="f" stroked="f" strokeweight=".5pt">
                <v:textbox>
                  <w:txbxContent>
                    <w:p w14:paraId="22B39A6E" w14:textId="77777777" w:rsidR="00027C6D" w:rsidRPr="00917954" w:rsidRDefault="00027C6D" w:rsidP="00027C6D">
                      <w:pPr>
                        <w:snapToGrid w:val="0"/>
                        <w:spacing w:line="260" w:lineRule="exact"/>
                        <w:jc w:val="center"/>
                        <w:rPr>
                          <w:b/>
                          <w:color w:val="FFFFFF" w:themeColor="background1"/>
                          <w:sz w:val="28"/>
                          <w:szCs w:val="28"/>
                        </w:rPr>
                      </w:pPr>
                      <w:r w:rsidRPr="00917954">
                        <w:rPr>
                          <w:b/>
                          <w:color w:val="FFFFFF" w:themeColor="background1"/>
                          <w:sz w:val="28"/>
                          <w:szCs w:val="28"/>
                        </w:rPr>
                        <w:t>Citizens Advisory Committee on Community Relations</w:t>
                      </w:r>
                    </w:p>
                  </w:txbxContent>
                </v:textbox>
              </v:shape>
            </w:pict>
          </mc:Fallback>
        </mc:AlternateContent>
      </w:r>
      <w:r w:rsidRPr="00027C6D">
        <w:rPr>
          <w:rFonts w:ascii="Times New Roman" w:eastAsia="新細明體" w:hAnsi="Times New Roman" w:cs="Times New Roman"/>
          <w:noProof/>
          <w:sz w:val="28"/>
          <w:szCs w:val="28"/>
          <w:lang w:val="en-GB" w:eastAsia="zh-TW"/>
        </w:rPr>
        <mc:AlternateContent>
          <mc:Choice Requires="wps">
            <w:drawing>
              <wp:anchor distT="0" distB="0" distL="114300" distR="114300" simplePos="0" relativeHeight="251673600" behindDoc="0" locked="0" layoutInCell="1" allowOverlap="1" wp14:anchorId="2EB57B3A" wp14:editId="03452E13">
                <wp:simplePos x="0" y="0"/>
                <wp:positionH relativeFrom="column">
                  <wp:posOffset>3324888</wp:posOffset>
                </wp:positionH>
                <wp:positionV relativeFrom="paragraph">
                  <wp:posOffset>1542663</wp:posOffset>
                </wp:positionV>
                <wp:extent cx="1327785" cy="795131"/>
                <wp:effectExtent l="0" t="0" r="0" b="5080"/>
                <wp:wrapNone/>
                <wp:docPr id="12" name="文字方塊 12"/>
                <wp:cNvGraphicFramePr/>
                <a:graphic xmlns:a="http://schemas.openxmlformats.org/drawingml/2006/main">
                  <a:graphicData uri="http://schemas.microsoft.com/office/word/2010/wordprocessingShape">
                    <wps:wsp>
                      <wps:cNvSpPr txBox="1"/>
                      <wps:spPr>
                        <a:xfrm>
                          <a:off x="0" y="0"/>
                          <a:ext cx="1327785" cy="79513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382508" w14:textId="77777777" w:rsidR="00027C6D" w:rsidRPr="00917954" w:rsidRDefault="00027C6D" w:rsidP="00027C6D">
                            <w:pPr>
                              <w:snapToGrid w:val="0"/>
                              <w:spacing w:line="260" w:lineRule="exact"/>
                              <w:jc w:val="center"/>
                              <w:rPr>
                                <w:b/>
                                <w:color w:val="FFFFFF" w:themeColor="background1"/>
                                <w:sz w:val="28"/>
                                <w:szCs w:val="28"/>
                              </w:rPr>
                            </w:pPr>
                            <w:r w:rsidRPr="00917954">
                              <w:rPr>
                                <w:b/>
                                <w:color w:val="FFFFFF" w:themeColor="background1"/>
                                <w:sz w:val="28"/>
                                <w:szCs w:val="28"/>
                              </w:rPr>
                              <w:t>Corruption Prevention Advisory Committee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57B3A" id="文字方塊 12" o:spid="_x0000_s1027" type="#_x0000_t202" style="position:absolute;margin-left:261.8pt;margin-top:121.45pt;width:104.55pt;height:62.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" filled="f" stroked="f" strokeweight=".5pt">
                <v:textbox>
                  <w:txbxContent>
                    <w:p w14:paraId="5F382508" w14:textId="77777777" w:rsidR="00027C6D" w:rsidRPr="00917954" w:rsidRDefault="00027C6D" w:rsidP="00027C6D">
                      <w:pPr>
                        <w:snapToGrid w:val="0"/>
                        <w:spacing w:line="260" w:lineRule="exact"/>
                        <w:jc w:val="center"/>
                        <w:rPr>
                          <w:b/>
                          <w:color w:val="FFFFFF" w:themeColor="background1"/>
                          <w:sz w:val="28"/>
                          <w:szCs w:val="28"/>
                        </w:rPr>
                      </w:pPr>
                      <w:r w:rsidRPr="00917954">
                        <w:rPr>
                          <w:b/>
                          <w:color w:val="FFFFFF" w:themeColor="background1"/>
                          <w:sz w:val="28"/>
                          <w:szCs w:val="28"/>
                        </w:rPr>
                        <w:t>Corruption Prevention Advisory Committee</w:t>
                      </w:r>
                    </w:p>
                  </w:txbxContent>
                </v:textbox>
              </v:shape>
            </w:pict>
          </mc:Fallback>
        </mc:AlternateContent>
      </w:r>
      <w:r w:rsidRPr="00027C6D">
        <w:rPr>
          <w:rFonts w:ascii="Times New Roman" w:eastAsia="新細明體" w:hAnsi="Times New Roman" w:cs="Times New Roman"/>
          <w:noProof/>
          <w:sz w:val="28"/>
          <w:szCs w:val="28"/>
          <w:lang w:val="en-GB" w:eastAsia="zh-TW"/>
        </w:rPr>
        <mc:AlternateContent>
          <mc:Choice Requires="wps">
            <w:drawing>
              <wp:anchor distT="0" distB="0" distL="114300" distR="114300" simplePos="0" relativeHeight="251671552" behindDoc="0" locked="0" layoutInCell="1" allowOverlap="1" wp14:anchorId="100545C1" wp14:editId="3551AF18">
                <wp:simplePos x="0" y="0"/>
                <wp:positionH relativeFrom="column">
                  <wp:posOffset>827405</wp:posOffset>
                </wp:positionH>
                <wp:positionV relativeFrom="paragraph">
                  <wp:posOffset>1604976</wp:posOffset>
                </wp:positionV>
                <wp:extent cx="1327785" cy="612250"/>
                <wp:effectExtent l="0" t="0" r="0" b="0"/>
                <wp:wrapNone/>
                <wp:docPr id="10" name="文字方塊 10"/>
                <wp:cNvGraphicFramePr/>
                <a:graphic xmlns:a="http://schemas.openxmlformats.org/drawingml/2006/main">
                  <a:graphicData uri="http://schemas.microsoft.com/office/word/2010/wordprocessingShape">
                    <wps:wsp>
                      <wps:cNvSpPr txBox="1"/>
                      <wps:spPr>
                        <a:xfrm>
                          <a:off x="0" y="0"/>
                          <a:ext cx="1327785" cy="612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F19128" w14:textId="77777777" w:rsidR="00027C6D" w:rsidRPr="00917954" w:rsidRDefault="00027C6D" w:rsidP="00027C6D">
                            <w:pPr>
                              <w:snapToGrid w:val="0"/>
                              <w:spacing w:line="260" w:lineRule="exact"/>
                              <w:jc w:val="center"/>
                              <w:rPr>
                                <w:b/>
                                <w:color w:val="FFFFFF" w:themeColor="background1"/>
                                <w:sz w:val="28"/>
                                <w:szCs w:val="28"/>
                              </w:rPr>
                            </w:pPr>
                            <w:r w:rsidRPr="00917954">
                              <w:rPr>
                                <w:b/>
                                <w:color w:val="FFFFFF" w:themeColor="background1"/>
                                <w:sz w:val="28"/>
                                <w:szCs w:val="28"/>
                              </w:rPr>
                              <w:t>Operations Review Committee</w:t>
                            </w:r>
                          </w:p>
                          <w:p w14:paraId="595A5890" w14:textId="77777777" w:rsidR="00027C6D" w:rsidRPr="00917954" w:rsidRDefault="00027C6D" w:rsidP="00027C6D">
                            <w:pPr>
                              <w:snapToGrid w:val="0"/>
                              <w:spacing w:line="260" w:lineRule="exact"/>
                              <w:jc w:val="center"/>
                              <w:rPr>
                                <w:b/>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545C1" id="文字方塊 10" o:spid="_x0000_s1028" type="#_x0000_t202" style="position:absolute;margin-left:65.15pt;margin-top:126.4pt;width:104.55pt;height:48.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" filled="f" stroked="f" strokeweight=".5pt">
                <v:textbox>
                  <w:txbxContent>
                    <w:p w14:paraId="07F19128" w14:textId="77777777" w:rsidR="00027C6D" w:rsidRPr="00917954" w:rsidRDefault="00027C6D" w:rsidP="00027C6D">
                      <w:pPr>
                        <w:snapToGrid w:val="0"/>
                        <w:spacing w:line="260" w:lineRule="exact"/>
                        <w:jc w:val="center"/>
                        <w:rPr>
                          <w:b/>
                          <w:color w:val="FFFFFF" w:themeColor="background1"/>
                          <w:sz w:val="28"/>
                          <w:szCs w:val="28"/>
                        </w:rPr>
                      </w:pPr>
                      <w:r w:rsidRPr="00917954">
                        <w:rPr>
                          <w:b/>
                          <w:color w:val="FFFFFF" w:themeColor="background1"/>
                          <w:sz w:val="28"/>
                          <w:szCs w:val="28"/>
                        </w:rPr>
                        <w:t>Operations Review Committee</w:t>
                      </w:r>
                    </w:p>
                    <w:p w14:paraId="595A5890" w14:textId="77777777" w:rsidR="00027C6D" w:rsidRPr="00917954" w:rsidRDefault="00027C6D" w:rsidP="00027C6D">
                      <w:pPr>
                        <w:snapToGrid w:val="0"/>
                        <w:spacing w:line="260" w:lineRule="exact"/>
                        <w:jc w:val="center"/>
                        <w:rPr>
                          <w:b/>
                          <w:color w:val="FFFFFF" w:themeColor="background1"/>
                          <w:sz w:val="28"/>
                          <w:szCs w:val="28"/>
                        </w:rPr>
                      </w:pPr>
                    </w:p>
                  </w:txbxContent>
                </v:textbox>
              </v:shape>
            </w:pict>
          </mc:Fallback>
        </mc:AlternateContent>
      </w:r>
      <w:r w:rsidRPr="00027C6D">
        <w:rPr>
          <w:rFonts w:ascii="Times New Roman" w:eastAsia="新細明體" w:hAnsi="Times New Roman" w:cs="Times New Roman"/>
          <w:noProof/>
          <w:sz w:val="28"/>
          <w:szCs w:val="28"/>
          <w:lang w:val="en-GB" w:eastAsia="zh-TW"/>
        </w:rPr>
        <mc:AlternateContent>
          <mc:Choice Requires="wps">
            <w:drawing>
              <wp:anchor distT="0" distB="0" distL="114300" distR="114300" simplePos="0" relativeHeight="251670528" behindDoc="0" locked="0" layoutInCell="1" allowOverlap="1" wp14:anchorId="19B6FC1F" wp14:editId="1BF2E0EB">
                <wp:simplePos x="0" y="0"/>
                <wp:positionH relativeFrom="column">
                  <wp:posOffset>2044700</wp:posOffset>
                </wp:positionH>
                <wp:positionV relativeFrom="paragraph">
                  <wp:posOffset>389586</wp:posOffset>
                </wp:positionV>
                <wp:extent cx="1327785" cy="652007"/>
                <wp:effectExtent l="0" t="0" r="0" b="0"/>
                <wp:wrapNone/>
                <wp:docPr id="9" name="文字方塊 9"/>
                <wp:cNvGraphicFramePr/>
                <a:graphic xmlns:a="http://schemas.openxmlformats.org/drawingml/2006/main">
                  <a:graphicData uri="http://schemas.microsoft.com/office/word/2010/wordprocessingShape">
                    <wps:wsp>
                      <wps:cNvSpPr txBox="1"/>
                      <wps:spPr>
                        <a:xfrm>
                          <a:off x="0" y="0"/>
                          <a:ext cx="1327785" cy="6520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046C84" w14:textId="77777777" w:rsidR="00027C6D" w:rsidRPr="00917954" w:rsidRDefault="00027C6D" w:rsidP="00027C6D">
                            <w:pPr>
                              <w:snapToGrid w:val="0"/>
                              <w:spacing w:line="260" w:lineRule="exact"/>
                              <w:jc w:val="center"/>
                              <w:rPr>
                                <w:b/>
                                <w:color w:val="FFFFFF" w:themeColor="background1"/>
                                <w:sz w:val="28"/>
                                <w:szCs w:val="28"/>
                              </w:rPr>
                            </w:pPr>
                            <w:r w:rsidRPr="00917954">
                              <w:rPr>
                                <w:b/>
                                <w:color w:val="FFFFFF" w:themeColor="background1"/>
                                <w:sz w:val="28"/>
                                <w:szCs w:val="28"/>
                              </w:rPr>
                              <w:t>Advisory Committee on Corruption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B6FC1F" id="文字方塊 9" o:spid="_x0000_s1029" type="#_x0000_t202" style="position:absolute;margin-left:161pt;margin-top:30.7pt;width:104.55pt;height:51.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" filled="f" stroked="f" strokeweight=".5pt">
                <v:textbox>
                  <w:txbxContent>
                    <w:p w14:paraId="7A046C84" w14:textId="77777777" w:rsidR="00027C6D" w:rsidRPr="00917954" w:rsidRDefault="00027C6D" w:rsidP="00027C6D">
                      <w:pPr>
                        <w:snapToGrid w:val="0"/>
                        <w:spacing w:line="260" w:lineRule="exact"/>
                        <w:jc w:val="center"/>
                        <w:rPr>
                          <w:b/>
                          <w:color w:val="FFFFFF" w:themeColor="background1"/>
                          <w:sz w:val="28"/>
                          <w:szCs w:val="28"/>
                        </w:rPr>
                      </w:pPr>
                      <w:r w:rsidRPr="00917954">
                        <w:rPr>
                          <w:b/>
                          <w:color w:val="FFFFFF" w:themeColor="background1"/>
                          <w:sz w:val="28"/>
                          <w:szCs w:val="28"/>
                        </w:rPr>
                        <w:t>Advisory Committee on Corruption</w:t>
                      </w:r>
                    </w:p>
                  </w:txbxContent>
                </v:textbox>
              </v:shape>
            </w:pict>
          </mc:Fallback>
        </mc:AlternateContent>
      </w:r>
      <w:r w:rsidRPr="00027C6D">
        <w:rPr>
          <w:rFonts w:ascii="Times New Roman" w:eastAsia="新細明體" w:hAnsi="Times New Roman" w:cs="Times New Roman"/>
          <w:noProof/>
          <w:sz w:val="28"/>
          <w:szCs w:val="28"/>
          <w:lang w:val="en-GB" w:eastAsia="zh-TW"/>
        </w:rPr>
        <w:drawing>
          <wp:inline distT="0" distB="0" distL="0" distR="0" wp14:anchorId="4FAB5EED" wp14:editId="7C6595D7">
            <wp:extent cx="5525770" cy="3832197"/>
            <wp:effectExtent l="0" t="0" r="0" b="0"/>
            <wp:docPr id="8" name="資料庫圖表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486FCDE1" w14:textId="1DF479D6" w:rsidR="00027C6D" w:rsidRDefault="00E83E49" w:rsidP="00027C6D">
      <w:pPr>
        <w:pStyle w:val="ac"/>
        <w:tabs>
          <w:tab w:val="left" w:pos="1080"/>
        </w:tabs>
        <w:snapToGrid w:val="0"/>
        <w:spacing w:line="240" w:lineRule="auto"/>
        <w:rPr>
          <w:rFonts w:ascii="Times New Roman" w:eastAsia="新細明體" w:hAnsi="Times New Roman" w:cs="Times New Roman"/>
          <w:sz w:val="28"/>
          <w:szCs w:val="28"/>
          <w:lang w:val="en-GB" w:eastAsia="zh-TW"/>
        </w:rPr>
      </w:pPr>
      <w:r w:rsidRPr="00027C6D">
        <w:rPr>
          <w:rFonts w:ascii="Times New Roman" w:eastAsia="新細明體" w:hAnsi="Times New Roman" w:cs="Times New Roman"/>
          <w:sz w:val="28"/>
          <w:szCs w:val="28"/>
          <w:lang w:val="en-GB" w:eastAsia="zh-TW"/>
        </w:rPr>
        <w:t xml:space="preserve">Membership lists and reports on the work of the </w:t>
      </w:r>
      <w:r>
        <w:rPr>
          <w:rFonts w:ascii="Times New Roman" w:eastAsia="新細明體" w:hAnsi="Times New Roman" w:cs="Times New Roman"/>
          <w:sz w:val="28"/>
          <w:szCs w:val="28"/>
          <w:lang w:val="en-GB" w:eastAsia="zh-TW"/>
        </w:rPr>
        <w:t>a</w:t>
      </w:r>
      <w:r w:rsidRPr="00027C6D">
        <w:rPr>
          <w:rFonts w:ascii="Times New Roman" w:eastAsia="新細明體" w:hAnsi="Times New Roman" w:cs="Times New Roman"/>
          <w:sz w:val="28"/>
          <w:szCs w:val="28"/>
          <w:lang w:val="en-GB" w:eastAsia="zh-TW"/>
        </w:rPr>
        <w:t xml:space="preserve">dvisory </w:t>
      </w:r>
      <w:r>
        <w:rPr>
          <w:rFonts w:ascii="Times New Roman" w:eastAsia="新細明體" w:hAnsi="Times New Roman" w:cs="Times New Roman"/>
          <w:sz w:val="28"/>
          <w:szCs w:val="28"/>
          <w:lang w:val="en-GB" w:eastAsia="zh-TW"/>
        </w:rPr>
        <w:t>c</w:t>
      </w:r>
      <w:r w:rsidRPr="00027C6D">
        <w:rPr>
          <w:rFonts w:ascii="Times New Roman" w:eastAsia="新細明體" w:hAnsi="Times New Roman" w:cs="Times New Roman"/>
          <w:sz w:val="28"/>
          <w:szCs w:val="28"/>
          <w:lang w:val="en-GB" w:eastAsia="zh-TW"/>
        </w:rPr>
        <w:t>ommittee</w:t>
      </w:r>
      <w:r>
        <w:rPr>
          <w:rFonts w:ascii="Times New Roman" w:eastAsia="新細明體" w:hAnsi="Times New Roman" w:cs="Times New Roman"/>
          <w:sz w:val="28"/>
          <w:szCs w:val="28"/>
          <w:lang w:val="en-GB" w:eastAsia="zh-TW"/>
        </w:rPr>
        <w:t>s</w:t>
      </w:r>
      <w:r w:rsidRPr="00E83E49">
        <w:rPr>
          <w:rFonts w:ascii="Times New Roman" w:eastAsia="新細明體" w:hAnsi="Times New Roman" w:cs="Times New Roman"/>
          <w:sz w:val="28"/>
          <w:szCs w:val="28"/>
          <w:lang w:val="en-GB" w:eastAsia="zh-TW"/>
        </w:rPr>
        <w:t xml:space="preserve"> </w:t>
      </w:r>
      <w:r w:rsidRPr="00027C6D">
        <w:rPr>
          <w:rFonts w:ascii="Times New Roman" w:eastAsia="新細明體" w:hAnsi="Times New Roman" w:cs="Times New Roman"/>
          <w:sz w:val="28"/>
          <w:szCs w:val="28"/>
          <w:lang w:val="en-GB" w:eastAsia="zh-TW"/>
        </w:rPr>
        <w:t>are contained in a separate publication.</w:t>
      </w:r>
    </w:p>
    <w:p w14:paraId="46F2D558" w14:textId="77777777" w:rsidR="009454EA" w:rsidRPr="00027C6D" w:rsidRDefault="009454EA" w:rsidP="00027C6D">
      <w:pPr>
        <w:pStyle w:val="ac"/>
        <w:tabs>
          <w:tab w:val="left" w:pos="1080"/>
        </w:tabs>
        <w:snapToGrid w:val="0"/>
        <w:spacing w:line="240" w:lineRule="auto"/>
        <w:rPr>
          <w:rFonts w:ascii="Times New Roman" w:eastAsia="新細明體" w:hAnsi="Times New Roman" w:cs="Times New Roman"/>
          <w:sz w:val="28"/>
          <w:szCs w:val="28"/>
          <w:lang w:val="en-GB" w:eastAsia="zh-TW"/>
        </w:rPr>
      </w:pPr>
    </w:p>
    <w:p w14:paraId="043A15D2" w14:textId="77777777" w:rsidR="00027C6D" w:rsidRPr="00027C6D" w:rsidRDefault="00027C6D" w:rsidP="00027C6D">
      <w:pPr>
        <w:pStyle w:val="ac"/>
        <w:tabs>
          <w:tab w:val="left" w:pos="1080"/>
        </w:tabs>
        <w:snapToGrid w:val="0"/>
        <w:spacing w:line="240" w:lineRule="auto"/>
        <w:rPr>
          <w:rFonts w:ascii="Times New Roman" w:eastAsia="新細明體" w:hAnsi="Times New Roman" w:cs="Times New Roman"/>
          <w:sz w:val="28"/>
          <w:szCs w:val="28"/>
          <w:lang w:val="en-GB" w:eastAsia="zh-TW"/>
        </w:rPr>
      </w:pPr>
    </w:p>
    <w:p w14:paraId="4363CE0A" w14:textId="77777777" w:rsidR="00027C6D" w:rsidRPr="00027C6D" w:rsidRDefault="00027C6D" w:rsidP="00027C6D">
      <w:pPr>
        <w:snapToGrid w:val="0"/>
        <w:spacing w:line="300" w:lineRule="auto"/>
        <w:rPr>
          <w:rFonts w:ascii="Times New Roman" w:eastAsia="新細明體" w:hAnsi="Times New Roman" w:cs="Times New Roman"/>
          <w:sz w:val="28"/>
          <w:szCs w:val="28"/>
          <w:lang w:val="en-GB" w:eastAsia="zh-TW"/>
        </w:rPr>
      </w:pPr>
      <w:r w:rsidRPr="008C2C83">
        <w:rPr>
          <w:rFonts w:ascii="Times New Roman" w:eastAsia="新細明體" w:hAnsi="Times New Roman" w:cs="Times New Roman"/>
          <w:b/>
          <w:bCs/>
          <w:sz w:val="32"/>
          <w:szCs w:val="32"/>
          <w:lang w:val="en-GB" w:eastAsia="zh-TW"/>
        </w:rPr>
        <w:t>RESPONSIBILITIES OF THE COMMISSIONER</w:t>
      </w:r>
    </w:p>
    <w:p w14:paraId="66E42AAD" w14:textId="77777777" w:rsidR="00027C6D" w:rsidRPr="00027C6D" w:rsidRDefault="00027C6D" w:rsidP="00027C6D">
      <w:pPr>
        <w:pStyle w:val="ac"/>
        <w:tabs>
          <w:tab w:val="left" w:pos="1080"/>
        </w:tabs>
        <w:snapToGrid w:val="0"/>
        <w:spacing w:afterLines="30" w:after="72" w:line="240" w:lineRule="auto"/>
        <w:rPr>
          <w:rFonts w:ascii="Times New Roman" w:eastAsia="新細明體" w:hAnsi="Times New Roman" w:cs="Times New Roman"/>
          <w:sz w:val="28"/>
          <w:szCs w:val="28"/>
          <w:lang w:val="en-GB" w:eastAsia="zh-TW"/>
        </w:rPr>
      </w:pPr>
      <w:r w:rsidRPr="00027C6D">
        <w:rPr>
          <w:rFonts w:ascii="Times New Roman" w:eastAsia="新細明體" w:hAnsi="Times New Roman" w:cs="Times New Roman"/>
          <w:sz w:val="28"/>
          <w:szCs w:val="28"/>
          <w:lang w:val="en-GB" w:eastAsia="zh-TW"/>
        </w:rPr>
        <w:t xml:space="preserve">The Commissioner is directly responsible to the Chief Executive for the following duties set out in section 12 of the </w:t>
      </w:r>
      <w:r w:rsidRPr="008C2C83">
        <w:rPr>
          <w:rFonts w:ascii="Times New Roman" w:eastAsia="新細明體" w:hAnsi="Times New Roman" w:cs="Times New Roman"/>
          <w:i/>
          <w:iCs/>
          <w:sz w:val="28"/>
          <w:szCs w:val="28"/>
          <w:lang w:val="en-GB" w:eastAsia="zh-TW"/>
        </w:rPr>
        <w:t>ICAC Ordinance</w:t>
      </w:r>
      <w:r w:rsidRPr="00027C6D">
        <w:rPr>
          <w:rFonts w:ascii="Times New Roman" w:eastAsia="新細明體" w:hAnsi="Times New Roman" w:cs="Times New Roman"/>
          <w:sz w:val="28"/>
          <w:szCs w:val="28"/>
          <w:lang w:val="en-GB" w:eastAsia="zh-TW"/>
        </w:rPr>
        <w:t>:</w:t>
      </w:r>
    </w:p>
    <w:p w14:paraId="5A460EE8" w14:textId="77777777" w:rsidR="00027C6D" w:rsidRPr="00027C6D" w:rsidRDefault="00027C6D" w:rsidP="00830526">
      <w:pPr>
        <w:pStyle w:val="a6"/>
        <w:numPr>
          <w:ilvl w:val="0"/>
          <w:numId w:val="5"/>
        </w:numPr>
        <w:tabs>
          <w:tab w:val="clear" w:pos="454"/>
          <w:tab w:val="left" w:pos="1080"/>
        </w:tabs>
        <w:autoSpaceDE/>
        <w:autoSpaceDN/>
        <w:adjustRightInd/>
        <w:snapToGrid w:val="0"/>
        <w:spacing w:before="0" w:afterLines="30" w:after="72" w:line="240" w:lineRule="auto"/>
        <w:ind w:left="1078" w:hangingChars="385" w:hanging="1078"/>
        <w:textAlignment w:val="baseline"/>
        <w:rPr>
          <w:rFonts w:ascii="Times New Roman" w:eastAsia="新細明體"/>
          <w:spacing w:val="0"/>
          <w:sz w:val="28"/>
          <w:szCs w:val="28"/>
          <w:lang w:val="en-GB"/>
        </w:rPr>
      </w:pPr>
      <w:r w:rsidRPr="00027C6D">
        <w:rPr>
          <w:rFonts w:ascii="Times New Roman" w:eastAsia="新細明體"/>
          <w:spacing w:val="0"/>
          <w:sz w:val="28"/>
          <w:szCs w:val="28"/>
          <w:lang w:val="en-GB"/>
        </w:rPr>
        <w:t>to receive and consider complaints alleging corrupt practices and investigate such of those complaints as he considers practicable;</w:t>
      </w:r>
    </w:p>
    <w:p w14:paraId="4CB6AEE0" w14:textId="77777777" w:rsidR="00027C6D" w:rsidRPr="00027C6D" w:rsidRDefault="00027C6D" w:rsidP="00830526">
      <w:pPr>
        <w:widowControl w:val="0"/>
        <w:numPr>
          <w:ilvl w:val="0"/>
          <w:numId w:val="5"/>
        </w:numPr>
        <w:tabs>
          <w:tab w:val="clear" w:pos="454"/>
          <w:tab w:val="left" w:pos="1080"/>
        </w:tabs>
        <w:snapToGrid w:val="0"/>
        <w:spacing w:afterLines="30" w:after="72" w:line="240" w:lineRule="auto"/>
        <w:ind w:left="1078" w:hangingChars="385" w:hanging="1078"/>
        <w:jc w:val="both"/>
        <w:textAlignment w:val="baseline"/>
        <w:rPr>
          <w:rFonts w:ascii="Times New Roman" w:eastAsia="新細明體" w:hAnsi="Times New Roman" w:cs="Times New Roman"/>
          <w:sz w:val="28"/>
          <w:szCs w:val="28"/>
          <w:lang w:val="en-GB" w:eastAsia="zh-TW"/>
        </w:rPr>
      </w:pPr>
      <w:r w:rsidRPr="00027C6D">
        <w:rPr>
          <w:rFonts w:ascii="Times New Roman" w:eastAsia="新細明體" w:hAnsi="Times New Roman" w:cs="Times New Roman"/>
          <w:sz w:val="28"/>
          <w:szCs w:val="28"/>
          <w:lang w:val="en-GB" w:eastAsia="zh-TW"/>
        </w:rPr>
        <w:t>to investigate -</w:t>
      </w:r>
    </w:p>
    <w:p w14:paraId="175FA3FD" w14:textId="77777777" w:rsidR="00027C6D" w:rsidRPr="00027C6D" w:rsidRDefault="00027C6D" w:rsidP="00830526">
      <w:pPr>
        <w:widowControl w:val="0"/>
        <w:numPr>
          <w:ilvl w:val="0"/>
          <w:numId w:val="6"/>
        </w:numPr>
        <w:tabs>
          <w:tab w:val="clear" w:pos="680"/>
          <w:tab w:val="left" w:pos="-2280"/>
          <w:tab w:val="left" w:pos="1800"/>
        </w:tabs>
        <w:snapToGrid w:val="0"/>
        <w:spacing w:afterLines="30" w:after="72" w:line="240" w:lineRule="auto"/>
        <w:ind w:leftChars="450" w:left="1710" w:hanging="720"/>
        <w:jc w:val="both"/>
        <w:textAlignment w:val="baseline"/>
        <w:rPr>
          <w:rFonts w:ascii="Times New Roman" w:eastAsia="新細明體" w:hAnsi="Times New Roman" w:cs="Times New Roman"/>
          <w:sz w:val="28"/>
          <w:szCs w:val="28"/>
          <w:lang w:val="en-GB" w:eastAsia="zh-TW"/>
        </w:rPr>
      </w:pPr>
      <w:r w:rsidRPr="00027C6D">
        <w:rPr>
          <w:rFonts w:ascii="Times New Roman" w:eastAsia="新細明體" w:hAnsi="Times New Roman" w:cs="Times New Roman"/>
          <w:sz w:val="28"/>
          <w:szCs w:val="28"/>
          <w:lang w:val="en-GB" w:eastAsia="zh-TW"/>
        </w:rPr>
        <w:t>any alleged or suspected offence under this Ordinance;</w:t>
      </w:r>
    </w:p>
    <w:p w14:paraId="4B22E7DE" w14:textId="77777777" w:rsidR="00027C6D" w:rsidRPr="00027C6D" w:rsidRDefault="00027C6D" w:rsidP="00830526">
      <w:pPr>
        <w:widowControl w:val="0"/>
        <w:numPr>
          <w:ilvl w:val="0"/>
          <w:numId w:val="6"/>
        </w:numPr>
        <w:tabs>
          <w:tab w:val="clear" w:pos="680"/>
          <w:tab w:val="left" w:pos="-2280"/>
          <w:tab w:val="left" w:pos="1800"/>
        </w:tabs>
        <w:snapToGrid w:val="0"/>
        <w:spacing w:afterLines="30" w:after="72" w:line="240" w:lineRule="auto"/>
        <w:ind w:leftChars="450" w:left="1710" w:hanging="720"/>
        <w:jc w:val="both"/>
        <w:textAlignment w:val="baseline"/>
        <w:rPr>
          <w:rFonts w:ascii="Times New Roman" w:eastAsia="新細明體" w:hAnsi="Times New Roman" w:cs="Times New Roman"/>
          <w:sz w:val="28"/>
          <w:szCs w:val="28"/>
          <w:lang w:val="en-GB" w:eastAsia="zh-TW"/>
        </w:rPr>
      </w:pPr>
      <w:r w:rsidRPr="00027C6D">
        <w:rPr>
          <w:rFonts w:ascii="Times New Roman" w:eastAsia="新細明體" w:hAnsi="Times New Roman" w:cs="Times New Roman"/>
          <w:sz w:val="28"/>
          <w:szCs w:val="28"/>
          <w:lang w:val="en-GB" w:eastAsia="zh-TW"/>
        </w:rPr>
        <w:t xml:space="preserve">any alleged or suspected offence under the </w:t>
      </w:r>
      <w:r w:rsidRPr="008C2C83">
        <w:rPr>
          <w:rFonts w:ascii="Times New Roman" w:eastAsia="新細明體" w:hAnsi="Times New Roman" w:cs="Times New Roman"/>
          <w:i/>
          <w:iCs/>
          <w:sz w:val="28"/>
          <w:szCs w:val="28"/>
          <w:lang w:val="en-GB" w:eastAsia="zh-TW"/>
        </w:rPr>
        <w:t>Prevention of Bribery Ordinance (Cap 201)</w:t>
      </w:r>
      <w:r w:rsidRPr="00027C6D">
        <w:rPr>
          <w:rFonts w:ascii="Times New Roman" w:eastAsia="新細明體" w:hAnsi="Times New Roman" w:cs="Times New Roman"/>
          <w:sz w:val="28"/>
          <w:szCs w:val="28"/>
          <w:lang w:val="en-GB" w:eastAsia="zh-TW"/>
        </w:rPr>
        <w:t>;</w:t>
      </w:r>
    </w:p>
    <w:p w14:paraId="15260A04" w14:textId="77777777" w:rsidR="00027C6D" w:rsidRPr="00027C6D" w:rsidRDefault="00027C6D" w:rsidP="00830526">
      <w:pPr>
        <w:widowControl w:val="0"/>
        <w:numPr>
          <w:ilvl w:val="0"/>
          <w:numId w:val="6"/>
        </w:numPr>
        <w:tabs>
          <w:tab w:val="clear" w:pos="680"/>
          <w:tab w:val="left" w:pos="-2280"/>
          <w:tab w:val="left" w:pos="1800"/>
        </w:tabs>
        <w:snapToGrid w:val="0"/>
        <w:spacing w:afterLines="30" w:after="72" w:line="240" w:lineRule="auto"/>
        <w:ind w:leftChars="450" w:left="1710" w:hanging="720"/>
        <w:jc w:val="both"/>
        <w:textAlignment w:val="baseline"/>
        <w:rPr>
          <w:rFonts w:ascii="Times New Roman" w:eastAsia="新細明體" w:hAnsi="Times New Roman" w:cs="Times New Roman"/>
          <w:sz w:val="28"/>
          <w:szCs w:val="28"/>
          <w:lang w:val="en-GB" w:eastAsia="zh-TW"/>
        </w:rPr>
      </w:pPr>
      <w:r w:rsidRPr="00027C6D">
        <w:rPr>
          <w:rFonts w:ascii="Times New Roman" w:eastAsia="新細明體" w:hAnsi="Times New Roman" w:cs="Times New Roman"/>
          <w:sz w:val="28"/>
          <w:szCs w:val="28"/>
          <w:lang w:val="en-GB" w:eastAsia="zh-TW"/>
        </w:rPr>
        <w:t xml:space="preserve">any alleged or suspected offence under the </w:t>
      </w:r>
      <w:r w:rsidRPr="003501F5">
        <w:rPr>
          <w:rFonts w:ascii="Times New Roman" w:eastAsia="新細明體" w:hAnsi="Times New Roman" w:cs="Times New Roman"/>
          <w:i/>
          <w:iCs/>
          <w:sz w:val="28"/>
          <w:szCs w:val="28"/>
          <w:lang w:val="en-GB" w:eastAsia="zh-TW"/>
        </w:rPr>
        <w:t>Elections (Corrupt and Illegal Conduct) Ordinance</w:t>
      </w:r>
      <w:r w:rsidRPr="00027C6D">
        <w:rPr>
          <w:rFonts w:ascii="Times New Roman" w:eastAsia="新細明體" w:hAnsi="Times New Roman" w:cs="Times New Roman"/>
          <w:sz w:val="28"/>
          <w:szCs w:val="28"/>
          <w:lang w:val="en-GB" w:eastAsia="zh-TW"/>
        </w:rPr>
        <w:t xml:space="preserve"> (Cap 554);</w:t>
      </w:r>
    </w:p>
    <w:p w14:paraId="6F5AF12D" w14:textId="77777777" w:rsidR="00027C6D" w:rsidRPr="00027C6D" w:rsidRDefault="00027C6D" w:rsidP="00830526">
      <w:pPr>
        <w:widowControl w:val="0"/>
        <w:numPr>
          <w:ilvl w:val="0"/>
          <w:numId w:val="6"/>
        </w:numPr>
        <w:tabs>
          <w:tab w:val="clear" w:pos="680"/>
          <w:tab w:val="left" w:pos="-2280"/>
          <w:tab w:val="left" w:pos="1800"/>
        </w:tabs>
        <w:snapToGrid w:val="0"/>
        <w:spacing w:afterLines="30" w:after="72" w:line="240" w:lineRule="auto"/>
        <w:ind w:leftChars="450" w:left="1710" w:hanging="720"/>
        <w:jc w:val="both"/>
        <w:textAlignment w:val="baseline"/>
        <w:rPr>
          <w:rFonts w:ascii="Times New Roman" w:eastAsia="新細明體" w:hAnsi="Times New Roman" w:cs="Times New Roman"/>
          <w:sz w:val="28"/>
          <w:szCs w:val="28"/>
          <w:lang w:val="en-GB" w:eastAsia="zh-TW"/>
        </w:rPr>
      </w:pPr>
      <w:r w:rsidRPr="00027C6D">
        <w:rPr>
          <w:rFonts w:ascii="Times New Roman" w:eastAsia="新細明體" w:hAnsi="Times New Roman" w:cs="Times New Roman"/>
          <w:sz w:val="28"/>
          <w:szCs w:val="28"/>
          <w:lang w:val="en-GB" w:eastAsia="zh-TW"/>
        </w:rPr>
        <w:lastRenderedPageBreak/>
        <w:t>any alleged or suspected offence of blackmail committed by a prescribed officer by or through the misuse of his office;</w:t>
      </w:r>
    </w:p>
    <w:p w14:paraId="0EE32E42" w14:textId="77777777" w:rsidR="00027C6D" w:rsidRPr="00027C6D" w:rsidRDefault="00027C6D" w:rsidP="00830526">
      <w:pPr>
        <w:widowControl w:val="0"/>
        <w:numPr>
          <w:ilvl w:val="0"/>
          <w:numId w:val="6"/>
        </w:numPr>
        <w:tabs>
          <w:tab w:val="clear" w:pos="680"/>
          <w:tab w:val="left" w:pos="-2280"/>
          <w:tab w:val="left" w:pos="1800"/>
        </w:tabs>
        <w:snapToGrid w:val="0"/>
        <w:spacing w:afterLines="30" w:after="72" w:line="240" w:lineRule="auto"/>
        <w:ind w:leftChars="450" w:left="1710" w:hanging="720"/>
        <w:jc w:val="both"/>
        <w:textAlignment w:val="baseline"/>
        <w:rPr>
          <w:rFonts w:ascii="Times New Roman" w:eastAsia="新細明體" w:hAnsi="Times New Roman" w:cs="Times New Roman"/>
          <w:sz w:val="28"/>
          <w:szCs w:val="28"/>
          <w:lang w:val="en-GB" w:eastAsia="zh-TW"/>
        </w:rPr>
      </w:pPr>
      <w:r w:rsidRPr="00027C6D">
        <w:rPr>
          <w:rFonts w:ascii="Times New Roman" w:eastAsia="新細明體" w:hAnsi="Times New Roman" w:cs="Times New Roman"/>
          <w:sz w:val="28"/>
          <w:szCs w:val="28"/>
          <w:lang w:val="en-GB" w:eastAsia="zh-TW"/>
        </w:rPr>
        <w:t xml:space="preserve">any alleged or suspected conspiracy to commit an offence under the </w:t>
      </w:r>
      <w:r w:rsidRPr="008C2C83">
        <w:rPr>
          <w:rFonts w:ascii="Times New Roman" w:eastAsia="新細明體" w:hAnsi="Times New Roman" w:cs="Times New Roman"/>
          <w:i/>
          <w:iCs/>
          <w:sz w:val="28"/>
          <w:szCs w:val="28"/>
          <w:lang w:val="en-GB" w:eastAsia="zh-TW"/>
        </w:rPr>
        <w:t>Prevention of Bribery Ordinance</w:t>
      </w:r>
      <w:r w:rsidRPr="00027C6D">
        <w:rPr>
          <w:rFonts w:ascii="Times New Roman" w:eastAsia="新細明體" w:hAnsi="Times New Roman" w:cs="Times New Roman"/>
          <w:sz w:val="28"/>
          <w:szCs w:val="28"/>
          <w:lang w:val="en-GB" w:eastAsia="zh-TW"/>
        </w:rPr>
        <w:t>;</w:t>
      </w:r>
    </w:p>
    <w:p w14:paraId="3C724476" w14:textId="77777777" w:rsidR="00027C6D" w:rsidRPr="00027C6D" w:rsidRDefault="00027C6D" w:rsidP="00830526">
      <w:pPr>
        <w:widowControl w:val="0"/>
        <w:numPr>
          <w:ilvl w:val="0"/>
          <w:numId w:val="6"/>
        </w:numPr>
        <w:tabs>
          <w:tab w:val="clear" w:pos="680"/>
          <w:tab w:val="left" w:pos="-2280"/>
          <w:tab w:val="left" w:pos="1800"/>
        </w:tabs>
        <w:snapToGrid w:val="0"/>
        <w:spacing w:afterLines="30" w:after="72" w:line="240" w:lineRule="auto"/>
        <w:ind w:leftChars="450" w:left="1710" w:hanging="720"/>
        <w:jc w:val="both"/>
        <w:textAlignment w:val="baseline"/>
        <w:rPr>
          <w:rFonts w:ascii="Times New Roman" w:eastAsia="新細明體" w:hAnsi="Times New Roman" w:cs="Times New Roman"/>
          <w:sz w:val="28"/>
          <w:szCs w:val="28"/>
          <w:lang w:val="en-GB" w:eastAsia="zh-TW"/>
        </w:rPr>
      </w:pPr>
      <w:r w:rsidRPr="00027C6D">
        <w:rPr>
          <w:rFonts w:ascii="Times New Roman" w:eastAsia="新細明體" w:hAnsi="Times New Roman" w:cs="Times New Roman"/>
          <w:sz w:val="28"/>
          <w:szCs w:val="28"/>
          <w:lang w:val="en-GB" w:eastAsia="zh-TW"/>
        </w:rPr>
        <w:t xml:space="preserve">any alleged or suspected conspiracy to commit an offence under the </w:t>
      </w:r>
      <w:r w:rsidRPr="008C2C83">
        <w:rPr>
          <w:rFonts w:ascii="Times New Roman" w:eastAsia="新細明體" w:hAnsi="Times New Roman" w:cs="Times New Roman"/>
          <w:i/>
          <w:iCs/>
          <w:sz w:val="28"/>
          <w:szCs w:val="28"/>
          <w:lang w:val="en-GB" w:eastAsia="zh-TW"/>
        </w:rPr>
        <w:t>Elections (Corrupt and Illegal Conduct) Ordinance</w:t>
      </w:r>
      <w:r w:rsidRPr="00027C6D">
        <w:rPr>
          <w:rFonts w:ascii="Times New Roman" w:eastAsia="新細明體" w:hAnsi="Times New Roman" w:cs="Times New Roman"/>
          <w:sz w:val="28"/>
          <w:szCs w:val="28"/>
          <w:lang w:val="en-GB" w:eastAsia="zh-TW"/>
        </w:rPr>
        <w:t>; and</w:t>
      </w:r>
    </w:p>
    <w:p w14:paraId="06B93C56" w14:textId="77777777" w:rsidR="00027C6D" w:rsidRPr="00027C6D" w:rsidRDefault="00027C6D" w:rsidP="00830526">
      <w:pPr>
        <w:widowControl w:val="0"/>
        <w:numPr>
          <w:ilvl w:val="0"/>
          <w:numId w:val="6"/>
        </w:numPr>
        <w:tabs>
          <w:tab w:val="clear" w:pos="680"/>
          <w:tab w:val="left" w:pos="-2280"/>
          <w:tab w:val="left" w:pos="1800"/>
        </w:tabs>
        <w:snapToGrid w:val="0"/>
        <w:spacing w:afterLines="30" w:after="72" w:line="240" w:lineRule="auto"/>
        <w:ind w:leftChars="450" w:left="1710" w:hanging="720"/>
        <w:jc w:val="both"/>
        <w:textAlignment w:val="baseline"/>
        <w:rPr>
          <w:rFonts w:ascii="Times New Roman" w:eastAsia="新細明體" w:hAnsi="Times New Roman" w:cs="Times New Roman"/>
          <w:sz w:val="28"/>
          <w:szCs w:val="28"/>
          <w:lang w:val="en-GB" w:eastAsia="zh-TW"/>
        </w:rPr>
      </w:pPr>
      <w:r w:rsidRPr="00027C6D">
        <w:rPr>
          <w:rFonts w:ascii="Times New Roman" w:eastAsia="新細明體" w:hAnsi="Times New Roman" w:cs="Times New Roman"/>
          <w:sz w:val="28"/>
          <w:szCs w:val="28"/>
          <w:lang w:val="en-GB" w:eastAsia="zh-TW"/>
        </w:rPr>
        <w:t>any alleged or suspected conspiracy (by two or more persons including a prescribed officer) to commit an offence of blackmail by or through the misuse of the office of that prescribed officer;</w:t>
      </w:r>
    </w:p>
    <w:p w14:paraId="0B4C5E13" w14:textId="77777777" w:rsidR="00027C6D" w:rsidRPr="00027C6D" w:rsidRDefault="00027C6D" w:rsidP="00830526">
      <w:pPr>
        <w:widowControl w:val="0"/>
        <w:numPr>
          <w:ilvl w:val="0"/>
          <w:numId w:val="5"/>
        </w:numPr>
        <w:tabs>
          <w:tab w:val="clear" w:pos="454"/>
          <w:tab w:val="left" w:pos="1080"/>
        </w:tabs>
        <w:snapToGrid w:val="0"/>
        <w:spacing w:afterLines="30" w:after="72" w:line="240" w:lineRule="auto"/>
        <w:ind w:leftChars="-1" w:left="1078" w:hanging="1080"/>
        <w:jc w:val="both"/>
        <w:textAlignment w:val="baseline"/>
        <w:rPr>
          <w:rFonts w:ascii="Times New Roman" w:eastAsia="新細明體" w:hAnsi="Times New Roman" w:cs="Times New Roman"/>
          <w:sz w:val="28"/>
          <w:szCs w:val="28"/>
          <w:lang w:val="en-GB" w:eastAsia="zh-TW"/>
        </w:rPr>
      </w:pPr>
      <w:r w:rsidRPr="00027C6D">
        <w:rPr>
          <w:rFonts w:ascii="Times New Roman" w:eastAsia="新細明體" w:hAnsi="Times New Roman" w:cs="Times New Roman"/>
          <w:sz w:val="28"/>
          <w:szCs w:val="28"/>
          <w:lang w:val="en-GB" w:eastAsia="zh-TW"/>
        </w:rPr>
        <w:t>to investigate any conduct of a prescribed officer which, in the opinion of the Commissioner, is connected with or conducive to corrupt practices and to report thereon to the Chief Executive;</w:t>
      </w:r>
    </w:p>
    <w:p w14:paraId="0BC1C68A" w14:textId="77777777" w:rsidR="00027C6D" w:rsidRPr="00027C6D" w:rsidRDefault="00027C6D" w:rsidP="00830526">
      <w:pPr>
        <w:widowControl w:val="0"/>
        <w:numPr>
          <w:ilvl w:val="0"/>
          <w:numId w:val="5"/>
        </w:numPr>
        <w:tabs>
          <w:tab w:val="clear" w:pos="454"/>
          <w:tab w:val="left" w:pos="1080"/>
        </w:tabs>
        <w:snapToGrid w:val="0"/>
        <w:spacing w:afterLines="30" w:after="72" w:line="240" w:lineRule="auto"/>
        <w:ind w:leftChars="-1" w:left="1078" w:hanging="1080"/>
        <w:jc w:val="both"/>
        <w:textAlignment w:val="baseline"/>
        <w:rPr>
          <w:rFonts w:ascii="Times New Roman" w:eastAsia="新細明體" w:hAnsi="Times New Roman" w:cs="Times New Roman"/>
          <w:sz w:val="28"/>
          <w:szCs w:val="28"/>
          <w:lang w:val="en-GB" w:eastAsia="zh-TW"/>
        </w:rPr>
      </w:pPr>
      <w:r w:rsidRPr="00027C6D">
        <w:rPr>
          <w:rFonts w:ascii="Times New Roman" w:eastAsia="新細明體" w:hAnsi="Times New Roman" w:cs="Times New Roman"/>
          <w:sz w:val="28"/>
          <w:szCs w:val="28"/>
          <w:lang w:val="en-GB" w:eastAsia="zh-TW"/>
        </w:rPr>
        <w:t>to examine the practices and procedures of government departments and public bodies, in order to facilitate the discovery of corrupt practices and to secure the revision of methods of work or procedures which, in the opinion of the Commissioner, may be conducive to corrupt practices;</w:t>
      </w:r>
    </w:p>
    <w:p w14:paraId="23EA4220" w14:textId="77777777" w:rsidR="00027C6D" w:rsidRPr="00027C6D" w:rsidRDefault="00027C6D" w:rsidP="00830526">
      <w:pPr>
        <w:widowControl w:val="0"/>
        <w:numPr>
          <w:ilvl w:val="0"/>
          <w:numId w:val="5"/>
        </w:numPr>
        <w:tabs>
          <w:tab w:val="clear" w:pos="454"/>
          <w:tab w:val="left" w:pos="1080"/>
        </w:tabs>
        <w:snapToGrid w:val="0"/>
        <w:spacing w:afterLines="30" w:after="72" w:line="240" w:lineRule="auto"/>
        <w:ind w:leftChars="-1" w:left="1078" w:hanging="1080"/>
        <w:jc w:val="both"/>
        <w:textAlignment w:val="baseline"/>
        <w:rPr>
          <w:rFonts w:ascii="Times New Roman" w:eastAsia="新細明體" w:hAnsi="Times New Roman" w:cs="Times New Roman"/>
          <w:sz w:val="28"/>
          <w:szCs w:val="28"/>
          <w:lang w:val="en-GB" w:eastAsia="zh-TW"/>
        </w:rPr>
      </w:pPr>
      <w:r w:rsidRPr="00027C6D">
        <w:rPr>
          <w:rFonts w:ascii="Times New Roman" w:eastAsia="新細明體" w:hAnsi="Times New Roman" w:cs="Times New Roman"/>
          <w:sz w:val="28"/>
          <w:szCs w:val="28"/>
          <w:lang w:val="en-GB" w:eastAsia="zh-TW"/>
        </w:rPr>
        <w:t>to instruct, advise and assist any person, on the latter’s request, on ways in which corrupt practices may be eliminated by such person;</w:t>
      </w:r>
    </w:p>
    <w:p w14:paraId="6CF77C9F" w14:textId="77777777" w:rsidR="00027C6D" w:rsidRPr="00027C6D" w:rsidRDefault="00027C6D" w:rsidP="00830526">
      <w:pPr>
        <w:widowControl w:val="0"/>
        <w:numPr>
          <w:ilvl w:val="0"/>
          <w:numId w:val="5"/>
        </w:numPr>
        <w:tabs>
          <w:tab w:val="clear" w:pos="454"/>
          <w:tab w:val="left" w:pos="1080"/>
        </w:tabs>
        <w:snapToGrid w:val="0"/>
        <w:spacing w:afterLines="30" w:after="72" w:line="240" w:lineRule="auto"/>
        <w:ind w:leftChars="-1" w:left="1078" w:hanging="1080"/>
        <w:jc w:val="both"/>
        <w:textAlignment w:val="baseline"/>
        <w:rPr>
          <w:rFonts w:ascii="Times New Roman" w:eastAsia="新細明體" w:hAnsi="Times New Roman" w:cs="Times New Roman"/>
          <w:sz w:val="28"/>
          <w:szCs w:val="28"/>
          <w:lang w:val="en-GB" w:eastAsia="zh-TW"/>
        </w:rPr>
      </w:pPr>
      <w:r w:rsidRPr="00027C6D">
        <w:rPr>
          <w:rFonts w:ascii="Times New Roman" w:eastAsia="新細明體" w:hAnsi="Times New Roman" w:cs="Times New Roman"/>
          <w:sz w:val="28"/>
          <w:szCs w:val="28"/>
          <w:lang w:val="en-GB" w:eastAsia="zh-TW"/>
        </w:rPr>
        <w:t>to advise heads of government departments or of public bodies of changes in practices or procedures compatible with the effective discharge of the duties of such departments or public bodies which the Commissioner thinks necessary to reduce the likelihood of the occurrence of corrupt practices;</w:t>
      </w:r>
    </w:p>
    <w:p w14:paraId="6D74C609" w14:textId="77777777" w:rsidR="00027C6D" w:rsidRPr="00027C6D" w:rsidRDefault="00027C6D" w:rsidP="00830526">
      <w:pPr>
        <w:widowControl w:val="0"/>
        <w:numPr>
          <w:ilvl w:val="0"/>
          <w:numId w:val="4"/>
        </w:numPr>
        <w:tabs>
          <w:tab w:val="clear" w:pos="1980"/>
          <w:tab w:val="left" w:pos="1080"/>
        </w:tabs>
        <w:snapToGrid w:val="0"/>
        <w:spacing w:afterLines="30" w:after="72" w:line="240" w:lineRule="auto"/>
        <w:ind w:left="1080" w:hanging="1080"/>
        <w:jc w:val="both"/>
        <w:textAlignment w:val="baseline"/>
        <w:rPr>
          <w:rFonts w:ascii="Times New Roman" w:eastAsia="新細明體" w:hAnsi="Times New Roman" w:cs="Times New Roman"/>
          <w:sz w:val="28"/>
          <w:szCs w:val="28"/>
          <w:lang w:val="en-GB" w:eastAsia="zh-TW"/>
        </w:rPr>
      </w:pPr>
      <w:r w:rsidRPr="00027C6D">
        <w:rPr>
          <w:rFonts w:ascii="Times New Roman" w:eastAsia="新細明體" w:hAnsi="Times New Roman" w:cs="Times New Roman"/>
          <w:sz w:val="28"/>
          <w:szCs w:val="28"/>
          <w:lang w:val="en-GB" w:eastAsia="zh-TW"/>
        </w:rPr>
        <w:t>to educate the public against the evils of corruption; and</w:t>
      </w:r>
    </w:p>
    <w:p w14:paraId="33DE453A" w14:textId="77777777" w:rsidR="00027C6D" w:rsidRPr="00027C6D" w:rsidRDefault="00027C6D" w:rsidP="00830526">
      <w:pPr>
        <w:widowControl w:val="0"/>
        <w:numPr>
          <w:ilvl w:val="0"/>
          <w:numId w:val="4"/>
        </w:numPr>
        <w:tabs>
          <w:tab w:val="clear" w:pos="1980"/>
          <w:tab w:val="left" w:pos="1080"/>
        </w:tabs>
        <w:snapToGrid w:val="0"/>
        <w:spacing w:after="0" w:line="240" w:lineRule="auto"/>
        <w:ind w:left="1080" w:hanging="1080"/>
        <w:jc w:val="both"/>
        <w:textAlignment w:val="baseline"/>
        <w:rPr>
          <w:rFonts w:ascii="Times New Roman" w:eastAsia="新細明體" w:hAnsi="Times New Roman" w:cs="Times New Roman"/>
          <w:sz w:val="28"/>
          <w:szCs w:val="28"/>
          <w:lang w:val="en-GB" w:eastAsia="zh-TW"/>
        </w:rPr>
      </w:pPr>
      <w:r w:rsidRPr="00027C6D">
        <w:rPr>
          <w:rFonts w:ascii="Times New Roman" w:eastAsia="新細明體" w:hAnsi="Times New Roman" w:cs="Times New Roman"/>
          <w:sz w:val="28"/>
          <w:szCs w:val="28"/>
          <w:lang w:val="en-GB" w:eastAsia="zh-TW"/>
        </w:rPr>
        <w:t xml:space="preserve">to enlist and foster public support in combatting corruption. </w:t>
      </w:r>
    </w:p>
    <w:p w14:paraId="6FAFF04D" w14:textId="77777777" w:rsidR="00D135D6" w:rsidRPr="00027C6D" w:rsidRDefault="00D135D6" w:rsidP="00D135D6">
      <w:pPr>
        <w:rPr>
          <w:lang w:val="en-GB" w:eastAsia="zh-TW"/>
        </w:rPr>
      </w:pPr>
    </w:p>
    <w:p w14:paraId="419C5863" w14:textId="77777777" w:rsidR="00933EA2" w:rsidRDefault="00AF606D" w:rsidP="00933EA2">
      <w:pPr>
        <w:tabs>
          <w:tab w:val="left" w:pos="1418"/>
          <w:tab w:val="left" w:pos="1843"/>
        </w:tabs>
        <w:overflowPunct w:val="0"/>
        <w:snapToGrid w:val="0"/>
        <w:spacing w:after="0"/>
        <w:jc w:val="both"/>
        <w:textAlignment w:val="baseline"/>
        <w:rPr>
          <w:rFonts w:ascii="Times New Roman" w:eastAsia="新細明體" w:hAnsi="Times New Roman" w:cs="Times New Roman"/>
          <w:b/>
          <w:spacing w:val="20"/>
          <w:sz w:val="36"/>
          <w:szCs w:val="36"/>
          <w:lang w:eastAsia="zh-TW"/>
          <w14:numSpacing w14:val="proportional"/>
        </w:rPr>
      </w:pPr>
      <w:r>
        <w:rPr>
          <w:lang w:eastAsia="zh-TW"/>
        </w:rPr>
        <w:br w:type="page"/>
      </w:r>
      <w:bookmarkStart w:id="0" w:name="_Hlk188197549"/>
      <w:bookmarkStart w:id="1" w:name="_Hlk161733049"/>
      <w:bookmarkEnd w:id="0"/>
      <w:r w:rsidR="00933EA2" w:rsidRPr="00687704">
        <w:rPr>
          <w:rFonts w:ascii="Times New Roman" w:eastAsia="新細明體" w:hAnsi="Times New Roman" w:cs="Times New Roman" w:hint="eastAsia"/>
          <w:b/>
          <w:kern w:val="2"/>
          <w:sz w:val="36"/>
          <w:szCs w:val="36"/>
          <w:lang w:val="en-GB" w:eastAsia="zh-TW"/>
        </w:rPr>
        <w:lastRenderedPageBreak/>
        <w:t>C</w:t>
      </w:r>
      <w:r w:rsidR="00933EA2" w:rsidRPr="00687704">
        <w:rPr>
          <w:rFonts w:ascii="Times New Roman" w:eastAsia="新細明體" w:hAnsi="Times New Roman" w:cs="Times New Roman"/>
          <w:b/>
          <w:kern w:val="2"/>
          <w:sz w:val="36"/>
          <w:szCs w:val="36"/>
          <w:lang w:val="en-GB" w:eastAsia="zh-TW"/>
        </w:rPr>
        <w:t xml:space="preserve">hapter 2   </w:t>
      </w:r>
      <w:r w:rsidR="00933EA2" w:rsidRPr="00687704">
        <w:rPr>
          <w:rFonts w:ascii="Times New Roman" w:eastAsia="新細明體" w:hAnsi="Times New Roman" w:cs="Times New Roman" w:hint="eastAsia"/>
          <w:b/>
          <w:kern w:val="2"/>
          <w:sz w:val="36"/>
          <w:szCs w:val="36"/>
          <w:lang w:val="en-GB" w:eastAsia="zh-TW"/>
        </w:rPr>
        <w:t>A</w:t>
      </w:r>
      <w:r w:rsidR="00933EA2" w:rsidRPr="00687704">
        <w:rPr>
          <w:rFonts w:ascii="Times New Roman" w:eastAsia="新細明體" w:hAnsi="Times New Roman" w:cs="Times New Roman"/>
          <w:b/>
          <w:kern w:val="2"/>
          <w:sz w:val="36"/>
          <w:szCs w:val="36"/>
          <w:lang w:val="en-GB" w:eastAsia="zh-TW"/>
        </w:rPr>
        <w:t xml:space="preserve"> Prosperous Year of Golden Jubilee</w:t>
      </w:r>
    </w:p>
    <w:p w14:paraId="25F7B37F" w14:textId="77777777" w:rsidR="00933EA2" w:rsidRPr="009A732E" w:rsidRDefault="00933EA2" w:rsidP="00933EA2">
      <w:pPr>
        <w:tabs>
          <w:tab w:val="left" w:pos="1418"/>
          <w:tab w:val="left" w:pos="1843"/>
        </w:tabs>
        <w:overflowPunct w:val="0"/>
        <w:snapToGrid w:val="0"/>
        <w:spacing w:after="0"/>
        <w:jc w:val="both"/>
        <w:textAlignment w:val="baseline"/>
        <w:rPr>
          <w:rFonts w:ascii="Times New Roman" w:eastAsia="新細明體" w:hAnsi="Times New Roman" w:cs="Times New Roman"/>
          <w:spacing w:val="20"/>
          <w:sz w:val="28"/>
          <w:szCs w:val="28"/>
          <w:lang w:eastAsia="zh-HK"/>
          <w14:numSpacing w14:val="proportional"/>
        </w:rPr>
      </w:pPr>
      <w:r w:rsidRPr="009A732E">
        <w:rPr>
          <w:rFonts w:ascii="Times New Roman" w:eastAsia="新細明體" w:hAnsi="Times New Roman" w:cs="Times New Roman"/>
          <w:noProof/>
          <w:spacing w:val="20"/>
          <w:lang w:val="en-US" w:eastAsia="zh-TW"/>
        </w:rPr>
        <mc:AlternateContent>
          <mc:Choice Requires="wps">
            <w:drawing>
              <wp:anchor distT="0" distB="0" distL="114300" distR="114300" simplePos="0" relativeHeight="251697152" behindDoc="0" locked="0" layoutInCell="1" allowOverlap="1" wp14:anchorId="09578493" wp14:editId="7D85C26E">
                <wp:simplePos x="0" y="0"/>
                <wp:positionH relativeFrom="margin">
                  <wp:posOffset>-1143</wp:posOffset>
                </wp:positionH>
                <wp:positionV relativeFrom="paragraph">
                  <wp:posOffset>4604131</wp:posOffset>
                </wp:positionV>
                <wp:extent cx="6102096" cy="875490"/>
                <wp:effectExtent l="0" t="0" r="0" b="1270"/>
                <wp:wrapNone/>
                <wp:docPr id="230" name="Text Box 2"/>
                <wp:cNvGraphicFramePr/>
                <a:graphic xmlns:a="http://schemas.openxmlformats.org/drawingml/2006/main">
                  <a:graphicData uri="http://schemas.microsoft.com/office/word/2010/wordprocessingShape">
                    <wps:wsp>
                      <wps:cNvSpPr txBox="1"/>
                      <wps:spPr>
                        <a:xfrm>
                          <a:off x="0" y="0"/>
                          <a:ext cx="6102096" cy="875490"/>
                        </a:xfrm>
                        <a:prstGeom prst="rect">
                          <a:avLst/>
                        </a:prstGeom>
                        <a:noFill/>
                        <a:ln w="6350">
                          <a:noFill/>
                        </a:ln>
                      </wps:spPr>
                      <wps:txbx>
                        <w:txbxContent>
                          <w:p w14:paraId="5877B1AD" w14:textId="77777777" w:rsidR="00933EA2" w:rsidRPr="0066494E" w:rsidRDefault="00933EA2" w:rsidP="00933EA2">
                            <w:pPr>
                              <w:snapToGrid w:val="0"/>
                              <w:spacing w:after="0" w:line="400" w:lineRule="exact"/>
                              <w:rPr>
                                <w:rFonts w:ascii="Times New Roman" w:hAnsi="Times New Roman" w:cs="Times New Roman"/>
                                <w:b/>
                                <w:bCs/>
                                <w:sz w:val="32"/>
                                <w:szCs w:val="32"/>
                              </w:rPr>
                            </w:pPr>
                            <w:r w:rsidRPr="0066494E">
                              <w:rPr>
                                <w:rFonts w:ascii="Times New Roman" w:eastAsia="Calibri" w:hAnsi="Times New Roman" w:cs="Times New Roman"/>
                                <w:b/>
                                <w:bCs/>
                                <w:sz w:val="32"/>
                                <w:szCs w:val="32"/>
                                <w14:numSpacing w14:val="proportional"/>
                              </w:rPr>
                              <w:t>Y M WOO</w:t>
                            </w:r>
                          </w:p>
                          <w:p w14:paraId="02E82AC5" w14:textId="77777777" w:rsidR="00933EA2" w:rsidRPr="0066494E" w:rsidRDefault="00933EA2" w:rsidP="00933EA2">
                            <w:pPr>
                              <w:snapToGrid w:val="0"/>
                              <w:spacing w:after="0" w:line="400" w:lineRule="exact"/>
                              <w:rPr>
                                <w:rFonts w:ascii="Times New Roman" w:eastAsia="Calibri" w:hAnsi="Times New Roman" w:cs="Times New Roman"/>
                                <w:b/>
                                <w:bCs/>
                                <w:sz w:val="32"/>
                                <w:szCs w:val="32"/>
                                <w14:numSpacing w14:val="proportional"/>
                              </w:rPr>
                            </w:pPr>
                            <w:r w:rsidRPr="0066494E">
                              <w:rPr>
                                <w:rFonts w:ascii="Times New Roman" w:eastAsia="Calibri" w:hAnsi="Times New Roman" w:cs="Times New Roman"/>
                                <w:b/>
                                <w:bCs/>
                                <w:sz w:val="32"/>
                                <w:szCs w:val="32"/>
                                <w14:numSpacing w14:val="proportional"/>
                              </w:rPr>
                              <w:t>Commissioner of the Independent Commission Against</w:t>
                            </w:r>
                            <w:r>
                              <w:rPr>
                                <w:rFonts w:ascii="Times New Roman" w:eastAsia="Calibri" w:hAnsi="Times New Roman" w:cs="Times New Roman"/>
                                <w:b/>
                                <w:bCs/>
                                <w:sz w:val="32"/>
                                <w:szCs w:val="32"/>
                                <w14:numSpacing w14:val="proportional"/>
                              </w:rPr>
                              <w:t xml:space="preserve"> </w:t>
                            </w:r>
                            <w:r w:rsidRPr="0066494E">
                              <w:rPr>
                                <w:rFonts w:ascii="Times New Roman" w:eastAsia="Calibri" w:hAnsi="Times New Roman" w:cs="Times New Roman"/>
                                <w:b/>
                                <w:bCs/>
                                <w:sz w:val="32"/>
                                <w:szCs w:val="32"/>
                                <w14:numSpacing w14:val="proportional"/>
                              </w:rPr>
                              <w:t>Corruption Hong Kong Special Administrative Region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578493" id="Text Box 2" o:spid="_x0000_s1030" type="#_x0000_t202" style="position:absolute;left:0;text-align:left;margin-left:-.1pt;margin-top:362.55pt;width:480.5pt;height:68.9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" filled="f" stroked="f" strokeweight=".5pt">
                <v:textbox>
                  <w:txbxContent>
                    <w:p w14:paraId="5877B1AD" w14:textId="77777777" w:rsidR="00933EA2" w:rsidRPr="0066494E" w:rsidRDefault="00933EA2" w:rsidP="00933EA2">
                      <w:pPr>
                        <w:snapToGrid w:val="0"/>
                        <w:spacing w:after="0" w:line="400" w:lineRule="exact"/>
                        <w:rPr>
                          <w:rFonts w:ascii="Times New Roman" w:hAnsi="Times New Roman" w:cs="Times New Roman"/>
                          <w:b/>
                          <w:bCs/>
                          <w:sz w:val="32"/>
                          <w:szCs w:val="32"/>
                        </w:rPr>
                      </w:pPr>
                      <w:r w:rsidRPr="0066494E">
                        <w:rPr>
                          <w:rFonts w:ascii="Times New Roman" w:eastAsia="Calibri" w:hAnsi="Times New Roman" w:cs="Times New Roman"/>
                          <w:b/>
                          <w:bCs/>
                          <w:sz w:val="32"/>
                          <w:szCs w:val="32"/>
                          <w14:numSpacing w14:val="proportional"/>
                        </w:rPr>
                        <w:t>Y M WOO</w:t>
                      </w:r>
                    </w:p>
                    <w:p w14:paraId="02E82AC5" w14:textId="77777777" w:rsidR="00933EA2" w:rsidRPr="0066494E" w:rsidRDefault="00933EA2" w:rsidP="00933EA2">
                      <w:pPr>
                        <w:snapToGrid w:val="0"/>
                        <w:spacing w:after="0" w:line="400" w:lineRule="exact"/>
                        <w:rPr>
                          <w:rFonts w:ascii="Times New Roman" w:eastAsia="Calibri" w:hAnsi="Times New Roman" w:cs="Times New Roman"/>
                          <w:b/>
                          <w:bCs/>
                          <w:sz w:val="32"/>
                          <w:szCs w:val="32"/>
                          <w14:numSpacing w14:val="proportional"/>
                        </w:rPr>
                      </w:pPr>
                      <w:r w:rsidRPr="0066494E">
                        <w:rPr>
                          <w:rFonts w:ascii="Times New Roman" w:eastAsia="Calibri" w:hAnsi="Times New Roman" w:cs="Times New Roman"/>
                          <w:b/>
                          <w:bCs/>
                          <w:sz w:val="32"/>
                          <w:szCs w:val="32"/>
                          <w14:numSpacing w14:val="proportional"/>
                        </w:rPr>
                        <w:t>Commissioner of the Independent Commission Against</w:t>
                      </w:r>
                      <w:r>
                        <w:rPr>
                          <w:rFonts w:ascii="Times New Roman" w:eastAsia="Calibri" w:hAnsi="Times New Roman" w:cs="Times New Roman"/>
                          <w:b/>
                          <w:bCs/>
                          <w:sz w:val="32"/>
                          <w:szCs w:val="32"/>
                          <w14:numSpacing w14:val="proportional"/>
                        </w:rPr>
                        <w:t xml:space="preserve"> </w:t>
                      </w:r>
                      <w:r w:rsidRPr="0066494E">
                        <w:rPr>
                          <w:rFonts w:ascii="Times New Roman" w:eastAsia="Calibri" w:hAnsi="Times New Roman" w:cs="Times New Roman"/>
                          <w:b/>
                          <w:bCs/>
                          <w:sz w:val="32"/>
                          <w:szCs w:val="32"/>
                          <w14:numSpacing w14:val="proportional"/>
                        </w:rPr>
                        <w:t>Corruption Hong Kong Special Administrative Region</w:t>
                      </w:r>
                    </w:p>
                  </w:txbxContent>
                </v:textbox>
                <w10:wrap anchorx="margin"/>
              </v:shape>
            </w:pict>
          </mc:Fallback>
        </mc:AlternateContent>
      </w:r>
      <w:r>
        <w:rPr>
          <w:rFonts w:ascii="Times New Roman" w:eastAsia="新細明體" w:hAnsi="Times New Roman" w:cs="Times New Roman" w:hint="eastAsia"/>
          <w:noProof/>
          <w:spacing w:val="20"/>
          <w:sz w:val="28"/>
          <w:szCs w:val="28"/>
          <w:lang w:eastAsia="zh-HK"/>
        </w:rPr>
        <w:drawing>
          <wp:inline distT="0" distB="0" distL="0" distR="0" wp14:anchorId="0F80FDA9" wp14:editId="628FEE12">
            <wp:extent cx="3077328" cy="4599709"/>
            <wp:effectExtent l="0" t="0" r="8890" b="0"/>
            <wp:docPr id="2068574149" name="圖片 206857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5725" cy="4612260"/>
                    </a:xfrm>
                    <a:prstGeom prst="rect">
                      <a:avLst/>
                    </a:prstGeom>
                  </pic:spPr>
                </pic:pic>
              </a:graphicData>
            </a:graphic>
          </wp:inline>
        </w:drawing>
      </w:r>
    </w:p>
    <w:p w14:paraId="2AADC756" w14:textId="77777777" w:rsidR="00933EA2" w:rsidRDefault="00933EA2" w:rsidP="00933EA2">
      <w:pPr>
        <w:overflowPunct w:val="0"/>
        <w:snapToGrid w:val="0"/>
        <w:spacing w:after="0" w:line="240" w:lineRule="auto"/>
        <w:jc w:val="both"/>
        <w:rPr>
          <w:rFonts w:ascii="Times New Roman" w:eastAsia="新細明體" w:hAnsi="Times New Roman" w:cs="Times New Roman"/>
          <w:spacing w:val="20"/>
          <w:sz w:val="28"/>
          <w:szCs w:val="28"/>
          <w:lang w:eastAsia="zh-HK"/>
          <w14:numSpacing w14:val="proportional"/>
        </w:rPr>
      </w:pPr>
    </w:p>
    <w:p w14:paraId="67C4EA8F" w14:textId="77777777" w:rsidR="00933EA2" w:rsidRPr="009A732E" w:rsidRDefault="00933EA2" w:rsidP="00933EA2">
      <w:pPr>
        <w:overflowPunct w:val="0"/>
        <w:snapToGrid w:val="0"/>
        <w:spacing w:after="0" w:line="240" w:lineRule="auto"/>
        <w:jc w:val="both"/>
        <w:rPr>
          <w:rFonts w:ascii="Times New Roman" w:eastAsia="新細明體" w:hAnsi="Times New Roman" w:cs="Times New Roman"/>
          <w:spacing w:val="20"/>
          <w:sz w:val="28"/>
          <w:szCs w:val="28"/>
          <w:lang w:eastAsia="zh-HK"/>
          <w14:numSpacing w14:val="proportional"/>
        </w:rPr>
      </w:pPr>
    </w:p>
    <w:p w14:paraId="08675242" w14:textId="77777777" w:rsidR="00933EA2" w:rsidRDefault="00933EA2" w:rsidP="00933EA2">
      <w:pPr>
        <w:widowControl w:val="0"/>
        <w:tabs>
          <w:tab w:val="left" w:pos="993"/>
        </w:tabs>
        <w:overflowPunct w:val="0"/>
        <w:snapToGrid w:val="0"/>
        <w:spacing w:after="0" w:line="240" w:lineRule="auto"/>
        <w:jc w:val="both"/>
        <w:rPr>
          <w:rFonts w:asciiTheme="minorEastAsia" w:hAnsiTheme="minorEastAsia" w:cs="Times New Roman"/>
          <w:color w:val="000000" w:themeColor="text1"/>
          <w:spacing w:val="20"/>
          <w:kern w:val="2"/>
          <w:sz w:val="28"/>
          <w:szCs w:val="28"/>
          <w:lang w:val="en-GB" w:eastAsia="zh-HK"/>
        </w:rPr>
      </w:pPr>
    </w:p>
    <w:p w14:paraId="7ECB6D70" w14:textId="77777777" w:rsidR="00933EA2" w:rsidRDefault="00933EA2" w:rsidP="00933EA2">
      <w:pPr>
        <w:widowControl w:val="0"/>
        <w:tabs>
          <w:tab w:val="left" w:pos="993"/>
        </w:tabs>
        <w:overflowPunct w:val="0"/>
        <w:snapToGrid w:val="0"/>
        <w:spacing w:after="0" w:line="240" w:lineRule="auto"/>
        <w:jc w:val="both"/>
        <w:rPr>
          <w:rFonts w:asciiTheme="minorEastAsia" w:hAnsiTheme="minorEastAsia" w:cs="Times New Roman"/>
          <w:color w:val="000000" w:themeColor="text1"/>
          <w:spacing w:val="20"/>
          <w:kern w:val="2"/>
          <w:sz w:val="28"/>
          <w:szCs w:val="28"/>
          <w:lang w:val="en-GB" w:eastAsia="zh-HK"/>
        </w:rPr>
      </w:pPr>
      <w:bookmarkStart w:id="2" w:name="_Hlk191895801"/>
    </w:p>
    <w:p w14:paraId="5D325C1E" w14:textId="77777777" w:rsidR="00933EA2" w:rsidRDefault="00933EA2" w:rsidP="00933EA2">
      <w:pPr>
        <w:widowControl w:val="0"/>
        <w:tabs>
          <w:tab w:val="left" w:pos="993"/>
        </w:tabs>
        <w:overflowPunct w:val="0"/>
        <w:snapToGrid w:val="0"/>
        <w:spacing w:after="0" w:line="240" w:lineRule="auto"/>
        <w:jc w:val="both"/>
        <w:rPr>
          <w:rFonts w:asciiTheme="minorEastAsia" w:hAnsiTheme="minorEastAsia" w:cs="Times New Roman"/>
          <w:color w:val="000000" w:themeColor="text1"/>
          <w:spacing w:val="20"/>
          <w:kern w:val="2"/>
          <w:sz w:val="28"/>
          <w:szCs w:val="28"/>
          <w:lang w:val="en-GB" w:eastAsia="zh-HK"/>
        </w:rPr>
      </w:pPr>
    </w:p>
    <w:bookmarkEnd w:id="2"/>
    <w:p w14:paraId="7004E39B" w14:textId="2F5EE4AC" w:rsidR="00933EA2" w:rsidRPr="004031BD" w:rsidRDefault="00933EA2" w:rsidP="00933EA2">
      <w:pPr>
        <w:widowControl w:val="0"/>
        <w:tabs>
          <w:tab w:val="left" w:pos="993"/>
        </w:tabs>
        <w:overflowPunct w:val="0"/>
        <w:snapToGrid w:val="0"/>
        <w:spacing w:after="0" w:line="240" w:lineRule="auto"/>
        <w:jc w:val="both"/>
        <w:rPr>
          <w:rFonts w:ascii="Times New Roman" w:eastAsia="Times New Roman" w:hAnsi="Times New Roman"/>
          <w:sz w:val="28"/>
          <w:szCs w:val="28"/>
          <w:lang w:eastAsia="zh-TW"/>
        </w:rPr>
      </w:pPr>
      <w:r w:rsidRPr="004031BD">
        <w:rPr>
          <w:rFonts w:ascii="Times New Roman" w:eastAsia="Times New Roman" w:hAnsi="Times New Roman"/>
          <w:sz w:val="28"/>
          <w:szCs w:val="28"/>
          <w:lang w:eastAsia="zh-TW"/>
        </w:rPr>
        <w:t>The year 2024 marks the golden jubilee of the establishment of the Independent Commission Against Corruption (ICAC). Over</w:t>
      </w:r>
      <w:r>
        <w:rPr>
          <w:rFonts w:ascii="Times New Roman" w:eastAsia="Times New Roman" w:hAnsi="Times New Roman"/>
          <w:sz w:val="28"/>
          <w:szCs w:val="28"/>
          <w:lang w:eastAsia="zh-TW"/>
        </w:rPr>
        <w:t xml:space="preserve"> the past</w:t>
      </w:r>
      <w:r w:rsidRPr="004031BD">
        <w:rPr>
          <w:rFonts w:ascii="Times New Roman" w:eastAsia="Times New Roman" w:hAnsi="Times New Roman"/>
          <w:sz w:val="28"/>
          <w:szCs w:val="28"/>
          <w:lang w:eastAsia="zh-TW"/>
        </w:rPr>
        <w:t xml:space="preserve"> half century, </w:t>
      </w:r>
      <w:r>
        <w:rPr>
          <w:rFonts w:ascii="Times New Roman" w:eastAsia="Times New Roman" w:hAnsi="Times New Roman"/>
          <w:sz w:val="28"/>
          <w:szCs w:val="28"/>
          <w:lang w:eastAsia="zh-TW"/>
        </w:rPr>
        <w:t xml:space="preserve">the </w:t>
      </w:r>
      <w:r w:rsidRPr="004031BD">
        <w:rPr>
          <w:rFonts w:ascii="Times New Roman" w:eastAsia="Times New Roman" w:hAnsi="Times New Roman"/>
          <w:sz w:val="28"/>
          <w:szCs w:val="28"/>
          <w:lang w:eastAsia="zh-TW"/>
        </w:rPr>
        <w:t xml:space="preserve">ICAC has </w:t>
      </w:r>
      <w:r>
        <w:rPr>
          <w:rFonts w:ascii="Times New Roman" w:eastAsia="Times New Roman" w:hAnsi="Times New Roman"/>
          <w:sz w:val="28"/>
          <w:szCs w:val="28"/>
          <w:lang w:eastAsia="zh-TW"/>
        </w:rPr>
        <w:t>been fighting corruption with all-out efforts,</w:t>
      </w:r>
      <w:r w:rsidRPr="004031BD">
        <w:rPr>
          <w:rFonts w:ascii="Times New Roman" w:eastAsia="Times New Roman" w:hAnsi="Times New Roman"/>
          <w:sz w:val="28"/>
          <w:szCs w:val="28"/>
          <w:lang w:eastAsia="zh-TW"/>
        </w:rPr>
        <w:t xml:space="preserve"> bringing about significant transformation to Hong Kong</w:t>
      </w:r>
      <w:r>
        <w:rPr>
          <w:rFonts w:ascii="Times New Roman" w:eastAsia="Times New Roman" w:hAnsi="Times New Roman"/>
          <w:sz w:val="28"/>
          <w:szCs w:val="28"/>
          <w:lang w:eastAsia="zh-TW"/>
        </w:rPr>
        <w:t xml:space="preserve"> from a corruption-plagued city to </w:t>
      </w:r>
      <w:r w:rsidRPr="004031BD">
        <w:rPr>
          <w:rFonts w:ascii="Times New Roman" w:eastAsia="Times New Roman" w:hAnsi="Times New Roman"/>
          <w:sz w:val="28"/>
          <w:szCs w:val="28"/>
          <w:lang w:eastAsia="zh-TW"/>
        </w:rPr>
        <w:t xml:space="preserve">today’s city of </w:t>
      </w:r>
      <w:r>
        <w:rPr>
          <w:rFonts w:ascii="Times New Roman" w:eastAsia="Times New Roman" w:hAnsi="Times New Roman"/>
          <w:sz w:val="28"/>
          <w:szCs w:val="28"/>
          <w:lang w:eastAsia="zh-TW"/>
        </w:rPr>
        <w:t>probity</w:t>
      </w:r>
      <w:r w:rsidR="00E83E49">
        <w:rPr>
          <w:rFonts w:ascii="Times New Roman" w:eastAsia="Times New Roman" w:hAnsi="Times New Roman"/>
          <w:sz w:val="28"/>
          <w:szCs w:val="28"/>
          <w:lang w:eastAsia="zh-TW"/>
        </w:rPr>
        <w:t xml:space="preserve"> and</w:t>
      </w:r>
      <w:r>
        <w:rPr>
          <w:rFonts w:ascii="Times New Roman" w:eastAsia="Times New Roman" w:hAnsi="Times New Roman"/>
          <w:sz w:val="28"/>
          <w:szCs w:val="28"/>
          <w:lang w:eastAsia="zh-TW"/>
        </w:rPr>
        <w:t xml:space="preserve"> winning international acclaim</w:t>
      </w:r>
      <w:r w:rsidRPr="004031BD">
        <w:rPr>
          <w:rFonts w:ascii="Times New Roman" w:eastAsia="Times New Roman" w:hAnsi="Times New Roman"/>
          <w:sz w:val="28"/>
          <w:szCs w:val="28"/>
          <w:lang w:eastAsia="zh-TW"/>
        </w:rPr>
        <w:t xml:space="preserve">. </w:t>
      </w:r>
      <w:bookmarkStart w:id="3" w:name="_Hlk192669344"/>
      <w:r w:rsidRPr="004031BD">
        <w:rPr>
          <w:rFonts w:ascii="Times New Roman" w:eastAsia="Times New Roman" w:hAnsi="Times New Roman"/>
          <w:sz w:val="28"/>
          <w:szCs w:val="28"/>
          <w:lang w:eastAsia="zh-TW"/>
        </w:rPr>
        <w:t xml:space="preserve">Through </w:t>
      </w:r>
      <w:r>
        <w:rPr>
          <w:rFonts w:ascii="Times New Roman" w:eastAsia="Times New Roman" w:hAnsi="Times New Roman"/>
          <w:sz w:val="28"/>
          <w:szCs w:val="28"/>
          <w:lang w:eastAsia="zh-TW"/>
        </w:rPr>
        <w:t xml:space="preserve">the tripartite </w:t>
      </w:r>
      <w:r w:rsidRPr="004031BD">
        <w:rPr>
          <w:rFonts w:ascii="Times New Roman" w:eastAsia="Times New Roman" w:hAnsi="Times New Roman"/>
          <w:sz w:val="28"/>
          <w:szCs w:val="28"/>
          <w:lang w:eastAsia="zh-TW"/>
        </w:rPr>
        <w:t>partnership with the International Association of Anti-</w:t>
      </w:r>
      <w:r>
        <w:rPr>
          <w:rFonts w:ascii="Times New Roman" w:eastAsia="Times New Roman" w:hAnsi="Times New Roman"/>
          <w:sz w:val="28"/>
          <w:szCs w:val="28"/>
          <w:lang w:eastAsia="zh-TW"/>
        </w:rPr>
        <w:t>C</w:t>
      </w:r>
      <w:r w:rsidRPr="004031BD">
        <w:rPr>
          <w:rFonts w:ascii="Times New Roman" w:eastAsia="Times New Roman" w:hAnsi="Times New Roman"/>
          <w:sz w:val="28"/>
          <w:szCs w:val="28"/>
          <w:lang w:eastAsia="zh-TW"/>
        </w:rPr>
        <w:t>orruption Authorities (IAACA) and the Hong Kong International Academy Against Corruption (</w:t>
      </w:r>
      <w:r>
        <w:rPr>
          <w:rFonts w:ascii="Times New Roman" w:eastAsia="Times New Roman" w:hAnsi="Times New Roman"/>
          <w:sz w:val="28"/>
          <w:szCs w:val="28"/>
          <w:lang w:eastAsia="zh-TW"/>
        </w:rPr>
        <w:t>HKIAAC</w:t>
      </w:r>
      <w:r w:rsidRPr="004031BD">
        <w:rPr>
          <w:rFonts w:ascii="Times New Roman" w:eastAsia="Times New Roman" w:hAnsi="Times New Roman"/>
          <w:sz w:val="28"/>
          <w:szCs w:val="28"/>
          <w:lang w:eastAsia="zh-TW"/>
        </w:rPr>
        <w:t>)</w:t>
      </w:r>
      <w:r>
        <w:rPr>
          <w:rFonts w:ascii="Times New Roman" w:eastAsia="Times New Roman" w:hAnsi="Times New Roman"/>
          <w:sz w:val="28"/>
          <w:szCs w:val="28"/>
          <w:lang w:eastAsia="zh-TW"/>
        </w:rPr>
        <w:t xml:space="preserve">, </w:t>
      </w:r>
      <w:bookmarkEnd w:id="3"/>
      <w:r>
        <w:rPr>
          <w:rFonts w:ascii="Times New Roman" w:eastAsia="Times New Roman" w:hAnsi="Times New Roman"/>
          <w:sz w:val="28"/>
          <w:szCs w:val="28"/>
          <w:lang w:eastAsia="zh-TW"/>
        </w:rPr>
        <w:t>coupled with</w:t>
      </w:r>
      <w:r w:rsidRPr="004031BD">
        <w:rPr>
          <w:rFonts w:ascii="Times New Roman" w:eastAsia="Times New Roman" w:hAnsi="Times New Roman"/>
          <w:sz w:val="28"/>
          <w:szCs w:val="28"/>
          <w:lang w:eastAsia="zh-TW"/>
        </w:rPr>
        <w:t xml:space="preserve"> Hong Kong's unique advantage of being "backed by the motherland</w:t>
      </w:r>
      <w:r>
        <w:rPr>
          <w:rFonts w:ascii="Times New Roman" w:eastAsia="Times New Roman" w:hAnsi="Times New Roman"/>
          <w:sz w:val="28"/>
          <w:szCs w:val="28"/>
          <w:lang w:eastAsia="zh-TW"/>
        </w:rPr>
        <w:t xml:space="preserve"> and </w:t>
      </w:r>
      <w:r w:rsidRPr="004031BD">
        <w:rPr>
          <w:rFonts w:ascii="Times New Roman" w:eastAsia="Times New Roman" w:hAnsi="Times New Roman"/>
          <w:sz w:val="28"/>
          <w:szCs w:val="28"/>
          <w:lang w:eastAsia="zh-TW"/>
        </w:rPr>
        <w:t xml:space="preserve">connected to the world," </w:t>
      </w:r>
      <w:r>
        <w:rPr>
          <w:rFonts w:ascii="Times New Roman" w:eastAsia="Times New Roman" w:hAnsi="Times New Roman"/>
          <w:sz w:val="28"/>
          <w:szCs w:val="28"/>
          <w:lang w:eastAsia="zh-TW"/>
        </w:rPr>
        <w:t xml:space="preserve">the </w:t>
      </w:r>
      <w:r w:rsidRPr="004031BD">
        <w:rPr>
          <w:rFonts w:ascii="Times New Roman" w:eastAsia="Times New Roman" w:hAnsi="Times New Roman"/>
          <w:sz w:val="28"/>
          <w:szCs w:val="28"/>
          <w:lang w:eastAsia="zh-TW"/>
        </w:rPr>
        <w:t>ICAC has strengthened collaborati</w:t>
      </w:r>
      <w:r>
        <w:rPr>
          <w:rFonts w:ascii="Times New Roman" w:eastAsia="Times New Roman" w:hAnsi="Times New Roman"/>
          <w:sz w:val="28"/>
          <w:szCs w:val="28"/>
          <w:lang w:eastAsia="zh-TW"/>
        </w:rPr>
        <w:t>on</w:t>
      </w:r>
      <w:r w:rsidRPr="004031BD">
        <w:rPr>
          <w:rFonts w:ascii="Times New Roman" w:eastAsia="Times New Roman" w:hAnsi="Times New Roman"/>
          <w:sz w:val="28"/>
          <w:szCs w:val="28"/>
          <w:lang w:eastAsia="zh-TW"/>
        </w:rPr>
        <w:t xml:space="preserve"> with anti-corruption </w:t>
      </w:r>
      <w:r>
        <w:rPr>
          <w:rFonts w:ascii="Times New Roman" w:eastAsia="Times New Roman" w:hAnsi="Times New Roman"/>
          <w:sz w:val="28"/>
          <w:szCs w:val="28"/>
          <w:lang w:eastAsia="zh-TW"/>
        </w:rPr>
        <w:t>counterparts worldwide</w:t>
      </w:r>
      <w:r w:rsidRPr="004031BD">
        <w:rPr>
          <w:rFonts w:ascii="Times New Roman" w:eastAsia="Times New Roman" w:hAnsi="Times New Roman"/>
          <w:sz w:val="28"/>
          <w:szCs w:val="28"/>
          <w:lang w:eastAsia="zh-TW"/>
        </w:rPr>
        <w:t xml:space="preserve">, </w:t>
      </w:r>
      <w:r>
        <w:rPr>
          <w:rFonts w:ascii="Times New Roman" w:eastAsia="Times New Roman" w:hAnsi="Times New Roman"/>
          <w:sz w:val="28"/>
          <w:szCs w:val="28"/>
          <w:lang w:eastAsia="zh-TW"/>
        </w:rPr>
        <w:t>contributing significantly</w:t>
      </w:r>
      <w:r w:rsidRPr="004031BD">
        <w:rPr>
          <w:rFonts w:ascii="Times New Roman" w:eastAsia="Times New Roman" w:hAnsi="Times New Roman"/>
          <w:sz w:val="28"/>
          <w:szCs w:val="28"/>
          <w:lang w:eastAsia="zh-TW"/>
        </w:rPr>
        <w:t xml:space="preserve"> to </w:t>
      </w:r>
      <w:r>
        <w:rPr>
          <w:rFonts w:ascii="Times New Roman" w:eastAsia="Times New Roman" w:hAnsi="Times New Roman"/>
          <w:sz w:val="28"/>
          <w:szCs w:val="28"/>
          <w:lang w:eastAsia="zh-TW"/>
        </w:rPr>
        <w:t xml:space="preserve">the </w:t>
      </w:r>
      <w:r w:rsidRPr="004031BD">
        <w:rPr>
          <w:rFonts w:ascii="Times New Roman" w:eastAsia="Times New Roman" w:hAnsi="Times New Roman"/>
          <w:sz w:val="28"/>
          <w:szCs w:val="28"/>
          <w:lang w:eastAsia="zh-TW"/>
        </w:rPr>
        <w:t xml:space="preserve">global anti-corruption </w:t>
      </w:r>
      <w:r>
        <w:rPr>
          <w:rFonts w:ascii="Times New Roman" w:eastAsia="Times New Roman" w:hAnsi="Times New Roman"/>
          <w:sz w:val="28"/>
          <w:szCs w:val="28"/>
          <w:lang w:eastAsia="zh-TW"/>
        </w:rPr>
        <w:t>cause</w:t>
      </w:r>
      <w:r w:rsidRPr="004031BD">
        <w:rPr>
          <w:rFonts w:ascii="Times New Roman" w:eastAsia="Times New Roman" w:hAnsi="Times New Roman"/>
          <w:sz w:val="28"/>
          <w:szCs w:val="28"/>
          <w:lang w:eastAsia="zh-TW"/>
        </w:rPr>
        <w:t>.</w:t>
      </w:r>
    </w:p>
    <w:p w14:paraId="069CA30E" w14:textId="77777777" w:rsidR="00933EA2" w:rsidRPr="00967103" w:rsidRDefault="00933EA2" w:rsidP="00933EA2">
      <w:pPr>
        <w:widowControl w:val="0"/>
        <w:tabs>
          <w:tab w:val="left" w:pos="993"/>
        </w:tabs>
        <w:overflowPunct w:val="0"/>
        <w:snapToGrid w:val="0"/>
        <w:spacing w:after="0" w:line="240" w:lineRule="auto"/>
        <w:jc w:val="both"/>
        <w:rPr>
          <w:rFonts w:asciiTheme="minorEastAsia" w:hAnsiTheme="minorEastAsia" w:cs="Times New Roman"/>
          <w:spacing w:val="20"/>
          <w:kern w:val="2"/>
          <w:sz w:val="28"/>
          <w:szCs w:val="28"/>
          <w:lang w:val="en-GB" w:eastAsia="zh-HK"/>
        </w:rPr>
      </w:pPr>
    </w:p>
    <w:p w14:paraId="4227F95F" w14:textId="3F33EA90" w:rsidR="00933EA2" w:rsidRPr="004031BD" w:rsidRDefault="00933EA2" w:rsidP="00933EA2">
      <w:pPr>
        <w:widowControl w:val="0"/>
        <w:tabs>
          <w:tab w:val="left" w:pos="993"/>
        </w:tabs>
        <w:overflowPunct w:val="0"/>
        <w:snapToGrid w:val="0"/>
        <w:spacing w:after="0" w:line="240" w:lineRule="auto"/>
        <w:jc w:val="both"/>
        <w:rPr>
          <w:rFonts w:ascii="Times New Roman" w:eastAsia="Times New Roman" w:hAnsi="Times New Roman"/>
          <w:sz w:val="28"/>
          <w:szCs w:val="28"/>
          <w:lang w:eastAsia="zh-TW"/>
        </w:rPr>
      </w:pPr>
      <w:r w:rsidRPr="004031BD">
        <w:rPr>
          <w:rFonts w:ascii="Times New Roman" w:eastAsia="Times New Roman" w:hAnsi="Times New Roman"/>
          <w:sz w:val="28"/>
          <w:szCs w:val="28"/>
          <w:lang w:eastAsia="zh-TW"/>
        </w:rPr>
        <w:lastRenderedPageBreak/>
        <w:t>President X</w:t>
      </w:r>
      <w:r w:rsidR="00E56EB4">
        <w:rPr>
          <w:rFonts w:ascii="Times New Roman" w:eastAsia="Times New Roman" w:hAnsi="Times New Roman"/>
          <w:sz w:val="28"/>
          <w:szCs w:val="28"/>
          <w:lang w:eastAsia="zh-TW"/>
        </w:rPr>
        <w:t>I</w:t>
      </w:r>
      <w:r w:rsidRPr="004031BD">
        <w:rPr>
          <w:rFonts w:ascii="Times New Roman" w:eastAsia="Times New Roman" w:hAnsi="Times New Roman"/>
          <w:sz w:val="28"/>
          <w:szCs w:val="28"/>
          <w:lang w:eastAsia="zh-TW"/>
        </w:rPr>
        <w:t xml:space="preserve"> Jinping, in his speech at the </w:t>
      </w:r>
      <w:r>
        <w:rPr>
          <w:rFonts w:ascii="Times New Roman" w:eastAsia="Times New Roman" w:hAnsi="Times New Roman"/>
          <w:sz w:val="28"/>
          <w:szCs w:val="28"/>
          <w:lang w:eastAsia="zh-TW"/>
        </w:rPr>
        <w:t>f</w:t>
      </w:r>
      <w:r w:rsidRPr="004031BD">
        <w:rPr>
          <w:rFonts w:ascii="Times New Roman" w:eastAsia="Times New Roman" w:hAnsi="Times New Roman"/>
          <w:sz w:val="28"/>
          <w:szCs w:val="28"/>
          <w:lang w:eastAsia="zh-TW"/>
        </w:rPr>
        <w:t>ourth Plenary Session of the 20</w:t>
      </w:r>
      <w:r w:rsidRPr="00B8131B">
        <w:rPr>
          <w:rFonts w:ascii="Times New Roman" w:eastAsia="Times New Roman" w:hAnsi="Times New Roman"/>
          <w:sz w:val="28"/>
          <w:szCs w:val="28"/>
          <w:vertAlign w:val="superscript"/>
          <w:lang w:eastAsia="zh-TW"/>
        </w:rPr>
        <w:t>th</w:t>
      </w:r>
      <w:r>
        <w:rPr>
          <w:rFonts w:ascii="Times New Roman" w:eastAsia="Times New Roman" w:hAnsi="Times New Roman"/>
          <w:sz w:val="28"/>
          <w:szCs w:val="28"/>
          <w:lang w:eastAsia="zh-TW"/>
        </w:rPr>
        <w:t xml:space="preserve"> </w:t>
      </w:r>
      <w:r w:rsidRPr="004031BD">
        <w:rPr>
          <w:rFonts w:ascii="Times New Roman" w:eastAsia="Times New Roman" w:hAnsi="Times New Roman"/>
          <w:sz w:val="28"/>
          <w:szCs w:val="28"/>
          <w:lang w:eastAsia="zh-TW"/>
        </w:rPr>
        <w:t xml:space="preserve">Central Commission for Discipline Inspection of the </w:t>
      </w:r>
      <w:r>
        <w:rPr>
          <w:rFonts w:ascii="Times New Roman" w:eastAsia="Times New Roman" w:hAnsi="Times New Roman"/>
          <w:sz w:val="28"/>
          <w:szCs w:val="28"/>
          <w:lang w:eastAsia="zh-TW"/>
        </w:rPr>
        <w:t xml:space="preserve">Chinese </w:t>
      </w:r>
      <w:r w:rsidRPr="004031BD">
        <w:rPr>
          <w:rFonts w:ascii="Times New Roman" w:eastAsia="Times New Roman" w:hAnsi="Times New Roman"/>
          <w:sz w:val="28"/>
          <w:szCs w:val="28"/>
          <w:lang w:eastAsia="zh-TW"/>
        </w:rPr>
        <w:t>Communist Party, emphasi</w:t>
      </w:r>
      <w:r>
        <w:rPr>
          <w:rFonts w:ascii="Times New Roman" w:eastAsia="Times New Roman" w:hAnsi="Times New Roman"/>
          <w:sz w:val="28"/>
          <w:szCs w:val="28"/>
          <w:lang w:eastAsia="zh-TW"/>
        </w:rPr>
        <w:t>s</w:t>
      </w:r>
      <w:r w:rsidRPr="004031BD">
        <w:rPr>
          <w:rFonts w:ascii="Times New Roman" w:eastAsia="Times New Roman" w:hAnsi="Times New Roman"/>
          <w:sz w:val="28"/>
          <w:szCs w:val="28"/>
          <w:lang w:eastAsia="zh-TW"/>
        </w:rPr>
        <w:t xml:space="preserve">ed that </w:t>
      </w:r>
      <w:r>
        <w:rPr>
          <w:rFonts w:ascii="Times New Roman" w:eastAsia="Times New Roman" w:hAnsi="Times New Roman"/>
          <w:sz w:val="28"/>
          <w:szCs w:val="28"/>
          <w:lang w:eastAsia="zh-TW"/>
        </w:rPr>
        <w:t>“</w:t>
      </w:r>
      <w:r w:rsidRPr="004031BD">
        <w:rPr>
          <w:rFonts w:ascii="Times New Roman" w:eastAsia="Times New Roman" w:hAnsi="Times New Roman"/>
          <w:sz w:val="28"/>
          <w:szCs w:val="28"/>
          <w:lang w:eastAsia="zh-TW"/>
        </w:rPr>
        <w:t xml:space="preserve">one must not </w:t>
      </w:r>
      <w:r>
        <w:rPr>
          <w:rFonts w:ascii="Times New Roman" w:eastAsia="Times New Roman" w:hAnsi="Times New Roman"/>
          <w:sz w:val="28"/>
          <w:szCs w:val="28"/>
          <w:lang w:eastAsia="zh-TW"/>
        </w:rPr>
        <w:t>pause or compromise</w:t>
      </w:r>
      <w:r w:rsidRPr="004031BD">
        <w:rPr>
          <w:rFonts w:ascii="Times New Roman" w:eastAsia="Times New Roman" w:hAnsi="Times New Roman"/>
          <w:sz w:val="28"/>
          <w:szCs w:val="28"/>
          <w:lang w:eastAsia="zh-TW"/>
        </w:rPr>
        <w:t xml:space="preserve"> on the path against corruption</w:t>
      </w:r>
      <w:r>
        <w:rPr>
          <w:rFonts w:ascii="Times New Roman" w:eastAsia="Times New Roman" w:hAnsi="Times New Roman"/>
          <w:sz w:val="28"/>
          <w:szCs w:val="28"/>
          <w:lang w:eastAsia="zh-TW"/>
        </w:rPr>
        <w:t>”</w:t>
      </w:r>
      <w:r w:rsidRPr="004031BD">
        <w:rPr>
          <w:rFonts w:ascii="Times New Roman" w:eastAsia="Times New Roman" w:hAnsi="Times New Roman"/>
          <w:sz w:val="28"/>
          <w:szCs w:val="28"/>
          <w:lang w:eastAsia="zh-TW"/>
        </w:rPr>
        <w:t>, and promote</w:t>
      </w:r>
      <w:r>
        <w:rPr>
          <w:rFonts w:ascii="Times New Roman" w:eastAsia="Times New Roman" w:hAnsi="Times New Roman"/>
          <w:sz w:val="28"/>
          <w:szCs w:val="28"/>
          <w:lang w:eastAsia="zh-TW"/>
        </w:rPr>
        <w:t>d</w:t>
      </w:r>
      <w:r w:rsidRPr="004031BD">
        <w:rPr>
          <w:rFonts w:ascii="Times New Roman" w:eastAsia="Times New Roman" w:hAnsi="Times New Roman"/>
          <w:sz w:val="28"/>
          <w:szCs w:val="28"/>
          <w:lang w:eastAsia="zh-TW"/>
        </w:rPr>
        <w:t xml:space="preserve"> the principles that </w:t>
      </w:r>
      <w:r>
        <w:rPr>
          <w:rFonts w:ascii="Times New Roman" w:eastAsia="Times New Roman" w:hAnsi="Times New Roman"/>
          <w:sz w:val="28"/>
          <w:szCs w:val="28"/>
          <w:lang w:eastAsia="zh-TW"/>
        </w:rPr>
        <w:t>“</w:t>
      </w:r>
      <w:r w:rsidRPr="008F0525">
        <w:rPr>
          <w:rFonts w:ascii="Times New Roman" w:eastAsia="新細明體" w:hAnsi="Times New Roman" w:cs="Times New Roman"/>
          <w:kern w:val="2"/>
          <w:sz w:val="28"/>
          <w:szCs w:val="28"/>
          <w:lang w:eastAsia="zh-TW"/>
          <w14:ligatures w14:val="standardContextual"/>
        </w:rPr>
        <w:t>people do not dare to, are unable to and have no desire to commit corruption</w:t>
      </w:r>
      <w:r>
        <w:rPr>
          <w:rFonts w:ascii="Times New Roman" w:eastAsia="新細明體" w:hAnsi="Times New Roman" w:cs="Times New Roman"/>
          <w:kern w:val="2"/>
          <w:sz w:val="28"/>
          <w:szCs w:val="28"/>
          <w:lang w:eastAsia="zh-TW"/>
          <w14:ligatures w14:val="standardContextual"/>
        </w:rPr>
        <w:t>”.</w:t>
      </w:r>
      <w:r>
        <w:rPr>
          <w:rFonts w:ascii="Times New Roman" w:eastAsia="Times New Roman" w:hAnsi="Times New Roman"/>
          <w:sz w:val="28"/>
          <w:szCs w:val="28"/>
          <w:lang w:eastAsia="zh-TW"/>
        </w:rPr>
        <w:t xml:space="preserve"> </w:t>
      </w:r>
      <w:r w:rsidRPr="004031BD">
        <w:rPr>
          <w:rFonts w:ascii="Times New Roman" w:eastAsia="Times New Roman" w:hAnsi="Times New Roman"/>
          <w:sz w:val="28"/>
          <w:szCs w:val="28"/>
          <w:lang w:eastAsia="zh-TW"/>
        </w:rPr>
        <w:t xml:space="preserve">This further solidifies the determination and confidence in the anti-corruption </w:t>
      </w:r>
      <w:r>
        <w:rPr>
          <w:rFonts w:ascii="Times New Roman" w:eastAsia="Times New Roman" w:hAnsi="Times New Roman"/>
          <w:sz w:val="28"/>
          <w:szCs w:val="28"/>
          <w:lang w:eastAsia="zh-TW"/>
        </w:rPr>
        <w:t>battle</w:t>
      </w:r>
      <w:r w:rsidRPr="004031BD">
        <w:rPr>
          <w:rFonts w:ascii="Times New Roman" w:eastAsia="Times New Roman" w:hAnsi="Times New Roman"/>
          <w:sz w:val="28"/>
          <w:szCs w:val="28"/>
          <w:lang w:eastAsia="zh-TW"/>
        </w:rPr>
        <w:t>. President Xi’s important speech is truly reflected in ICAC's zero</w:t>
      </w:r>
      <w:r>
        <w:rPr>
          <w:rFonts w:ascii="Times New Roman" w:eastAsia="Times New Roman" w:hAnsi="Times New Roman"/>
          <w:sz w:val="28"/>
          <w:szCs w:val="28"/>
          <w:lang w:eastAsia="zh-TW"/>
        </w:rPr>
        <w:t xml:space="preserve"> </w:t>
      </w:r>
      <w:r w:rsidRPr="004031BD">
        <w:rPr>
          <w:rFonts w:ascii="Times New Roman" w:eastAsia="Times New Roman" w:hAnsi="Times New Roman"/>
          <w:sz w:val="28"/>
          <w:szCs w:val="28"/>
          <w:lang w:eastAsia="zh-TW"/>
        </w:rPr>
        <w:t>tolerance towards corruption.</w:t>
      </w:r>
    </w:p>
    <w:p w14:paraId="12968E93" w14:textId="77777777" w:rsidR="00933EA2" w:rsidRPr="00967103" w:rsidRDefault="00933EA2" w:rsidP="00933EA2">
      <w:pPr>
        <w:widowControl w:val="0"/>
        <w:tabs>
          <w:tab w:val="left" w:pos="993"/>
        </w:tabs>
        <w:overflowPunct w:val="0"/>
        <w:snapToGrid w:val="0"/>
        <w:spacing w:after="0" w:line="240" w:lineRule="auto"/>
        <w:jc w:val="both"/>
        <w:rPr>
          <w:rFonts w:ascii="Times New Roman" w:hAnsi="Times New Roman" w:cs="Times New Roman"/>
          <w:color w:val="000000" w:themeColor="text1"/>
          <w:spacing w:val="20"/>
          <w:kern w:val="2"/>
          <w:sz w:val="28"/>
          <w:szCs w:val="28"/>
          <w:shd w:val="clear" w:color="auto" w:fill="FFFFFF"/>
          <w:lang w:val="en-US" w:eastAsia="zh-TW"/>
          <w14:numSpacing w14:val="proportional"/>
        </w:rPr>
      </w:pPr>
    </w:p>
    <w:p w14:paraId="34E867CF" w14:textId="1DEE8883" w:rsidR="00933EA2" w:rsidRPr="004031BD" w:rsidRDefault="00933EA2" w:rsidP="00933EA2">
      <w:pPr>
        <w:jc w:val="both"/>
        <w:rPr>
          <w:rFonts w:ascii="Times New Roman" w:eastAsia="Times New Roman" w:hAnsi="Times New Roman"/>
          <w:sz w:val="28"/>
          <w:szCs w:val="28"/>
          <w:lang w:eastAsia="zh-TW"/>
        </w:rPr>
      </w:pPr>
      <w:r>
        <w:rPr>
          <w:rFonts w:ascii="Times New Roman" w:eastAsia="Times New Roman" w:hAnsi="Times New Roman"/>
          <w:sz w:val="28"/>
          <w:szCs w:val="28"/>
          <w:lang w:eastAsia="zh-TW"/>
        </w:rPr>
        <w:t xml:space="preserve">The </w:t>
      </w:r>
      <w:r w:rsidRPr="004031BD">
        <w:rPr>
          <w:rFonts w:ascii="Times New Roman" w:eastAsia="Times New Roman" w:hAnsi="Times New Roman"/>
          <w:sz w:val="28"/>
          <w:szCs w:val="28"/>
          <w:lang w:eastAsia="zh-TW"/>
        </w:rPr>
        <w:t xml:space="preserve">ICAC will </w:t>
      </w:r>
      <w:r>
        <w:rPr>
          <w:rFonts w:ascii="Times New Roman" w:eastAsia="Times New Roman" w:hAnsi="Times New Roman"/>
          <w:sz w:val="28"/>
          <w:szCs w:val="28"/>
          <w:lang w:eastAsia="zh-TW"/>
        </w:rPr>
        <w:t>surely carry out its duties in accordance</w:t>
      </w:r>
      <w:r w:rsidRPr="004031BD">
        <w:rPr>
          <w:rFonts w:ascii="Times New Roman" w:eastAsia="Times New Roman" w:hAnsi="Times New Roman"/>
          <w:sz w:val="28"/>
          <w:szCs w:val="28"/>
          <w:lang w:eastAsia="zh-TW"/>
        </w:rPr>
        <w:t xml:space="preserve"> with </w:t>
      </w:r>
      <w:r>
        <w:rPr>
          <w:rFonts w:ascii="Times New Roman" w:eastAsia="Times New Roman" w:hAnsi="Times New Roman"/>
          <w:sz w:val="28"/>
          <w:szCs w:val="28"/>
          <w:lang w:eastAsia="zh-TW"/>
        </w:rPr>
        <w:t>the</w:t>
      </w:r>
      <w:r w:rsidRPr="004031BD">
        <w:rPr>
          <w:rFonts w:ascii="Times New Roman" w:eastAsia="Times New Roman" w:hAnsi="Times New Roman"/>
          <w:sz w:val="28"/>
          <w:szCs w:val="28"/>
          <w:lang w:eastAsia="zh-TW"/>
        </w:rPr>
        <w:t xml:space="preserve"> policies and development</w:t>
      </w:r>
      <w:r>
        <w:rPr>
          <w:rFonts w:ascii="Times New Roman" w:eastAsia="Times New Roman" w:hAnsi="Times New Roman"/>
          <w:sz w:val="28"/>
          <w:szCs w:val="28"/>
          <w:lang w:eastAsia="zh-TW"/>
        </w:rPr>
        <w:t xml:space="preserve"> of our country by </w:t>
      </w:r>
      <w:r w:rsidRPr="004031BD">
        <w:rPr>
          <w:rFonts w:ascii="Times New Roman" w:eastAsia="Times New Roman" w:hAnsi="Times New Roman"/>
          <w:sz w:val="28"/>
          <w:szCs w:val="28"/>
          <w:lang w:eastAsia="zh-TW"/>
        </w:rPr>
        <w:t>combat</w:t>
      </w:r>
      <w:r>
        <w:rPr>
          <w:rFonts w:ascii="Times New Roman" w:eastAsia="Times New Roman" w:hAnsi="Times New Roman"/>
          <w:sz w:val="28"/>
          <w:szCs w:val="28"/>
          <w:lang w:eastAsia="zh-TW"/>
        </w:rPr>
        <w:t>ting</w:t>
      </w:r>
      <w:r w:rsidRPr="004031BD">
        <w:rPr>
          <w:rFonts w:ascii="Times New Roman" w:eastAsia="Times New Roman" w:hAnsi="Times New Roman"/>
          <w:sz w:val="28"/>
          <w:szCs w:val="28"/>
          <w:lang w:eastAsia="zh-TW"/>
        </w:rPr>
        <w:t xml:space="preserve"> corruption</w:t>
      </w:r>
      <w:r>
        <w:rPr>
          <w:rFonts w:ascii="Times New Roman" w:eastAsia="Times New Roman" w:hAnsi="Times New Roman"/>
          <w:sz w:val="28"/>
          <w:szCs w:val="28"/>
          <w:lang w:eastAsia="zh-TW"/>
        </w:rPr>
        <w:t xml:space="preserve"> at full throttle and </w:t>
      </w:r>
      <w:r w:rsidRPr="004031BD">
        <w:rPr>
          <w:rFonts w:ascii="Times New Roman" w:eastAsia="Times New Roman" w:hAnsi="Times New Roman"/>
          <w:sz w:val="28"/>
          <w:szCs w:val="28"/>
          <w:lang w:eastAsia="zh-TW"/>
        </w:rPr>
        <w:t>uphold</w:t>
      </w:r>
      <w:r>
        <w:rPr>
          <w:rFonts w:ascii="Times New Roman" w:eastAsia="Times New Roman" w:hAnsi="Times New Roman"/>
          <w:sz w:val="28"/>
          <w:szCs w:val="28"/>
          <w:lang w:eastAsia="zh-TW"/>
        </w:rPr>
        <w:t>ing</w:t>
      </w:r>
      <w:r w:rsidRPr="004031BD">
        <w:rPr>
          <w:rFonts w:ascii="Times New Roman" w:eastAsia="Times New Roman" w:hAnsi="Times New Roman"/>
          <w:sz w:val="28"/>
          <w:szCs w:val="28"/>
          <w:lang w:eastAsia="zh-TW"/>
        </w:rPr>
        <w:t xml:space="preserve"> Hong Kong's integrity and rule of law, </w:t>
      </w:r>
      <w:r>
        <w:rPr>
          <w:rFonts w:ascii="Times New Roman" w:eastAsia="Times New Roman" w:hAnsi="Times New Roman"/>
          <w:sz w:val="28"/>
          <w:szCs w:val="28"/>
          <w:lang w:eastAsia="zh-TW"/>
        </w:rPr>
        <w:t xml:space="preserve">thereby </w:t>
      </w:r>
      <w:r w:rsidRPr="004031BD">
        <w:rPr>
          <w:rFonts w:ascii="Times New Roman" w:eastAsia="Times New Roman" w:hAnsi="Times New Roman"/>
          <w:sz w:val="28"/>
          <w:szCs w:val="28"/>
          <w:lang w:eastAsia="zh-TW"/>
        </w:rPr>
        <w:t xml:space="preserve">providing </w:t>
      </w:r>
      <w:r>
        <w:rPr>
          <w:rFonts w:ascii="Times New Roman" w:eastAsia="Times New Roman" w:hAnsi="Times New Roman"/>
          <w:sz w:val="28"/>
          <w:szCs w:val="28"/>
          <w:lang w:eastAsia="zh-TW"/>
        </w:rPr>
        <w:t xml:space="preserve">a solid </w:t>
      </w:r>
      <w:r w:rsidRPr="004031BD">
        <w:rPr>
          <w:rFonts w:ascii="Times New Roman" w:eastAsia="Times New Roman" w:hAnsi="Times New Roman"/>
          <w:sz w:val="28"/>
          <w:szCs w:val="28"/>
          <w:lang w:eastAsia="zh-TW"/>
        </w:rPr>
        <w:t xml:space="preserve">support for </w:t>
      </w:r>
      <w:r>
        <w:rPr>
          <w:rFonts w:ascii="Times New Roman" w:eastAsia="Times New Roman" w:hAnsi="Times New Roman"/>
          <w:sz w:val="28"/>
          <w:szCs w:val="28"/>
          <w:lang w:val="en-US" w:eastAsia="zh-TW"/>
        </w:rPr>
        <w:t>maintaining persistent peace and economic development in Hong Kong</w:t>
      </w:r>
      <w:r>
        <w:rPr>
          <w:rFonts w:ascii="Times New Roman" w:eastAsia="Times New Roman" w:hAnsi="Times New Roman"/>
          <w:sz w:val="28"/>
          <w:szCs w:val="28"/>
          <w:lang w:eastAsia="zh-TW"/>
        </w:rPr>
        <w:t xml:space="preserve">. </w:t>
      </w:r>
      <w:r w:rsidRPr="004031BD">
        <w:rPr>
          <w:rFonts w:ascii="Times New Roman" w:eastAsia="Times New Roman" w:hAnsi="Times New Roman"/>
          <w:sz w:val="28"/>
          <w:szCs w:val="28"/>
          <w:lang w:eastAsia="zh-TW"/>
        </w:rPr>
        <w:t xml:space="preserve">ICAC </w:t>
      </w:r>
      <w:r>
        <w:rPr>
          <w:rFonts w:ascii="Times New Roman" w:eastAsia="Times New Roman" w:hAnsi="Times New Roman"/>
          <w:sz w:val="28"/>
          <w:szCs w:val="28"/>
          <w:lang w:eastAsia="zh-TW"/>
        </w:rPr>
        <w:t>officers</w:t>
      </w:r>
      <w:r w:rsidRPr="004031BD">
        <w:rPr>
          <w:rFonts w:ascii="Times New Roman" w:eastAsia="Times New Roman" w:hAnsi="Times New Roman"/>
          <w:sz w:val="28"/>
          <w:szCs w:val="28"/>
          <w:lang w:eastAsia="zh-TW"/>
        </w:rPr>
        <w:t xml:space="preserve"> are determined to firmly safeguard national sovereignty and security</w:t>
      </w:r>
      <w:r>
        <w:rPr>
          <w:rFonts w:ascii="Times New Roman" w:eastAsia="Times New Roman" w:hAnsi="Times New Roman"/>
          <w:sz w:val="28"/>
          <w:szCs w:val="28"/>
          <w:lang w:eastAsia="zh-TW"/>
        </w:rPr>
        <w:t xml:space="preserve"> and</w:t>
      </w:r>
      <w:r w:rsidRPr="004031BD">
        <w:rPr>
          <w:rFonts w:ascii="Times New Roman" w:eastAsia="Times New Roman" w:hAnsi="Times New Roman"/>
          <w:sz w:val="28"/>
          <w:szCs w:val="28"/>
          <w:lang w:eastAsia="zh-TW"/>
        </w:rPr>
        <w:t xml:space="preserve"> maintain Hong Kong's long-term prosperity and stability</w:t>
      </w:r>
      <w:r>
        <w:rPr>
          <w:rFonts w:ascii="Times New Roman" w:eastAsia="Times New Roman" w:hAnsi="Times New Roman"/>
          <w:sz w:val="28"/>
          <w:szCs w:val="28"/>
          <w:lang w:eastAsia="zh-TW"/>
        </w:rPr>
        <w:t xml:space="preserve"> with full and faithful </w:t>
      </w:r>
      <w:r w:rsidRPr="004031BD">
        <w:rPr>
          <w:rFonts w:ascii="Times New Roman" w:eastAsia="Times New Roman" w:hAnsi="Times New Roman"/>
          <w:sz w:val="28"/>
          <w:szCs w:val="28"/>
          <w:lang w:eastAsia="zh-TW"/>
        </w:rPr>
        <w:t>implement</w:t>
      </w:r>
      <w:r>
        <w:rPr>
          <w:rFonts w:ascii="Times New Roman" w:eastAsia="Times New Roman" w:hAnsi="Times New Roman"/>
          <w:sz w:val="28"/>
          <w:szCs w:val="28"/>
          <w:lang w:eastAsia="zh-TW"/>
        </w:rPr>
        <w:t>ation of the principle of</w:t>
      </w:r>
      <w:r w:rsidRPr="004031BD">
        <w:rPr>
          <w:rFonts w:ascii="Times New Roman" w:eastAsia="Times New Roman" w:hAnsi="Times New Roman"/>
          <w:sz w:val="28"/>
          <w:szCs w:val="28"/>
          <w:lang w:eastAsia="zh-TW"/>
        </w:rPr>
        <w:t xml:space="preserve"> "One Country, Two Systems"</w:t>
      </w:r>
      <w:r>
        <w:rPr>
          <w:rFonts w:ascii="Times New Roman" w:eastAsia="Times New Roman" w:hAnsi="Times New Roman"/>
          <w:sz w:val="28"/>
          <w:szCs w:val="28"/>
          <w:lang w:eastAsia="zh-TW"/>
        </w:rPr>
        <w:t xml:space="preserve">.  We will also </w:t>
      </w:r>
      <w:r w:rsidRPr="004031BD">
        <w:rPr>
          <w:rFonts w:ascii="Times New Roman" w:eastAsia="Times New Roman" w:hAnsi="Times New Roman"/>
          <w:sz w:val="28"/>
          <w:szCs w:val="28"/>
          <w:lang w:eastAsia="zh-TW"/>
        </w:rPr>
        <w:t xml:space="preserve">strengthen international </w:t>
      </w:r>
      <w:r w:rsidR="00E83E49">
        <w:rPr>
          <w:rFonts w:ascii="Times New Roman" w:eastAsia="Times New Roman" w:hAnsi="Times New Roman"/>
          <w:sz w:val="28"/>
          <w:szCs w:val="28"/>
          <w:lang w:eastAsia="zh-TW"/>
        </w:rPr>
        <w:t>liais</w:t>
      </w:r>
      <w:r w:rsidR="008E57CB">
        <w:rPr>
          <w:rFonts w:ascii="Times New Roman" w:eastAsia="Times New Roman" w:hAnsi="Times New Roman"/>
          <w:sz w:val="28"/>
          <w:szCs w:val="28"/>
          <w:lang w:eastAsia="zh-TW"/>
        </w:rPr>
        <w:t>on</w:t>
      </w:r>
      <w:r w:rsidR="00E83E49">
        <w:rPr>
          <w:rFonts w:ascii="Times New Roman" w:eastAsia="Times New Roman" w:hAnsi="Times New Roman"/>
          <w:sz w:val="28"/>
          <w:szCs w:val="28"/>
          <w:lang w:eastAsia="zh-TW"/>
        </w:rPr>
        <w:t xml:space="preserve">, </w:t>
      </w:r>
      <w:r w:rsidRPr="004031BD">
        <w:rPr>
          <w:rFonts w:ascii="Times New Roman" w:eastAsia="Times New Roman" w:hAnsi="Times New Roman"/>
          <w:sz w:val="28"/>
          <w:szCs w:val="28"/>
          <w:lang w:eastAsia="zh-TW"/>
        </w:rPr>
        <w:t xml:space="preserve">tell </w:t>
      </w:r>
      <w:r>
        <w:rPr>
          <w:rFonts w:ascii="Times New Roman" w:eastAsia="Times New Roman" w:hAnsi="Times New Roman"/>
          <w:sz w:val="28"/>
          <w:szCs w:val="28"/>
          <w:lang w:eastAsia="zh-TW"/>
        </w:rPr>
        <w:t xml:space="preserve">the good stories of </w:t>
      </w:r>
      <w:r w:rsidRPr="004031BD">
        <w:rPr>
          <w:rFonts w:ascii="Times New Roman" w:eastAsia="Times New Roman" w:hAnsi="Times New Roman"/>
          <w:sz w:val="28"/>
          <w:szCs w:val="28"/>
          <w:lang w:eastAsia="zh-TW"/>
        </w:rPr>
        <w:t>Hong Kong</w:t>
      </w:r>
      <w:r>
        <w:rPr>
          <w:rFonts w:ascii="Times New Roman" w:eastAsia="Times New Roman" w:hAnsi="Times New Roman"/>
          <w:sz w:val="28"/>
          <w:szCs w:val="28"/>
          <w:lang w:eastAsia="zh-TW"/>
        </w:rPr>
        <w:t xml:space="preserve"> </w:t>
      </w:r>
      <w:r w:rsidRPr="004031BD">
        <w:rPr>
          <w:rFonts w:ascii="Times New Roman" w:eastAsia="Times New Roman" w:hAnsi="Times New Roman"/>
          <w:sz w:val="28"/>
          <w:szCs w:val="28"/>
          <w:lang w:eastAsia="zh-TW"/>
        </w:rPr>
        <w:t xml:space="preserve">and showcase </w:t>
      </w:r>
      <w:r>
        <w:rPr>
          <w:rFonts w:ascii="Times New Roman" w:eastAsia="Times New Roman" w:hAnsi="Times New Roman"/>
          <w:sz w:val="28"/>
          <w:szCs w:val="28"/>
          <w:lang w:eastAsia="zh-TW"/>
        </w:rPr>
        <w:t>its</w:t>
      </w:r>
      <w:r w:rsidRPr="004031BD">
        <w:rPr>
          <w:rFonts w:ascii="Times New Roman" w:eastAsia="Times New Roman" w:hAnsi="Times New Roman"/>
          <w:sz w:val="28"/>
          <w:szCs w:val="28"/>
          <w:lang w:eastAsia="zh-TW"/>
        </w:rPr>
        <w:t xml:space="preserve"> achievements </w:t>
      </w:r>
      <w:r>
        <w:rPr>
          <w:rFonts w:ascii="Times New Roman" w:eastAsia="Times New Roman" w:hAnsi="Times New Roman"/>
          <w:sz w:val="28"/>
          <w:szCs w:val="28"/>
          <w:lang w:eastAsia="zh-TW"/>
        </w:rPr>
        <w:t>under</w:t>
      </w:r>
      <w:r w:rsidRPr="004031BD">
        <w:rPr>
          <w:rFonts w:ascii="Times New Roman" w:eastAsia="Times New Roman" w:hAnsi="Times New Roman"/>
          <w:sz w:val="28"/>
          <w:szCs w:val="28"/>
          <w:lang w:eastAsia="zh-TW"/>
        </w:rPr>
        <w:t xml:space="preserve"> “One Country, Two Systems”</w:t>
      </w:r>
      <w:r w:rsidR="00E56EB4">
        <w:rPr>
          <w:rFonts w:ascii="Times New Roman" w:eastAsia="Times New Roman" w:hAnsi="Times New Roman"/>
          <w:sz w:val="28"/>
          <w:szCs w:val="28"/>
          <w:lang w:eastAsia="zh-TW"/>
        </w:rPr>
        <w:t>.</w:t>
      </w:r>
    </w:p>
    <w:p w14:paraId="52E331D6" w14:textId="77777777" w:rsidR="00933EA2" w:rsidRPr="00967103" w:rsidRDefault="00933EA2" w:rsidP="00933EA2">
      <w:pPr>
        <w:widowControl w:val="0"/>
        <w:tabs>
          <w:tab w:val="left" w:pos="993"/>
        </w:tabs>
        <w:overflowPunct w:val="0"/>
        <w:snapToGrid w:val="0"/>
        <w:spacing w:after="0" w:line="240" w:lineRule="auto"/>
        <w:jc w:val="both"/>
        <w:rPr>
          <w:rFonts w:asciiTheme="minorEastAsia" w:hAnsiTheme="minorEastAsia" w:cs="Times New Roman"/>
          <w:spacing w:val="20"/>
          <w:kern w:val="2"/>
          <w:sz w:val="28"/>
          <w:szCs w:val="28"/>
          <w:lang w:eastAsia="zh-HK"/>
        </w:rPr>
      </w:pPr>
    </w:p>
    <w:p w14:paraId="70FBBD13" w14:textId="77777777" w:rsidR="00933EA2" w:rsidRPr="00687704" w:rsidRDefault="00933EA2" w:rsidP="00933EA2">
      <w:pPr>
        <w:widowControl w:val="0"/>
        <w:overflowPunct w:val="0"/>
        <w:snapToGrid w:val="0"/>
        <w:spacing w:after="0" w:line="300" w:lineRule="auto"/>
        <w:jc w:val="both"/>
        <w:textAlignment w:val="baseline"/>
        <w:rPr>
          <w:rFonts w:ascii="Times New Roman" w:eastAsia="新細明體" w:hAnsi="Times New Roman" w:cs="Times New Roman"/>
          <w:b/>
          <w:bCs/>
          <w:sz w:val="32"/>
          <w:szCs w:val="32"/>
          <w:lang w:val="en-GB" w:eastAsia="zh-TW"/>
        </w:rPr>
      </w:pPr>
      <w:r w:rsidRPr="00687704">
        <w:rPr>
          <w:rFonts w:ascii="Times New Roman" w:eastAsia="新細明體" w:hAnsi="Times New Roman" w:cs="Times New Roman"/>
          <w:b/>
          <w:bCs/>
          <w:sz w:val="32"/>
          <w:szCs w:val="32"/>
          <w:lang w:val="en-GB" w:eastAsia="zh-TW"/>
        </w:rPr>
        <w:t xml:space="preserve">CELEBRATING GOLDEN JUBILEE AND MISSION CONTINUES </w:t>
      </w:r>
    </w:p>
    <w:p w14:paraId="0491760C" w14:textId="77777777" w:rsidR="00933EA2" w:rsidRPr="00A54088" w:rsidRDefault="00933EA2" w:rsidP="00933EA2">
      <w:pPr>
        <w:widowControl w:val="0"/>
        <w:tabs>
          <w:tab w:val="left" w:pos="993"/>
        </w:tabs>
        <w:overflowPunct w:val="0"/>
        <w:snapToGrid w:val="0"/>
        <w:spacing w:after="0" w:line="240" w:lineRule="auto"/>
        <w:jc w:val="both"/>
        <w:rPr>
          <w:rFonts w:asciiTheme="minorEastAsia" w:hAnsiTheme="minorEastAsia" w:cs="Times New Roman"/>
          <w:spacing w:val="20"/>
          <w:kern w:val="2"/>
          <w:sz w:val="28"/>
          <w:szCs w:val="28"/>
          <w:lang w:val="en-US" w:eastAsia="zh-HK"/>
        </w:rPr>
      </w:pPr>
    </w:p>
    <w:p w14:paraId="5B6A4C73" w14:textId="0B68CC08" w:rsidR="00933EA2" w:rsidRPr="004031BD" w:rsidRDefault="00933EA2" w:rsidP="00933EA2">
      <w:pPr>
        <w:jc w:val="both"/>
        <w:rPr>
          <w:rFonts w:ascii="Times New Roman" w:eastAsia="Times New Roman" w:hAnsi="Times New Roman"/>
          <w:sz w:val="28"/>
          <w:szCs w:val="28"/>
          <w:lang w:eastAsia="zh-TW"/>
        </w:rPr>
      </w:pPr>
      <w:bookmarkStart w:id="4" w:name="_Hlk187402021"/>
      <w:r>
        <w:rPr>
          <w:rFonts w:ascii="Times New Roman" w:eastAsia="Times New Roman" w:hAnsi="Times New Roman"/>
          <w:sz w:val="28"/>
          <w:szCs w:val="28"/>
          <w:lang w:val="en-US" w:eastAsia="zh-TW"/>
        </w:rPr>
        <w:t>During</w:t>
      </w:r>
      <w:r w:rsidRPr="004031BD">
        <w:rPr>
          <w:rFonts w:ascii="Times New Roman" w:eastAsia="Times New Roman" w:hAnsi="Times New Roman"/>
          <w:sz w:val="28"/>
          <w:szCs w:val="28"/>
          <w:lang w:eastAsia="zh-TW"/>
        </w:rPr>
        <w:t xml:space="preserve"> the year, </w:t>
      </w:r>
      <w:r>
        <w:rPr>
          <w:rFonts w:ascii="Times New Roman" w:eastAsia="Times New Roman" w:hAnsi="Times New Roman"/>
          <w:sz w:val="28"/>
          <w:szCs w:val="28"/>
          <w:lang w:eastAsia="zh-TW"/>
        </w:rPr>
        <w:t>the ICAC organised a series of celebrative events in commemoration of 50</w:t>
      </w:r>
      <w:r w:rsidRPr="001F76CF">
        <w:rPr>
          <w:rFonts w:ascii="Times New Roman" w:eastAsia="Times New Roman" w:hAnsi="Times New Roman"/>
          <w:sz w:val="28"/>
          <w:szCs w:val="28"/>
          <w:vertAlign w:val="superscript"/>
          <w:lang w:eastAsia="zh-TW"/>
        </w:rPr>
        <w:t>th</w:t>
      </w:r>
      <w:r>
        <w:rPr>
          <w:rFonts w:ascii="Times New Roman" w:eastAsia="Times New Roman" w:hAnsi="Times New Roman"/>
          <w:sz w:val="28"/>
          <w:szCs w:val="28"/>
          <w:lang w:eastAsia="zh-TW"/>
        </w:rPr>
        <w:t xml:space="preserve"> anniversary of the ICAC under the theme</w:t>
      </w:r>
      <w:r w:rsidRPr="004031BD">
        <w:rPr>
          <w:rFonts w:ascii="Times New Roman" w:eastAsia="Times New Roman" w:hAnsi="Times New Roman"/>
          <w:sz w:val="28"/>
          <w:szCs w:val="28"/>
          <w:lang w:eastAsia="zh-TW"/>
        </w:rPr>
        <w:t xml:space="preserve"> "Fighting Corruption: The Mission Continues</w:t>
      </w:r>
      <w:r>
        <w:rPr>
          <w:rFonts w:ascii="Times New Roman" w:eastAsia="Times New Roman" w:hAnsi="Times New Roman"/>
          <w:sz w:val="28"/>
          <w:szCs w:val="28"/>
          <w:lang w:eastAsia="zh-TW"/>
        </w:rPr>
        <w:t>”.  These included</w:t>
      </w:r>
      <w:r w:rsidRPr="004031BD">
        <w:rPr>
          <w:rFonts w:ascii="Times New Roman" w:eastAsia="Times New Roman" w:hAnsi="Times New Roman"/>
          <w:sz w:val="28"/>
          <w:szCs w:val="28"/>
          <w:lang w:eastAsia="zh-TW"/>
        </w:rPr>
        <w:t xml:space="preserve"> the Running Gala, the ICAC 50</w:t>
      </w:r>
      <w:r w:rsidRPr="001F76CF">
        <w:rPr>
          <w:rFonts w:ascii="Times New Roman" w:eastAsia="Times New Roman" w:hAnsi="Times New Roman"/>
          <w:sz w:val="28"/>
          <w:szCs w:val="28"/>
          <w:vertAlign w:val="superscript"/>
          <w:lang w:eastAsia="zh-TW"/>
        </w:rPr>
        <w:t>th</w:t>
      </w:r>
      <w:r w:rsidRPr="004031BD">
        <w:rPr>
          <w:rFonts w:ascii="Times New Roman" w:eastAsia="Times New Roman" w:hAnsi="Times New Roman"/>
          <w:sz w:val="28"/>
          <w:szCs w:val="28"/>
          <w:lang w:eastAsia="zh-TW"/>
        </w:rPr>
        <w:t xml:space="preserve"> Anniversary </w:t>
      </w:r>
      <w:r>
        <w:rPr>
          <w:rFonts w:ascii="Times New Roman" w:eastAsia="Times New Roman" w:hAnsi="Times New Roman"/>
          <w:sz w:val="28"/>
          <w:szCs w:val="28"/>
          <w:lang w:eastAsia="zh-TW"/>
        </w:rPr>
        <w:t>Reception and Establishment Ceremony of HKIAAC</w:t>
      </w:r>
      <w:r w:rsidRPr="004031BD">
        <w:rPr>
          <w:rFonts w:ascii="Times New Roman" w:eastAsia="Times New Roman" w:hAnsi="Times New Roman"/>
          <w:sz w:val="28"/>
          <w:szCs w:val="28"/>
          <w:lang w:eastAsia="zh-TW"/>
        </w:rPr>
        <w:t>, the 8</w:t>
      </w:r>
      <w:r w:rsidRPr="001F76CF">
        <w:rPr>
          <w:rFonts w:ascii="Times New Roman" w:eastAsia="Times New Roman" w:hAnsi="Times New Roman"/>
          <w:sz w:val="28"/>
          <w:szCs w:val="28"/>
          <w:vertAlign w:val="superscript"/>
          <w:lang w:eastAsia="zh-TW"/>
        </w:rPr>
        <w:t>th</w:t>
      </w:r>
      <w:r>
        <w:rPr>
          <w:rFonts w:ascii="Times New Roman" w:eastAsia="Times New Roman" w:hAnsi="Times New Roman"/>
          <w:sz w:val="28"/>
          <w:szCs w:val="28"/>
          <w:lang w:eastAsia="zh-TW"/>
        </w:rPr>
        <w:t xml:space="preserve"> </w:t>
      </w:r>
      <w:r w:rsidRPr="004031BD">
        <w:rPr>
          <w:rFonts w:ascii="Times New Roman" w:eastAsia="Times New Roman" w:hAnsi="Times New Roman"/>
          <w:sz w:val="28"/>
          <w:szCs w:val="28"/>
          <w:lang w:eastAsia="zh-TW"/>
        </w:rPr>
        <w:t xml:space="preserve">ICAC Symposium, </w:t>
      </w:r>
      <w:r>
        <w:rPr>
          <w:rFonts w:ascii="Times New Roman" w:eastAsia="Times New Roman" w:hAnsi="Times New Roman"/>
          <w:sz w:val="28"/>
          <w:szCs w:val="28"/>
          <w:lang w:eastAsia="zh-TW"/>
        </w:rPr>
        <w:t xml:space="preserve">the </w:t>
      </w:r>
      <w:r w:rsidRPr="004031BD">
        <w:rPr>
          <w:rFonts w:ascii="Times New Roman" w:eastAsia="Times New Roman" w:hAnsi="Times New Roman"/>
          <w:sz w:val="28"/>
          <w:szCs w:val="28"/>
          <w:lang w:eastAsia="zh-TW"/>
        </w:rPr>
        <w:t xml:space="preserve">Open Day, and the premiere of </w:t>
      </w:r>
      <w:r w:rsidRPr="00E56EB4">
        <w:rPr>
          <w:rFonts w:ascii="Times New Roman" w:eastAsia="Times New Roman" w:hAnsi="Times New Roman"/>
          <w:i/>
          <w:iCs/>
          <w:sz w:val="28"/>
          <w:szCs w:val="28"/>
          <w:lang w:eastAsia="zh-TW"/>
        </w:rPr>
        <w:t>ICAC Investigators 2024</w:t>
      </w:r>
      <w:r w:rsidR="00193D42">
        <w:rPr>
          <w:rFonts w:ascii="Times New Roman" w:eastAsia="Times New Roman" w:hAnsi="Times New Roman"/>
          <w:sz w:val="28"/>
          <w:szCs w:val="28"/>
          <w:lang w:eastAsia="zh-TW"/>
        </w:rPr>
        <w:t>,</w:t>
      </w:r>
      <w:r>
        <w:rPr>
          <w:rFonts w:ascii="Times New Roman" w:eastAsia="Times New Roman" w:hAnsi="Times New Roman"/>
          <w:sz w:val="28"/>
          <w:szCs w:val="28"/>
          <w:lang w:eastAsia="zh-TW"/>
        </w:rPr>
        <w:t xml:space="preserve"> etc. W</w:t>
      </w:r>
      <w:r w:rsidRPr="004031BD">
        <w:rPr>
          <w:rFonts w:ascii="Times New Roman" w:eastAsia="Times New Roman" w:hAnsi="Times New Roman"/>
          <w:sz w:val="28"/>
          <w:szCs w:val="28"/>
          <w:lang w:eastAsia="zh-TW"/>
        </w:rPr>
        <w:t>e shared with all sectors of society our hard-</w:t>
      </w:r>
      <w:r>
        <w:rPr>
          <w:rFonts w:ascii="Times New Roman" w:eastAsia="Times New Roman" w:hAnsi="Times New Roman"/>
          <w:sz w:val="28"/>
          <w:szCs w:val="28"/>
          <w:lang w:eastAsia="zh-TW"/>
        </w:rPr>
        <w:t>earned</w:t>
      </w:r>
      <w:r w:rsidRPr="004031BD">
        <w:rPr>
          <w:rFonts w:ascii="Times New Roman" w:eastAsia="Times New Roman" w:hAnsi="Times New Roman"/>
          <w:sz w:val="28"/>
          <w:szCs w:val="28"/>
          <w:lang w:eastAsia="zh-TW"/>
        </w:rPr>
        <w:t xml:space="preserve"> anti-corruption achievements over the past half</w:t>
      </w:r>
      <w:r>
        <w:rPr>
          <w:rFonts w:ascii="Times New Roman" w:eastAsia="Times New Roman" w:hAnsi="Times New Roman"/>
          <w:sz w:val="28"/>
          <w:szCs w:val="28"/>
          <w:lang w:eastAsia="zh-TW"/>
        </w:rPr>
        <w:t xml:space="preserve"> </w:t>
      </w:r>
      <w:r w:rsidRPr="004031BD">
        <w:rPr>
          <w:rFonts w:ascii="Times New Roman" w:eastAsia="Times New Roman" w:hAnsi="Times New Roman"/>
          <w:sz w:val="28"/>
          <w:szCs w:val="28"/>
          <w:lang w:eastAsia="zh-TW"/>
        </w:rPr>
        <w:t xml:space="preserve">century. At the same time, these events highlighted to all citizens </w:t>
      </w:r>
      <w:r w:rsidR="00E83E49">
        <w:rPr>
          <w:rFonts w:ascii="Times New Roman" w:eastAsia="Times New Roman" w:hAnsi="Times New Roman"/>
          <w:sz w:val="28"/>
          <w:szCs w:val="28"/>
          <w:lang w:eastAsia="zh-TW"/>
        </w:rPr>
        <w:t xml:space="preserve">in Hong Kong </w:t>
      </w:r>
      <w:r w:rsidRPr="004031BD">
        <w:rPr>
          <w:rFonts w:ascii="Times New Roman" w:eastAsia="Times New Roman" w:hAnsi="Times New Roman"/>
          <w:sz w:val="28"/>
          <w:szCs w:val="28"/>
          <w:lang w:eastAsia="zh-TW"/>
        </w:rPr>
        <w:t>and the international community our unwavering commitment and determination to continue our mission against corruption.</w:t>
      </w:r>
    </w:p>
    <w:p w14:paraId="1803CA6C" w14:textId="77777777" w:rsidR="00933EA2" w:rsidRDefault="00933EA2" w:rsidP="00933EA2">
      <w:pPr>
        <w:widowControl w:val="0"/>
        <w:tabs>
          <w:tab w:val="left" w:pos="993"/>
        </w:tabs>
        <w:overflowPunct w:val="0"/>
        <w:snapToGrid w:val="0"/>
        <w:spacing w:after="0" w:line="240" w:lineRule="auto"/>
        <w:jc w:val="both"/>
        <w:rPr>
          <w:rFonts w:ascii="Times New Roman" w:hAnsi="Times New Roman" w:cs="Times New Roman"/>
          <w:color w:val="000000" w:themeColor="text1"/>
          <w:spacing w:val="20"/>
          <w:sz w:val="24"/>
          <w:szCs w:val="24"/>
          <w:lang w:eastAsia="zh-HK"/>
          <w14:numSpacing w14:val="proportional"/>
        </w:rPr>
      </w:pPr>
      <w:r w:rsidRPr="00E63ECB">
        <w:rPr>
          <w:rFonts w:ascii="Times New Roman" w:hAnsi="Times New Roman" w:cs="Times New Roman"/>
          <w:noProof/>
          <w:spacing w:val="20"/>
        </w:rPr>
        <w:lastRenderedPageBreak/>
        <w:drawing>
          <wp:inline distT="0" distB="0" distL="0" distR="0" wp14:anchorId="46AD12CA" wp14:editId="78B69896">
            <wp:extent cx="5357487" cy="3285744"/>
            <wp:effectExtent l="0" t="0" r="0" b="0"/>
            <wp:docPr id="2068574196" name="圖片 206857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22809" cy="3325806"/>
                    </a:xfrm>
                    <a:prstGeom prst="rect">
                      <a:avLst/>
                    </a:prstGeom>
                    <a:noFill/>
                    <a:ln>
                      <a:noFill/>
                    </a:ln>
                  </pic:spPr>
                </pic:pic>
              </a:graphicData>
            </a:graphic>
          </wp:inline>
        </w:drawing>
      </w:r>
    </w:p>
    <w:p w14:paraId="64794143" w14:textId="77777777" w:rsidR="00933EA2" w:rsidRPr="00B15320" w:rsidRDefault="00933EA2" w:rsidP="00933EA2">
      <w:pPr>
        <w:pStyle w:val="af8"/>
        <w:widowControl w:val="0"/>
        <w:overflowPunct w:val="0"/>
        <w:snapToGrid w:val="0"/>
        <w:spacing w:after="0" w:line="240" w:lineRule="atLeast"/>
        <w:jc w:val="both"/>
        <w:rPr>
          <w:rFonts w:ascii="Times New Roman" w:eastAsia="Calibri" w:hAnsi="Times New Roman" w:cs="Times New Roman"/>
          <w:sz w:val="24"/>
          <w:szCs w:val="24"/>
          <w14:numSpacing w14:val="proportional"/>
        </w:rPr>
      </w:pPr>
      <w:bookmarkStart w:id="5" w:name="_Hlk191906281"/>
      <w:r w:rsidRPr="00B15320">
        <w:rPr>
          <w:rFonts w:ascii="Times New Roman" w:eastAsia="新細明體" w:hAnsi="Times New Roman" w:cs="Times New Roman"/>
          <w:kern w:val="2"/>
          <w:sz w:val="24"/>
          <w:szCs w:val="24"/>
          <w:lang w:eastAsia="zh-TW"/>
          <w14:ligatures w14:val="standardContextual"/>
        </w:rPr>
        <w:t>Commissioner, along with other officiating guests and about 1 000 citizens from different sectors and age groups, joining the ICAC 50</w:t>
      </w:r>
      <w:r w:rsidRPr="00B15320">
        <w:rPr>
          <w:rFonts w:ascii="Times New Roman" w:eastAsia="新細明體" w:hAnsi="Times New Roman" w:cs="Times New Roman"/>
          <w:kern w:val="2"/>
          <w:sz w:val="24"/>
          <w:szCs w:val="24"/>
          <w:vertAlign w:val="superscript"/>
          <w:lang w:eastAsia="zh-TW"/>
          <w14:ligatures w14:val="standardContextual"/>
        </w:rPr>
        <w:t>th</w:t>
      </w:r>
      <w:r>
        <w:rPr>
          <w:rFonts w:ascii="Times New Roman" w:eastAsia="新細明體" w:hAnsi="Times New Roman" w:cs="Times New Roman"/>
          <w:kern w:val="2"/>
          <w:sz w:val="24"/>
          <w:szCs w:val="24"/>
          <w:lang w:eastAsia="zh-TW"/>
          <w14:ligatures w14:val="standardContextual"/>
        </w:rPr>
        <w:t xml:space="preserve"> </w:t>
      </w:r>
      <w:r w:rsidRPr="00B15320">
        <w:rPr>
          <w:rFonts w:ascii="Times New Roman" w:eastAsia="新細明體" w:hAnsi="Times New Roman" w:cs="Times New Roman"/>
          <w:kern w:val="2"/>
          <w:sz w:val="24"/>
          <w:szCs w:val="24"/>
          <w:lang w:eastAsia="zh-TW"/>
          <w14:ligatures w14:val="standardContextual"/>
        </w:rPr>
        <w:t>Anniversary Running Gala</w:t>
      </w:r>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933EA2" w:rsidRPr="00842073" w14:paraId="41E8D6CD" w14:textId="77777777" w:rsidTr="00550983">
        <w:tc>
          <w:tcPr>
            <w:tcW w:w="8306" w:type="dxa"/>
            <w:tcBorders>
              <w:bottom w:val="nil"/>
            </w:tcBorders>
          </w:tcPr>
          <w:p w14:paraId="1AC991BE" w14:textId="77777777" w:rsidR="00933EA2" w:rsidRPr="008D38E5" w:rsidRDefault="00933EA2" w:rsidP="00550983">
            <w:pPr>
              <w:overflowPunct w:val="0"/>
              <w:snapToGrid w:val="0"/>
              <w:jc w:val="both"/>
              <w:rPr>
                <w:rFonts w:ascii="Times New Roman" w:eastAsia="新細明體" w:hAnsi="Times New Roman" w:cs="Times New Roman"/>
                <w:bCs/>
                <w:iCs/>
                <w:color w:val="00B0F0"/>
                <w:spacing w:val="20"/>
                <w:sz w:val="8"/>
                <w:szCs w:val="8"/>
                <w:lang w:val="en-HK"/>
                <w14:numSpacing w14:val="proportional"/>
              </w:rPr>
            </w:pPr>
          </w:p>
        </w:tc>
      </w:tr>
      <w:bookmarkEnd w:id="5"/>
    </w:tbl>
    <w:p w14:paraId="1C8559D4" w14:textId="77777777" w:rsidR="00933EA2" w:rsidRDefault="00933EA2" w:rsidP="00933EA2">
      <w:pPr>
        <w:widowControl w:val="0"/>
        <w:tabs>
          <w:tab w:val="left" w:pos="993"/>
        </w:tabs>
        <w:overflowPunct w:val="0"/>
        <w:snapToGrid w:val="0"/>
        <w:spacing w:after="0" w:line="240" w:lineRule="auto"/>
        <w:jc w:val="both"/>
        <w:rPr>
          <w:rFonts w:ascii="Times New Roman" w:hAnsi="Times New Roman" w:cs="Times New Roman"/>
          <w:color w:val="000000" w:themeColor="text1"/>
          <w:spacing w:val="20"/>
          <w:sz w:val="24"/>
          <w:szCs w:val="24"/>
          <w:lang w:eastAsia="zh-HK"/>
          <w14:numSpacing w14:val="proportional"/>
        </w:rPr>
      </w:pPr>
    </w:p>
    <w:p w14:paraId="42D3EE4F" w14:textId="77777777" w:rsidR="00933EA2" w:rsidRDefault="00933EA2" w:rsidP="00933EA2">
      <w:pPr>
        <w:widowControl w:val="0"/>
        <w:tabs>
          <w:tab w:val="left" w:pos="993"/>
        </w:tabs>
        <w:overflowPunct w:val="0"/>
        <w:snapToGrid w:val="0"/>
        <w:spacing w:after="0" w:line="240" w:lineRule="auto"/>
        <w:jc w:val="both"/>
        <w:rPr>
          <w:rFonts w:ascii="Times New Roman" w:hAnsi="Times New Roman" w:cs="Times New Roman"/>
          <w:color w:val="000000" w:themeColor="text1"/>
          <w:spacing w:val="20"/>
          <w:sz w:val="24"/>
          <w:szCs w:val="24"/>
          <w:lang w:eastAsia="zh-HK"/>
          <w14:numSpacing w14:val="proportional"/>
        </w:rPr>
      </w:pPr>
    </w:p>
    <w:p w14:paraId="576A33CD" w14:textId="77777777" w:rsidR="00933EA2" w:rsidRDefault="00933EA2" w:rsidP="00933EA2">
      <w:pPr>
        <w:widowControl w:val="0"/>
        <w:tabs>
          <w:tab w:val="left" w:pos="993"/>
        </w:tabs>
        <w:overflowPunct w:val="0"/>
        <w:snapToGrid w:val="0"/>
        <w:spacing w:after="0" w:line="240" w:lineRule="auto"/>
        <w:jc w:val="both"/>
        <w:rPr>
          <w:rFonts w:ascii="Times New Roman" w:hAnsi="Times New Roman" w:cs="Times New Roman"/>
          <w:color w:val="000000" w:themeColor="text1"/>
          <w:spacing w:val="20"/>
          <w:sz w:val="24"/>
          <w:szCs w:val="24"/>
          <w:lang w:eastAsia="zh-HK"/>
          <w14:numSpacing w14:val="proportional"/>
        </w:rPr>
      </w:pPr>
      <w:r>
        <w:rPr>
          <w:noProof/>
        </w:rPr>
        <w:drawing>
          <wp:inline distT="0" distB="0" distL="0" distR="0" wp14:anchorId="10089E18" wp14:editId="35A5ABE7">
            <wp:extent cx="5357368" cy="3460242"/>
            <wp:effectExtent l="0" t="0" r="0" b="6985"/>
            <wp:docPr id="2068574197" name="圖片 206857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a:extLst>
                        <a:ext uri="{28A0092B-C50C-407E-A947-70E740481C1C}">
                          <a14:useLocalDpi xmlns:a14="http://schemas.microsoft.com/office/drawing/2010/main" val="0"/>
                        </a:ext>
                      </a:extLst>
                    </a:blip>
                    <a:srcRect l="790" t="3894"/>
                    <a:stretch/>
                  </pic:blipFill>
                  <pic:spPr bwMode="auto">
                    <a:xfrm>
                      <a:off x="0" y="0"/>
                      <a:ext cx="5357368" cy="3460242"/>
                    </a:xfrm>
                    <a:prstGeom prst="rect">
                      <a:avLst/>
                    </a:prstGeom>
                    <a:noFill/>
                    <a:ln>
                      <a:noFill/>
                    </a:ln>
                    <a:extLst>
                      <a:ext uri="{53640926-AAD7-44D8-BBD7-CCE9431645EC}">
                        <a14:shadowObscured xmlns:a14="http://schemas.microsoft.com/office/drawing/2010/main"/>
                      </a:ext>
                    </a:extLst>
                  </pic:spPr>
                </pic:pic>
              </a:graphicData>
            </a:graphic>
          </wp:inline>
        </w:drawing>
      </w:r>
    </w:p>
    <w:p w14:paraId="205216EB" w14:textId="16F5F7C9" w:rsidR="00933EA2" w:rsidRPr="004031BD" w:rsidRDefault="00933EA2" w:rsidP="00933EA2">
      <w:pPr>
        <w:pStyle w:val="af8"/>
        <w:widowControl w:val="0"/>
        <w:overflowPunct w:val="0"/>
        <w:snapToGrid w:val="0"/>
        <w:spacing w:after="0" w:line="240" w:lineRule="atLeast"/>
        <w:jc w:val="both"/>
        <w:rPr>
          <w:rFonts w:ascii="Times New Roman" w:eastAsia="Calibri" w:hAnsi="Times New Roman" w:cs="Times New Roman"/>
          <w:sz w:val="24"/>
          <w:szCs w:val="24"/>
          <w14:numSpacing w14:val="proportional"/>
        </w:rPr>
      </w:pPr>
      <w:r w:rsidRPr="004031BD">
        <w:rPr>
          <w:rFonts w:ascii="Times New Roman" w:eastAsia="Calibri" w:hAnsi="Times New Roman" w:cs="Times New Roman"/>
          <w:sz w:val="24"/>
          <w:szCs w:val="24"/>
          <w14:numSpacing w14:val="proportional"/>
        </w:rPr>
        <w:t xml:space="preserve">Chief Executive </w:t>
      </w:r>
      <w:r w:rsidR="00E83E49">
        <w:rPr>
          <w:rFonts w:ascii="Times New Roman" w:eastAsia="Calibri" w:hAnsi="Times New Roman" w:cs="Times New Roman"/>
          <w:sz w:val="24"/>
          <w:szCs w:val="24"/>
          <w14:numSpacing w14:val="proportional"/>
        </w:rPr>
        <w:t>commending</w:t>
      </w:r>
      <w:r w:rsidR="00E83E49" w:rsidRPr="004031BD">
        <w:rPr>
          <w:rFonts w:ascii="Times New Roman" w:eastAsia="Calibri" w:hAnsi="Times New Roman" w:cs="Times New Roman"/>
          <w:sz w:val="24"/>
          <w:szCs w:val="24"/>
          <w14:numSpacing w14:val="proportional"/>
        </w:rPr>
        <w:t xml:space="preserve"> </w:t>
      </w:r>
      <w:r w:rsidRPr="004031BD">
        <w:rPr>
          <w:rFonts w:ascii="Times New Roman" w:eastAsia="Calibri" w:hAnsi="Times New Roman" w:cs="Times New Roman"/>
          <w:sz w:val="24"/>
          <w:szCs w:val="24"/>
          <w14:numSpacing w14:val="proportional"/>
        </w:rPr>
        <w:t xml:space="preserve">the ICAC for its significant contributions to Hong Kong’s sustained prosperity and stability as well as </w:t>
      </w:r>
      <w:r>
        <w:rPr>
          <w:rFonts w:ascii="Times New Roman" w:eastAsia="Calibri" w:hAnsi="Times New Roman" w:cs="Times New Roman"/>
          <w:sz w:val="24"/>
          <w:szCs w:val="24"/>
          <w14:numSpacing w14:val="proportional"/>
        </w:rPr>
        <w:t>our country’s</w:t>
      </w:r>
      <w:r w:rsidRPr="004031BD">
        <w:rPr>
          <w:rFonts w:ascii="Times New Roman" w:eastAsia="Calibri" w:hAnsi="Times New Roman" w:cs="Times New Roman"/>
          <w:sz w:val="24"/>
          <w:szCs w:val="24"/>
          <w14:numSpacing w14:val="proportional"/>
        </w:rPr>
        <w:t xml:space="preserve"> development at the ICAC 50</w:t>
      </w:r>
      <w:r w:rsidRPr="006201F2">
        <w:rPr>
          <w:rFonts w:ascii="Times New Roman" w:eastAsia="Calibri" w:hAnsi="Times New Roman" w:cs="Times New Roman"/>
          <w:sz w:val="24"/>
          <w:szCs w:val="24"/>
          <w:vertAlign w:val="superscript"/>
          <w14:numSpacing w14:val="proportional"/>
        </w:rPr>
        <w:t>th</w:t>
      </w:r>
      <w:r>
        <w:rPr>
          <w:rFonts w:ascii="Times New Roman" w:eastAsia="Calibri" w:hAnsi="Times New Roman" w:cs="Times New Roman"/>
          <w:sz w:val="24"/>
          <w:szCs w:val="24"/>
          <w14:numSpacing w14:val="proportional"/>
        </w:rPr>
        <w:t xml:space="preserve"> </w:t>
      </w:r>
      <w:r w:rsidRPr="004031BD">
        <w:rPr>
          <w:rFonts w:ascii="Times New Roman" w:eastAsia="Calibri" w:hAnsi="Times New Roman" w:cs="Times New Roman"/>
          <w:sz w:val="24"/>
          <w:szCs w:val="24"/>
          <w14:numSpacing w14:val="proportional"/>
        </w:rPr>
        <w:t xml:space="preserve">Anniversary </w:t>
      </w:r>
      <w:r>
        <w:rPr>
          <w:rFonts w:ascii="Times New Roman" w:eastAsia="Calibri" w:hAnsi="Times New Roman" w:cs="Times New Roman"/>
          <w:sz w:val="24"/>
          <w:szCs w:val="24"/>
          <w14:numSpacing w14:val="proportional"/>
        </w:rPr>
        <w:t>Reception</w:t>
      </w:r>
      <w:r w:rsidRPr="004031BD">
        <w:rPr>
          <w:rFonts w:ascii="Times New Roman" w:eastAsia="Calibri" w:hAnsi="Times New Roman" w:cs="Times New Roman"/>
          <w:sz w:val="24"/>
          <w:szCs w:val="24"/>
          <w14:numSpacing w14:val="proportional"/>
        </w:rPr>
        <w:t xml:space="preserve"> </w:t>
      </w:r>
      <w:r>
        <w:rPr>
          <w:rFonts w:ascii="Times New Roman" w:eastAsia="Calibri" w:hAnsi="Times New Roman" w:cs="Times New Roman"/>
          <w:sz w:val="24"/>
          <w:szCs w:val="24"/>
          <w14:numSpacing w14:val="proportional"/>
        </w:rPr>
        <w:t>and Establishment</w:t>
      </w:r>
      <w:r w:rsidRPr="004031BD">
        <w:rPr>
          <w:rFonts w:ascii="Times New Roman" w:eastAsia="Calibri" w:hAnsi="Times New Roman" w:cs="Times New Roman"/>
          <w:sz w:val="24"/>
          <w:szCs w:val="24"/>
          <w14:numSpacing w14:val="proportional"/>
        </w:rPr>
        <w:t xml:space="preserve"> </w:t>
      </w:r>
      <w:r>
        <w:rPr>
          <w:rFonts w:ascii="Times New Roman" w:eastAsia="Calibri" w:hAnsi="Times New Roman" w:cs="Times New Roman"/>
          <w:sz w:val="24"/>
          <w:szCs w:val="24"/>
          <w14:numSpacing w14:val="proportional"/>
        </w:rPr>
        <w:t xml:space="preserve">Ceremony </w:t>
      </w:r>
      <w:r w:rsidRPr="004031BD">
        <w:rPr>
          <w:rFonts w:ascii="Times New Roman" w:eastAsia="Calibri" w:hAnsi="Times New Roman" w:cs="Times New Roman"/>
          <w:sz w:val="24"/>
          <w:szCs w:val="24"/>
          <w14:numSpacing w14:val="proportional"/>
        </w:rPr>
        <w:t>of</w:t>
      </w:r>
      <w:r>
        <w:rPr>
          <w:rFonts w:ascii="Times New Roman" w:eastAsia="Calibri" w:hAnsi="Times New Roman" w:cs="Times New Roman"/>
          <w:sz w:val="24"/>
          <w:szCs w:val="24"/>
          <w14:numSpacing w14:val="proportional"/>
        </w:rPr>
        <w:t xml:space="preserve"> HKIAAC</w:t>
      </w:r>
      <w:r w:rsidRPr="004031BD">
        <w:rPr>
          <w:rFonts w:ascii="Times New Roman" w:eastAsia="Calibri" w:hAnsi="Times New Roman" w:cs="Times New Roman"/>
          <w:sz w:val="24"/>
          <w:szCs w:val="24"/>
          <w14:numSpacing w14:val="proportional"/>
        </w:rPr>
        <w:t xml:space="preserve"> </w:t>
      </w:r>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933EA2" w:rsidRPr="00842073" w14:paraId="7CDD402F" w14:textId="77777777" w:rsidTr="00550983">
        <w:tc>
          <w:tcPr>
            <w:tcW w:w="8306" w:type="dxa"/>
            <w:tcBorders>
              <w:bottom w:val="nil"/>
            </w:tcBorders>
          </w:tcPr>
          <w:p w14:paraId="0845E7E0" w14:textId="77777777" w:rsidR="00933EA2" w:rsidRPr="008D38E5" w:rsidRDefault="00933EA2" w:rsidP="00550983">
            <w:pPr>
              <w:overflowPunct w:val="0"/>
              <w:snapToGrid w:val="0"/>
              <w:jc w:val="both"/>
              <w:rPr>
                <w:rFonts w:ascii="Times New Roman" w:eastAsia="新細明體" w:hAnsi="Times New Roman" w:cs="Times New Roman"/>
                <w:bCs/>
                <w:iCs/>
                <w:color w:val="00B0F0"/>
                <w:spacing w:val="20"/>
                <w:sz w:val="8"/>
                <w:szCs w:val="8"/>
                <w:lang w:val="en-HK"/>
                <w14:numSpacing w14:val="proportional"/>
              </w:rPr>
            </w:pPr>
          </w:p>
        </w:tc>
      </w:tr>
    </w:tbl>
    <w:p w14:paraId="4EF433AC" w14:textId="77777777" w:rsidR="00933EA2" w:rsidRDefault="00933EA2" w:rsidP="00933EA2">
      <w:pPr>
        <w:widowControl w:val="0"/>
        <w:tabs>
          <w:tab w:val="left" w:pos="993"/>
        </w:tabs>
        <w:overflowPunct w:val="0"/>
        <w:snapToGrid w:val="0"/>
        <w:spacing w:after="0" w:line="240" w:lineRule="auto"/>
        <w:jc w:val="both"/>
        <w:rPr>
          <w:rFonts w:ascii="Times New Roman" w:hAnsi="Times New Roman" w:cs="Times New Roman"/>
          <w:i/>
          <w:iCs/>
          <w:color w:val="000000" w:themeColor="text1"/>
          <w:spacing w:val="20"/>
          <w:sz w:val="28"/>
          <w:szCs w:val="28"/>
          <w:lang w:eastAsia="zh-TW"/>
          <w14:numSpacing w14:val="proportional"/>
        </w:rPr>
      </w:pPr>
    </w:p>
    <w:tbl>
      <w:tblPr>
        <w:tblStyle w:val="a3"/>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933EA2" w:rsidRPr="00842073" w14:paraId="1A845EAF" w14:textId="77777777" w:rsidTr="00687704">
        <w:trPr>
          <w:trHeight w:val="3802"/>
        </w:trPr>
        <w:tc>
          <w:tcPr>
            <w:tcW w:w="8392" w:type="dxa"/>
            <w:tcBorders>
              <w:top w:val="single" w:sz="4" w:space="0" w:color="auto"/>
              <w:bottom w:val="single" w:sz="4" w:space="0" w:color="auto"/>
            </w:tcBorders>
          </w:tcPr>
          <w:p w14:paraId="6C86536D" w14:textId="1A93F8C7" w:rsidR="00933EA2" w:rsidRDefault="00933EA2" w:rsidP="00550983">
            <w:pPr>
              <w:overflowPunct w:val="0"/>
              <w:snapToGrid w:val="0"/>
              <w:jc w:val="both"/>
              <w:rPr>
                <w:rFonts w:ascii="Times New Roman" w:eastAsia="新細明體" w:hAnsi="Times New Roman" w:cs="Times New Roman"/>
                <w:bCs/>
                <w:iCs/>
                <w:color w:val="00B0F0"/>
                <w:spacing w:val="20"/>
                <w:sz w:val="8"/>
                <w:szCs w:val="8"/>
                <w14:numSpacing w14:val="proportional"/>
              </w:rPr>
            </w:pPr>
          </w:p>
          <w:p w14:paraId="39BBAF27" w14:textId="77777777" w:rsidR="00687704" w:rsidRDefault="00687704" w:rsidP="00550983">
            <w:pPr>
              <w:overflowPunct w:val="0"/>
              <w:snapToGrid w:val="0"/>
              <w:jc w:val="both"/>
              <w:rPr>
                <w:rFonts w:ascii="Times New Roman" w:eastAsia="新細明體" w:hAnsi="Times New Roman" w:cs="Times New Roman"/>
                <w:bCs/>
                <w:iCs/>
                <w:color w:val="00B0F0"/>
                <w:spacing w:val="20"/>
                <w:sz w:val="8"/>
                <w:szCs w:val="8"/>
                <w14:numSpacing w14:val="proportional"/>
              </w:rPr>
            </w:pPr>
          </w:p>
          <w:p w14:paraId="783B7634" w14:textId="77777777" w:rsidR="00933EA2" w:rsidRDefault="00933EA2" w:rsidP="00550983">
            <w:pPr>
              <w:overflowPunct w:val="0"/>
              <w:snapToGrid w:val="0"/>
              <w:jc w:val="both"/>
              <w:rPr>
                <w:rFonts w:ascii="Times New Roman" w:eastAsia="新細明體" w:hAnsi="Times New Roman" w:cs="Times New Roman"/>
                <w:bCs/>
                <w:iCs/>
                <w:color w:val="00B0F0"/>
                <w:spacing w:val="20"/>
                <w:sz w:val="8"/>
                <w:szCs w:val="8"/>
                <w14:numSpacing w14:val="proportional"/>
              </w:rPr>
            </w:pPr>
          </w:p>
          <w:p w14:paraId="1C32A19A" w14:textId="77777777" w:rsidR="00933EA2" w:rsidRDefault="00933EA2" w:rsidP="00550983">
            <w:pPr>
              <w:tabs>
                <w:tab w:val="left" w:pos="4550"/>
              </w:tabs>
              <w:overflowPunct w:val="0"/>
              <w:snapToGrid w:val="0"/>
              <w:jc w:val="both"/>
              <w:rPr>
                <w:rFonts w:ascii="Times New Roman" w:eastAsia="新細明體" w:hAnsi="Times New Roman" w:cs="Times New Roman"/>
                <w:bCs/>
                <w:iCs/>
                <w:color w:val="00B0F0"/>
                <w:spacing w:val="20"/>
                <w:sz w:val="8"/>
                <w:szCs w:val="8"/>
                <w14:numSpacing w14:val="proportional"/>
              </w:rPr>
            </w:pPr>
            <w:r>
              <w:rPr>
                <w:noProof/>
              </w:rPr>
              <w:drawing>
                <wp:inline distT="0" distB="0" distL="0" distR="0" wp14:anchorId="2FC084B3" wp14:editId="49CD7B01">
                  <wp:extent cx="2498725" cy="1975621"/>
                  <wp:effectExtent l="0" t="0" r="0" b="5715"/>
                  <wp:docPr id="2068574198" name="圖片 206857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45182" cy="2012353"/>
                          </a:xfrm>
                          <a:prstGeom prst="rect">
                            <a:avLst/>
                          </a:prstGeom>
                          <a:noFill/>
                          <a:ln>
                            <a:noFill/>
                          </a:ln>
                        </pic:spPr>
                      </pic:pic>
                    </a:graphicData>
                  </a:graphic>
                </wp:inline>
              </w:drawing>
            </w:r>
            <w:r>
              <w:rPr>
                <w:rFonts w:ascii="Times New Roman" w:eastAsia="新細明體" w:hAnsi="Times New Roman" w:cs="Times New Roman"/>
                <w:bCs/>
                <w:iCs/>
                <w:color w:val="00B0F0"/>
                <w:spacing w:val="20"/>
                <w:sz w:val="8"/>
                <w:szCs w:val="8"/>
                <w14:numSpacing w14:val="proportional"/>
              </w:rPr>
              <w:t xml:space="preserve">    </w:t>
            </w:r>
            <w:r>
              <w:rPr>
                <w:noProof/>
              </w:rPr>
              <w:drawing>
                <wp:inline distT="0" distB="0" distL="0" distR="0" wp14:anchorId="77CC758B" wp14:editId="79C63C85">
                  <wp:extent cx="2511425" cy="2023872"/>
                  <wp:effectExtent l="0" t="0" r="3175" b="0"/>
                  <wp:docPr id="2068574199" name="圖片 2068574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42911" cy="2049246"/>
                          </a:xfrm>
                          <a:prstGeom prst="rect">
                            <a:avLst/>
                          </a:prstGeom>
                          <a:noFill/>
                          <a:ln>
                            <a:noFill/>
                          </a:ln>
                        </pic:spPr>
                      </pic:pic>
                    </a:graphicData>
                  </a:graphic>
                </wp:inline>
              </w:drawing>
            </w:r>
          </w:p>
          <w:p w14:paraId="5D6E5C66" w14:textId="77777777" w:rsidR="00933EA2" w:rsidRPr="004031BD" w:rsidRDefault="00933EA2" w:rsidP="00550983">
            <w:pPr>
              <w:pStyle w:val="af8"/>
              <w:widowControl w:val="0"/>
              <w:overflowPunct w:val="0"/>
              <w:snapToGrid w:val="0"/>
              <w:spacing w:line="400" w:lineRule="exact"/>
              <w:jc w:val="both"/>
              <w:rPr>
                <w:rFonts w:ascii="Times New Roman" w:eastAsia="Calibri" w:hAnsi="Times New Roman" w:cs="Times New Roman"/>
                <w:szCs w:val="24"/>
                <w14:numSpacing w14:val="proportional"/>
              </w:rPr>
            </w:pPr>
            <w:r>
              <w:rPr>
                <w:rFonts w:ascii="Times New Roman" w:eastAsia="Calibri" w:hAnsi="Times New Roman" w:cs="Times New Roman"/>
                <w:szCs w:val="24"/>
                <w14:numSpacing w14:val="proportional"/>
              </w:rPr>
              <w:t xml:space="preserve">Visitors touring </w:t>
            </w:r>
            <w:r w:rsidRPr="004031BD">
              <w:rPr>
                <w:rFonts w:ascii="Times New Roman" w:eastAsia="Calibri" w:hAnsi="Times New Roman" w:cs="Times New Roman"/>
                <w:szCs w:val="24"/>
                <w14:numSpacing w14:val="proportional"/>
              </w:rPr>
              <w:t xml:space="preserve">facilities </w:t>
            </w:r>
            <w:r>
              <w:rPr>
                <w:rFonts w:ascii="Times New Roman" w:eastAsia="Calibri" w:hAnsi="Times New Roman" w:cs="Times New Roman"/>
                <w:szCs w:val="24"/>
                <w14:numSpacing w14:val="proportional"/>
              </w:rPr>
              <w:t xml:space="preserve">of ICAC Building in the </w:t>
            </w:r>
            <w:r w:rsidRPr="004031BD">
              <w:rPr>
                <w:rFonts w:ascii="Times New Roman" w:eastAsia="Calibri" w:hAnsi="Times New Roman" w:cs="Times New Roman"/>
                <w:szCs w:val="24"/>
                <w14:numSpacing w14:val="proportional"/>
              </w:rPr>
              <w:t>Open Day</w:t>
            </w:r>
          </w:p>
          <w:p w14:paraId="6DDB8B85" w14:textId="77777777" w:rsidR="00933EA2" w:rsidRPr="00842073" w:rsidRDefault="00933EA2" w:rsidP="00550983">
            <w:pPr>
              <w:overflowPunct w:val="0"/>
              <w:snapToGrid w:val="0"/>
              <w:jc w:val="both"/>
              <w:rPr>
                <w:rFonts w:ascii="Times New Roman" w:eastAsia="新細明體" w:hAnsi="Times New Roman" w:cs="Times New Roman"/>
                <w:bCs/>
                <w:iCs/>
                <w:color w:val="00B0F0"/>
                <w:spacing w:val="20"/>
                <w:sz w:val="8"/>
                <w:szCs w:val="8"/>
                <w14:numSpacing w14:val="proportional"/>
              </w:rPr>
            </w:pPr>
          </w:p>
        </w:tc>
      </w:tr>
      <w:tr w:rsidR="00687704" w:rsidRPr="00842073" w14:paraId="0108248B" w14:textId="77777777" w:rsidTr="00687704">
        <w:trPr>
          <w:trHeight w:val="3802"/>
        </w:trPr>
        <w:tc>
          <w:tcPr>
            <w:tcW w:w="8392" w:type="dxa"/>
            <w:tcBorders>
              <w:top w:val="single" w:sz="4" w:space="0" w:color="auto"/>
              <w:bottom w:val="single" w:sz="4" w:space="0" w:color="auto"/>
            </w:tcBorders>
          </w:tcPr>
          <w:p w14:paraId="67674D2A" w14:textId="19B2D41C" w:rsidR="00687704" w:rsidRDefault="00687704" w:rsidP="00550983">
            <w:pPr>
              <w:overflowPunct w:val="0"/>
              <w:snapToGrid w:val="0"/>
              <w:jc w:val="both"/>
              <w:rPr>
                <w:rFonts w:ascii="Times New Roman" w:eastAsia="新細明體" w:hAnsi="Times New Roman" w:cs="Times New Roman"/>
                <w:bCs/>
                <w:iCs/>
                <w:color w:val="00B0F0"/>
                <w:spacing w:val="20"/>
                <w:sz w:val="8"/>
                <w:szCs w:val="8"/>
                <w14:numSpacing w14:val="proportional"/>
              </w:rPr>
            </w:pPr>
            <w:r w:rsidRPr="00E63ECB">
              <w:rPr>
                <w:rFonts w:ascii="Times New Roman" w:hAnsi="Times New Roman" w:cs="Times New Roman"/>
                <w:noProof/>
                <w:spacing w:val="20"/>
                <w:sz w:val="28"/>
                <w:szCs w:val="28"/>
              </w:rPr>
              <w:drawing>
                <wp:anchor distT="0" distB="0" distL="114300" distR="114300" simplePos="0" relativeHeight="251698176" behindDoc="0" locked="0" layoutInCell="1" allowOverlap="1" wp14:anchorId="450CB13A" wp14:editId="1591FB3B">
                  <wp:simplePos x="0" y="0"/>
                  <wp:positionH relativeFrom="margin">
                    <wp:posOffset>7620</wp:posOffset>
                  </wp:positionH>
                  <wp:positionV relativeFrom="paragraph">
                    <wp:posOffset>154305</wp:posOffset>
                  </wp:positionV>
                  <wp:extent cx="4566285" cy="2969895"/>
                  <wp:effectExtent l="0" t="0" r="5715" b="1905"/>
                  <wp:wrapSquare wrapText="bothSides"/>
                  <wp:docPr id="2068574200" name="圖片 206857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圖片 2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566285" cy="2969895"/>
                          </a:xfrm>
                          <a:prstGeom prst="rect">
                            <a:avLst/>
                          </a:prstGeom>
                        </pic:spPr>
                      </pic:pic>
                    </a:graphicData>
                  </a:graphic>
                  <wp14:sizeRelH relativeFrom="margin">
                    <wp14:pctWidth>0</wp14:pctWidth>
                  </wp14:sizeRelH>
                  <wp14:sizeRelV relativeFrom="margin">
                    <wp14:pctHeight>0</wp14:pctHeight>
                  </wp14:sizeRelV>
                </wp:anchor>
              </w:drawing>
            </w:r>
          </w:p>
        </w:tc>
      </w:tr>
      <w:tr w:rsidR="00687704" w:rsidRPr="00842073" w14:paraId="4F36F990" w14:textId="77777777" w:rsidTr="00687704">
        <w:trPr>
          <w:trHeight w:val="3802"/>
        </w:trPr>
        <w:tc>
          <w:tcPr>
            <w:tcW w:w="8392" w:type="dxa"/>
            <w:tcBorders>
              <w:top w:val="single" w:sz="4" w:space="0" w:color="auto"/>
              <w:bottom w:val="single" w:sz="4" w:space="0" w:color="auto"/>
            </w:tcBorders>
          </w:tcPr>
          <w:p w14:paraId="1E556F3F" w14:textId="77777777" w:rsidR="00687704" w:rsidRDefault="00687704" w:rsidP="00550983">
            <w:pPr>
              <w:overflowPunct w:val="0"/>
              <w:snapToGrid w:val="0"/>
              <w:jc w:val="both"/>
              <w:rPr>
                <w:rFonts w:ascii="Times New Roman" w:hAnsi="Times New Roman" w:cs="Times New Roman"/>
                <w:noProof/>
                <w:spacing w:val="20"/>
                <w:sz w:val="28"/>
                <w:szCs w:val="28"/>
              </w:rPr>
            </w:pPr>
          </w:p>
          <w:p w14:paraId="5C984D44" w14:textId="239821CD" w:rsidR="00687704" w:rsidRDefault="00687704" w:rsidP="00550983">
            <w:pPr>
              <w:overflowPunct w:val="0"/>
              <w:snapToGrid w:val="0"/>
              <w:jc w:val="both"/>
              <w:rPr>
                <w:rFonts w:ascii="Times New Roman" w:hAnsi="Times New Roman" w:cs="Times New Roman"/>
                <w:noProof/>
                <w:spacing w:val="20"/>
                <w:sz w:val="28"/>
                <w:szCs w:val="28"/>
              </w:rPr>
            </w:pPr>
            <w:r w:rsidRPr="00E63ECB">
              <w:rPr>
                <w:rFonts w:ascii="Times New Roman" w:hAnsi="Times New Roman" w:cs="Times New Roman"/>
                <w:i/>
                <w:iCs/>
                <w:noProof/>
                <w:spacing w:val="20"/>
              </w:rPr>
              <w:drawing>
                <wp:inline distT="0" distB="0" distL="0" distR="0" wp14:anchorId="627ECE60" wp14:editId="35F1DC0F">
                  <wp:extent cx="3400425" cy="2280703"/>
                  <wp:effectExtent l="0" t="0" r="0" b="5715"/>
                  <wp:docPr id="2068574201" name="圖片 206857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40459" cy="2307554"/>
                          </a:xfrm>
                          <a:prstGeom prst="rect">
                            <a:avLst/>
                          </a:prstGeom>
                          <a:noFill/>
                          <a:ln>
                            <a:noFill/>
                          </a:ln>
                        </pic:spPr>
                      </pic:pic>
                    </a:graphicData>
                  </a:graphic>
                </wp:inline>
              </w:drawing>
            </w:r>
          </w:p>
          <w:p w14:paraId="761ED504" w14:textId="77777777" w:rsidR="00687704" w:rsidRDefault="00687704" w:rsidP="00550983">
            <w:pPr>
              <w:overflowPunct w:val="0"/>
              <w:snapToGrid w:val="0"/>
              <w:jc w:val="both"/>
              <w:rPr>
                <w:rFonts w:ascii="Times New Roman" w:hAnsi="Times New Roman" w:cs="Times New Roman"/>
                <w:noProof/>
                <w:spacing w:val="20"/>
                <w:sz w:val="28"/>
                <w:szCs w:val="28"/>
              </w:rPr>
            </w:pPr>
          </w:p>
          <w:p w14:paraId="0FB288CE" w14:textId="17DF0320" w:rsidR="00687704" w:rsidRPr="00E63ECB" w:rsidRDefault="00687704" w:rsidP="00550983">
            <w:pPr>
              <w:overflowPunct w:val="0"/>
              <w:snapToGrid w:val="0"/>
              <w:jc w:val="both"/>
              <w:rPr>
                <w:rFonts w:ascii="Times New Roman" w:hAnsi="Times New Roman" w:cs="Times New Roman"/>
                <w:noProof/>
                <w:spacing w:val="20"/>
                <w:sz w:val="28"/>
                <w:szCs w:val="28"/>
              </w:rPr>
            </w:pPr>
            <w:r w:rsidRPr="00036355">
              <w:rPr>
                <w:rFonts w:ascii="Times New Roman" w:eastAsia="新細明體" w:hAnsi="Times New Roman" w:cs="Times New Roman"/>
                <w:szCs w:val="24"/>
                <w14:ligatures w14:val="standardContextual"/>
              </w:rPr>
              <w:t>Commissioner making cameo appearance</w:t>
            </w:r>
            <w:r>
              <w:rPr>
                <w:rFonts w:ascii="Times New Roman" w:eastAsia="新細明體" w:hAnsi="Times New Roman" w:cs="Times New Roman"/>
                <w:szCs w:val="24"/>
                <w14:ligatures w14:val="standardContextual"/>
              </w:rPr>
              <w:t xml:space="preserve"> for the first time</w:t>
            </w:r>
            <w:r w:rsidRPr="00036355">
              <w:rPr>
                <w:rFonts w:ascii="Times New Roman" w:eastAsia="新細明體" w:hAnsi="Times New Roman" w:cs="Times New Roman"/>
                <w:szCs w:val="24"/>
                <w14:ligatures w14:val="standardContextual"/>
              </w:rPr>
              <w:t xml:space="preserve"> in the </w:t>
            </w:r>
            <w:r>
              <w:rPr>
                <w:rFonts w:ascii="Times New Roman" w:eastAsia="新細明體" w:hAnsi="Times New Roman" w:cs="Times New Roman"/>
                <w:szCs w:val="24"/>
                <w14:ligatures w14:val="standardContextual"/>
              </w:rPr>
              <w:t>flagship</w:t>
            </w:r>
            <w:r w:rsidRPr="00036355">
              <w:rPr>
                <w:rFonts w:ascii="Times New Roman" w:eastAsia="新細明體" w:hAnsi="Times New Roman" w:cs="Times New Roman"/>
                <w:szCs w:val="24"/>
                <w14:ligatures w14:val="standardContextual"/>
              </w:rPr>
              <w:t xml:space="preserve"> TV drama series </w:t>
            </w:r>
            <w:r w:rsidRPr="009159B1">
              <w:rPr>
                <w:rFonts w:ascii="Times New Roman" w:eastAsia="新細明體" w:hAnsi="Times New Roman" w:cs="Times New Roman"/>
                <w:i/>
                <w:iCs/>
                <w:szCs w:val="24"/>
                <w14:ligatures w14:val="standardContextual"/>
              </w:rPr>
              <w:t>ICAC Investigators 2024</w:t>
            </w:r>
            <w:r>
              <w:rPr>
                <w:rFonts w:ascii="Times New Roman" w:eastAsia="新細明體" w:hAnsi="Times New Roman" w:cs="Times New Roman"/>
                <w:szCs w:val="24"/>
                <w14:ligatures w14:val="standardContextual"/>
              </w:rPr>
              <w:t xml:space="preserve"> to support publicity work</w:t>
            </w:r>
          </w:p>
        </w:tc>
      </w:tr>
    </w:tbl>
    <w:p w14:paraId="63763DC7" w14:textId="77777777" w:rsidR="00933EA2" w:rsidRPr="00687704" w:rsidRDefault="00933EA2" w:rsidP="00933EA2">
      <w:pPr>
        <w:jc w:val="both"/>
        <w:rPr>
          <w:rFonts w:ascii="Times New Roman" w:eastAsia="新細明體" w:hAnsi="Times New Roman" w:cs="Times New Roman"/>
          <w:b/>
          <w:bCs/>
          <w:sz w:val="32"/>
          <w:szCs w:val="32"/>
          <w:lang w:val="en-GB" w:eastAsia="zh-TW"/>
        </w:rPr>
      </w:pPr>
      <w:r w:rsidRPr="00687704">
        <w:rPr>
          <w:rFonts w:ascii="Times New Roman" w:eastAsia="新細明體" w:hAnsi="Times New Roman" w:cs="Times New Roman"/>
          <w:b/>
          <w:bCs/>
          <w:sz w:val="32"/>
          <w:szCs w:val="32"/>
          <w:lang w:val="en-GB" w:eastAsia="zh-TW"/>
        </w:rPr>
        <w:lastRenderedPageBreak/>
        <w:t>HONG KONG INTERNATIONAL ACADEMY AGAINST CORRUPTION</w:t>
      </w:r>
    </w:p>
    <w:p w14:paraId="4A2CDF06" w14:textId="77777777" w:rsidR="00933EA2" w:rsidRDefault="00933EA2" w:rsidP="00933EA2">
      <w:pPr>
        <w:spacing w:after="0" w:line="240" w:lineRule="auto"/>
        <w:jc w:val="both"/>
        <w:rPr>
          <w:rFonts w:ascii="Times New Roman" w:eastAsia="DengXian" w:hAnsi="Times New Roman" w:cs="Times New Roman"/>
          <w:sz w:val="28"/>
          <w:szCs w:val="28"/>
          <w:lang w:eastAsia="zh-TW"/>
        </w:rPr>
      </w:pPr>
      <w:r>
        <w:rPr>
          <w:rFonts w:ascii="Times New Roman" w:eastAsia="DengXian" w:hAnsi="Times New Roman" w:cs="Times New Roman"/>
          <w:sz w:val="28"/>
          <w:szCs w:val="28"/>
          <w:lang w:eastAsia="zh-TW"/>
        </w:rPr>
        <w:t>W</w:t>
      </w:r>
      <w:r w:rsidRPr="00342AC0">
        <w:rPr>
          <w:rFonts w:ascii="Times New Roman" w:eastAsia="DengXian" w:hAnsi="Times New Roman" w:cs="Times New Roman"/>
          <w:sz w:val="28"/>
          <w:szCs w:val="28"/>
          <w:lang w:eastAsia="zh-TW"/>
        </w:rPr>
        <w:t>ith the support of the country and the H</w:t>
      </w:r>
      <w:r>
        <w:rPr>
          <w:rFonts w:ascii="Times New Roman" w:eastAsia="DengXian" w:hAnsi="Times New Roman" w:cs="Times New Roman"/>
          <w:sz w:val="28"/>
          <w:szCs w:val="28"/>
          <w:lang w:eastAsia="zh-TW"/>
        </w:rPr>
        <w:t>ong Kong Special Administrative Region</w:t>
      </w:r>
      <w:r w:rsidRPr="00342AC0">
        <w:rPr>
          <w:rFonts w:ascii="Times New Roman" w:eastAsia="DengXian" w:hAnsi="Times New Roman" w:cs="Times New Roman"/>
          <w:sz w:val="28"/>
          <w:szCs w:val="28"/>
          <w:lang w:eastAsia="zh-TW"/>
        </w:rPr>
        <w:t xml:space="preserve"> Government,</w:t>
      </w:r>
      <w:r>
        <w:rPr>
          <w:rFonts w:ascii="Times New Roman" w:eastAsia="DengXian" w:hAnsi="Times New Roman" w:cs="Times New Roman"/>
          <w:sz w:val="28"/>
          <w:szCs w:val="28"/>
          <w:lang w:eastAsia="zh-TW"/>
        </w:rPr>
        <w:t xml:space="preserve"> the ICAC established</w:t>
      </w:r>
      <w:r w:rsidRPr="00342AC0">
        <w:rPr>
          <w:rFonts w:ascii="Times New Roman" w:eastAsia="DengXian" w:hAnsi="Times New Roman" w:cs="Times New Roman"/>
          <w:sz w:val="28"/>
          <w:szCs w:val="28"/>
          <w:lang w:eastAsia="zh-TW"/>
        </w:rPr>
        <w:t xml:space="preserve"> the HKIAAC on 21 February 2024. The mission of the HKIAAC is to organise professional training programmes for graft fighters from around the world and local public and private organisations, and to provide an exchange and research platform for experts and scholars worldwide. Through the HKIAAC, the ICAC showcase</w:t>
      </w:r>
      <w:r>
        <w:rPr>
          <w:rFonts w:ascii="Times New Roman" w:eastAsia="DengXian" w:hAnsi="Times New Roman" w:cs="Times New Roman"/>
          <w:sz w:val="28"/>
          <w:szCs w:val="28"/>
          <w:lang w:eastAsia="zh-TW"/>
        </w:rPr>
        <w:t>s</w:t>
      </w:r>
      <w:r w:rsidRPr="00342AC0">
        <w:rPr>
          <w:rFonts w:ascii="Times New Roman" w:eastAsia="DengXian" w:hAnsi="Times New Roman" w:cs="Times New Roman"/>
          <w:sz w:val="28"/>
          <w:szCs w:val="28"/>
          <w:lang w:eastAsia="zh-TW"/>
        </w:rPr>
        <w:t xml:space="preserve"> to the international community the determination and achievements of Hong Kong in fighting corruption, and promote</w:t>
      </w:r>
      <w:r>
        <w:rPr>
          <w:rFonts w:ascii="Times New Roman" w:eastAsia="DengXian" w:hAnsi="Times New Roman" w:cs="Times New Roman"/>
          <w:sz w:val="28"/>
          <w:szCs w:val="28"/>
          <w:lang w:eastAsia="zh-TW"/>
        </w:rPr>
        <w:t>s</w:t>
      </w:r>
      <w:r w:rsidRPr="00342AC0">
        <w:rPr>
          <w:rFonts w:ascii="Times New Roman" w:eastAsia="DengXian" w:hAnsi="Times New Roman" w:cs="Times New Roman"/>
          <w:sz w:val="28"/>
          <w:szCs w:val="28"/>
          <w:lang w:eastAsia="zh-TW"/>
        </w:rPr>
        <w:t xml:space="preserve"> global anti-corruption collaboration.</w:t>
      </w:r>
    </w:p>
    <w:p w14:paraId="3674B9F4" w14:textId="77777777" w:rsidR="00933EA2" w:rsidRPr="001C2B73" w:rsidRDefault="00933EA2" w:rsidP="00933EA2">
      <w:pPr>
        <w:spacing w:after="0" w:line="240" w:lineRule="auto"/>
        <w:jc w:val="both"/>
        <w:rPr>
          <w:rFonts w:ascii="Times New Roman" w:eastAsia="DengXian" w:hAnsi="Times New Roman" w:cs="Times New Roman"/>
          <w:sz w:val="28"/>
          <w:szCs w:val="28"/>
          <w:lang w:eastAsia="zh-TW"/>
        </w:rPr>
      </w:pPr>
    </w:p>
    <w:p w14:paraId="370E9823" w14:textId="77777777" w:rsidR="00933EA2" w:rsidRDefault="00933EA2" w:rsidP="00933EA2">
      <w:pPr>
        <w:spacing w:line="240" w:lineRule="auto"/>
        <w:jc w:val="both"/>
        <w:rPr>
          <w:rFonts w:asciiTheme="minorEastAsia" w:hAnsiTheme="minorEastAsia" w:cs="DFLiHei-Lt"/>
          <w:spacing w:val="20"/>
          <w:sz w:val="28"/>
          <w:szCs w:val="28"/>
          <w:lang w:eastAsia="zh-TW"/>
        </w:rPr>
      </w:pPr>
      <w:r>
        <w:rPr>
          <w:noProof/>
        </w:rPr>
        <w:drawing>
          <wp:inline distT="0" distB="0" distL="0" distR="0" wp14:anchorId="774816B9" wp14:editId="4D9C867D">
            <wp:extent cx="5276850" cy="2832646"/>
            <wp:effectExtent l="0" t="0" r="0" b="6350"/>
            <wp:docPr id="2068574202" name="圖片 206857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81937" cy="2835377"/>
                    </a:xfrm>
                    <a:prstGeom prst="rect">
                      <a:avLst/>
                    </a:prstGeom>
                    <a:noFill/>
                    <a:ln>
                      <a:noFill/>
                    </a:ln>
                  </pic:spPr>
                </pic:pic>
              </a:graphicData>
            </a:graphic>
          </wp:inline>
        </w:drawing>
      </w:r>
    </w:p>
    <w:p w14:paraId="45EF5008" w14:textId="77777777" w:rsidR="00933EA2" w:rsidRPr="004031BD" w:rsidRDefault="00933EA2" w:rsidP="00933EA2">
      <w:pPr>
        <w:pStyle w:val="af8"/>
        <w:widowControl w:val="0"/>
        <w:overflowPunct w:val="0"/>
        <w:snapToGrid w:val="0"/>
        <w:spacing w:after="0" w:line="240" w:lineRule="atLeast"/>
        <w:jc w:val="both"/>
        <w:rPr>
          <w:rFonts w:ascii="Times New Roman" w:eastAsia="Calibri" w:hAnsi="Times New Roman" w:cs="Times New Roman"/>
          <w:sz w:val="24"/>
          <w:szCs w:val="24"/>
          <w14:numSpacing w14:val="proportional"/>
        </w:rPr>
      </w:pPr>
      <w:bookmarkStart w:id="6" w:name="_Hlk191459293"/>
      <w:r>
        <w:rPr>
          <w:rFonts w:ascii="Times New Roman" w:eastAsia="新細明體" w:hAnsi="Times New Roman" w:cs="Times New Roman"/>
          <w:kern w:val="2"/>
          <w:sz w:val="24"/>
          <w:szCs w:val="24"/>
          <w:lang w:eastAsia="zh-TW"/>
          <w14:ligatures w14:val="standardContextual"/>
        </w:rPr>
        <w:t xml:space="preserve">Chief Executive and </w:t>
      </w:r>
      <w:r w:rsidRPr="00B15320">
        <w:rPr>
          <w:rFonts w:ascii="Times New Roman" w:eastAsia="新細明體" w:hAnsi="Times New Roman" w:cs="Times New Roman"/>
          <w:kern w:val="2"/>
          <w:sz w:val="24"/>
          <w:szCs w:val="24"/>
          <w:lang w:eastAsia="zh-TW"/>
          <w14:ligatures w14:val="standardContextual"/>
        </w:rPr>
        <w:t>Commissioner, along with other guests</w:t>
      </w:r>
      <w:r>
        <w:rPr>
          <w:rFonts w:ascii="Times New Roman" w:eastAsia="新細明體" w:hAnsi="Times New Roman" w:cs="Times New Roman"/>
          <w:kern w:val="2"/>
          <w:sz w:val="24"/>
          <w:szCs w:val="24"/>
          <w:lang w:eastAsia="zh-TW"/>
          <w14:ligatures w14:val="standardContextual"/>
        </w:rPr>
        <w:t xml:space="preserve">, </w:t>
      </w:r>
      <w:r>
        <w:rPr>
          <w:rFonts w:ascii="Times New Roman" w:eastAsia="Calibri" w:hAnsi="Times New Roman" w:cs="Times New Roman"/>
          <w:sz w:val="24"/>
          <w:szCs w:val="24"/>
          <w14:numSpacing w14:val="proportional"/>
        </w:rPr>
        <w:t>officiating at</w:t>
      </w:r>
      <w:r w:rsidRPr="004031BD">
        <w:rPr>
          <w:rFonts w:ascii="Times New Roman" w:eastAsia="Calibri" w:hAnsi="Times New Roman" w:cs="Times New Roman"/>
          <w:sz w:val="24"/>
          <w:szCs w:val="24"/>
          <w14:numSpacing w14:val="proportional"/>
        </w:rPr>
        <w:t xml:space="preserve"> the </w:t>
      </w:r>
      <w:r>
        <w:rPr>
          <w:rFonts w:ascii="Times New Roman" w:eastAsia="Calibri" w:hAnsi="Times New Roman" w:cs="Times New Roman"/>
          <w:sz w:val="24"/>
          <w:szCs w:val="24"/>
          <w14:numSpacing w14:val="proportional"/>
        </w:rPr>
        <w:t xml:space="preserve">plaque </w:t>
      </w:r>
      <w:r w:rsidRPr="004031BD">
        <w:rPr>
          <w:rFonts w:ascii="Times New Roman" w:eastAsia="Calibri" w:hAnsi="Times New Roman" w:cs="Times New Roman"/>
          <w:sz w:val="24"/>
          <w:szCs w:val="24"/>
          <w14:numSpacing w14:val="proportional"/>
        </w:rPr>
        <w:t xml:space="preserve">unveiling ceremony of </w:t>
      </w:r>
      <w:r>
        <w:rPr>
          <w:rFonts w:ascii="Times New Roman" w:eastAsia="Calibri" w:hAnsi="Times New Roman" w:cs="Times New Roman"/>
          <w:sz w:val="24"/>
          <w:szCs w:val="24"/>
          <w14:numSpacing w14:val="proportional"/>
        </w:rPr>
        <w:t>HKIAAC</w:t>
      </w:r>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933EA2" w:rsidRPr="00842073" w14:paraId="4938BD22" w14:textId="77777777" w:rsidTr="00521DA3">
        <w:trPr>
          <w:trHeight w:val="267"/>
        </w:trPr>
        <w:tc>
          <w:tcPr>
            <w:tcW w:w="8441" w:type="dxa"/>
            <w:tcBorders>
              <w:bottom w:val="nil"/>
            </w:tcBorders>
          </w:tcPr>
          <w:p w14:paraId="08DE0A2B" w14:textId="77777777" w:rsidR="00933EA2" w:rsidRPr="00521DA3" w:rsidRDefault="00933EA2" w:rsidP="00550983">
            <w:pPr>
              <w:overflowPunct w:val="0"/>
              <w:snapToGrid w:val="0"/>
              <w:jc w:val="both"/>
              <w:rPr>
                <w:rFonts w:ascii="Times New Roman" w:eastAsia="新細明體" w:hAnsi="Times New Roman" w:cs="Times New Roman"/>
                <w:bCs/>
                <w:iCs/>
                <w:color w:val="00B0F0"/>
                <w:spacing w:val="20"/>
                <w:sz w:val="8"/>
                <w:szCs w:val="8"/>
                <w:lang w:val="en-HK"/>
                <w14:numSpacing w14:val="proportional"/>
              </w:rPr>
            </w:pPr>
          </w:p>
        </w:tc>
      </w:tr>
      <w:bookmarkEnd w:id="6"/>
    </w:tbl>
    <w:p w14:paraId="20BC8CF5" w14:textId="77777777" w:rsidR="00933EA2" w:rsidRPr="0038475A" w:rsidRDefault="00933EA2" w:rsidP="00933EA2">
      <w:pPr>
        <w:spacing w:after="0" w:line="240" w:lineRule="auto"/>
        <w:jc w:val="both"/>
        <w:rPr>
          <w:rFonts w:asciiTheme="minorEastAsia" w:hAnsiTheme="minorEastAsia" w:cs="DFLiHei-Lt"/>
          <w:spacing w:val="20"/>
          <w:sz w:val="24"/>
          <w:szCs w:val="24"/>
          <w:lang w:eastAsia="zh-TW"/>
        </w:rPr>
      </w:pPr>
    </w:p>
    <w:p w14:paraId="7C78510B" w14:textId="77777777" w:rsidR="00933EA2" w:rsidRPr="00342AC0" w:rsidRDefault="00933EA2" w:rsidP="00933EA2">
      <w:pPr>
        <w:spacing w:after="0" w:line="240" w:lineRule="auto"/>
        <w:jc w:val="both"/>
        <w:rPr>
          <w:rFonts w:ascii="Times New Roman" w:eastAsia="DengXian" w:hAnsi="Times New Roman" w:cs="Times New Roman"/>
          <w:sz w:val="28"/>
          <w:szCs w:val="28"/>
          <w:lang w:eastAsia="zh-TW"/>
        </w:rPr>
      </w:pPr>
      <w:r w:rsidRPr="00342AC0">
        <w:rPr>
          <w:rFonts w:ascii="Times New Roman" w:eastAsia="DengXian" w:hAnsi="Times New Roman" w:cs="Times New Roman"/>
          <w:sz w:val="28"/>
          <w:szCs w:val="28"/>
          <w:lang w:eastAsia="zh-TW"/>
        </w:rPr>
        <w:t xml:space="preserve">In December of the same year, the HKIAAC was accredited as a Qualifications Framework (QF) Level 5 operator by the Hong Kong Council for Accreditation of Academic and Vocational Qualifications, being qualified to offer </w:t>
      </w:r>
      <w:r w:rsidRPr="00342AC0">
        <w:rPr>
          <w:rFonts w:ascii="Times New Roman" w:hAnsi="Times New Roman" w:cs="Times New Roman" w:hint="eastAsia"/>
          <w:sz w:val="28"/>
          <w:szCs w:val="28"/>
          <w:lang w:eastAsia="zh-TW"/>
        </w:rPr>
        <w:t>t</w:t>
      </w:r>
      <w:r w:rsidRPr="00342AC0">
        <w:rPr>
          <w:rFonts w:ascii="Times New Roman" w:hAnsi="Times New Roman" w:cs="Times New Roman"/>
          <w:sz w:val="28"/>
          <w:szCs w:val="28"/>
          <w:lang w:eastAsia="zh-TW"/>
        </w:rPr>
        <w:t>he “</w:t>
      </w:r>
      <w:r w:rsidRPr="00342AC0">
        <w:rPr>
          <w:rFonts w:ascii="Times New Roman" w:eastAsia="DengXian" w:hAnsi="Times New Roman" w:cs="Times New Roman"/>
          <w:sz w:val="28"/>
          <w:szCs w:val="28"/>
          <w:lang w:eastAsia="zh-TW"/>
        </w:rPr>
        <w:t xml:space="preserve">Professional Diploma in Anti-corruption” programme at QF Level 5 (pitched at the same QF Level as a local </w:t>
      </w:r>
      <w:r>
        <w:rPr>
          <w:rFonts w:ascii="Times New Roman" w:eastAsia="DengXian" w:hAnsi="Times New Roman" w:cs="Times New Roman"/>
          <w:sz w:val="28"/>
          <w:szCs w:val="28"/>
          <w:lang w:eastAsia="zh-TW"/>
        </w:rPr>
        <w:t>b</w:t>
      </w:r>
      <w:r w:rsidRPr="00342AC0">
        <w:rPr>
          <w:rFonts w:ascii="Times New Roman" w:eastAsia="DengXian" w:hAnsi="Times New Roman" w:cs="Times New Roman"/>
          <w:sz w:val="28"/>
          <w:szCs w:val="28"/>
          <w:lang w:eastAsia="zh-TW"/>
        </w:rPr>
        <w:t xml:space="preserve">achelor’s </w:t>
      </w:r>
      <w:r>
        <w:rPr>
          <w:rFonts w:ascii="Times New Roman" w:eastAsia="DengXian" w:hAnsi="Times New Roman" w:cs="Times New Roman"/>
          <w:sz w:val="28"/>
          <w:szCs w:val="28"/>
          <w:lang w:eastAsia="zh-TW"/>
        </w:rPr>
        <w:t>d</w:t>
      </w:r>
      <w:r w:rsidRPr="00342AC0">
        <w:rPr>
          <w:rFonts w:ascii="Times New Roman" w:eastAsia="DengXian" w:hAnsi="Times New Roman" w:cs="Times New Roman"/>
          <w:sz w:val="28"/>
          <w:szCs w:val="28"/>
          <w:lang w:eastAsia="zh-TW"/>
        </w:rPr>
        <w:t>egree). The accreditation fully affirm</w:t>
      </w:r>
      <w:r>
        <w:rPr>
          <w:rFonts w:ascii="Times New Roman" w:eastAsia="DengXian" w:hAnsi="Times New Roman" w:cs="Times New Roman"/>
          <w:sz w:val="28"/>
          <w:szCs w:val="28"/>
          <w:lang w:eastAsia="zh-TW"/>
        </w:rPr>
        <w:t>s</w:t>
      </w:r>
      <w:r w:rsidRPr="00342AC0">
        <w:rPr>
          <w:rFonts w:ascii="Times New Roman" w:eastAsia="DengXian" w:hAnsi="Times New Roman" w:cs="Times New Roman"/>
          <w:sz w:val="28"/>
          <w:szCs w:val="28"/>
          <w:lang w:eastAsia="zh-TW"/>
        </w:rPr>
        <w:t xml:space="preserve"> the professionalism and credibility of the training courses organised by the HKIAAC. </w:t>
      </w:r>
      <w:r w:rsidRPr="00342AC0">
        <w:rPr>
          <w:rFonts w:ascii="Times New Roman" w:hAnsi="Times New Roman" w:cs="Times New Roman"/>
          <w:sz w:val="28"/>
          <w:szCs w:val="28"/>
          <w:lang w:eastAsia="zh-TW"/>
        </w:rPr>
        <w:t xml:space="preserve">Thereupon, the HKIAAC offered </w:t>
      </w:r>
      <w:r w:rsidRPr="00342AC0">
        <w:rPr>
          <w:rFonts w:ascii="Times New Roman" w:eastAsia="DengXian" w:hAnsi="Times New Roman" w:cs="Times New Roman"/>
          <w:sz w:val="28"/>
          <w:szCs w:val="28"/>
          <w:lang w:eastAsia="zh-TW"/>
        </w:rPr>
        <w:t xml:space="preserve">the first accredited programme </w:t>
      </w:r>
      <w:r>
        <w:rPr>
          <w:rFonts w:ascii="Times New Roman" w:eastAsia="DengXian" w:hAnsi="Times New Roman" w:cs="Times New Roman"/>
          <w:sz w:val="28"/>
          <w:szCs w:val="28"/>
          <w:lang w:eastAsia="zh-TW"/>
        </w:rPr>
        <w:t xml:space="preserve">with a duration of 20 weeks </w:t>
      </w:r>
      <w:r w:rsidRPr="00342AC0">
        <w:rPr>
          <w:rFonts w:ascii="Times New Roman" w:eastAsia="DengXian" w:hAnsi="Times New Roman" w:cs="Times New Roman"/>
          <w:sz w:val="28"/>
          <w:szCs w:val="28"/>
          <w:lang w:eastAsia="zh-TW"/>
        </w:rPr>
        <w:t>to 50 newly appointed officers. This programme aim</w:t>
      </w:r>
      <w:r>
        <w:rPr>
          <w:rFonts w:ascii="Times New Roman" w:eastAsia="DengXian" w:hAnsi="Times New Roman" w:cs="Times New Roman"/>
          <w:sz w:val="28"/>
          <w:szCs w:val="28"/>
          <w:lang w:eastAsia="zh-TW"/>
        </w:rPr>
        <w:t>ed</w:t>
      </w:r>
      <w:r w:rsidRPr="00342AC0">
        <w:rPr>
          <w:rFonts w:ascii="Times New Roman" w:eastAsia="DengXian" w:hAnsi="Times New Roman" w:cs="Times New Roman"/>
          <w:sz w:val="28"/>
          <w:szCs w:val="28"/>
          <w:lang w:eastAsia="zh-TW"/>
        </w:rPr>
        <w:t xml:space="preserve"> to equip participants with professional knowledge and skills, and build their capacity for effectively combatting corruption in Hong Kong. It </w:t>
      </w:r>
      <w:r>
        <w:rPr>
          <w:rFonts w:ascii="Times New Roman" w:eastAsia="DengXian" w:hAnsi="Times New Roman" w:cs="Times New Roman"/>
          <w:sz w:val="28"/>
          <w:szCs w:val="28"/>
          <w:lang w:eastAsia="zh-TW"/>
        </w:rPr>
        <w:t>comprised</w:t>
      </w:r>
      <w:r w:rsidRPr="00342AC0">
        <w:rPr>
          <w:rFonts w:ascii="Times New Roman" w:eastAsia="DengXian" w:hAnsi="Times New Roman" w:cs="Times New Roman"/>
          <w:sz w:val="28"/>
          <w:szCs w:val="28"/>
          <w:lang w:eastAsia="zh-TW"/>
        </w:rPr>
        <w:t xml:space="preserve"> training modules</w:t>
      </w:r>
      <w:r>
        <w:rPr>
          <w:rFonts w:ascii="Times New Roman" w:eastAsia="DengXian" w:hAnsi="Times New Roman" w:cs="Times New Roman"/>
          <w:sz w:val="28"/>
          <w:szCs w:val="28"/>
          <w:lang w:eastAsia="zh-TW"/>
        </w:rPr>
        <w:t xml:space="preserve"> covering</w:t>
      </w:r>
      <w:r w:rsidRPr="00342AC0">
        <w:rPr>
          <w:rFonts w:ascii="Times New Roman" w:eastAsia="DengXian" w:hAnsi="Times New Roman" w:cs="Times New Roman"/>
          <w:sz w:val="28"/>
          <w:szCs w:val="28"/>
          <w:lang w:eastAsia="zh-TW"/>
        </w:rPr>
        <w:t xml:space="preserve"> anti-corruption regimes in the Mainland, </w:t>
      </w:r>
      <w:r>
        <w:rPr>
          <w:rFonts w:ascii="Times New Roman" w:eastAsia="DengXian" w:hAnsi="Times New Roman" w:cs="Times New Roman"/>
          <w:sz w:val="28"/>
          <w:szCs w:val="28"/>
          <w:lang w:eastAsia="zh-TW"/>
        </w:rPr>
        <w:t xml:space="preserve">Hong </w:t>
      </w:r>
      <w:r>
        <w:rPr>
          <w:rFonts w:ascii="Times New Roman" w:eastAsia="DengXian" w:hAnsi="Times New Roman" w:cs="Times New Roman"/>
          <w:sz w:val="28"/>
          <w:szCs w:val="28"/>
          <w:lang w:eastAsia="zh-TW"/>
        </w:rPr>
        <w:lastRenderedPageBreak/>
        <w:t>Kong</w:t>
      </w:r>
      <w:r w:rsidRPr="00342AC0">
        <w:rPr>
          <w:rFonts w:ascii="Times New Roman" w:eastAsia="DengXian" w:hAnsi="Times New Roman" w:cs="Times New Roman"/>
          <w:sz w:val="28"/>
          <w:szCs w:val="28"/>
          <w:lang w:eastAsia="zh-TW"/>
        </w:rPr>
        <w:t xml:space="preserve"> and other parts of the world; anti-corruption laws and enforcement procedures; investigation and evidence collection skills and techniques; corruption prevention strategies; anti-corruption education and publicity</w:t>
      </w:r>
      <w:r>
        <w:rPr>
          <w:rFonts w:ascii="Times New Roman" w:eastAsia="DengXian" w:hAnsi="Times New Roman" w:cs="Times New Roman"/>
          <w:sz w:val="28"/>
          <w:szCs w:val="28"/>
          <w:lang w:eastAsia="zh-TW"/>
        </w:rPr>
        <w:t>, etc.</w:t>
      </w:r>
      <w:r w:rsidRPr="00342AC0">
        <w:rPr>
          <w:rFonts w:ascii="Times New Roman" w:eastAsia="DengXian" w:hAnsi="Times New Roman" w:cs="Times New Roman"/>
          <w:sz w:val="28"/>
          <w:szCs w:val="28"/>
          <w:lang w:eastAsia="zh-TW"/>
        </w:rPr>
        <w:t xml:space="preserve"> I look forward to seeing more and more new bloods in graft-fighting</w:t>
      </w:r>
      <w:r>
        <w:rPr>
          <w:rFonts w:ascii="Times New Roman" w:eastAsia="DengXian" w:hAnsi="Times New Roman" w:cs="Times New Roman"/>
          <w:sz w:val="28"/>
          <w:szCs w:val="28"/>
          <w:lang w:eastAsia="zh-TW"/>
        </w:rPr>
        <w:t xml:space="preserve"> to carry on the anti-corruption mission </w:t>
      </w:r>
      <w:r w:rsidRPr="00342AC0">
        <w:rPr>
          <w:rFonts w:ascii="Times New Roman" w:eastAsia="DengXian" w:hAnsi="Times New Roman" w:cs="Times New Roman"/>
          <w:sz w:val="28"/>
          <w:szCs w:val="28"/>
          <w:lang w:eastAsia="zh-TW"/>
        </w:rPr>
        <w:t>with unwavering commitment</w:t>
      </w:r>
      <w:r>
        <w:rPr>
          <w:rFonts w:ascii="Times New Roman" w:eastAsia="DengXian" w:hAnsi="Times New Roman" w:cs="Times New Roman"/>
          <w:sz w:val="28"/>
          <w:szCs w:val="28"/>
          <w:lang w:eastAsia="zh-TW"/>
        </w:rPr>
        <w:t xml:space="preserve"> after passing-out</w:t>
      </w:r>
      <w:r w:rsidRPr="00342AC0">
        <w:rPr>
          <w:rFonts w:ascii="Times New Roman" w:eastAsia="DengXian" w:hAnsi="Times New Roman" w:cs="Times New Roman"/>
          <w:sz w:val="28"/>
          <w:szCs w:val="28"/>
          <w:lang w:eastAsia="zh-TW"/>
        </w:rPr>
        <w:t>.</w:t>
      </w:r>
    </w:p>
    <w:p w14:paraId="2EC9FC1F" w14:textId="77777777" w:rsidR="00933EA2" w:rsidRDefault="00933EA2" w:rsidP="00933EA2">
      <w:pPr>
        <w:jc w:val="both"/>
        <w:rPr>
          <w:rFonts w:ascii="Times New Roman" w:eastAsia="Times New Roman" w:hAnsi="Times New Roman"/>
          <w:sz w:val="28"/>
          <w:szCs w:val="28"/>
          <w:lang w:eastAsia="zh-TW"/>
        </w:rPr>
      </w:pPr>
    </w:p>
    <w:p w14:paraId="15DA051C" w14:textId="77777777" w:rsidR="00933EA2" w:rsidRDefault="00933EA2" w:rsidP="00933EA2">
      <w:pPr>
        <w:spacing w:line="240" w:lineRule="auto"/>
        <w:jc w:val="both"/>
        <w:rPr>
          <w:rFonts w:asciiTheme="minorEastAsia" w:hAnsiTheme="minorEastAsia" w:cs="DFLiHei-Lt"/>
          <w:spacing w:val="20"/>
          <w:sz w:val="28"/>
          <w:szCs w:val="28"/>
          <w:lang w:eastAsia="zh-TW"/>
        </w:rPr>
      </w:pPr>
      <w:r w:rsidRPr="00EF56E5">
        <w:rPr>
          <w:rFonts w:ascii="Times New Roman" w:eastAsia="新細明體" w:hAnsi="Times New Roman" w:cs="Times New Roman"/>
          <w:noProof/>
          <w:kern w:val="2"/>
          <w:sz w:val="24"/>
          <w:szCs w:val="20"/>
          <w:lang w:val="en-US" w:eastAsia="zh-TW"/>
        </w:rPr>
        <w:drawing>
          <wp:inline distT="0" distB="0" distL="0" distR="0" wp14:anchorId="4F0F7F10" wp14:editId="2764F510">
            <wp:extent cx="4838700" cy="2743527"/>
            <wp:effectExtent l="0" t="0" r="0" b="0"/>
            <wp:docPr id="2068574203" name="圖片 206857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82862" cy="2768567"/>
                    </a:xfrm>
                    <a:prstGeom prst="rect">
                      <a:avLst/>
                    </a:prstGeom>
                    <a:noFill/>
                    <a:ln>
                      <a:noFill/>
                    </a:ln>
                  </pic:spPr>
                </pic:pic>
              </a:graphicData>
            </a:graphic>
          </wp:inline>
        </w:drawing>
      </w:r>
    </w:p>
    <w:p w14:paraId="6802C076" w14:textId="77777777" w:rsidR="00933EA2" w:rsidRPr="004031BD" w:rsidRDefault="00933EA2" w:rsidP="00933EA2">
      <w:pPr>
        <w:spacing w:after="120" w:line="240" w:lineRule="auto"/>
        <w:jc w:val="both"/>
        <w:rPr>
          <w:rFonts w:ascii="Times New Roman" w:hAnsi="Times New Roman" w:cs="Times New Roman"/>
          <w:spacing w:val="20"/>
          <w:kern w:val="2"/>
          <w:sz w:val="24"/>
          <w:szCs w:val="24"/>
          <w:lang w:val="en-US" w:eastAsia="zh-TW"/>
        </w:rPr>
      </w:pPr>
      <w:r w:rsidRPr="004031BD">
        <w:rPr>
          <w:rFonts w:ascii="Times New Roman" w:eastAsia="Calibri" w:hAnsi="Times New Roman" w:cs="Times New Roman"/>
          <w:sz w:val="24"/>
          <w:szCs w:val="24"/>
          <w14:numSpacing w14:val="proportional"/>
        </w:rPr>
        <w:t>New</w:t>
      </w:r>
      <w:r>
        <w:rPr>
          <w:rFonts w:ascii="Times New Roman" w:eastAsia="Calibri" w:hAnsi="Times New Roman" w:cs="Times New Roman"/>
          <w:sz w:val="24"/>
          <w:szCs w:val="24"/>
          <w14:numSpacing w14:val="proportional"/>
        </w:rPr>
        <w:t xml:space="preserve"> graft fighters pledging to </w:t>
      </w:r>
      <w:r>
        <w:rPr>
          <w:rFonts w:ascii="Times New Roman" w:hAnsi="Times New Roman" w:cs="Times New Roman"/>
          <w:sz w:val="24"/>
          <w:szCs w:val="24"/>
          <w:lang w:eastAsia="zh-TW"/>
          <w14:numSpacing w14:val="proportional"/>
        </w:rPr>
        <w:t>Commissioner their commitment to the anti-corruption mission</w:t>
      </w:r>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933EA2" w:rsidRPr="00842073" w14:paraId="72B0B2E2" w14:textId="77777777" w:rsidTr="00521DA3">
        <w:trPr>
          <w:trHeight w:val="267"/>
        </w:trPr>
        <w:tc>
          <w:tcPr>
            <w:tcW w:w="8486" w:type="dxa"/>
            <w:tcBorders>
              <w:bottom w:val="nil"/>
            </w:tcBorders>
          </w:tcPr>
          <w:p w14:paraId="4C9E5F09" w14:textId="77777777" w:rsidR="00933EA2" w:rsidRPr="00842073" w:rsidRDefault="00933EA2" w:rsidP="00550983">
            <w:pPr>
              <w:overflowPunct w:val="0"/>
              <w:snapToGrid w:val="0"/>
              <w:jc w:val="both"/>
              <w:rPr>
                <w:rFonts w:ascii="Times New Roman" w:eastAsia="新細明體" w:hAnsi="Times New Roman" w:cs="Times New Roman"/>
                <w:bCs/>
                <w:iCs/>
                <w:color w:val="00B0F0"/>
                <w:spacing w:val="20"/>
                <w:sz w:val="8"/>
                <w:szCs w:val="8"/>
                <w14:numSpacing w14:val="proportional"/>
              </w:rPr>
            </w:pPr>
          </w:p>
        </w:tc>
      </w:tr>
    </w:tbl>
    <w:p w14:paraId="7D2C115F" w14:textId="5F68861D" w:rsidR="00933EA2" w:rsidRDefault="00933EA2" w:rsidP="004273F9">
      <w:pPr>
        <w:pStyle w:val="Default"/>
        <w:widowControl/>
        <w:jc w:val="both"/>
        <w:rPr>
          <w:rFonts w:eastAsia="DengXian"/>
          <w:color w:val="auto"/>
          <w:sz w:val="28"/>
          <w:szCs w:val="28"/>
          <w:lang w:eastAsia="zh-TW"/>
        </w:rPr>
      </w:pPr>
      <w:r w:rsidRPr="00342AC0">
        <w:rPr>
          <w:rFonts w:eastAsia="DengXian"/>
          <w:color w:val="auto"/>
          <w:sz w:val="28"/>
          <w:szCs w:val="28"/>
          <w:lang w:val="en-HK" w:eastAsia="zh-TW"/>
        </w:rPr>
        <w:t>In just a year’s time</w:t>
      </w:r>
      <w:r>
        <w:rPr>
          <w:rFonts w:eastAsia="DengXian"/>
          <w:color w:val="auto"/>
          <w:sz w:val="28"/>
          <w:szCs w:val="28"/>
          <w:lang w:val="en-HK" w:eastAsia="zh-TW"/>
        </w:rPr>
        <w:t xml:space="preserve"> after establishment</w:t>
      </w:r>
      <w:r w:rsidRPr="00342AC0">
        <w:rPr>
          <w:rFonts w:eastAsia="DengXian"/>
          <w:color w:val="auto"/>
          <w:sz w:val="28"/>
          <w:szCs w:val="28"/>
          <w:lang w:val="en-HK" w:eastAsia="zh-TW"/>
        </w:rPr>
        <w:t xml:space="preserve">, the HKIAAC has conducted 34 overseas and local strategic professional </w:t>
      </w:r>
      <w:r>
        <w:rPr>
          <w:rFonts w:eastAsia="DengXian"/>
          <w:color w:val="auto"/>
          <w:sz w:val="28"/>
          <w:szCs w:val="28"/>
          <w:lang w:val="en-HK" w:eastAsia="zh-TW"/>
        </w:rPr>
        <w:t xml:space="preserve">anti-corruption </w:t>
      </w:r>
      <w:r w:rsidRPr="00342AC0">
        <w:rPr>
          <w:rFonts w:eastAsia="DengXian"/>
          <w:color w:val="auto"/>
          <w:sz w:val="28"/>
          <w:szCs w:val="28"/>
          <w:lang w:val="en-HK" w:eastAsia="zh-TW"/>
        </w:rPr>
        <w:t xml:space="preserve">training programmes for a total of about 2 600 participants. For international training, capacity building programmes were tailor-made for </w:t>
      </w:r>
      <w:r w:rsidRPr="00342AC0">
        <w:rPr>
          <w:rFonts w:eastAsia="DengXian"/>
          <w:color w:val="auto"/>
          <w:sz w:val="28"/>
          <w:szCs w:val="28"/>
          <w:lang w:eastAsia="zh-TW"/>
        </w:rPr>
        <w:t xml:space="preserve">anti-corruption agencies (ACAs) </w:t>
      </w:r>
      <w:r w:rsidRPr="00342AC0">
        <w:rPr>
          <w:rFonts w:eastAsia="DengXian"/>
          <w:color w:val="auto"/>
          <w:sz w:val="28"/>
          <w:szCs w:val="28"/>
          <w:lang w:val="en-HK" w:eastAsia="zh-TW"/>
        </w:rPr>
        <w:t>of 10 countries across the globe</w:t>
      </w:r>
      <w:r w:rsidRPr="00342AC0">
        <w:rPr>
          <w:rFonts w:eastAsia="DengXian"/>
          <w:color w:val="auto"/>
          <w:sz w:val="28"/>
          <w:szCs w:val="28"/>
          <w:vertAlign w:val="superscript"/>
          <w:lang w:val="en-HK" w:eastAsia="zh-TW"/>
        </w:rPr>
        <w:footnoteReference w:id="2"/>
      </w:r>
      <w:r>
        <w:rPr>
          <w:rFonts w:eastAsia="DengXian"/>
          <w:color w:val="auto"/>
          <w:sz w:val="28"/>
          <w:szCs w:val="28"/>
          <w:lang w:val="en-HK" w:eastAsia="zh-TW"/>
        </w:rPr>
        <w:t xml:space="preserve">.  Moreover, </w:t>
      </w:r>
      <w:r w:rsidRPr="00342AC0">
        <w:rPr>
          <w:rFonts w:eastAsia="DengXian"/>
          <w:color w:val="auto"/>
          <w:sz w:val="28"/>
          <w:szCs w:val="28"/>
          <w:lang w:val="en-HK" w:eastAsia="zh-TW"/>
        </w:rPr>
        <w:t xml:space="preserve">training programmes were organised in </w:t>
      </w:r>
      <w:r>
        <w:rPr>
          <w:rFonts w:eastAsia="DengXian"/>
          <w:color w:val="auto"/>
          <w:sz w:val="28"/>
          <w:szCs w:val="28"/>
          <w:lang w:val="en-HK" w:eastAsia="zh-TW"/>
        </w:rPr>
        <w:t xml:space="preserve">Hong Kong in </w:t>
      </w:r>
      <w:r w:rsidRPr="00342AC0">
        <w:rPr>
          <w:rFonts w:eastAsia="DengXian"/>
          <w:color w:val="auto"/>
          <w:sz w:val="28"/>
          <w:szCs w:val="28"/>
          <w:lang w:val="en-HK" w:eastAsia="zh-TW"/>
        </w:rPr>
        <w:t>collaboration with international</w:t>
      </w:r>
      <w:r w:rsidR="00D35568">
        <w:rPr>
          <w:rFonts w:eastAsia="DengXian"/>
          <w:color w:val="auto"/>
          <w:sz w:val="28"/>
          <w:szCs w:val="28"/>
          <w:lang w:val="en-HK" w:eastAsia="zh-TW"/>
        </w:rPr>
        <w:t>/ regional</w:t>
      </w:r>
      <w:r w:rsidRPr="00342AC0">
        <w:rPr>
          <w:rFonts w:eastAsia="DengXian"/>
          <w:color w:val="auto"/>
          <w:sz w:val="28"/>
          <w:szCs w:val="28"/>
          <w:lang w:val="en-HK" w:eastAsia="zh-TW"/>
        </w:rPr>
        <w:t xml:space="preserve"> organisations such as the </w:t>
      </w:r>
      <w:r w:rsidRPr="004031BD">
        <w:rPr>
          <w:rFonts w:eastAsia="Times New Roman"/>
          <w:sz w:val="28"/>
          <w:szCs w:val="28"/>
          <w:lang w:eastAsia="zh-TW"/>
        </w:rPr>
        <w:t>United Nations Office on Drugs and Crime (UNODC)</w:t>
      </w:r>
      <w:r w:rsidRPr="00342AC0">
        <w:rPr>
          <w:rFonts w:eastAsia="DengXian"/>
          <w:color w:val="auto"/>
          <w:sz w:val="28"/>
          <w:szCs w:val="28"/>
          <w:lang w:val="en-HK" w:eastAsia="zh-TW"/>
        </w:rPr>
        <w:t xml:space="preserve">, the </w:t>
      </w:r>
      <w:r>
        <w:rPr>
          <w:rFonts w:eastAsia="DengXian"/>
          <w:color w:val="auto"/>
          <w:sz w:val="28"/>
          <w:szCs w:val="28"/>
          <w:lang w:val="en-HK" w:eastAsia="zh-TW"/>
        </w:rPr>
        <w:t>“</w:t>
      </w:r>
      <w:r w:rsidRPr="00342AC0">
        <w:rPr>
          <w:rFonts w:eastAsia="DengXian"/>
          <w:color w:val="auto"/>
          <w:sz w:val="28"/>
          <w:szCs w:val="28"/>
          <w:lang w:val="en-HK" w:eastAsia="zh-TW"/>
        </w:rPr>
        <w:t>Asian Development Bank</w:t>
      </w:r>
      <w:r>
        <w:rPr>
          <w:rFonts w:eastAsia="DengXian"/>
          <w:color w:val="auto"/>
          <w:sz w:val="28"/>
          <w:szCs w:val="28"/>
          <w:lang w:val="en-HK" w:eastAsia="zh-TW"/>
        </w:rPr>
        <w:t xml:space="preserve"> and </w:t>
      </w:r>
      <w:r w:rsidRPr="00342AC0">
        <w:rPr>
          <w:rFonts w:eastAsia="DengXian"/>
          <w:color w:val="auto"/>
          <w:sz w:val="28"/>
          <w:szCs w:val="28"/>
          <w:lang w:val="en-HK" w:eastAsia="zh-TW"/>
        </w:rPr>
        <w:t>Organisation for Economic Co-operation and Development - Anti-Corruption Initiative for Asia and the Pacific” and IAACA</w:t>
      </w:r>
      <w:r>
        <w:rPr>
          <w:rFonts w:eastAsia="DengXian"/>
          <w:color w:val="auto"/>
          <w:sz w:val="28"/>
          <w:szCs w:val="28"/>
          <w:lang w:val="en-HK" w:eastAsia="zh-TW"/>
        </w:rPr>
        <w:t>,</w:t>
      </w:r>
      <w:r w:rsidRPr="00342AC0">
        <w:rPr>
          <w:rFonts w:eastAsia="DengXian"/>
          <w:color w:val="auto"/>
          <w:sz w:val="28"/>
          <w:szCs w:val="28"/>
          <w:lang w:val="en-HK" w:eastAsia="zh-TW"/>
        </w:rPr>
        <w:t xml:space="preserve"> covering topics such as financial investigation</w:t>
      </w:r>
      <w:r w:rsidRPr="005907BD">
        <w:rPr>
          <w:rFonts w:eastAsia="DengXian"/>
          <w:color w:val="auto"/>
          <w:sz w:val="28"/>
          <w:szCs w:val="28"/>
          <w:lang w:val="en-HK" w:eastAsia="zh-TW"/>
        </w:rPr>
        <w:t xml:space="preserve"> </w:t>
      </w:r>
      <w:r w:rsidRPr="00342AC0">
        <w:rPr>
          <w:rFonts w:eastAsia="DengXian"/>
          <w:color w:val="auto"/>
          <w:sz w:val="28"/>
          <w:szCs w:val="28"/>
          <w:lang w:val="en-HK" w:eastAsia="zh-TW"/>
        </w:rPr>
        <w:t xml:space="preserve">and cross-boundary asset recovery, leveraging innovation and technology in fighting and preventing corruption, </w:t>
      </w:r>
      <w:r w:rsidRPr="00342AC0">
        <w:rPr>
          <w:rFonts w:eastAsia="DengXian"/>
          <w:color w:val="auto"/>
          <w:sz w:val="28"/>
          <w:szCs w:val="28"/>
          <w:lang w:eastAsia="zh-TW"/>
        </w:rPr>
        <w:t xml:space="preserve">“Leadership and Executive Development </w:t>
      </w:r>
      <w:proofErr w:type="spellStart"/>
      <w:r w:rsidRPr="00342AC0">
        <w:rPr>
          <w:rFonts w:eastAsia="DengXian"/>
          <w:color w:val="auto"/>
          <w:sz w:val="28"/>
          <w:szCs w:val="28"/>
          <w:lang w:eastAsia="zh-TW"/>
        </w:rPr>
        <w:t>Programme</w:t>
      </w:r>
      <w:proofErr w:type="spellEnd"/>
      <w:r w:rsidRPr="00342AC0">
        <w:rPr>
          <w:rFonts w:eastAsia="DengXian"/>
          <w:color w:val="auto"/>
          <w:sz w:val="28"/>
          <w:szCs w:val="28"/>
          <w:lang w:eastAsia="zh-TW"/>
        </w:rPr>
        <w:t>”</w:t>
      </w:r>
      <w:r>
        <w:rPr>
          <w:rFonts w:eastAsia="DengXian"/>
          <w:color w:val="auto"/>
          <w:sz w:val="28"/>
          <w:szCs w:val="28"/>
          <w:lang w:eastAsia="zh-TW"/>
        </w:rPr>
        <w:t xml:space="preserve">, etc. </w:t>
      </w:r>
      <w:r w:rsidRPr="00342AC0">
        <w:rPr>
          <w:rFonts w:eastAsia="DengXian"/>
          <w:color w:val="auto"/>
          <w:sz w:val="28"/>
          <w:szCs w:val="28"/>
          <w:lang w:eastAsia="zh-TW"/>
        </w:rPr>
        <w:t xml:space="preserve"> </w:t>
      </w:r>
      <w:r>
        <w:rPr>
          <w:rFonts w:eastAsia="DengXian"/>
          <w:color w:val="auto"/>
          <w:sz w:val="28"/>
          <w:szCs w:val="28"/>
          <w:lang w:val="en-HK" w:eastAsia="zh-TW"/>
        </w:rPr>
        <w:t>In addition</w:t>
      </w:r>
      <w:r w:rsidRPr="00342AC0">
        <w:rPr>
          <w:rFonts w:eastAsia="DengXian"/>
          <w:color w:val="auto"/>
          <w:sz w:val="28"/>
          <w:szCs w:val="28"/>
          <w:lang w:val="en-HK" w:eastAsia="zh-TW"/>
        </w:rPr>
        <w:t xml:space="preserve">, </w:t>
      </w:r>
      <w:r w:rsidRPr="00342AC0">
        <w:rPr>
          <w:rFonts w:eastAsia="DengXian"/>
          <w:color w:val="auto"/>
          <w:sz w:val="28"/>
          <w:szCs w:val="28"/>
          <w:lang w:eastAsia="zh-TW"/>
        </w:rPr>
        <w:t xml:space="preserve">the </w:t>
      </w:r>
      <w:proofErr w:type="spellStart"/>
      <w:r w:rsidRPr="00342AC0">
        <w:rPr>
          <w:rFonts w:eastAsia="DengXian"/>
          <w:color w:val="auto"/>
          <w:sz w:val="28"/>
          <w:szCs w:val="28"/>
          <w:lang w:eastAsia="zh-TW"/>
        </w:rPr>
        <w:t>programme</w:t>
      </w:r>
      <w:proofErr w:type="spellEnd"/>
      <w:r w:rsidRPr="00342AC0">
        <w:rPr>
          <w:rFonts w:eastAsia="DengXian"/>
          <w:color w:val="auto"/>
          <w:sz w:val="28"/>
          <w:szCs w:val="28"/>
          <w:lang w:eastAsia="zh-TW"/>
        </w:rPr>
        <w:t xml:space="preserve"> of “Professional Anti-corruption Training in Major Infrastructure Projects” was conducted for representatives of ACAs </w:t>
      </w:r>
      <w:r w:rsidRPr="00342AC0">
        <w:rPr>
          <w:rFonts w:eastAsia="DengXian"/>
          <w:color w:val="auto"/>
          <w:sz w:val="28"/>
          <w:szCs w:val="28"/>
          <w:lang w:eastAsia="zh-TW"/>
        </w:rPr>
        <w:lastRenderedPageBreak/>
        <w:t xml:space="preserve">of 13 </w:t>
      </w:r>
      <w:r w:rsidRPr="00342AC0">
        <w:rPr>
          <w:rFonts w:eastAsia="DengXian" w:hint="eastAsia"/>
          <w:color w:val="auto"/>
          <w:sz w:val="28"/>
          <w:szCs w:val="28"/>
          <w:lang w:eastAsia="zh-TW"/>
        </w:rPr>
        <w:t>Belt</w:t>
      </w:r>
      <w:r w:rsidRPr="00342AC0">
        <w:rPr>
          <w:rFonts w:eastAsia="DengXian"/>
          <w:color w:val="auto"/>
          <w:sz w:val="28"/>
          <w:szCs w:val="28"/>
          <w:lang w:eastAsia="zh-TW"/>
        </w:rPr>
        <w:t xml:space="preserve"> and Road countries</w:t>
      </w:r>
      <w:r>
        <w:rPr>
          <w:rFonts w:eastAsia="DengXian"/>
          <w:color w:val="auto"/>
          <w:sz w:val="28"/>
          <w:szCs w:val="28"/>
          <w:lang w:eastAsia="zh-TW"/>
        </w:rPr>
        <w:t xml:space="preserve"> to </w:t>
      </w:r>
      <w:r w:rsidR="00892919">
        <w:rPr>
          <w:rFonts w:eastAsia="DengXian"/>
          <w:color w:val="auto"/>
          <w:sz w:val="28"/>
          <w:szCs w:val="28"/>
          <w:lang w:eastAsia="zh-TW"/>
        </w:rPr>
        <w:t>cater for</w:t>
      </w:r>
      <w:r>
        <w:rPr>
          <w:rFonts w:eastAsia="DengXian"/>
          <w:color w:val="auto"/>
          <w:sz w:val="28"/>
          <w:szCs w:val="28"/>
          <w:lang w:eastAsia="zh-TW"/>
        </w:rPr>
        <w:t xml:space="preserve"> the development needs of these countries</w:t>
      </w:r>
      <w:r w:rsidR="00892919">
        <w:rPr>
          <w:rFonts w:eastAsia="DengXian"/>
          <w:color w:val="auto"/>
          <w:sz w:val="28"/>
          <w:szCs w:val="28"/>
          <w:lang w:eastAsia="zh-TW"/>
        </w:rPr>
        <w:t xml:space="preserve">/regions. </w:t>
      </w:r>
      <w:r>
        <w:rPr>
          <w:rFonts w:eastAsia="DengXian"/>
          <w:color w:val="auto"/>
          <w:sz w:val="28"/>
          <w:szCs w:val="28"/>
          <w:lang w:eastAsia="zh-TW"/>
        </w:rPr>
        <w:t xml:space="preserve">  </w:t>
      </w:r>
    </w:p>
    <w:p w14:paraId="24AF6342" w14:textId="3FEB1E17" w:rsidR="004273F9" w:rsidRDefault="004273F9" w:rsidP="004273F9">
      <w:pPr>
        <w:pStyle w:val="Default"/>
        <w:widowControl/>
        <w:jc w:val="both"/>
        <w:rPr>
          <w:rFonts w:eastAsia="DengXian"/>
          <w:color w:val="auto"/>
          <w:sz w:val="28"/>
          <w:szCs w:val="28"/>
          <w:lang w:eastAsia="zh-TW"/>
        </w:rPr>
      </w:pPr>
    </w:p>
    <w:p w14:paraId="39EE2190" w14:textId="77777777" w:rsidR="004273F9" w:rsidRPr="00521DA3" w:rsidRDefault="004273F9" w:rsidP="004273F9">
      <w:pPr>
        <w:pStyle w:val="Default"/>
        <w:widowControl/>
        <w:jc w:val="both"/>
        <w:rPr>
          <w:rFonts w:eastAsia="DengXian"/>
          <w:color w:val="auto"/>
          <w:sz w:val="28"/>
          <w:szCs w:val="28"/>
          <w:lang w:eastAsia="zh-TW"/>
        </w:rPr>
      </w:pPr>
    </w:p>
    <w:p w14:paraId="1EA35C74" w14:textId="77777777" w:rsidR="00933EA2" w:rsidRPr="00A335DC" w:rsidRDefault="00933EA2" w:rsidP="00933EA2">
      <w:pPr>
        <w:spacing w:line="240" w:lineRule="auto"/>
        <w:jc w:val="both"/>
        <w:rPr>
          <w:rFonts w:asciiTheme="minorEastAsia" w:hAnsiTheme="minorEastAsia" w:cs="DFLiHei-Lt"/>
          <w:spacing w:val="20"/>
          <w:sz w:val="28"/>
          <w:szCs w:val="28"/>
          <w:lang w:eastAsia="zh-TW"/>
        </w:rPr>
      </w:pPr>
      <w:r>
        <w:rPr>
          <w:noProof/>
        </w:rPr>
        <w:drawing>
          <wp:inline distT="0" distB="0" distL="0" distR="0" wp14:anchorId="780011F3" wp14:editId="35BD8AAB">
            <wp:extent cx="5070763" cy="3901440"/>
            <wp:effectExtent l="0" t="0" r="0" b="3810"/>
            <wp:docPr id="2068574204" name="圖片 206857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76959" cy="3906207"/>
                    </a:xfrm>
                    <a:prstGeom prst="rect">
                      <a:avLst/>
                    </a:prstGeom>
                    <a:noFill/>
                    <a:ln>
                      <a:noFill/>
                    </a:ln>
                  </pic:spPr>
                </pic:pic>
              </a:graphicData>
            </a:graphic>
          </wp:inline>
        </w:drawing>
      </w:r>
    </w:p>
    <w:p w14:paraId="7C1E9A31" w14:textId="77777777" w:rsidR="00933EA2" w:rsidRPr="00850D17" w:rsidRDefault="00933EA2" w:rsidP="00933EA2">
      <w:pPr>
        <w:pStyle w:val="af8"/>
        <w:widowControl w:val="0"/>
        <w:overflowPunct w:val="0"/>
        <w:snapToGrid w:val="0"/>
        <w:spacing w:after="0" w:line="240" w:lineRule="atLeast"/>
        <w:jc w:val="both"/>
        <w:rPr>
          <w:rFonts w:ascii="Times New Roman" w:eastAsia="Calibri" w:hAnsi="Times New Roman" w:cs="Times New Roman"/>
          <w:sz w:val="24"/>
          <w:szCs w:val="24"/>
          <w14:numSpacing w14:val="proportional"/>
        </w:rPr>
      </w:pPr>
      <w:r w:rsidRPr="00FF3252">
        <w:rPr>
          <w:rFonts w:ascii="Times New Roman" w:eastAsia="新細明體" w:hAnsi="Times New Roman" w:cs="Times New Roman"/>
          <w:kern w:val="2"/>
          <w:sz w:val="24"/>
          <w:szCs w:val="24"/>
          <w:lang w:val="en-US" w:eastAsia="zh-TW"/>
        </w:rPr>
        <w:t xml:space="preserve">31 representatives from local, Mainland and overseas law enforcement agencies completed the ICAC’s three-week “Leadership and Executive Development </w:t>
      </w:r>
      <w:proofErr w:type="spellStart"/>
      <w:r w:rsidRPr="00FF3252">
        <w:rPr>
          <w:rFonts w:ascii="Times New Roman" w:eastAsia="新細明體" w:hAnsi="Times New Roman" w:cs="Times New Roman"/>
          <w:kern w:val="2"/>
          <w:sz w:val="24"/>
          <w:szCs w:val="24"/>
          <w:lang w:val="en-US" w:eastAsia="zh-TW"/>
        </w:rPr>
        <w:t>Programme</w:t>
      </w:r>
      <w:proofErr w:type="spellEnd"/>
      <w:r w:rsidRPr="00FF3252">
        <w:rPr>
          <w:rFonts w:ascii="Times New Roman" w:eastAsia="新細明體" w:hAnsi="Times New Roman" w:cs="Times New Roman"/>
          <w:kern w:val="2"/>
          <w:sz w:val="24"/>
          <w:szCs w:val="24"/>
          <w:lang w:val="en-US" w:eastAsia="zh-TW"/>
        </w:rPr>
        <w:t xml:space="preserve">” </w:t>
      </w:r>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933EA2" w:rsidRPr="00842073" w14:paraId="6493A437" w14:textId="77777777" w:rsidTr="00550983">
        <w:tc>
          <w:tcPr>
            <w:tcW w:w="8306" w:type="dxa"/>
            <w:tcBorders>
              <w:bottom w:val="nil"/>
            </w:tcBorders>
          </w:tcPr>
          <w:p w14:paraId="3D0E31A7" w14:textId="77777777" w:rsidR="00933EA2" w:rsidRPr="004031BD" w:rsidRDefault="00933EA2" w:rsidP="00550983">
            <w:pPr>
              <w:overflowPunct w:val="0"/>
              <w:snapToGrid w:val="0"/>
              <w:spacing w:line="0" w:lineRule="atLeast"/>
              <w:jc w:val="both"/>
              <w:rPr>
                <w:rFonts w:ascii="Times New Roman" w:eastAsia="新細明體" w:hAnsi="Times New Roman" w:cs="Times New Roman"/>
                <w:bCs/>
                <w:iCs/>
                <w:color w:val="00B0F0"/>
                <w:spacing w:val="20"/>
                <w:sz w:val="8"/>
                <w:szCs w:val="8"/>
                <w:lang w:val="en-HK"/>
                <w14:numSpacing w14:val="proportional"/>
              </w:rPr>
            </w:pPr>
          </w:p>
        </w:tc>
      </w:tr>
    </w:tbl>
    <w:p w14:paraId="0F0FB5F0" w14:textId="77777777" w:rsidR="00933EA2" w:rsidRPr="00A20260" w:rsidRDefault="00933EA2" w:rsidP="00933EA2">
      <w:pPr>
        <w:spacing w:line="240" w:lineRule="auto"/>
        <w:jc w:val="both"/>
        <w:rPr>
          <w:rFonts w:asciiTheme="minorEastAsia" w:hAnsiTheme="minorEastAsia" w:cs="DFLiHei-Lt"/>
          <w:spacing w:val="20"/>
          <w:sz w:val="24"/>
          <w:szCs w:val="24"/>
          <w:lang w:eastAsia="zh-TW"/>
        </w:rPr>
      </w:pPr>
    </w:p>
    <w:p w14:paraId="68C37780" w14:textId="77777777" w:rsidR="00933EA2" w:rsidRPr="00342AC0" w:rsidRDefault="00933EA2" w:rsidP="00521DA3">
      <w:pPr>
        <w:spacing w:after="0" w:line="240" w:lineRule="auto"/>
        <w:jc w:val="both"/>
        <w:rPr>
          <w:rFonts w:ascii="Times New Roman" w:eastAsia="細明體-ExtB" w:hAnsi="Times New Roman" w:cs="Times New Roman"/>
          <w:sz w:val="28"/>
          <w:szCs w:val="28"/>
          <w:lang w:eastAsia="zh-TW"/>
        </w:rPr>
      </w:pPr>
      <w:r w:rsidRPr="00342AC0">
        <w:rPr>
          <w:rFonts w:ascii="Times New Roman" w:eastAsia="微軟正黑體" w:hAnsi="Times New Roman" w:cs="Times New Roman"/>
          <w:sz w:val="28"/>
          <w:szCs w:val="28"/>
          <w:lang w:eastAsia="zh-TW"/>
        </w:rPr>
        <w:t xml:space="preserve">As for local training, the HKIAAC strategically offered </w:t>
      </w:r>
      <w:r>
        <w:rPr>
          <w:rFonts w:ascii="Times New Roman" w:eastAsia="微軟正黑體" w:hAnsi="Times New Roman" w:cs="Times New Roman"/>
          <w:sz w:val="28"/>
          <w:szCs w:val="28"/>
          <w:lang w:eastAsia="zh-TW"/>
        </w:rPr>
        <w:t>tailor-made</w:t>
      </w:r>
      <w:r w:rsidRPr="00342AC0">
        <w:rPr>
          <w:rFonts w:ascii="Times New Roman" w:eastAsia="微軟正黑體" w:hAnsi="Times New Roman" w:cs="Times New Roman"/>
          <w:sz w:val="28"/>
          <w:szCs w:val="28"/>
          <w:lang w:eastAsia="zh-TW"/>
        </w:rPr>
        <w:t xml:space="preserve"> anti-corruption training programmes targeted for senior managerial staff</w:t>
      </w:r>
      <w:r>
        <w:rPr>
          <w:rFonts w:ascii="Times New Roman" w:eastAsia="微軟正黑體" w:hAnsi="Times New Roman" w:cs="Times New Roman"/>
          <w:sz w:val="28"/>
          <w:szCs w:val="28"/>
          <w:lang w:eastAsia="zh-TW"/>
        </w:rPr>
        <w:t xml:space="preserve"> of different sectors</w:t>
      </w:r>
      <w:r w:rsidRPr="00342AC0">
        <w:rPr>
          <w:rFonts w:ascii="Times New Roman" w:eastAsia="微軟正黑體" w:hAnsi="Times New Roman" w:cs="Times New Roman"/>
          <w:sz w:val="28"/>
          <w:szCs w:val="28"/>
          <w:lang w:eastAsia="zh-TW"/>
        </w:rPr>
        <w:t xml:space="preserve">. To align with </w:t>
      </w:r>
      <w:r>
        <w:rPr>
          <w:rFonts w:ascii="Times New Roman" w:eastAsia="微軟正黑體" w:hAnsi="Times New Roman" w:cs="Times New Roman"/>
          <w:sz w:val="28"/>
          <w:szCs w:val="28"/>
          <w:lang w:eastAsia="zh-TW"/>
        </w:rPr>
        <w:t>specific</w:t>
      </w:r>
      <w:r w:rsidRPr="00342AC0">
        <w:rPr>
          <w:rFonts w:ascii="Times New Roman" w:eastAsia="微軟正黑體" w:hAnsi="Times New Roman" w:cs="Times New Roman"/>
          <w:sz w:val="28"/>
          <w:szCs w:val="28"/>
          <w:lang w:eastAsia="zh-TW"/>
        </w:rPr>
        <w:t xml:space="preserve"> needs, the HKIAAC partnered with relevant professional bodies to co-organise the programmes, thereby enhancing their practicality. </w:t>
      </w:r>
      <w:r>
        <w:rPr>
          <w:rFonts w:ascii="Times New Roman" w:eastAsia="微軟正黑體" w:hAnsi="Times New Roman" w:cs="Times New Roman"/>
          <w:sz w:val="28"/>
          <w:szCs w:val="28"/>
          <w:lang w:eastAsia="zh-TW"/>
        </w:rPr>
        <w:t>Various</w:t>
      </w:r>
      <w:r w:rsidRPr="00342AC0">
        <w:rPr>
          <w:rFonts w:ascii="Times New Roman" w:eastAsia="微軟正黑體" w:hAnsi="Times New Roman" w:cs="Times New Roman"/>
          <w:sz w:val="28"/>
          <w:szCs w:val="28"/>
          <w:lang w:eastAsia="zh-TW"/>
        </w:rPr>
        <w:t xml:space="preserve"> sectors</w:t>
      </w:r>
      <w:r>
        <w:rPr>
          <w:rFonts w:ascii="Times New Roman" w:eastAsia="微軟正黑體" w:hAnsi="Times New Roman" w:cs="Times New Roman"/>
          <w:sz w:val="28"/>
          <w:szCs w:val="28"/>
          <w:lang w:eastAsia="zh-TW"/>
        </w:rPr>
        <w:t>,</w:t>
      </w:r>
      <w:r w:rsidRPr="00342AC0">
        <w:rPr>
          <w:rFonts w:ascii="Times New Roman" w:eastAsia="微軟正黑體" w:hAnsi="Times New Roman" w:cs="Times New Roman"/>
          <w:sz w:val="28"/>
          <w:szCs w:val="28"/>
          <w:lang w:eastAsia="zh-TW"/>
        </w:rPr>
        <w:t xml:space="preserve"> </w:t>
      </w:r>
      <w:r>
        <w:rPr>
          <w:rFonts w:ascii="Times New Roman" w:eastAsia="微軟正黑體" w:hAnsi="Times New Roman" w:cs="Times New Roman"/>
          <w:sz w:val="28"/>
          <w:szCs w:val="28"/>
          <w:lang w:eastAsia="zh-TW"/>
        </w:rPr>
        <w:t>including</w:t>
      </w:r>
      <w:r w:rsidRPr="00342AC0">
        <w:rPr>
          <w:rFonts w:ascii="Times New Roman" w:eastAsia="微軟正黑體" w:hAnsi="Times New Roman" w:cs="Times New Roman"/>
          <w:sz w:val="28"/>
          <w:szCs w:val="28"/>
          <w:lang w:eastAsia="zh-TW"/>
        </w:rPr>
        <w:t xml:space="preserve"> banking, accounting, construction, property management, insurance</w:t>
      </w:r>
      <w:r>
        <w:rPr>
          <w:rFonts w:ascii="Times New Roman" w:eastAsia="微軟正黑體" w:hAnsi="Times New Roman" w:cs="Times New Roman"/>
          <w:sz w:val="28"/>
          <w:szCs w:val="28"/>
          <w:lang w:eastAsia="zh-TW"/>
        </w:rPr>
        <w:t>,</w:t>
      </w:r>
      <w:r w:rsidRPr="00342AC0">
        <w:rPr>
          <w:rFonts w:ascii="Times New Roman" w:eastAsia="微軟正黑體" w:hAnsi="Times New Roman" w:cs="Times New Roman"/>
          <w:sz w:val="28"/>
          <w:szCs w:val="28"/>
          <w:lang w:eastAsia="zh-TW"/>
        </w:rPr>
        <w:t xml:space="preserve"> sports,</w:t>
      </w:r>
      <w:r>
        <w:rPr>
          <w:rFonts w:ascii="Times New Roman" w:eastAsia="微軟正黑體" w:hAnsi="Times New Roman" w:cs="Times New Roman"/>
          <w:sz w:val="28"/>
          <w:szCs w:val="28"/>
          <w:lang w:eastAsia="zh-TW"/>
        </w:rPr>
        <w:t xml:space="preserve"> etc.</w:t>
      </w:r>
      <w:r w:rsidRPr="00342AC0">
        <w:rPr>
          <w:rFonts w:ascii="Times New Roman" w:eastAsia="微軟正黑體" w:hAnsi="Times New Roman" w:cs="Times New Roman"/>
          <w:sz w:val="28"/>
          <w:szCs w:val="28"/>
          <w:lang w:eastAsia="zh-TW"/>
        </w:rPr>
        <w:t xml:space="preserve"> </w:t>
      </w:r>
      <w:r>
        <w:rPr>
          <w:rFonts w:ascii="Times New Roman" w:eastAsia="微軟正黑體" w:hAnsi="Times New Roman" w:cs="Times New Roman"/>
          <w:sz w:val="28"/>
          <w:szCs w:val="28"/>
          <w:lang w:eastAsia="zh-TW"/>
        </w:rPr>
        <w:t>have actively participated in the programmes</w:t>
      </w:r>
      <w:r w:rsidRPr="00342AC0">
        <w:rPr>
          <w:rFonts w:ascii="Times New Roman" w:eastAsia="微軟正黑體" w:hAnsi="Times New Roman" w:cs="Times New Roman"/>
          <w:sz w:val="28"/>
          <w:szCs w:val="28"/>
          <w:lang w:eastAsia="zh-TW"/>
        </w:rPr>
        <w:t xml:space="preserve">. </w:t>
      </w:r>
    </w:p>
    <w:p w14:paraId="2DCC55FF" w14:textId="77777777" w:rsidR="00933EA2" w:rsidRPr="00342AC0" w:rsidRDefault="00933EA2" w:rsidP="00521DA3">
      <w:pPr>
        <w:adjustRightInd w:val="0"/>
        <w:snapToGrid w:val="0"/>
        <w:spacing w:after="0" w:line="240" w:lineRule="auto"/>
        <w:jc w:val="both"/>
        <w:rPr>
          <w:rFonts w:ascii="Times New Roman" w:eastAsia="微軟正黑體" w:hAnsi="Times New Roman" w:cs="Times New Roman"/>
          <w:sz w:val="28"/>
          <w:szCs w:val="28"/>
          <w:lang w:eastAsia="zh-TW"/>
        </w:rPr>
      </w:pPr>
    </w:p>
    <w:p w14:paraId="7E6CA6EE" w14:textId="6AFFDF96" w:rsidR="004273F9" w:rsidRPr="00892919" w:rsidRDefault="00933EA2" w:rsidP="00892919">
      <w:pPr>
        <w:spacing w:after="0" w:line="240" w:lineRule="auto"/>
        <w:jc w:val="both"/>
        <w:rPr>
          <w:rFonts w:ascii="Times New Roman" w:eastAsia="微軟正黑體" w:hAnsi="Times New Roman" w:cs="Times New Roman"/>
          <w:sz w:val="28"/>
          <w:szCs w:val="28"/>
          <w:lang w:eastAsia="zh-TW"/>
        </w:rPr>
      </w:pPr>
      <w:r w:rsidRPr="00342AC0">
        <w:rPr>
          <w:rFonts w:ascii="Times New Roman" w:eastAsia="微軟正黑體" w:hAnsi="Times New Roman" w:cs="Times New Roman"/>
          <w:sz w:val="28"/>
          <w:szCs w:val="28"/>
          <w:lang w:eastAsia="zh-TW"/>
        </w:rPr>
        <w:t xml:space="preserve">As regards academic studies, the HKIAAC launched </w:t>
      </w:r>
      <w:r>
        <w:rPr>
          <w:rFonts w:ascii="Times New Roman" w:eastAsia="微軟正黑體" w:hAnsi="Times New Roman" w:cs="Times New Roman"/>
          <w:sz w:val="28"/>
          <w:szCs w:val="28"/>
          <w:lang w:eastAsia="zh-TW"/>
        </w:rPr>
        <w:t>a number of</w:t>
      </w:r>
      <w:r w:rsidRPr="00342AC0">
        <w:rPr>
          <w:rFonts w:ascii="Times New Roman" w:eastAsia="微軟正黑體" w:hAnsi="Times New Roman" w:cs="Times New Roman"/>
          <w:sz w:val="28"/>
          <w:szCs w:val="28"/>
          <w:lang w:eastAsia="zh-TW"/>
        </w:rPr>
        <w:t xml:space="preserve"> anti-corruption research projects together with four </w:t>
      </w:r>
      <w:r w:rsidRPr="00342AC0">
        <w:rPr>
          <w:rFonts w:ascii="Times New Roman" w:eastAsia="DengXian" w:hAnsi="Times New Roman" w:cs="Times New Roman"/>
          <w:sz w:val="28"/>
          <w:szCs w:val="28"/>
        </w:rPr>
        <w:t xml:space="preserve">of the </w:t>
      </w:r>
      <w:r w:rsidRPr="00342AC0">
        <w:rPr>
          <w:rFonts w:ascii="Times New Roman" w:eastAsia="微軟正黑體" w:hAnsi="Times New Roman" w:cs="Times New Roman"/>
          <w:sz w:val="28"/>
          <w:szCs w:val="28"/>
          <w:lang w:eastAsia="zh-TW"/>
        </w:rPr>
        <w:t>universities</w:t>
      </w:r>
      <w:r w:rsidRPr="00342AC0">
        <w:rPr>
          <w:rStyle w:val="af3"/>
          <w:rFonts w:ascii="Times New Roman" w:eastAsia="微軟正黑體" w:hAnsi="Times New Roman" w:cs="Times New Roman"/>
          <w:sz w:val="28"/>
          <w:szCs w:val="28"/>
          <w:lang w:eastAsia="zh-TW"/>
        </w:rPr>
        <w:footnoteReference w:id="3"/>
      </w:r>
      <w:r w:rsidRPr="00342AC0">
        <w:rPr>
          <w:rFonts w:ascii="Times New Roman" w:eastAsia="微軟正黑體" w:hAnsi="Times New Roman" w:cs="Times New Roman"/>
          <w:sz w:val="28"/>
          <w:szCs w:val="28"/>
          <w:lang w:eastAsia="zh-TW"/>
        </w:rPr>
        <w:t xml:space="preserve"> with which respective </w:t>
      </w:r>
      <w:r w:rsidRPr="00174B4B">
        <w:rPr>
          <w:rFonts w:ascii="Times New Roman" w:eastAsia="Times New Roman" w:hAnsi="Times New Roman"/>
          <w:sz w:val="28"/>
          <w:szCs w:val="28"/>
          <w:lang w:eastAsia="zh-TW"/>
        </w:rPr>
        <w:t>Memorand</w:t>
      </w:r>
      <w:r>
        <w:rPr>
          <w:rFonts w:ascii="Times New Roman" w:eastAsia="Times New Roman" w:hAnsi="Times New Roman"/>
          <w:sz w:val="28"/>
          <w:szCs w:val="28"/>
          <w:lang w:eastAsia="zh-TW"/>
        </w:rPr>
        <w:t>a</w:t>
      </w:r>
      <w:r w:rsidRPr="00174B4B">
        <w:rPr>
          <w:rFonts w:ascii="Times New Roman" w:eastAsia="Times New Roman" w:hAnsi="Times New Roman"/>
          <w:sz w:val="28"/>
          <w:szCs w:val="28"/>
          <w:lang w:eastAsia="zh-TW"/>
        </w:rPr>
        <w:t xml:space="preserve"> of Understanding (MoU)</w:t>
      </w:r>
      <w:r w:rsidRPr="00342AC0">
        <w:rPr>
          <w:rFonts w:ascii="Times New Roman" w:eastAsia="微軟正黑體" w:hAnsi="Times New Roman" w:cs="Times New Roman"/>
          <w:sz w:val="28"/>
          <w:szCs w:val="28"/>
          <w:lang w:eastAsia="zh-TW"/>
        </w:rPr>
        <w:t xml:space="preserve"> were signed, and proactively fostered on-site exchanges </w:t>
      </w:r>
      <w:r w:rsidRPr="00342AC0">
        <w:rPr>
          <w:rFonts w:ascii="Times New Roman" w:eastAsia="微軟正黑體" w:hAnsi="Times New Roman" w:cs="Times New Roman"/>
          <w:sz w:val="28"/>
          <w:szCs w:val="28"/>
          <w:lang w:val="en-US" w:eastAsia="zh-TW"/>
        </w:rPr>
        <w:t>among staff and scholars</w:t>
      </w:r>
      <w:r w:rsidRPr="00342AC0">
        <w:rPr>
          <w:rFonts w:ascii="Times New Roman" w:eastAsia="微軟正黑體" w:hAnsi="Times New Roman" w:cs="Times New Roman"/>
          <w:sz w:val="28"/>
          <w:szCs w:val="28"/>
          <w:lang w:eastAsia="zh-TW"/>
        </w:rPr>
        <w:t xml:space="preserve">, so as to strengthen the theoretical </w:t>
      </w:r>
      <w:r w:rsidRPr="00342AC0">
        <w:rPr>
          <w:rFonts w:ascii="Times New Roman" w:eastAsia="微軟正黑體" w:hAnsi="Times New Roman" w:cs="Times New Roman"/>
          <w:sz w:val="28"/>
          <w:szCs w:val="28"/>
          <w:lang w:val="en-US" w:eastAsia="zh-TW"/>
        </w:rPr>
        <w:t>basis</w:t>
      </w:r>
      <w:r w:rsidRPr="00342AC0">
        <w:rPr>
          <w:rFonts w:ascii="Times New Roman" w:eastAsia="微軟正黑體" w:hAnsi="Times New Roman" w:cs="Times New Roman"/>
          <w:sz w:val="28"/>
          <w:szCs w:val="28"/>
          <w:lang w:eastAsia="zh-TW"/>
        </w:rPr>
        <w:t xml:space="preserve"> for integrity development. </w:t>
      </w:r>
      <w:bookmarkEnd w:id="4"/>
    </w:p>
    <w:p w14:paraId="19B586CA" w14:textId="615469D3" w:rsidR="00933EA2" w:rsidRPr="00687704" w:rsidRDefault="00933EA2" w:rsidP="00933EA2">
      <w:pPr>
        <w:widowControl w:val="0"/>
        <w:overflowPunct w:val="0"/>
        <w:snapToGrid w:val="0"/>
        <w:spacing w:after="0" w:line="300" w:lineRule="auto"/>
        <w:jc w:val="both"/>
        <w:textAlignment w:val="baseline"/>
        <w:rPr>
          <w:rFonts w:ascii="Times New Roman" w:eastAsia="新細明體" w:hAnsi="Times New Roman" w:cs="Times New Roman"/>
          <w:b/>
          <w:bCs/>
          <w:sz w:val="32"/>
          <w:szCs w:val="32"/>
          <w:lang w:val="en-GB" w:eastAsia="zh-TW"/>
        </w:rPr>
      </w:pPr>
      <w:r w:rsidRPr="00687704">
        <w:rPr>
          <w:rFonts w:ascii="Times New Roman" w:eastAsia="新細明體" w:hAnsi="Times New Roman" w:cs="Times New Roman"/>
          <w:b/>
          <w:bCs/>
          <w:sz w:val="32"/>
          <w:szCs w:val="32"/>
          <w:lang w:val="en-GB" w:eastAsia="zh-TW"/>
        </w:rPr>
        <w:lastRenderedPageBreak/>
        <w:t>THREE-PRONGED APPROACH AS HOLISTIC ANTI-CORRUPTION STRATEGY</w:t>
      </w:r>
    </w:p>
    <w:p w14:paraId="6400C49A" w14:textId="77777777" w:rsidR="00933EA2" w:rsidRPr="00815AA8" w:rsidRDefault="00933EA2" w:rsidP="00933EA2">
      <w:pPr>
        <w:widowControl w:val="0"/>
        <w:tabs>
          <w:tab w:val="left" w:pos="993"/>
        </w:tabs>
        <w:overflowPunct w:val="0"/>
        <w:snapToGrid w:val="0"/>
        <w:spacing w:after="0" w:line="240" w:lineRule="auto"/>
        <w:jc w:val="both"/>
        <w:rPr>
          <w:rFonts w:asciiTheme="minorEastAsia" w:hAnsiTheme="minorEastAsia" w:cs="Times New Roman"/>
          <w:snapToGrid w:val="0"/>
          <w:color w:val="000000"/>
          <w:spacing w:val="20"/>
          <w:sz w:val="28"/>
          <w:szCs w:val="28"/>
          <w:lang w:val="en-US" w:eastAsia="zh-TW"/>
        </w:rPr>
      </w:pPr>
    </w:p>
    <w:p w14:paraId="0C834441" w14:textId="77777777" w:rsidR="00933EA2" w:rsidRPr="00521DA3" w:rsidRDefault="00933EA2" w:rsidP="00521DA3">
      <w:pPr>
        <w:pStyle w:val="ac"/>
        <w:tabs>
          <w:tab w:val="left" w:pos="1080"/>
        </w:tabs>
        <w:overflowPunct w:val="0"/>
        <w:adjustRightInd w:val="0"/>
        <w:snapToGrid w:val="0"/>
        <w:spacing w:line="240" w:lineRule="auto"/>
        <w:jc w:val="both"/>
        <w:rPr>
          <w:rFonts w:ascii="Times New Roman" w:eastAsia="微軟正黑體" w:hAnsi="Times New Roman" w:cs="Times New Roman"/>
          <w:sz w:val="28"/>
          <w:szCs w:val="28"/>
          <w:lang w:eastAsia="zh-TW"/>
        </w:rPr>
      </w:pPr>
      <w:r w:rsidRPr="00521DA3">
        <w:rPr>
          <w:rFonts w:ascii="Times New Roman" w:eastAsia="微軟正黑體" w:hAnsi="Times New Roman" w:cs="Times New Roman"/>
          <w:sz w:val="28"/>
          <w:szCs w:val="28"/>
          <w:lang w:eastAsia="zh-TW"/>
        </w:rPr>
        <w:t xml:space="preserve">Looking back over the past 50 years, the ICAC has been fighting corruption at the forefront without fear or favour with the three-pronged strategy combining enforcement, prevention and education despite all the challenges.  We continuously achieve breakthroughs and foster international cooperation among ACAs worldwide in the common fight against corruption.  </w:t>
      </w:r>
    </w:p>
    <w:p w14:paraId="22DE3234" w14:textId="77777777" w:rsidR="00933EA2" w:rsidRPr="00521DA3" w:rsidRDefault="00933EA2" w:rsidP="00521DA3">
      <w:pPr>
        <w:pStyle w:val="ac"/>
        <w:tabs>
          <w:tab w:val="left" w:pos="1080"/>
        </w:tabs>
        <w:overflowPunct w:val="0"/>
        <w:adjustRightInd w:val="0"/>
        <w:snapToGrid w:val="0"/>
        <w:spacing w:line="240" w:lineRule="auto"/>
        <w:jc w:val="both"/>
        <w:rPr>
          <w:rFonts w:ascii="Times New Roman" w:eastAsia="微軟正黑體" w:hAnsi="Times New Roman" w:cs="Times New Roman"/>
          <w:sz w:val="28"/>
          <w:szCs w:val="28"/>
          <w:lang w:eastAsia="zh-TW"/>
        </w:rPr>
      </w:pPr>
    </w:p>
    <w:p w14:paraId="4138BE65" w14:textId="77777777" w:rsidR="00933EA2" w:rsidRPr="00521DA3" w:rsidRDefault="00933EA2" w:rsidP="00521DA3">
      <w:pPr>
        <w:pStyle w:val="ac"/>
        <w:tabs>
          <w:tab w:val="left" w:pos="1080"/>
        </w:tabs>
        <w:overflowPunct w:val="0"/>
        <w:adjustRightInd w:val="0"/>
        <w:snapToGrid w:val="0"/>
        <w:spacing w:line="240" w:lineRule="auto"/>
        <w:jc w:val="both"/>
        <w:rPr>
          <w:rFonts w:ascii="Times New Roman" w:eastAsia="微軟正黑體" w:hAnsi="Times New Roman" w:cs="Times New Roman"/>
          <w:sz w:val="28"/>
          <w:szCs w:val="28"/>
          <w:lang w:eastAsia="zh-TW"/>
        </w:rPr>
      </w:pPr>
      <w:r w:rsidRPr="00521DA3">
        <w:rPr>
          <w:rFonts w:ascii="Times New Roman" w:eastAsia="微軟正黑體" w:hAnsi="Times New Roman" w:cs="Times New Roman"/>
          <w:sz w:val="28"/>
          <w:szCs w:val="28"/>
          <w:lang w:eastAsia="zh-TW"/>
        </w:rPr>
        <w:t>In 2024, the corruption situation in Hong Kong remained well under control. The civil service and public bodies were generally honest and trustworthy, while a clean and level playing field for business was maintained for the private sector. The ICAC received a total of 2 058 corruption complaints (excluding election complaints</w:t>
      </w:r>
      <w:r w:rsidRPr="005178C3">
        <w:rPr>
          <w:rFonts w:ascii="Times New Roman" w:eastAsia="微軟正黑體" w:hAnsi="Times New Roman" w:cs="Times New Roman"/>
          <w:sz w:val="28"/>
          <w:szCs w:val="28"/>
          <w:vertAlign w:val="superscript"/>
          <w:lang w:eastAsia="zh-TW"/>
        </w:rPr>
        <w:footnoteReference w:id="4"/>
      </w:r>
      <w:r w:rsidRPr="00521DA3">
        <w:rPr>
          <w:rFonts w:ascii="Times New Roman" w:eastAsia="微軟正黑體" w:hAnsi="Times New Roman" w:cs="Times New Roman"/>
          <w:sz w:val="28"/>
          <w:szCs w:val="28"/>
          <w:lang w:eastAsia="zh-TW"/>
        </w:rPr>
        <w:t>) during the year, representing an increase of 3% (57 complaints) when compared to 2 001 complaints received in the same period of 2023. Complaints involving government departments, public bodies and the private sector respectively accounted for 23%, 7% and 70% of all corruption complaints, similar to the pattern in the previous year.</w:t>
      </w:r>
    </w:p>
    <w:p w14:paraId="38ED09CD" w14:textId="77777777" w:rsidR="00933EA2" w:rsidRPr="00521DA3" w:rsidRDefault="00933EA2" w:rsidP="00521DA3">
      <w:pPr>
        <w:pStyle w:val="ac"/>
        <w:tabs>
          <w:tab w:val="left" w:pos="1080"/>
        </w:tabs>
        <w:overflowPunct w:val="0"/>
        <w:adjustRightInd w:val="0"/>
        <w:snapToGrid w:val="0"/>
        <w:spacing w:line="240" w:lineRule="auto"/>
        <w:jc w:val="both"/>
        <w:rPr>
          <w:rFonts w:ascii="Times New Roman" w:eastAsia="微軟正黑體" w:hAnsi="Times New Roman" w:cs="Times New Roman"/>
          <w:sz w:val="28"/>
          <w:szCs w:val="28"/>
          <w:lang w:eastAsia="zh-TW"/>
        </w:rPr>
      </w:pPr>
    </w:p>
    <w:p w14:paraId="789DC088" w14:textId="77777777" w:rsidR="00933EA2" w:rsidRPr="00521DA3" w:rsidRDefault="00933EA2" w:rsidP="00521DA3">
      <w:pPr>
        <w:pStyle w:val="ac"/>
        <w:tabs>
          <w:tab w:val="left" w:pos="1080"/>
        </w:tabs>
        <w:overflowPunct w:val="0"/>
        <w:adjustRightInd w:val="0"/>
        <w:snapToGrid w:val="0"/>
        <w:spacing w:line="240" w:lineRule="auto"/>
        <w:jc w:val="both"/>
        <w:rPr>
          <w:rFonts w:ascii="Times New Roman" w:eastAsia="微軟正黑體" w:hAnsi="Times New Roman" w:cs="Times New Roman"/>
          <w:sz w:val="28"/>
          <w:szCs w:val="28"/>
          <w:lang w:eastAsia="zh-TW"/>
        </w:rPr>
      </w:pPr>
      <w:r w:rsidRPr="00521DA3">
        <w:rPr>
          <w:rFonts w:ascii="Times New Roman" w:eastAsia="微軟正黑體" w:hAnsi="Times New Roman" w:cs="Times New Roman"/>
          <w:sz w:val="28"/>
          <w:szCs w:val="28"/>
          <w:lang w:eastAsia="zh-TW"/>
        </w:rPr>
        <w:t>Corruption is a highly insidious crime which is difficult to detect. With the rapid development of technology and gradual increase in cross-border activities, the modus operandi of criminals is becoming more sophisticated. For all the time, the ICAC has remained committed to its mission and continuously improved its professional</w:t>
      </w:r>
      <w:r w:rsidRPr="00521DA3">
        <w:rPr>
          <w:rFonts w:ascii="Times New Roman" w:eastAsia="微軟正黑體" w:hAnsi="Times New Roman" w:cs="Times New Roman" w:hint="eastAsia"/>
          <w:sz w:val="28"/>
          <w:szCs w:val="28"/>
          <w:lang w:eastAsia="zh-TW"/>
        </w:rPr>
        <w:t>i</w:t>
      </w:r>
      <w:r w:rsidRPr="00521DA3">
        <w:rPr>
          <w:rFonts w:ascii="Times New Roman" w:eastAsia="微軟正黑體" w:hAnsi="Times New Roman" w:cs="Times New Roman"/>
          <w:sz w:val="28"/>
          <w:szCs w:val="28"/>
          <w:lang w:eastAsia="zh-TW"/>
        </w:rPr>
        <w:t>sm with the use of technology, with a view to pursuing each and every corruption case vigilantly with perseverance. In 2024, 207 persons involved in 104 cases were prosecuted (similar to 2023), and 119 persons were convicted. The person-based and case-based conviction rates were 76% and 84% respectively. In addition, 18 persons were cautioned for breach of minor offences</w:t>
      </w:r>
      <w:r w:rsidRPr="005178C3">
        <w:rPr>
          <w:rFonts w:ascii="Times New Roman" w:eastAsia="微軟正黑體" w:hAnsi="Times New Roman" w:cs="Times New Roman"/>
          <w:sz w:val="28"/>
          <w:szCs w:val="28"/>
          <w:vertAlign w:val="superscript"/>
          <w:lang w:eastAsia="zh-TW"/>
        </w:rPr>
        <w:footnoteReference w:id="5"/>
      </w:r>
      <w:r w:rsidRPr="005178C3">
        <w:rPr>
          <w:rFonts w:ascii="Times New Roman" w:eastAsia="微軟正黑體" w:hAnsi="Times New Roman" w:cs="Times New Roman"/>
          <w:sz w:val="28"/>
          <w:szCs w:val="28"/>
          <w:lang w:eastAsia="zh-TW"/>
        </w:rPr>
        <w:t>.</w:t>
      </w:r>
    </w:p>
    <w:p w14:paraId="56F0110C" w14:textId="77777777" w:rsidR="00933EA2" w:rsidRPr="00A335DC" w:rsidRDefault="00933EA2" w:rsidP="00933EA2">
      <w:pPr>
        <w:tabs>
          <w:tab w:val="left" w:pos="1080"/>
        </w:tabs>
        <w:overflowPunct w:val="0"/>
        <w:snapToGrid w:val="0"/>
        <w:spacing w:line="240" w:lineRule="auto"/>
        <w:jc w:val="both"/>
        <w:rPr>
          <w:rFonts w:asciiTheme="minorEastAsia" w:hAnsiTheme="minorEastAsia" w:cs="DFLiHei-Lt"/>
          <w:b/>
          <w:bCs/>
          <w:spacing w:val="20"/>
          <w:sz w:val="28"/>
          <w:szCs w:val="28"/>
          <w:lang w:eastAsia="zh-TW"/>
        </w:rPr>
      </w:pPr>
    </w:p>
    <w:p w14:paraId="52CAEC13" w14:textId="77777777" w:rsidR="00933EA2" w:rsidRDefault="00933EA2" w:rsidP="004273F9">
      <w:pPr>
        <w:keepNext/>
        <w:jc w:val="both"/>
        <w:rPr>
          <w:rFonts w:ascii="Times New Roman" w:eastAsia="Times New Roman" w:hAnsi="Times New Roman"/>
          <w:b/>
          <w:bCs/>
          <w:i/>
          <w:iCs/>
          <w:sz w:val="32"/>
          <w:szCs w:val="32"/>
          <w:lang w:eastAsia="zh-TW"/>
        </w:rPr>
      </w:pPr>
      <w:r w:rsidRPr="00850D17">
        <w:rPr>
          <w:rFonts w:ascii="Times New Roman" w:eastAsia="Times New Roman" w:hAnsi="Times New Roman"/>
          <w:b/>
          <w:bCs/>
          <w:i/>
          <w:iCs/>
          <w:sz w:val="32"/>
          <w:szCs w:val="32"/>
          <w:lang w:eastAsia="zh-TW"/>
        </w:rPr>
        <w:lastRenderedPageBreak/>
        <w:t>Clean Civil Service</w:t>
      </w:r>
    </w:p>
    <w:p w14:paraId="4DCF7243" w14:textId="1D1B1471" w:rsidR="00933EA2" w:rsidRPr="00342AC0" w:rsidRDefault="00933EA2" w:rsidP="00521DA3">
      <w:pPr>
        <w:tabs>
          <w:tab w:val="left" w:pos="1080"/>
        </w:tabs>
        <w:overflowPunct w:val="0"/>
        <w:adjustRightInd w:val="0"/>
        <w:snapToGrid w:val="0"/>
        <w:spacing w:beforeLines="50" w:before="120" w:afterLines="50" w:after="120" w:line="240" w:lineRule="auto"/>
        <w:jc w:val="both"/>
        <w:rPr>
          <w:rFonts w:ascii="Times New Roman" w:eastAsia="微軟正黑體" w:hAnsi="Times New Roman" w:cs="Times New Roman"/>
          <w:sz w:val="28"/>
          <w:szCs w:val="28"/>
          <w:lang w:eastAsia="zh-TW"/>
        </w:rPr>
      </w:pPr>
      <w:r w:rsidRPr="00342AC0">
        <w:rPr>
          <w:rFonts w:ascii="Times New Roman" w:eastAsia="微軟正黑體" w:hAnsi="Times New Roman" w:cs="Times New Roman"/>
          <w:sz w:val="28"/>
          <w:szCs w:val="28"/>
          <w:lang w:eastAsia="zh-TW"/>
        </w:rPr>
        <w:t xml:space="preserve">A clean civil service lays a solid foundation for maintaining public confidence in the Government as well as a stable and prosperous society. It is also a key factor enabling Hong Kong to advance towards its new chapter “from stability to prosperity”. </w:t>
      </w:r>
      <w:r>
        <w:rPr>
          <w:rFonts w:ascii="Times New Roman" w:eastAsia="微軟正黑體" w:hAnsi="Times New Roman" w:cs="Times New Roman"/>
          <w:sz w:val="28"/>
          <w:szCs w:val="28"/>
          <w:lang w:eastAsia="zh-TW"/>
        </w:rPr>
        <w:t>During the year</w:t>
      </w:r>
      <w:r w:rsidRPr="00342AC0">
        <w:rPr>
          <w:rFonts w:ascii="Times New Roman" w:eastAsia="微軟正黑體" w:hAnsi="Times New Roman" w:cs="Times New Roman"/>
          <w:sz w:val="28"/>
          <w:szCs w:val="28"/>
          <w:lang w:eastAsia="zh-TW"/>
        </w:rPr>
        <w:t xml:space="preserve">, </w:t>
      </w:r>
      <w:r>
        <w:rPr>
          <w:rFonts w:ascii="Times New Roman" w:eastAsia="微軟正黑體" w:hAnsi="Times New Roman" w:cs="Times New Roman"/>
          <w:sz w:val="28"/>
          <w:szCs w:val="28"/>
          <w:lang w:eastAsia="zh-TW"/>
        </w:rPr>
        <w:t xml:space="preserve">despite there were individual </w:t>
      </w:r>
      <w:r>
        <w:rPr>
          <w:rFonts w:ascii="Times New Roman" w:eastAsia="微軟正黑體" w:hAnsi="Times New Roman" w:cs="Times New Roman" w:hint="eastAsia"/>
          <w:sz w:val="28"/>
          <w:szCs w:val="28"/>
          <w:lang w:eastAsia="zh-TW"/>
        </w:rPr>
        <w:t>c</w:t>
      </w:r>
      <w:r>
        <w:rPr>
          <w:rFonts w:ascii="Times New Roman" w:eastAsia="微軟正黑體" w:hAnsi="Times New Roman" w:cs="Times New Roman"/>
          <w:sz w:val="28"/>
          <w:szCs w:val="28"/>
          <w:lang w:eastAsia="zh-TW"/>
        </w:rPr>
        <w:t xml:space="preserve">ivil </w:t>
      </w:r>
      <w:r w:rsidRPr="00521DA3">
        <w:rPr>
          <w:rFonts w:ascii="Times New Roman" w:eastAsia="微軟正黑體" w:hAnsi="Times New Roman" w:cs="Times New Roman"/>
          <w:sz w:val="28"/>
          <w:szCs w:val="28"/>
          <w:lang w:eastAsia="zh-TW"/>
        </w:rPr>
        <w:t>servants (</w:t>
      </w:r>
      <w:r w:rsidRPr="00342AC0">
        <w:rPr>
          <w:rFonts w:ascii="Times New Roman" w:eastAsia="微軟正黑體" w:hAnsi="Times New Roman" w:cs="Times New Roman"/>
          <w:sz w:val="28"/>
          <w:szCs w:val="28"/>
          <w:lang w:eastAsia="zh-TW"/>
        </w:rPr>
        <w:t>a</w:t>
      </w:r>
      <w:r>
        <w:rPr>
          <w:rFonts w:ascii="Times New Roman" w:eastAsia="微軟正黑體" w:hAnsi="Times New Roman" w:cs="Times New Roman"/>
          <w:sz w:val="28"/>
          <w:szCs w:val="28"/>
          <w:lang w:eastAsia="zh-TW"/>
        </w:rPr>
        <w:t xml:space="preserve"> total of </w:t>
      </w:r>
      <w:r w:rsidRPr="00342AC0">
        <w:rPr>
          <w:rFonts w:ascii="Times New Roman" w:eastAsia="微軟正黑體" w:hAnsi="Times New Roman" w:cs="Times New Roman"/>
          <w:sz w:val="28"/>
          <w:szCs w:val="28"/>
          <w:lang w:eastAsia="zh-TW"/>
        </w:rPr>
        <w:t>16</w:t>
      </w:r>
      <w:r>
        <w:rPr>
          <w:rFonts w:ascii="Times New Roman" w:eastAsia="微軟正黑體" w:hAnsi="Times New Roman" w:cs="Times New Roman"/>
          <w:sz w:val="28"/>
          <w:szCs w:val="28"/>
          <w:lang w:eastAsia="zh-TW"/>
        </w:rPr>
        <w:t>)</w:t>
      </w:r>
      <w:r w:rsidRPr="00342AC0">
        <w:rPr>
          <w:rFonts w:ascii="Times New Roman" w:eastAsia="微軟正黑體" w:hAnsi="Times New Roman" w:cs="Times New Roman"/>
          <w:sz w:val="28"/>
          <w:szCs w:val="28"/>
          <w:lang w:eastAsia="zh-TW"/>
        </w:rPr>
        <w:t xml:space="preserve"> prosecuted for corruption and other offences, the civil service remained clean and honest with no sign of resurgence of syndicated</w:t>
      </w:r>
      <w:r w:rsidR="00521DA3">
        <w:rPr>
          <w:rFonts w:ascii="Times New Roman" w:eastAsia="微軟正黑體" w:hAnsi="Times New Roman" w:cs="Times New Roman"/>
          <w:sz w:val="28"/>
          <w:szCs w:val="28"/>
          <w:lang w:eastAsia="zh-TW"/>
        </w:rPr>
        <w:t xml:space="preserve"> </w:t>
      </w:r>
      <w:r w:rsidRPr="00342AC0">
        <w:rPr>
          <w:rFonts w:ascii="Times New Roman" w:eastAsia="微軟正黑體" w:hAnsi="Times New Roman" w:cs="Times New Roman"/>
          <w:sz w:val="28"/>
          <w:szCs w:val="28"/>
          <w:lang w:eastAsia="zh-TW"/>
        </w:rPr>
        <w:t>corruption,</w:t>
      </w:r>
      <w:r w:rsidR="00521DA3">
        <w:rPr>
          <w:rFonts w:ascii="Times New Roman" w:eastAsia="微軟正黑體" w:hAnsi="Times New Roman" w:cs="Times New Roman"/>
          <w:sz w:val="28"/>
          <w:szCs w:val="28"/>
          <w:lang w:eastAsia="zh-TW"/>
        </w:rPr>
        <w:t xml:space="preserve"> </w:t>
      </w:r>
      <w:r w:rsidRPr="00342AC0">
        <w:rPr>
          <w:rFonts w:ascii="Times New Roman" w:eastAsia="微軟正黑體" w:hAnsi="Times New Roman" w:cs="Times New Roman"/>
          <w:sz w:val="28"/>
          <w:szCs w:val="28"/>
          <w:lang w:eastAsia="zh-TW"/>
        </w:rPr>
        <w:t>and</w:t>
      </w:r>
      <w:r w:rsidR="00521DA3">
        <w:rPr>
          <w:rFonts w:ascii="Times New Roman" w:eastAsia="微軟正黑體" w:hAnsi="Times New Roman" w:cs="Times New Roman"/>
          <w:sz w:val="28"/>
          <w:szCs w:val="28"/>
          <w:lang w:eastAsia="zh-TW"/>
        </w:rPr>
        <w:t xml:space="preserve"> </w:t>
      </w:r>
      <w:r w:rsidRPr="00342AC0">
        <w:rPr>
          <w:rFonts w:ascii="Times New Roman" w:eastAsia="微軟正黑體" w:hAnsi="Times New Roman" w:cs="Times New Roman"/>
          <w:sz w:val="28"/>
          <w:szCs w:val="28"/>
          <w:lang w:eastAsia="zh-TW"/>
        </w:rPr>
        <w:t>full assistance was rendered by the relevant departments during the ICAC’s investigations. All these were proof of the entrenched probity culture in the civil service.</w:t>
      </w:r>
      <w:r>
        <w:rPr>
          <w:rFonts w:ascii="Times New Roman" w:eastAsia="微軟正黑體" w:hAnsi="Times New Roman" w:cs="Times New Roman"/>
          <w:sz w:val="28"/>
          <w:szCs w:val="28"/>
          <w:lang w:eastAsia="zh-TW"/>
        </w:rPr>
        <w:t xml:space="preserve"> </w:t>
      </w:r>
      <w:r w:rsidRPr="00342AC0">
        <w:rPr>
          <w:rFonts w:ascii="Times New Roman" w:eastAsia="微軟正黑體" w:hAnsi="Times New Roman" w:cs="Times New Roman"/>
          <w:sz w:val="28"/>
          <w:szCs w:val="28"/>
          <w:lang w:eastAsia="zh-TW"/>
        </w:rPr>
        <w:t>To support the Government in enhancing “governance capability” and “governance efficacy”, the ICAC strengthened collaboration with government departments</w:t>
      </w:r>
      <w:r>
        <w:rPr>
          <w:rFonts w:ascii="Times New Roman" w:eastAsia="微軟正黑體" w:hAnsi="Times New Roman" w:cs="Times New Roman"/>
          <w:sz w:val="28"/>
          <w:szCs w:val="28"/>
          <w:lang w:eastAsia="zh-TW"/>
        </w:rPr>
        <w:t xml:space="preserve"> </w:t>
      </w:r>
      <w:r w:rsidRPr="00342AC0">
        <w:rPr>
          <w:rFonts w:ascii="Times New Roman" w:eastAsia="微軟正黑體" w:hAnsi="Times New Roman" w:cs="Times New Roman"/>
          <w:sz w:val="28"/>
          <w:szCs w:val="28"/>
          <w:lang w:eastAsia="zh-TW"/>
        </w:rPr>
        <w:t xml:space="preserve">to raise </w:t>
      </w:r>
      <w:r>
        <w:rPr>
          <w:rFonts w:ascii="Times New Roman" w:eastAsia="微軟正黑體" w:hAnsi="Times New Roman" w:cs="Times New Roman"/>
          <w:sz w:val="28"/>
          <w:szCs w:val="28"/>
          <w:lang w:eastAsia="zh-TW"/>
        </w:rPr>
        <w:t xml:space="preserve">their </w:t>
      </w:r>
      <w:r w:rsidRPr="00342AC0">
        <w:rPr>
          <w:rFonts w:ascii="Times New Roman" w:eastAsia="微軟正黑體" w:hAnsi="Times New Roman" w:cs="Times New Roman"/>
          <w:sz w:val="28"/>
          <w:szCs w:val="28"/>
          <w:lang w:eastAsia="zh-TW"/>
        </w:rPr>
        <w:t xml:space="preserve">governance standards through tailored advice, </w:t>
      </w:r>
      <w:r>
        <w:rPr>
          <w:rFonts w:ascii="Times New Roman" w:eastAsia="微軟正黑體" w:hAnsi="Times New Roman" w:cs="Times New Roman"/>
          <w:sz w:val="28"/>
          <w:szCs w:val="28"/>
          <w:lang w:eastAsia="zh-TW"/>
        </w:rPr>
        <w:t xml:space="preserve">thus </w:t>
      </w:r>
      <w:r w:rsidRPr="00342AC0">
        <w:rPr>
          <w:rFonts w:ascii="Times New Roman" w:eastAsia="微軟正黑體" w:hAnsi="Times New Roman" w:cs="Times New Roman"/>
          <w:sz w:val="28"/>
          <w:szCs w:val="28"/>
          <w:lang w:eastAsia="zh-TW"/>
        </w:rPr>
        <w:t xml:space="preserve">ensuring the integrity and </w:t>
      </w:r>
      <w:r>
        <w:rPr>
          <w:rFonts w:ascii="Times New Roman" w:eastAsia="微軟正黑體" w:hAnsi="Times New Roman" w:cs="Times New Roman"/>
          <w:sz w:val="28"/>
          <w:szCs w:val="28"/>
          <w:lang w:eastAsia="zh-TW"/>
        </w:rPr>
        <w:t>impartiality</w:t>
      </w:r>
      <w:r w:rsidRPr="00342AC0">
        <w:rPr>
          <w:rFonts w:ascii="Times New Roman" w:eastAsia="微軟正黑體" w:hAnsi="Times New Roman" w:cs="Times New Roman"/>
          <w:sz w:val="28"/>
          <w:szCs w:val="28"/>
          <w:lang w:eastAsia="zh-TW"/>
        </w:rPr>
        <w:t xml:space="preserve"> of government servants and </w:t>
      </w:r>
      <w:r>
        <w:rPr>
          <w:rFonts w:ascii="Times New Roman" w:eastAsia="微軟正黑體" w:hAnsi="Times New Roman" w:cs="Times New Roman"/>
          <w:sz w:val="28"/>
          <w:szCs w:val="28"/>
          <w:lang w:eastAsia="zh-TW"/>
        </w:rPr>
        <w:t xml:space="preserve">increasing </w:t>
      </w:r>
      <w:r w:rsidRPr="00342AC0">
        <w:rPr>
          <w:rFonts w:ascii="Times New Roman" w:eastAsia="微軟正黑體" w:hAnsi="Times New Roman" w:cs="Times New Roman"/>
          <w:sz w:val="28"/>
          <w:szCs w:val="28"/>
          <w:lang w:eastAsia="zh-TW"/>
        </w:rPr>
        <w:t xml:space="preserve">their alertness to corruption risks. </w:t>
      </w:r>
    </w:p>
    <w:p w14:paraId="2A5F5A9E" w14:textId="77777777" w:rsidR="00933EA2" w:rsidRPr="00A335DC" w:rsidRDefault="00933EA2" w:rsidP="00933EA2">
      <w:pPr>
        <w:tabs>
          <w:tab w:val="left" w:pos="1080"/>
        </w:tabs>
        <w:overflowPunct w:val="0"/>
        <w:snapToGrid w:val="0"/>
        <w:spacing w:line="240" w:lineRule="auto"/>
        <w:jc w:val="both"/>
        <w:rPr>
          <w:rFonts w:asciiTheme="minorEastAsia" w:hAnsiTheme="minorEastAsia" w:cs="DFLiHei-Lt"/>
          <w:b/>
          <w:bCs/>
          <w:spacing w:val="20"/>
          <w:sz w:val="28"/>
          <w:szCs w:val="28"/>
          <w:lang w:eastAsia="zh-TW"/>
        </w:rPr>
      </w:pPr>
    </w:p>
    <w:p w14:paraId="272436EB" w14:textId="77777777" w:rsidR="00933EA2" w:rsidRPr="00850D17" w:rsidRDefault="00933EA2" w:rsidP="00933EA2">
      <w:pPr>
        <w:jc w:val="both"/>
        <w:rPr>
          <w:rFonts w:ascii="Times New Roman" w:eastAsia="Times New Roman" w:hAnsi="Times New Roman"/>
          <w:b/>
          <w:bCs/>
          <w:i/>
          <w:iCs/>
          <w:sz w:val="32"/>
          <w:szCs w:val="32"/>
          <w:lang w:eastAsia="zh-TW"/>
        </w:rPr>
      </w:pPr>
      <w:r>
        <w:rPr>
          <w:rFonts w:ascii="Times New Roman" w:eastAsia="Times New Roman" w:hAnsi="Times New Roman"/>
          <w:b/>
          <w:bCs/>
          <w:i/>
          <w:iCs/>
          <w:sz w:val="32"/>
          <w:szCs w:val="32"/>
          <w:lang w:eastAsia="zh-TW"/>
        </w:rPr>
        <w:t>Level Playing Field for Business</w:t>
      </w:r>
    </w:p>
    <w:p w14:paraId="335B8ED8" w14:textId="77777777" w:rsidR="00933EA2" w:rsidRPr="00342AC0" w:rsidRDefault="00933EA2" w:rsidP="00933EA2">
      <w:pPr>
        <w:tabs>
          <w:tab w:val="left" w:pos="1080"/>
        </w:tabs>
        <w:overflowPunct w:val="0"/>
        <w:adjustRightInd w:val="0"/>
        <w:snapToGrid w:val="0"/>
        <w:spacing w:beforeLines="50" w:before="120" w:afterLines="50" w:after="120" w:line="240" w:lineRule="auto"/>
        <w:jc w:val="both"/>
        <w:rPr>
          <w:rFonts w:ascii="Times New Roman" w:eastAsia="微軟正黑體" w:hAnsi="Times New Roman" w:cs="DFLiHei-Lt"/>
          <w:sz w:val="28"/>
          <w:szCs w:val="28"/>
          <w:lang w:eastAsia="zh-TW"/>
        </w:rPr>
      </w:pPr>
      <w:r w:rsidRPr="00342AC0">
        <w:rPr>
          <w:rFonts w:ascii="Times New Roman" w:eastAsia="新細明體" w:hAnsi="Times New Roman" w:cs="Times New Roman"/>
          <w:sz w:val="28"/>
          <w:szCs w:val="28"/>
          <w:lang w:val="en-GB" w:eastAsia="zh-HK"/>
          <w14:numSpacing w14:val="proportional"/>
        </w:rPr>
        <w:t>Regarding corruption complaints in the private sector, the three subsectors recording the most complaints remained to be building management industry (complaints went down to 509 from 544 in 2023), construction industry (complaints went up to 190 from 131) and finance and insurance industry (complaints went down to 140 from 142).</w:t>
      </w:r>
    </w:p>
    <w:p w14:paraId="5A83B428" w14:textId="77777777" w:rsidR="00933EA2" w:rsidRPr="00342AC0" w:rsidRDefault="00933EA2" w:rsidP="00933EA2">
      <w:pPr>
        <w:tabs>
          <w:tab w:val="left" w:pos="1080"/>
        </w:tabs>
        <w:overflowPunct w:val="0"/>
        <w:adjustRightInd w:val="0"/>
        <w:snapToGrid w:val="0"/>
        <w:spacing w:after="0" w:line="240" w:lineRule="auto"/>
        <w:jc w:val="both"/>
        <w:rPr>
          <w:rFonts w:ascii="Times New Roman" w:eastAsia="微軟正黑體" w:hAnsi="Times New Roman" w:cs="DFLiHei-Lt"/>
          <w:sz w:val="28"/>
          <w:szCs w:val="28"/>
          <w:lang w:eastAsia="zh-TW"/>
        </w:rPr>
      </w:pPr>
    </w:p>
    <w:p w14:paraId="09A34B82" w14:textId="77777777" w:rsidR="00933EA2" w:rsidRPr="00342AC0" w:rsidRDefault="00933EA2" w:rsidP="00933EA2">
      <w:pPr>
        <w:tabs>
          <w:tab w:val="left" w:pos="1080"/>
        </w:tabs>
        <w:overflowPunct w:val="0"/>
        <w:adjustRightInd w:val="0"/>
        <w:snapToGrid w:val="0"/>
        <w:spacing w:after="0" w:line="240" w:lineRule="auto"/>
        <w:jc w:val="both"/>
        <w:rPr>
          <w:rFonts w:ascii="Times New Roman" w:eastAsia="微軟正黑體" w:hAnsi="Times New Roman" w:cs="DFLiHei-Lt"/>
          <w:sz w:val="28"/>
          <w:szCs w:val="28"/>
          <w:lang w:eastAsia="zh-TW"/>
        </w:rPr>
      </w:pPr>
      <w:r w:rsidRPr="00342AC0">
        <w:rPr>
          <w:rFonts w:ascii="Times New Roman" w:eastAsia="新細明體" w:hAnsi="Times New Roman" w:cs="Times New Roman"/>
          <w:sz w:val="28"/>
          <w:szCs w:val="28"/>
          <w:lang w:val="en-GB" w:eastAsia="zh-HK"/>
          <w14:numSpacing w14:val="proportional"/>
        </w:rPr>
        <w:t xml:space="preserve">Although the </w:t>
      </w:r>
      <w:r w:rsidRPr="00342AC0">
        <w:rPr>
          <w:rFonts w:ascii="Times New Roman" w:eastAsia="新細明體" w:hAnsi="Times New Roman" w:cs="Times New Roman"/>
          <w:sz w:val="28"/>
          <w:szCs w:val="28"/>
          <w:lang w:val="en-GB"/>
          <w14:numSpacing w14:val="proportional"/>
        </w:rPr>
        <w:t>bu</w:t>
      </w:r>
      <w:r w:rsidRPr="00342AC0">
        <w:rPr>
          <w:rFonts w:ascii="Times New Roman" w:eastAsia="新細明體" w:hAnsi="Times New Roman" w:cs="Times New Roman"/>
          <w:sz w:val="28"/>
          <w:szCs w:val="28"/>
          <w:lang w:val="en-GB" w:eastAsia="zh-HK"/>
          <w14:numSpacing w14:val="proportional"/>
        </w:rPr>
        <w:t xml:space="preserve">ilding management industry recorded a </w:t>
      </w:r>
      <w:r w:rsidRPr="00342AC0">
        <w:rPr>
          <w:rFonts w:ascii="Times New Roman" w:eastAsia="新細明體" w:hAnsi="Times New Roman" w:cs="Times New Roman" w:hint="eastAsia"/>
          <w:sz w:val="28"/>
          <w:szCs w:val="28"/>
          <w:lang w:val="en-GB" w:eastAsia="zh-HK"/>
          <w14:numSpacing w14:val="proportional"/>
        </w:rPr>
        <w:t>d</w:t>
      </w:r>
      <w:r w:rsidRPr="00342AC0">
        <w:rPr>
          <w:rFonts w:ascii="Times New Roman" w:eastAsia="新細明體" w:hAnsi="Times New Roman" w:cs="Times New Roman"/>
          <w:sz w:val="28"/>
          <w:szCs w:val="28"/>
          <w:lang w:val="en-GB" w:eastAsia="zh-HK"/>
          <w14:numSpacing w14:val="proportional"/>
        </w:rPr>
        <w:t xml:space="preserve">ecrease of 6% in corruption complaints, it was still the industry with the most complaints in the private sector. </w:t>
      </w:r>
      <w:r>
        <w:rPr>
          <w:rFonts w:ascii="Times New Roman" w:eastAsia="新細明體" w:hAnsi="Times New Roman" w:cs="Times New Roman"/>
          <w:sz w:val="28"/>
          <w:szCs w:val="28"/>
          <w:lang w:val="en-GB" w:eastAsia="zh-TW"/>
          <w14:numSpacing w14:val="proportional"/>
        </w:rPr>
        <w:t>In 2024</w:t>
      </w:r>
      <w:r w:rsidRPr="00342AC0">
        <w:rPr>
          <w:rFonts w:ascii="Times New Roman" w:eastAsia="新細明體" w:hAnsi="Times New Roman" w:cs="Times New Roman"/>
          <w:sz w:val="28"/>
          <w:szCs w:val="28"/>
          <w:lang w:val="en-GB" w:eastAsia="zh-TW"/>
          <w14:numSpacing w14:val="proportional"/>
        </w:rPr>
        <w:t>, t</w:t>
      </w:r>
      <w:r w:rsidRPr="00342AC0">
        <w:rPr>
          <w:rFonts w:ascii="Times New Roman" w:eastAsia="新細明體" w:hAnsi="Times New Roman" w:cs="Times New Roman"/>
          <w:sz w:val="28"/>
          <w:szCs w:val="28"/>
          <w:lang w:val="en-GB" w:eastAsia="zh-HK"/>
          <w14:numSpacing w14:val="proportional"/>
        </w:rPr>
        <w:t>he ICAC and the Competition Commission collaborated in enforcement action for the first time</w:t>
      </w:r>
      <w:r>
        <w:rPr>
          <w:rFonts w:ascii="Times New Roman" w:eastAsia="新細明體" w:hAnsi="Times New Roman" w:cs="Times New Roman"/>
          <w:sz w:val="28"/>
          <w:szCs w:val="28"/>
          <w:lang w:val="en-GB" w:eastAsia="zh-HK"/>
          <w14:numSpacing w14:val="proportional"/>
        </w:rPr>
        <w:t xml:space="preserve"> and conducted two joint operations</w:t>
      </w:r>
      <w:r w:rsidRPr="00342AC0">
        <w:rPr>
          <w:rFonts w:ascii="Times New Roman" w:eastAsia="新細明體" w:hAnsi="Times New Roman" w:cs="Times New Roman"/>
          <w:sz w:val="28"/>
          <w:szCs w:val="28"/>
          <w:lang w:val="en-GB" w:eastAsia="zh-HK"/>
          <w14:numSpacing w14:val="proportional"/>
        </w:rPr>
        <w:t xml:space="preserve">, resulting in the neutralisation of a newly rising syndicate engaged in corruption and bid-rigging </w:t>
      </w:r>
      <w:r>
        <w:rPr>
          <w:rFonts w:ascii="Times New Roman" w:eastAsia="新細明體" w:hAnsi="Times New Roman" w:cs="Times New Roman"/>
          <w:sz w:val="28"/>
          <w:szCs w:val="28"/>
          <w:lang w:val="en-GB" w:eastAsia="zh-HK"/>
          <w14:numSpacing w14:val="proportional"/>
        </w:rPr>
        <w:t xml:space="preserve">of </w:t>
      </w:r>
      <w:r w:rsidRPr="00342AC0">
        <w:rPr>
          <w:rFonts w:ascii="Times New Roman" w:eastAsia="新細明體" w:hAnsi="Times New Roman" w:cs="Times New Roman"/>
          <w:sz w:val="28"/>
          <w:szCs w:val="28"/>
          <w:lang w:val="en-GB" w:eastAsia="zh-HK"/>
          <w14:numSpacing w14:val="proportional"/>
        </w:rPr>
        <w:t xml:space="preserve"> building maintenance</w:t>
      </w:r>
      <w:r>
        <w:rPr>
          <w:rFonts w:ascii="Times New Roman" w:eastAsia="新細明體" w:hAnsi="Times New Roman" w:cs="Times New Roman"/>
          <w:sz w:val="28"/>
          <w:szCs w:val="28"/>
          <w:lang w:val="en-GB" w:eastAsia="zh-HK"/>
          <w14:numSpacing w14:val="proportional"/>
        </w:rPr>
        <w:t xml:space="preserve"> projects</w:t>
      </w:r>
      <w:r w:rsidRPr="00342AC0">
        <w:rPr>
          <w:rFonts w:ascii="Times New Roman" w:eastAsia="新細明體" w:hAnsi="Times New Roman" w:cs="Times New Roman"/>
          <w:sz w:val="28"/>
          <w:szCs w:val="28"/>
          <w:lang w:val="en-GB" w:eastAsia="zh-HK"/>
          <w14:numSpacing w14:val="proportional"/>
        </w:rPr>
        <w:t xml:space="preserve">. </w:t>
      </w:r>
      <w:r>
        <w:rPr>
          <w:rFonts w:ascii="Times New Roman" w:eastAsia="新細明體" w:hAnsi="Times New Roman" w:cs="Times New Roman"/>
          <w:sz w:val="28"/>
          <w:szCs w:val="28"/>
          <w:lang w:val="en-GB" w:eastAsia="zh-HK"/>
          <w14:numSpacing w14:val="proportional"/>
        </w:rPr>
        <w:t xml:space="preserve">During the operations, </w:t>
      </w:r>
      <w:r w:rsidRPr="00342AC0">
        <w:rPr>
          <w:rFonts w:ascii="Times New Roman" w:eastAsia="新細明體" w:hAnsi="Times New Roman" w:cs="Times New Roman"/>
          <w:sz w:val="28"/>
          <w:szCs w:val="28"/>
          <w:lang w:val="en-GB" w:eastAsia="zh-HK"/>
          <w14:numSpacing w14:val="proportional"/>
        </w:rPr>
        <w:t xml:space="preserve">25 persons were arrested, including the mastermind and backbone members of the syndicate, project contractors, project consultants, middlemen, members of Incorporated Owners and staff of property management companies. </w:t>
      </w:r>
      <w:r w:rsidRPr="00342AC0">
        <w:rPr>
          <w:rFonts w:ascii="Times New Roman" w:eastAsia="新細明體" w:hAnsi="Times New Roman" w:cs="Times New Roman"/>
          <w:sz w:val="28"/>
          <w:szCs w:val="28"/>
          <w:lang w:eastAsia="zh-HK"/>
          <w14:numSpacing w14:val="proportional"/>
        </w:rPr>
        <w:t xml:space="preserve">The companies and individuals concerned were alleged to have engaged in corruption and anti-competitive activities, whereby they manipulated the tendering exercises of building maintenance projects, exaggerated contracts sums, assisted associated contractors in securing maintenance projects and consultancy contracts, and manipulated project supervision and project payment release. </w:t>
      </w:r>
      <w:r>
        <w:rPr>
          <w:rFonts w:ascii="Times New Roman" w:eastAsia="新細明體" w:hAnsi="Times New Roman" w:cs="Times New Roman"/>
          <w:sz w:val="28"/>
          <w:szCs w:val="28"/>
          <w:lang w:eastAsia="zh-HK"/>
          <w14:numSpacing w14:val="proportional"/>
        </w:rPr>
        <w:t>Such</w:t>
      </w:r>
      <w:r w:rsidRPr="00342AC0">
        <w:rPr>
          <w:rFonts w:ascii="Times New Roman" w:eastAsia="新細明體" w:hAnsi="Times New Roman" w:cs="Times New Roman"/>
          <w:sz w:val="28"/>
          <w:szCs w:val="28"/>
          <w:lang w:eastAsia="zh-HK"/>
          <w14:numSpacing w14:val="proportional"/>
        </w:rPr>
        <w:t xml:space="preserve"> joint operations demonstrated the determination of the ICAC and the Competition Commission in cracking down on corruption and anti-</w:t>
      </w:r>
      <w:r w:rsidRPr="00342AC0">
        <w:rPr>
          <w:rFonts w:ascii="Times New Roman" w:eastAsia="新細明體" w:hAnsi="Times New Roman" w:cs="Times New Roman"/>
          <w:sz w:val="28"/>
          <w:szCs w:val="28"/>
          <w:lang w:eastAsia="zh-HK"/>
          <w14:numSpacing w14:val="proportional"/>
        </w:rPr>
        <w:lastRenderedPageBreak/>
        <w:t xml:space="preserve">competitive activities in building maintenance, and in safeguarding a clean and level playing field for the industry. Furthermore, </w:t>
      </w:r>
      <w:r w:rsidRPr="00342AC0">
        <w:rPr>
          <w:rFonts w:ascii="Times New Roman" w:eastAsia="新細明體" w:hAnsi="Times New Roman" w:cs="Times New Roman"/>
          <w:sz w:val="28"/>
          <w:szCs w:val="28"/>
          <w:lang w:eastAsia="zh-TW"/>
          <w14:numSpacing w14:val="proportional"/>
        </w:rPr>
        <w:t xml:space="preserve">the ICAC entered into MoU with the Competition Commission </w:t>
      </w:r>
      <w:r w:rsidRPr="00342AC0">
        <w:rPr>
          <w:rFonts w:ascii="Times New Roman" w:eastAsia="新細明體" w:hAnsi="Times New Roman" w:cs="Times New Roman"/>
          <w:sz w:val="28"/>
          <w:szCs w:val="28"/>
          <w:lang w:eastAsia="zh-HK"/>
          <w14:numSpacing w14:val="proportional"/>
        </w:rPr>
        <w:t xml:space="preserve">in December 2024 </w:t>
      </w:r>
      <w:r w:rsidRPr="00342AC0">
        <w:rPr>
          <w:rFonts w:ascii="Times New Roman" w:eastAsia="新細明體" w:hAnsi="Times New Roman" w:cs="Times New Roman"/>
          <w:sz w:val="28"/>
          <w:szCs w:val="28"/>
          <w:lang w:eastAsia="zh-TW"/>
          <w14:numSpacing w14:val="proportional"/>
        </w:rPr>
        <w:t>to strengthen cooperation in the areas of case referral, intelligence exchange, joint investigation, training and research, etc.</w:t>
      </w:r>
      <w:r>
        <w:rPr>
          <w:rFonts w:ascii="Times New Roman" w:eastAsia="微軟正黑體" w:hAnsi="Times New Roman" w:cs="DFLiHei-Lt"/>
          <w:sz w:val="28"/>
          <w:szCs w:val="28"/>
          <w:lang w:eastAsia="zh-TW"/>
        </w:rPr>
        <w:t xml:space="preserve"> </w:t>
      </w:r>
      <w:r w:rsidRPr="00342AC0">
        <w:rPr>
          <w:rFonts w:ascii="Times New Roman" w:eastAsia="新細明體" w:hAnsi="Times New Roman" w:cs="Times New Roman"/>
          <w:sz w:val="28"/>
          <w:szCs w:val="28"/>
          <w:lang w:eastAsia="zh-TW"/>
          <w14:numSpacing w14:val="proportional"/>
        </w:rPr>
        <w:t xml:space="preserve">Since building management and maintenance has a direct impact on the general public, the ICAC will continue to watch out for such corruption cases which are closely related to people’s livelihood, address the issues through effective investigation and early intervention, closely monitor corruption risks and alert flat owners accordingly. The ICAC will also continue to maintain close collaboration with other </w:t>
      </w:r>
      <w:r>
        <w:rPr>
          <w:rFonts w:ascii="Times New Roman" w:eastAsia="新細明體" w:hAnsi="Times New Roman" w:cs="Times New Roman"/>
          <w:sz w:val="28"/>
          <w:szCs w:val="28"/>
          <w:lang w:eastAsia="zh-TW"/>
          <w14:numSpacing w14:val="proportional"/>
        </w:rPr>
        <w:t xml:space="preserve">departments </w:t>
      </w:r>
      <w:r w:rsidRPr="00342AC0">
        <w:rPr>
          <w:rFonts w:ascii="Times New Roman" w:eastAsia="新細明體" w:hAnsi="Times New Roman" w:cs="Times New Roman"/>
          <w:sz w:val="28"/>
          <w:szCs w:val="28"/>
          <w:lang w:eastAsia="zh-TW"/>
          <w14:numSpacing w14:val="proportional"/>
        </w:rPr>
        <w:t>and related authorities to crack down on illegal activities to safeguard the rights of property owners.</w:t>
      </w:r>
    </w:p>
    <w:p w14:paraId="5894800F" w14:textId="77777777" w:rsidR="00933EA2" w:rsidRPr="00A335DC" w:rsidRDefault="00933EA2" w:rsidP="00933EA2">
      <w:pPr>
        <w:tabs>
          <w:tab w:val="left" w:pos="1080"/>
        </w:tabs>
        <w:overflowPunct w:val="0"/>
        <w:snapToGrid w:val="0"/>
        <w:spacing w:line="240" w:lineRule="auto"/>
        <w:jc w:val="both"/>
        <w:rPr>
          <w:rFonts w:asciiTheme="minorEastAsia" w:hAnsiTheme="minorEastAsia" w:cs="DFLiHei-Lt"/>
          <w:spacing w:val="20"/>
          <w:sz w:val="28"/>
          <w:szCs w:val="28"/>
          <w:lang w:eastAsia="zh-TW"/>
        </w:rPr>
      </w:pPr>
    </w:p>
    <w:p w14:paraId="5401A460" w14:textId="77777777" w:rsidR="00933EA2" w:rsidRDefault="00933EA2" w:rsidP="00933EA2">
      <w:pPr>
        <w:tabs>
          <w:tab w:val="left" w:pos="1080"/>
        </w:tabs>
        <w:overflowPunct w:val="0"/>
        <w:snapToGrid w:val="0"/>
        <w:spacing w:line="240" w:lineRule="auto"/>
        <w:jc w:val="both"/>
        <w:rPr>
          <w:rFonts w:asciiTheme="minorEastAsia" w:hAnsiTheme="minorEastAsia" w:cs="DFLiHei-Lt"/>
          <w:spacing w:val="20"/>
          <w:sz w:val="28"/>
          <w:szCs w:val="28"/>
          <w:lang w:eastAsia="zh-TW"/>
        </w:rPr>
      </w:pPr>
      <w:r>
        <w:rPr>
          <w:noProof/>
        </w:rPr>
        <w:drawing>
          <wp:inline distT="0" distB="0" distL="0" distR="0" wp14:anchorId="437D9178" wp14:editId="43429025">
            <wp:extent cx="4483330" cy="2926080"/>
            <wp:effectExtent l="0" t="0" r="0" b="7620"/>
            <wp:docPr id="2068574205" name="圖片 206857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03660" cy="2939349"/>
                    </a:xfrm>
                    <a:prstGeom prst="rect">
                      <a:avLst/>
                    </a:prstGeom>
                    <a:noFill/>
                    <a:ln>
                      <a:noFill/>
                    </a:ln>
                  </pic:spPr>
                </pic:pic>
              </a:graphicData>
            </a:graphic>
          </wp:inline>
        </w:drawing>
      </w:r>
    </w:p>
    <w:p w14:paraId="5E0BEA6A" w14:textId="77777777" w:rsidR="00933EA2" w:rsidRPr="00850D17" w:rsidRDefault="00933EA2" w:rsidP="00933EA2">
      <w:pPr>
        <w:pStyle w:val="af8"/>
        <w:widowControl w:val="0"/>
        <w:overflowPunct w:val="0"/>
        <w:snapToGrid w:val="0"/>
        <w:spacing w:after="0" w:line="240" w:lineRule="atLeast"/>
        <w:jc w:val="both"/>
        <w:rPr>
          <w:rFonts w:ascii="Times New Roman" w:eastAsia="Calibri" w:hAnsi="Times New Roman" w:cs="Times New Roman"/>
          <w:sz w:val="24"/>
          <w:szCs w:val="24"/>
          <w14:numSpacing w14:val="proportional"/>
        </w:rPr>
      </w:pPr>
      <w:r w:rsidRPr="00241640">
        <w:rPr>
          <w:rFonts w:ascii="Times New Roman" w:eastAsia="新細明體" w:hAnsi="Times New Roman" w:cs="Times New Roman"/>
          <w:color w:val="000000"/>
          <w:kern w:val="2"/>
          <w:sz w:val="24"/>
          <w:szCs w:val="24"/>
          <w:lang w:val="en-US" w:eastAsia="zh-TW"/>
        </w:rPr>
        <w:t>The ICAC signing M</w:t>
      </w:r>
      <w:r>
        <w:rPr>
          <w:rFonts w:ascii="Times New Roman" w:eastAsia="新細明體" w:hAnsi="Times New Roman" w:cs="Times New Roman"/>
          <w:color w:val="000000"/>
          <w:kern w:val="2"/>
          <w:sz w:val="24"/>
          <w:szCs w:val="24"/>
          <w:lang w:val="en-US" w:eastAsia="zh-TW"/>
        </w:rPr>
        <w:t xml:space="preserve">emorandum </w:t>
      </w:r>
      <w:r w:rsidRPr="00241640">
        <w:rPr>
          <w:rFonts w:ascii="Times New Roman" w:eastAsia="新細明體" w:hAnsi="Times New Roman" w:cs="Times New Roman"/>
          <w:color w:val="000000"/>
          <w:kern w:val="2"/>
          <w:sz w:val="24"/>
          <w:szCs w:val="24"/>
          <w:lang w:val="en-US" w:eastAsia="zh-TW"/>
        </w:rPr>
        <w:t>o</w:t>
      </w:r>
      <w:r>
        <w:rPr>
          <w:rFonts w:ascii="Times New Roman" w:eastAsia="新細明體" w:hAnsi="Times New Roman" w:cs="Times New Roman"/>
          <w:color w:val="000000"/>
          <w:kern w:val="2"/>
          <w:sz w:val="24"/>
          <w:szCs w:val="24"/>
          <w:lang w:val="en-US" w:eastAsia="zh-TW"/>
        </w:rPr>
        <w:t xml:space="preserve">f </w:t>
      </w:r>
      <w:r w:rsidRPr="00241640">
        <w:rPr>
          <w:rFonts w:ascii="Times New Roman" w:eastAsia="新細明體" w:hAnsi="Times New Roman" w:cs="Times New Roman"/>
          <w:color w:val="000000"/>
          <w:kern w:val="2"/>
          <w:sz w:val="24"/>
          <w:szCs w:val="24"/>
          <w:lang w:val="en-US" w:eastAsia="zh-TW"/>
        </w:rPr>
        <w:t>U</w:t>
      </w:r>
      <w:r>
        <w:rPr>
          <w:rFonts w:ascii="Times New Roman" w:eastAsia="新細明體" w:hAnsi="Times New Roman" w:cs="Times New Roman"/>
          <w:color w:val="000000"/>
          <w:kern w:val="2"/>
          <w:sz w:val="24"/>
          <w:szCs w:val="24"/>
          <w:lang w:val="en-US" w:eastAsia="zh-TW"/>
        </w:rPr>
        <w:t>nderstanding</w:t>
      </w:r>
      <w:r w:rsidRPr="00241640">
        <w:rPr>
          <w:rFonts w:ascii="Times New Roman" w:eastAsia="新細明體" w:hAnsi="Times New Roman" w:cs="Times New Roman"/>
          <w:color w:val="000000"/>
          <w:kern w:val="2"/>
          <w:sz w:val="24"/>
          <w:szCs w:val="24"/>
          <w:lang w:val="en-US" w:eastAsia="zh-TW"/>
        </w:rPr>
        <w:t xml:space="preserve"> with the Competition Commission to enhance collaboration in combating corruption and anti-competitive conduct</w:t>
      </w:r>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933EA2" w:rsidRPr="00842073" w14:paraId="7213680D" w14:textId="77777777" w:rsidTr="00550983">
        <w:tc>
          <w:tcPr>
            <w:tcW w:w="8306" w:type="dxa"/>
            <w:tcBorders>
              <w:bottom w:val="nil"/>
            </w:tcBorders>
          </w:tcPr>
          <w:p w14:paraId="0A2CC1CC" w14:textId="77777777" w:rsidR="00933EA2" w:rsidRPr="004031BD" w:rsidRDefault="00933EA2" w:rsidP="00550983">
            <w:pPr>
              <w:overflowPunct w:val="0"/>
              <w:snapToGrid w:val="0"/>
              <w:jc w:val="both"/>
              <w:rPr>
                <w:rFonts w:ascii="Times New Roman" w:eastAsia="新細明體" w:hAnsi="Times New Roman" w:cs="Times New Roman"/>
                <w:bCs/>
                <w:iCs/>
                <w:color w:val="00B0F0"/>
                <w:spacing w:val="20"/>
                <w:sz w:val="8"/>
                <w:szCs w:val="8"/>
                <w:lang w:val="en-HK"/>
                <w14:numSpacing w14:val="proportional"/>
              </w:rPr>
            </w:pPr>
          </w:p>
        </w:tc>
      </w:tr>
    </w:tbl>
    <w:p w14:paraId="6D8BBCB9" w14:textId="77777777" w:rsidR="00933EA2" w:rsidRPr="00850D17" w:rsidRDefault="00933EA2" w:rsidP="00933EA2">
      <w:pPr>
        <w:tabs>
          <w:tab w:val="left" w:pos="1080"/>
        </w:tabs>
        <w:overflowPunct w:val="0"/>
        <w:snapToGrid w:val="0"/>
        <w:spacing w:line="240" w:lineRule="auto"/>
        <w:jc w:val="both"/>
        <w:rPr>
          <w:rFonts w:asciiTheme="minorEastAsia" w:hAnsiTheme="minorEastAsia" w:cs="DFLiHei-Lt"/>
          <w:spacing w:val="20"/>
          <w:sz w:val="24"/>
          <w:szCs w:val="24"/>
          <w:lang w:eastAsia="zh-TW"/>
        </w:rPr>
      </w:pPr>
    </w:p>
    <w:p w14:paraId="13143CE3" w14:textId="77777777" w:rsidR="00BF0C48" w:rsidRDefault="00BF0C48">
      <w:pPr>
        <w:rPr>
          <w:rFonts w:ascii="Times New Roman" w:eastAsia="新細明體" w:hAnsi="Times New Roman" w:cs="Times New Roman"/>
          <w:sz w:val="28"/>
          <w:szCs w:val="28"/>
          <w:lang w:val="en-GB" w:eastAsia="zh-TW"/>
          <w14:numSpacing w14:val="proportional"/>
        </w:rPr>
      </w:pPr>
      <w:r>
        <w:rPr>
          <w:rFonts w:ascii="Times New Roman" w:eastAsia="新細明體" w:hAnsi="Times New Roman" w:cs="Times New Roman"/>
          <w:sz w:val="28"/>
          <w:szCs w:val="28"/>
          <w:lang w:val="en-GB" w:eastAsia="zh-TW"/>
          <w14:numSpacing w14:val="proportional"/>
        </w:rPr>
        <w:br w:type="page"/>
      </w:r>
    </w:p>
    <w:p w14:paraId="24D3E4BE" w14:textId="578B38F0" w:rsidR="00933EA2" w:rsidRPr="00342AC0" w:rsidRDefault="00933EA2" w:rsidP="00933EA2">
      <w:pPr>
        <w:tabs>
          <w:tab w:val="left" w:pos="1080"/>
        </w:tabs>
        <w:overflowPunct w:val="0"/>
        <w:adjustRightInd w:val="0"/>
        <w:snapToGrid w:val="0"/>
        <w:spacing w:after="0" w:line="240" w:lineRule="auto"/>
        <w:jc w:val="both"/>
        <w:rPr>
          <w:rFonts w:ascii="Times New Roman" w:eastAsia="新細明體" w:hAnsi="Times New Roman" w:cs="Times New Roman"/>
          <w:sz w:val="28"/>
          <w:szCs w:val="28"/>
          <w:lang w:val="en-GB" w:eastAsia="zh-TW"/>
          <w14:numSpacing w14:val="proportional"/>
        </w:rPr>
      </w:pPr>
      <w:r w:rsidRPr="00342AC0">
        <w:rPr>
          <w:rFonts w:ascii="Times New Roman" w:eastAsia="新細明體" w:hAnsi="Times New Roman" w:cs="Times New Roman"/>
          <w:sz w:val="28"/>
          <w:szCs w:val="28"/>
          <w:lang w:val="en-GB" w:eastAsia="zh-TW"/>
          <w14:numSpacing w14:val="proportional"/>
        </w:rPr>
        <w:lastRenderedPageBreak/>
        <w:t>In recent years, t</w:t>
      </w:r>
      <w:r w:rsidRPr="00342AC0">
        <w:rPr>
          <w:rFonts w:ascii="Times New Roman" w:eastAsia="新細明體" w:hAnsi="Times New Roman" w:cs="Times New Roman" w:hint="eastAsia"/>
          <w:sz w:val="28"/>
          <w:szCs w:val="28"/>
          <w:lang w:val="en-GB" w:eastAsia="zh-TW"/>
          <w14:numSpacing w14:val="proportional"/>
        </w:rPr>
        <w:t>h</w:t>
      </w:r>
      <w:r w:rsidRPr="00342AC0">
        <w:rPr>
          <w:rFonts w:ascii="Times New Roman" w:eastAsia="新細明體" w:hAnsi="Times New Roman" w:cs="Times New Roman"/>
          <w:sz w:val="28"/>
          <w:szCs w:val="28"/>
          <w:lang w:val="en-GB" w:eastAsia="zh-TW"/>
          <w14:numSpacing w14:val="proportional"/>
        </w:rPr>
        <w:t>e Government has implemented sector-specific</w:t>
      </w:r>
      <w:bookmarkStart w:id="7" w:name="_Hlk159836994"/>
      <w:r w:rsidRPr="00342AC0">
        <w:rPr>
          <w:rFonts w:ascii="Times New Roman" w:eastAsia="新細明體" w:hAnsi="Times New Roman" w:cs="Times New Roman"/>
          <w:sz w:val="28"/>
          <w:szCs w:val="28"/>
          <w:lang w:val="en-GB" w:eastAsia="zh-TW"/>
          <w14:numSpacing w14:val="proportional"/>
        </w:rPr>
        <w:t xml:space="preserve"> labour importation schemes</w:t>
      </w:r>
      <w:bookmarkEnd w:id="7"/>
      <w:r w:rsidRPr="00342AC0">
        <w:rPr>
          <w:rFonts w:ascii="Times New Roman" w:eastAsia="新細明體" w:hAnsi="Times New Roman" w:cs="Times New Roman"/>
          <w:sz w:val="28"/>
          <w:szCs w:val="28"/>
          <w:lang w:eastAsia="zh-TW"/>
          <w14:numSpacing w14:val="proportional"/>
        </w:rPr>
        <w:t xml:space="preserve"> to </w:t>
      </w:r>
      <w:r>
        <w:rPr>
          <w:rFonts w:ascii="Times New Roman" w:eastAsia="新細明體" w:hAnsi="Times New Roman" w:cs="Times New Roman"/>
          <w:sz w:val="28"/>
          <w:szCs w:val="28"/>
          <w:lang w:eastAsia="zh-TW"/>
          <w14:numSpacing w14:val="proportional"/>
        </w:rPr>
        <w:t>meet</w:t>
      </w:r>
      <w:r w:rsidRPr="00342AC0">
        <w:rPr>
          <w:rFonts w:ascii="Times New Roman" w:eastAsia="新細明體" w:hAnsi="Times New Roman" w:cs="Times New Roman"/>
          <w:sz w:val="28"/>
          <w:szCs w:val="28"/>
          <w:lang w:eastAsia="zh-TW"/>
          <w14:numSpacing w14:val="proportional"/>
        </w:rPr>
        <w:t xml:space="preserve"> the </w:t>
      </w:r>
      <w:r w:rsidRPr="00342AC0">
        <w:rPr>
          <w:rFonts w:ascii="Times New Roman" w:eastAsia="新細明體" w:hAnsi="Times New Roman" w:cs="Times New Roman"/>
          <w:sz w:val="28"/>
          <w:szCs w:val="28"/>
          <w:lang w:val="en-GB" w:eastAsia="zh-TW"/>
          <w14:numSpacing w14:val="proportional"/>
        </w:rPr>
        <w:t xml:space="preserve">local manpower demand. Some of the imported workers worked </w:t>
      </w:r>
      <w:r>
        <w:rPr>
          <w:rFonts w:ascii="Times New Roman" w:eastAsia="新細明體" w:hAnsi="Times New Roman" w:cs="Times New Roman"/>
          <w:sz w:val="28"/>
          <w:szCs w:val="28"/>
          <w:lang w:val="en-GB" w:eastAsia="zh-TW"/>
          <w14:numSpacing w14:val="proportional"/>
        </w:rPr>
        <w:t>in</w:t>
      </w:r>
      <w:r w:rsidRPr="00342AC0">
        <w:rPr>
          <w:rFonts w:ascii="Times New Roman" w:eastAsia="新細明體" w:hAnsi="Times New Roman" w:cs="Times New Roman"/>
          <w:sz w:val="28"/>
          <w:szCs w:val="28"/>
          <w:lang w:val="en-GB" w:eastAsia="zh-TW"/>
          <w14:numSpacing w14:val="proportional"/>
        </w:rPr>
        <w:t xml:space="preserve"> the construction industry. In addressing the issues of imported workers facing solicitation of illegal rebates and wage exploitation by site supervisors over employment, the ICAC adopted a zero-tolerance </w:t>
      </w:r>
      <w:r>
        <w:rPr>
          <w:rFonts w:ascii="Times New Roman" w:eastAsia="新細明體" w:hAnsi="Times New Roman" w:cs="Times New Roman"/>
          <w:sz w:val="28"/>
          <w:szCs w:val="28"/>
          <w:lang w:val="en-GB" w:eastAsia="zh-TW"/>
          <w14:numSpacing w14:val="proportional"/>
        </w:rPr>
        <w:t>approach</w:t>
      </w:r>
      <w:r w:rsidRPr="00342AC0">
        <w:rPr>
          <w:rFonts w:ascii="Times New Roman" w:eastAsia="新細明體" w:hAnsi="Times New Roman" w:cs="Times New Roman"/>
          <w:sz w:val="28"/>
          <w:szCs w:val="28"/>
          <w:lang w:val="en-GB" w:eastAsia="zh-TW"/>
          <w14:numSpacing w14:val="proportional"/>
        </w:rPr>
        <w:t xml:space="preserve"> and took </w:t>
      </w:r>
      <w:r w:rsidRPr="00342AC0">
        <w:rPr>
          <w:rFonts w:ascii="Times New Roman" w:eastAsia="新細明體" w:hAnsi="Times New Roman" w:cs="Times New Roman" w:hint="eastAsia"/>
          <w:sz w:val="28"/>
          <w:szCs w:val="28"/>
          <w:lang w:val="en-GB" w:eastAsia="zh-TW"/>
          <w14:numSpacing w14:val="proportional"/>
        </w:rPr>
        <w:t>r</w:t>
      </w:r>
      <w:r w:rsidRPr="00342AC0">
        <w:rPr>
          <w:rFonts w:ascii="Times New Roman" w:eastAsia="新細明體" w:hAnsi="Times New Roman" w:cs="Times New Roman"/>
          <w:sz w:val="28"/>
          <w:szCs w:val="28"/>
          <w:lang w:val="en-GB" w:eastAsia="zh-TW"/>
          <w14:numSpacing w14:val="proportional"/>
        </w:rPr>
        <w:t xml:space="preserve">obust actions against the unscrupulous practices. </w:t>
      </w:r>
      <w:r w:rsidRPr="00342AC0">
        <w:rPr>
          <w:rFonts w:ascii="Times New Roman" w:eastAsia="新細明體" w:hAnsi="Times New Roman" w:cs="Times New Roman"/>
          <w:bCs/>
          <w:iCs/>
          <w:sz w:val="28"/>
          <w:szCs w:val="28"/>
          <w:lang w:val="en-GB" w:eastAsia="zh-TW"/>
          <w14:numSpacing w14:val="proportional"/>
        </w:rPr>
        <w:t xml:space="preserve">During the year, </w:t>
      </w:r>
      <w:r w:rsidRPr="00342AC0">
        <w:rPr>
          <w:rFonts w:ascii="Times New Roman" w:eastAsia="新細明體" w:hAnsi="Times New Roman" w:cs="Times New Roman" w:hint="eastAsia"/>
          <w:bCs/>
          <w:iCs/>
          <w:sz w:val="28"/>
          <w:szCs w:val="28"/>
          <w:lang w:val="en-GB" w:eastAsia="zh-TW"/>
          <w14:numSpacing w14:val="proportional"/>
        </w:rPr>
        <w:t>t</w:t>
      </w:r>
      <w:r w:rsidRPr="00342AC0">
        <w:rPr>
          <w:rFonts w:ascii="Times New Roman" w:eastAsia="新細明體" w:hAnsi="Times New Roman" w:cs="Times New Roman"/>
          <w:bCs/>
          <w:iCs/>
          <w:sz w:val="28"/>
          <w:szCs w:val="28"/>
          <w:lang w:val="en-GB" w:eastAsia="zh-TW"/>
          <w14:numSpacing w14:val="proportional"/>
        </w:rPr>
        <w:t xml:space="preserve">he ICAC </w:t>
      </w:r>
      <w:r w:rsidRPr="00342AC0">
        <w:rPr>
          <w:rFonts w:ascii="Times New Roman" w:eastAsia="新細明體" w:hAnsi="Times New Roman" w:cs="Times New Roman" w:hint="eastAsia"/>
          <w:bCs/>
          <w:iCs/>
          <w:sz w:val="28"/>
          <w:szCs w:val="28"/>
          <w:lang w:val="en-GB" w:eastAsia="zh-TW"/>
          <w14:numSpacing w14:val="proportional"/>
        </w:rPr>
        <w:t>m</w:t>
      </w:r>
      <w:r w:rsidRPr="00342AC0">
        <w:rPr>
          <w:rFonts w:ascii="Times New Roman" w:eastAsia="新細明體" w:hAnsi="Times New Roman" w:cs="Times New Roman"/>
          <w:bCs/>
          <w:iCs/>
          <w:sz w:val="28"/>
          <w:szCs w:val="28"/>
          <w:lang w:val="en-GB" w:eastAsia="zh-TW"/>
          <w14:numSpacing w14:val="proportional"/>
        </w:rPr>
        <w:t xml:space="preserve">ounted several enforcement operations at the sites of major infrastructure projects, leading to the arrest of </w:t>
      </w:r>
      <w:r>
        <w:rPr>
          <w:rFonts w:ascii="Times New Roman" w:eastAsia="新細明體" w:hAnsi="Times New Roman" w:cs="Times New Roman"/>
          <w:bCs/>
          <w:iCs/>
          <w:sz w:val="28"/>
          <w:szCs w:val="28"/>
          <w:lang w:val="en-GB" w:eastAsia="zh-TW"/>
          <w14:numSpacing w14:val="proportional"/>
        </w:rPr>
        <w:t>10</w:t>
      </w:r>
      <w:r w:rsidRPr="00342AC0">
        <w:rPr>
          <w:rFonts w:ascii="Times New Roman" w:eastAsia="新細明體" w:hAnsi="Times New Roman" w:cs="Times New Roman"/>
          <w:bCs/>
          <w:iCs/>
          <w:sz w:val="28"/>
          <w:szCs w:val="28"/>
          <w:lang w:val="en-GB" w:eastAsia="zh-TW"/>
          <w14:numSpacing w14:val="proportional"/>
        </w:rPr>
        <w:t xml:space="preserve"> “gangers”</w:t>
      </w:r>
      <w:r w:rsidRPr="00342AC0">
        <w:rPr>
          <w:rFonts w:ascii="Times New Roman" w:eastAsia="新細明體" w:hAnsi="Times New Roman" w:cs="Times New Roman"/>
          <w:bCs/>
          <w:iCs/>
          <w:sz w:val="28"/>
          <w:szCs w:val="28"/>
          <w:lang w:eastAsia="zh-TW"/>
          <w14:numSpacing w14:val="proportional"/>
        </w:rPr>
        <w:t xml:space="preserve"> of subcontractors who allegedly solicited bribes from imported workers. </w:t>
      </w:r>
      <w:r>
        <w:rPr>
          <w:rFonts w:ascii="Times New Roman" w:eastAsia="新細明體" w:hAnsi="Times New Roman" w:cs="Times New Roman"/>
          <w:bCs/>
          <w:iCs/>
          <w:sz w:val="28"/>
          <w:szCs w:val="28"/>
          <w:lang w:eastAsia="zh-TW"/>
          <w14:numSpacing w14:val="proportional"/>
        </w:rPr>
        <w:t xml:space="preserve"> The fact </w:t>
      </w:r>
      <w:r w:rsidRPr="00342AC0">
        <w:rPr>
          <w:rFonts w:ascii="Times New Roman" w:eastAsia="新細明體" w:hAnsi="Times New Roman" w:cs="Times New Roman"/>
          <w:bCs/>
          <w:iCs/>
          <w:sz w:val="28"/>
          <w:szCs w:val="28"/>
          <w:lang w:eastAsia="zh-TW"/>
          <w14:numSpacing w14:val="proportional"/>
        </w:rPr>
        <w:t>that most of the</w:t>
      </w:r>
      <w:r>
        <w:rPr>
          <w:rFonts w:ascii="Times New Roman" w:eastAsia="新細明體" w:hAnsi="Times New Roman" w:cs="Times New Roman"/>
          <w:bCs/>
          <w:iCs/>
          <w:sz w:val="28"/>
          <w:szCs w:val="28"/>
          <w:lang w:eastAsia="zh-TW"/>
          <w14:numSpacing w14:val="proportional"/>
        </w:rPr>
        <w:t>se</w:t>
      </w:r>
      <w:r w:rsidRPr="00342AC0">
        <w:rPr>
          <w:rFonts w:ascii="Times New Roman" w:eastAsia="新細明體" w:hAnsi="Times New Roman" w:cs="Times New Roman"/>
          <w:bCs/>
          <w:iCs/>
          <w:sz w:val="28"/>
          <w:szCs w:val="28"/>
          <w:lang w:eastAsia="zh-TW"/>
          <w14:numSpacing w14:val="proportional"/>
        </w:rPr>
        <w:t xml:space="preserve"> cases </w:t>
      </w:r>
      <w:r>
        <w:rPr>
          <w:rFonts w:ascii="Times New Roman" w:eastAsia="新細明體" w:hAnsi="Times New Roman" w:cs="Times New Roman"/>
          <w:bCs/>
          <w:iCs/>
          <w:sz w:val="28"/>
          <w:szCs w:val="28"/>
          <w:lang w:eastAsia="zh-TW"/>
          <w14:numSpacing w14:val="proportional"/>
        </w:rPr>
        <w:t xml:space="preserve">were revealed by the exploited imported workers coming forward to lodge complaints demonstrated the effectiveness of ICAC’s publicity and education strategy and enforcement effects, </w:t>
      </w:r>
      <w:r>
        <w:rPr>
          <w:rFonts w:ascii="Times New Roman" w:eastAsia="新細明體" w:hAnsi="Times New Roman" w:cs="Times New Roman"/>
          <w:iCs/>
          <w:sz w:val="28"/>
          <w:szCs w:val="28"/>
          <w:lang w:val="en-US" w:eastAsia="zh-TW"/>
          <w14:numSpacing w14:val="proportional"/>
        </w:rPr>
        <w:t xml:space="preserve">thus </w:t>
      </w:r>
      <w:r w:rsidRPr="00342AC0">
        <w:rPr>
          <w:rFonts w:ascii="Times New Roman" w:eastAsia="新細明體" w:hAnsi="Times New Roman" w:cs="Times New Roman" w:hint="eastAsia"/>
          <w:iCs/>
          <w:sz w:val="28"/>
          <w:szCs w:val="28"/>
          <w:lang w:val="en-US" w:eastAsia="zh-TW"/>
          <w14:numSpacing w14:val="proportional"/>
        </w:rPr>
        <w:t>g</w:t>
      </w:r>
      <w:r w:rsidRPr="00342AC0">
        <w:rPr>
          <w:rFonts w:ascii="Times New Roman" w:eastAsia="新細明體" w:hAnsi="Times New Roman" w:cs="Times New Roman"/>
          <w:iCs/>
          <w:sz w:val="28"/>
          <w:szCs w:val="28"/>
          <w:lang w:val="en-US" w:eastAsia="zh-TW"/>
          <w14:numSpacing w14:val="proportional"/>
        </w:rPr>
        <w:t xml:space="preserve">aining the trust of </w:t>
      </w:r>
      <w:r>
        <w:rPr>
          <w:rFonts w:ascii="Times New Roman" w:eastAsia="新細明體" w:hAnsi="Times New Roman" w:cs="Times New Roman"/>
          <w:iCs/>
          <w:sz w:val="28"/>
          <w:szCs w:val="28"/>
          <w:lang w:val="en-US" w:eastAsia="zh-TW"/>
          <w14:numSpacing w14:val="proportional"/>
        </w:rPr>
        <w:t xml:space="preserve">the </w:t>
      </w:r>
      <w:r w:rsidRPr="00342AC0">
        <w:rPr>
          <w:rFonts w:ascii="Times New Roman" w:eastAsia="新細明體" w:hAnsi="Times New Roman" w:cs="Times New Roman"/>
          <w:iCs/>
          <w:sz w:val="28"/>
          <w:szCs w:val="28"/>
          <w:lang w:val="en-US" w:eastAsia="zh-TW"/>
          <w14:numSpacing w14:val="proportional"/>
        </w:rPr>
        <w:t>imported workers.</w:t>
      </w:r>
    </w:p>
    <w:p w14:paraId="6FFB1746" w14:textId="77777777" w:rsidR="00933EA2" w:rsidRPr="00342AC0" w:rsidRDefault="00933EA2" w:rsidP="00933EA2">
      <w:pPr>
        <w:tabs>
          <w:tab w:val="left" w:pos="1080"/>
        </w:tabs>
        <w:overflowPunct w:val="0"/>
        <w:adjustRightInd w:val="0"/>
        <w:snapToGrid w:val="0"/>
        <w:spacing w:after="0" w:line="240" w:lineRule="auto"/>
        <w:jc w:val="both"/>
        <w:rPr>
          <w:rFonts w:ascii="Times New Roman" w:hAnsi="Times New Roman"/>
          <w:sz w:val="28"/>
          <w:lang w:eastAsia="zh-TW"/>
        </w:rPr>
      </w:pPr>
    </w:p>
    <w:p w14:paraId="0EB8D8DC" w14:textId="77777777" w:rsidR="00933EA2" w:rsidRPr="00342AC0" w:rsidRDefault="00933EA2" w:rsidP="00933EA2">
      <w:pPr>
        <w:tabs>
          <w:tab w:val="left" w:pos="1080"/>
        </w:tabs>
        <w:overflowPunct w:val="0"/>
        <w:adjustRightInd w:val="0"/>
        <w:snapToGrid w:val="0"/>
        <w:spacing w:after="0" w:line="240" w:lineRule="auto"/>
        <w:jc w:val="both"/>
        <w:rPr>
          <w:rFonts w:ascii="Times New Roman" w:hAnsi="Times New Roman" w:cs="Times New Roman"/>
          <w:lang w:eastAsia="zh-TW"/>
        </w:rPr>
      </w:pPr>
      <w:r w:rsidRPr="00342AC0">
        <w:rPr>
          <w:rFonts w:ascii="Times New Roman" w:eastAsia="微軟正黑體" w:hAnsi="Times New Roman" w:cs="Times New Roman"/>
          <w:sz w:val="28"/>
          <w:szCs w:val="28"/>
          <w:lang w:eastAsia="zh-TW"/>
        </w:rPr>
        <w:t xml:space="preserve">The ICAC </w:t>
      </w:r>
      <w:r>
        <w:rPr>
          <w:rFonts w:ascii="Times New Roman" w:eastAsia="微軟正黑體" w:hAnsi="Times New Roman" w:cs="Times New Roman"/>
          <w:sz w:val="28"/>
          <w:szCs w:val="28"/>
          <w:lang w:eastAsia="zh-TW"/>
        </w:rPr>
        <w:t xml:space="preserve">has been maintaining close collaboration </w:t>
      </w:r>
      <w:r w:rsidRPr="00342AC0">
        <w:rPr>
          <w:rFonts w:ascii="Times New Roman" w:eastAsia="微軟正黑體" w:hAnsi="Times New Roman" w:cs="Times New Roman"/>
          <w:sz w:val="28"/>
          <w:szCs w:val="28"/>
          <w:lang w:eastAsia="zh-TW"/>
        </w:rPr>
        <w:t xml:space="preserve">with </w:t>
      </w:r>
      <w:r>
        <w:rPr>
          <w:rFonts w:ascii="Times New Roman" w:eastAsia="微軟正黑體" w:hAnsi="Times New Roman" w:cs="Times New Roman"/>
          <w:sz w:val="28"/>
          <w:szCs w:val="28"/>
          <w:lang w:eastAsia="zh-TW"/>
        </w:rPr>
        <w:t>financial regulators such as the Insurance Authority and</w:t>
      </w:r>
      <w:r w:rsidRPr="00342AC0">
        <w:rPr>
          <w:rFonts w:ascii="Times New Roman" w:eastAsia="微軟正黑體" w:hAnsi="Times New Roman" w:cs="Times New Roman"/>
          <w:sz w:val="28"/>
          <w:szCs w:val="28"/>
          <w:lang w:eastAsia="zh-TW"/>
        </w:rPr>
        <w:t xml:space="preserve"> </w:t>
      </w:r>
      <w:r>
        <w:rPr>
          <w:rFonts w:ascii="Times New Roman" w:eastAsia="微軟正黑體" w:hAnsi="Times New Roman" w:cs="Times New Roman"/>
          <w:sz w:val="28"/>
          <w:szCs w:val="28"/>
          <w:lang w:eastAsia="zh-TW"/>
        </w:rPr>
        <w:t xml:space="preserve">the </w:t>
      </w:r>
      <w:r w:rsidRPr="00342AC0">
        <w:rPr>
          <w:rFonts w:ascii="Times New Roman" w:eastAsia="微軟正黑體" w:hAnsi="Times New Roman" w:cs="Times New Roman"/>
          <w:sz w:val="28"/>
          <w:szCs w:val="28"/>
          <w:lang w:eastAsia="zh-TW"/>
        </w:rPr>
        <w:t>Securities and Futures Commission</w:t>
      </w:r>
      <w:r>
        <w:rPr>
          <w:rFonts w:ascii="Times New Roman" w:eastAsia="微軟正黑體" w:hAnsi="Times New Roman" w:cs="Times New Roman"/>
          <w:sz w:val="28"/>
          <w:szCs w:val="28"/>
          <w:lang w:eastAsia="zh-TW"/>
        </w:rPr>
        <w:t xml:space="preserve">, including signing of MoU and conducting of joint operation.  Our aim is to combat corruption and misconduct in the financial market and solidify </w:t>
      </w:r>
      <w:r w:rsidRPr="00342AC0">
        <w:rPr>
          <w:rFonts w:ascii="Times New Roman" w:eastAsia="微軟正黑體" w:hAnsi="Times New Roman" w:cs="Times New Roman"/>
          <w:sz w:val="28"/>
          <w:szCs w:val="28"/>
          <w:lang w:eastAsia="zh-TW"/>
        </w:rPr>
        <w:t>Hong Kong’s status as an international financial centre</w:t>
      </w:r>
      <w:r>
        <w:rPr>
          <w:rFonts w:ascii="Times New Roman" w:eastAsia="微軟正黑體" w:hAnsi="Times New Roman" w:cs="Times New Roman"/>
          <w:sz w:val="28"/>
          <w:szCs w:val="28"/>
          <w:lang w:eastAsia="zh-TW"/>
        </w:rPr>
        <w:t>.</w:t>
      </w:r>
      <w:r w:rsidRPr="00342AC0">
        <w:rPr>
          <w:rFonts w:ascii="Times New Roman" w:eastAsia="微軟正黑體" w:hAnsi="Times New Roman" w:cs="Times New Roman"/>
          <w:sz w:val="28"/>
          <w:szCs w:val="28"/>
          <w:lang w:eastAsia="zh-TW"/>
        </w:rPr>
        <w:t xml:space="preserve"> To foster an integrity culture across industries and enhance corporate compliance, the ICAC will continue to explore opportunities to deepen collaboration with industry regulators through signing </w:t>
      </w:r>
      <w:r>
        <w:rPr>
          <w:rFonts w:ascii="Times New Roman" w:eastAsia="微軟正黑體" w:hAnsi="Times New Roman" w:cs="Times New Roman"/>
          <w:sz w:val="28"/>
          <w:szCs w:val="28"/>
          <w:lang w:eastAsia="zh-TW"/>
        </w:rPr>
        <w:t xml:space="preserve">of </w:t>
      </w:r>
      <w:r w:rsidRPr="00342AC0">
        <w:rPr>
          <w:rFonts w:ascii="Times New Roman" w:eastAsia="微軟正黑體" w:hAnsi="Times New Roman" w:cs="Times New Roman"/>
          <w:sz w:val="28"/>
          <w:szCs w:val="28"/>
          <w:lang w:eastAsia="zh-TW"/>
        </w:rPr>
        <w:t xml:space="preserve">MoU as well as </w:t>
      </w:r>
      <w:r>
        <w:rPr>
          <w:rFonts w:ascii="Times New Roman" w:eastAsia="微軟正黑體" w:hAnsi="Times New Roman" w:cs="Times New Roman"/>
          <w:sz w:val="28"/>
          <w:szCs w:val="28"/>
          <w:lang w:eastAsia="zh-TW"/>
        </w:rPr>
        <w:t>exploring possibilities i</w:t>
      </w:r>
      <w:r w:rsidRPr="00342AC0">
        <w:rPr>
          <w:rFonts w:ascii="Times New Roman" w:eastAsia="微軟正黑體" w:hAnsi="Times New Roman" w:cs="Times New Roman"/>
          <w:sz w:val="28"/>
          <w:szCs w:val="28"/>
          <w:lang w:eastAsia="zh-TW"/>
        </w:rPr>
        <w:t>n areas such as case referral, joint investigation</w:t>
      </w:r>
      <w:r>
        <w:rPr>
          <w:rFonts w:ascii="Times New Roman" w:eastAsia="微軟正黑體" w:hAnsi="Times New Roman" w:cs="Times New Roman"/>
          <w:sz w:val="28"/>
          <w:szCs w:val="28"/>
          <w:lang w:eastAsia="zh-TW"/>
        </w:rPr>
        <w:t>,</w:t>
      </w:r>
      <w:r w:rsidRPr="00342AC0">
        <w:rPr>
          <w:rFonts w:ascii="Times New Roman" w:eastAsia="微軟正黑體" w:hAnsi="Times New Roman" w:cs="Times New Roman"/>
          <w:sz w:val="28"/>
          <w:szCs w:val="28"/>
          <w:lang w:eastAsia="zh-TW"/>
        </w:rPr>
        <w:t xml:space="preserve"> training and information exchange. </w:t>
      </w:r>
    </w:p>
    <w:p w14:paraId="64643049" w14:textId="77777777" w:rsidR="00933EA2" w:rsidRPr="00A54F4D" w:rsidRDefault="00933EA2" w:rsidP="00933EA2">
      <w:pPr>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729D3B7B" w14:textId="77777777" w:rsidR="00933EA2" w:rsidRPr="00850D17" w:rsidRDefault="00933EA2" w:rsidP="00933EA2">
      <w:pPr>
        <w:jc w:val="both"/>
        <w:rPr>
          <w:rFonts w:ascii="Times New Roman" w:eastAsia="Times New Roman" w:hAnsi="Times New Roman"/>
          <w:b/>
          <w:bCs/>
          <w:i/>
          <w:iCs/>
          <w:sz w:val="32"/>
          <w:szCs w:val="32"/>
          <w:lang w:eastAsia="zh-TW"/>
        </w:rPr>
      </w:pPr>
      <w:r w:rsidRPr="00850D17">
        <w:rPr>
          <w:rFonts w:ascii="Times New Roman" w:eastAsia="Times New Roman" w:hAnsi="Times New Roman"/>
          <w:b/>
          <w:bCs/>
          <w:i/>
          <w:iCs/>
          <w:sz w:val="32"/>
          <w:szCs w:val="32"/>
          <w:lang w:eastAsia="zh-TW"/>
        </w:rPr>
        <w:t xml:space="preserve">Public-Private </w:t>
      </w:r>
      <w:r>
        <w:rPr>
          <w:rFonts w:ascii="Times New Roman" w:eastAsia="Times New Roman" w:hAnsi="Times New Roman"/>
          <w:b/>
          <w:bCs/>
          <w:i/>
          <w:iCs/>
          <w:sz w:val="32"/>
          <w:szCs w:val="32"/>
          <w:lang w:eastAsia="zh-TW"/>
        </w:rPr>
        <w:t>Partnership through</w:t>
      </w:r>
      <w:r w:rsidRPr="00850D17">
        <w:rPr>
          <w:rFonts w:ascii="Times New Roman" w:eastAsia="Times New Roman" w:hAnsi="Times New Roman"/>
          <w:b/>
          <w:bCs/>
          <w:i/>
          <w:iCs/>
          <w:sz w:val="32"/>
          <w:szCs w:val="32"/>
          <w:lang w:eastAsia="zh-TW"/>
        </w:rPr>
        <w:t xml:space="preserve"> System</w:t>
      </w:r>
      <w:r>
        <w:rPr>
          <w:rFonts w:ascii="Times New Roman" w:eastAsia="Times New Roman" w:hAnsi="Times New Roman"/>
          <w:b/>
          <w:bCs/>
          <w:i/>
          <w:iCs/>
          <w:sz w:val="32"/>
          <w:szCs w:val="32"/>
          <w:lang w:eastAsia="zh-TW"/>
        </w:rPr>
        <w:t>ic Prevention</w:t>
      </w:r>
    </w:p>
    <w:p w14:paraId="14FFCB28" w14:textId="77777777" w:rsidR="00933EA2" w:rsidRPr="009F0906" w:rsidRDefault="00933EA2" w:rsidP="00933EA2">
      <w:pPr>
        <w:autoSpaceDE w:val="0"/>
        <w:autoSpaceDN w:val="0"/>
        <w:adjustRightInd w:val="0"/>
        <w:snapToGrid w:val="0"/>
        <w:spacing w:after="0" w:line="240" w:lineRule="auto"/>
        <w:jc w:val="both"/>
        <w:rPr>
          <w:rFonts w:ascii="Times New Roman" w:hAnsi="Times New Roman" w:cs="Times New Roman"/>
          <w:sz w:val="28"/>
          <w:szCs w:val="28"/>
        </w:rPr>
      </w:pPr>
      <w:r w:rsidRPr="009F0906">
        <w:rPr>
          <w:rFonts w:ascii="Times New Roman" w:eastAsia="新細明體" w:hAnsi="Times New Roman" w:cs="Times New Roman"/>
          <w:color w:val="000000" w:themeColor="text1"/>
          <w:sz w:val="28"/>
          <w:szCs w:val="28"/>
          <w:lang w:val="en-GB" w:eastAsia="zh-HK"/>
        </w:rPr>
        <w:t xml:space="preserve">The ICAC works closely with its partners from different sectors to </w:t>
      </w:r>
      <w:r>
        <w:rPr>
          <w:rFonts w:ascii="Times New Roman" w:eastAsia="新細明體" w:hAnsi="Times New Roman" w:cs="Times New Roman"/>
          <w:color w:val="000000" w:themeColor="text1"/>
          <w:sz w:val="28"/>
          <w:szCs w:val="28"/>
          <w:lang w:val="en-GB" w:eastAsia="zh-HK"/>
        </w:rPr>
        <w:t>raise</w:t>
      </w:r>
      <w:r w:rsidRPr="009F0906">
        <w:rPr>
          <w:rFonts w:ascii="Times New Roman" w:eastAsia="新細明體" w:hAnsi="Times New Roman" w:cs="Times New Roman"/>
          <w:color w:val="000000" w:themeColor="text1"/>
          <w:sz w:val="28"/>
          <w:szCs w:val="28"/>
          <w:lang w:val="en-GB" w:eastAsia="zh-HK"/>
        </w:rPr>
        <w:t xml:space="preserve"> corruption prevention awareness and </w:t>
      </w:r>
      <w:r>
        <w:rPr>
          <w:rFonts w:ascii="Times New Roman" w:eastAsia="新細明體" w:hAnsi="Times New Roman" w:cs="Times New Roman"/>
          <w:color w:val="000000" w:themeColor="text1"/>
          <w:sz w:val="28"/>
          <w:szCs w:val="28"/>
          <w:lang w:val="en-GB" w:eastAsia="zh-HK"/>
        </w:rPr>
        <w:t xml:space="preserve">enhance </w:t>
      </w:r>
      <w:r w:rsidRPr="009F0906">
        <w:rPr>
          <w:rFonts w:ascii="Times New Roman" w:eastAsia="新細明體" w:hAnsi="Times New Roman" w:cs="Times New Roman"/>
          <w:color w:val="000000" w:themeColor="text1"/>
          <w:sz w:val="28"/>
          <w:szCs w:val="28"/>
          <w:lang w:val="en-GB" w:eastAsia="zh-HK"/>
        </w:rPr>
        <w:t>governance</w:t>
      </w:r>
      <w:r>
        <w:rPr>
          <w:rFonts w:ascii="Times New Roman" w:eastAsia="新細明體" w:hAnsi="Times New Roman" w:cs="Times New Roman"/>
          <w:color w:val="000000" w:themeColor="text1"/>
          <w:sz w:val="28"/>
          <w:szCs w:val="28"/>
          <w:lang w:val="en-GB" w:eastAsia="zh-HK"/>
        </w:rPr>
        <w:t xml:space="preserve"> in the industries</w:t>
      </w:r>
      <w:r w:rsidRPr="009F0906">
        <w:rPr>
          <w:rFonts w:ascii="Times New Roman" w:eastAsia="新細明體" w:hAnsi="Times New Roman" w:cs="Times New Roman"/>
          <w:color w:val="000000" w:themeColor="text1"/>
          <w:sz w:val="28"/>
          <w:szCs w:val="28"/>
          <w:lang w:val="en-GB" w:eastAsia="zh-HK"/>
        </w:rPr>
        <w:t xml:space="preserve">. </w:t>
      </w:r>
      <w:r>
        <w:rPr>
          <w:rFonts w:ascii="Times New Roman" w:eastAsia="新細明體" w:hAnsi="Times New Roman" w:cs="Times New Roman"/>
          <w:color w:val="000000" w:themeColor="text1"/>
          <w:sz w:val="28"/>
          <w:szCs w:val="28"/>
          <w:lang w:val="en-GB" w:eastAsia="zh-HK"/>
        </w:rPr>
        <w:t>We</w:t>
      </w:r>
      <w:r w:rsidRPr="009F0906">
        <w:rPr>
          <w:rFonts w:ascii="Times New Roman" w:eastAsia="新細明體" w:hAnsi="Times New Roman" w:cs="Times New Roman"/>
          <w:color w:val="000000" w:themeColor="text1"/>
          <w:sz w:val="28"/>
          <w:szCs w:val="28"/>
          <w:lang w:val="en-GB" w:eastAsia="zh-HK"/>
        </w:rPr>
        <w:t xml:space="preserve"> joined hands with the Chinese General Chamber of Commerce, Hong Kong (CGCC) to promote the “Business Sector Integrity Charter”, </w:t>
      </w:r>
      <w:r>
        <w:rPr>
          <w:rFonts w:ascii="Times New Roman" w:eastAsia="新細明體" w:hAnsi="Times New Roman" w:cs="Times New Roman"/>
          <w:color w:val="000000" w:themeColor="text1"/>
          <w:sz w:val="28"/>
          <w:szCs w:val="28"/>
          <w:lang w:val="en-GB" w:eastAsia="zh-HK"/>
        </w:rPr>
        <w:t xml:space="preserve">to </w:t>
      </w:r>
      <w:r w:rsidRPr="009F0906">
        <w:rPr>
          <w:rFonts w:ascii="Times New Roman" w:eastAsia="新細明體" w:hAnsi="Times New Roman" w:cs="Times New Roman"/>
          <w:color w:val="000000" w:themeColor="text1"/>
          <w:sz w:val="28"/>
          <w:szCs w:val="28"/>
          <w:lang w:val="en-GB" w:eastAsia="zh-HK"/>
        </w:rPr>
        <w:t>encourag</w:t>
      </w:r>
      <w:r>
        <w:rPr>
          <w:rFonts w:ascii="Times New Roman" w:eastAsia="新細明體" w:hAnsi="Times New Roman" w:cs="Times New Roman"/>
          <w:color w:val="000000" w:themeColor="text1"/>
          <w:sz w:val="28"/>
          <w:szCs w:val="28"/>
          <w:lang w:val="en-GB" w:eastAsia="zh-HK"/>
        </w:rPr>
        <w:t>e</w:t>
      </w:r>
      <w:r w:rsidRPr="009F0906">
        <w:rPr>
          <w:rFonts w:ascii="Times New Roman" w:eastAsia="新細明體" w:hAnsi="Times New Roman" w:cs="Times New Roman"/>
          <w:color w:val="000000" w:themeColor="text1"/>
          <w:sz w:val="28"/>
          <w:szCs w:val="28"/>
          <w:lang w:val="en-GB" w:eastAsia="zh-HK"/>
        </w:rPr>
        <w:t xml:space="preserve"> member companies of the CGCC to adopt the “Integrity Management System” for upholding and enhancing the corruption prevention awareness and capabilities of the business sector, contributing to the building of a clean business environment and the high-quality development of the country. </w:t>
      </w:r>
      <w:r w:rsidRPr="009F0906">
        <w:rPr>
          <w:rFonts w:ascii="Times New Roman" w:hAnsi="Times New Roman" w:cs="Times New Roman"/>
          <w:sz w:val="28"/>
          <w:szCs w:val="28"/>
        </w:rPr>
        <w:t xml:space="preserve">The launching ceremony of </w:t>
      </w:r>
      <w:r>
        <w:rPr>
          <w:rFonts w:ascii="Times New Roman" w:hAnsi="Times New Roman" w:cs="Times New Roman"/>
          <w:sz w:val="28"/>
          <w:szCs w:val="28"/>
        </w:rPr>
        <w:t>the Charter</w:t>
      </w:r>
      <w:r w:rsidRPr="009F0906">
        <w:rPr>
          <w:rFonts w:ascii="Times New Roman" w:hAnsi="Times New Roman" w:cs="Times New Roman"/>
          <w:sz w:val="28"/>
          <w:szCs w:val="28"/>
        </w:rPr>
        <w:t xml:space="preserve"> was held </w:t>
      </w:r>
      <w:r>
        <w:rPr>
          <w:rFonts w:ascii="Times New Roman" w:hAnsi="Times New Roman" w:cs="Times New Roman"/>
          <w:sz w:val="28"/>
          <w:szCs w:val="28"/>
        </w:rPr>
        <w:t>in</w:t>
      </w:r>
      <w:r w:rsidRPr="009F0906">
        <w:rPr>
          <w:rFonts w:ascii="Times New Roman" w:hAnsi="Times New Roman" w:cs="Times New Roman"/>
          <w:sz w:val="28"/>
          <w:szCs w:val="28"/>
        </w:rPr>
        <w:t xml:space="preserve"> August 2024</w:t>
      </w:r>
      <w:r>
        <w:rPr>
          <w:rFonts w:ascii="Times New Roman" w:hAnsi="Times New Roman" w:cs="Times New Roman"/>
          <w:sz w:val="28"/>
          <w:szCs w:val="28"/>
        </w:rPr>
        <w:t xml:space="preserve"> where </w:t>
      </w:r>
      <w:r w:rsidRPr="009F0906">
        <w:rPr>
          <w:rFonts w:ascii="Times New Roman" w:hAnsi="Times New Roman" w:cs="Times New Roman"/>
          <w:sz w:val="28"/>
          <w:szCs w:val="28"/>
        </w:rPr>
        <w:t xml:space="preserve">the first batch of </w:t>
      </w:r>
      <w:r>
        <w:rPr>
          <w:rFonts w:ascii="Times New Roman" w:hAnsi="Times New Roman" w:cs="Times New Roman"/>
          <w:sz w:val="28"/>
          <w:szCs w:val="28"/>
        </w:rPr>
        <w:t>participating</w:t>
      </w:r>
      <w:r w:rsidRPr="009F0906">
        <w:rPr>
          <w:rFonts w:ascii="Times New Roman" w:hAnsi="Times New Roman" w:cs="Times New Roman"/>
          <w:sz w:val="28"/>
          <w:szCs w:val="28"/>
        </w:rPr>
        <w:t xml:space="preserve"> companies</w:t>
      </w:r>
      <w:r>
        <w:rPr>
          <w:rFonts w:ascii="Times New Roman" w:hAnsi="Times New Roman" w:cs="Times New Roman"/>
          <w:sz w:val="28"/>
          <w:szCs w:val="28"/>
        </w:rPr>
        <w:t xml:space="preserve"> </w:t>
      </w:r>
      <w:r w:rsidRPr="009F0906">
        <w:rPr>
          <w:rFonts w:ascii="Times New Roman" w:hAnsi="Times New Roman" w:cs="Times New Roman"/>
          <w:sz w:val="28"/>
          <w:szCs w:val="28"/>
        </w:rPr>
        <w:t>pledg</w:t>
      </w:r>
      <w:r>
        <w:rPr>
          <w:rFonts w:ascii="Times New Roman" w:hAnsi="Times New Roman" w:cs="Times New Roman"/>
          <w:sz w:val="28"/>
          <w:szCs w:val="28"/>
        </w:rPr>
        <w:t>ing</w:t>
      </w:r>
      <w:r w:rsidRPr="009F0906">
        <w:rPr>
          <w:rFonts w:ascii="Times New Roman" w:hAnsi="Times New Roman" w:cs="Times New Roman"/>
          <w:sz w:val="28"/>
          <w:szCs w:val="28"/>
        </w:rPr>
        <w:t xml:space="preserve"> to promote good governance</w:t>
      </w:r>
      <w:r>
        <w:rPr>
          <w:rFonts w:ascii="Times New Roman" w:hAnsi="Times New Roman" w:cs="Times New Roman"/>
          <w:sz w:val="28"/>
          <w:szCs w:val="28"/>
        </w:rPr>
        <w:t xml:space="preserve"> were presented with the </w:t>
      </w:r>
      <w:r w:rsidRPr="009F0906">
        <w:rPr>
          <w:rFonts w:ascii="Times New Roman" w:hAnsi="Times New Roman" w:cs="Times New Roman"/>
          <w:sz w:val="28"/>
          <w:szCs w:val="28"/>
        </w:rPr>
        <w:t xml:space="preserve">statements of commitment.  </w:t>
      </w:r>
    </w:p>
    <w:p w14:paraId="34217F8B" w14:textId="77777777" w:rsidR="00933EA2" w:rsidRPr="00850D17" w:rsidRDefault="00933EA2" w:rsidP="00933EA2">
      <w:pPr>
        <w:jc w:val="both"/>
        <w:rPr>
          <w:rFonts w:ascii="Times New Roman" w:eastAsia="Times New Roman" w:hAnsi="Times New Roman"/>
          <w:sz w:val="28"/>
          <w:szCs w:val="28"/>
          <w:lang w:eastAsia="zh-TW"/>
        </w:rPr>
      </w:pPr>
    </w:p>
    <w:tbl>
      <w:tblPr>
        <w:tblStyle w:val="a3"/>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05"/>
      </w:tblGrid>
      <w:tr w:rsidR="00933EA2" w:rsidRPr="003C4CFF" w14:paraId="605F003B" w14:textId="77777777" w:rsidTr="00550983">
        <w:tc>
          <w:tcPr>
            <w:tcW w:w="8505" w:type="dxa"/>
          </w:tcPr>
          <w:p w14:paraId="0426D250" w14:textId="77777777" w:rsidR="00933EA2" w:rsidRPr="003C4CFF" w:rsidRDefault="00933EA2" w:rsidP="00550983">
            <w:pPr>
              <w:pStyle w:val="ac"/>
              <w:tabs>
                <w:tab w:val="left" w:pos="2160"/>
              </w:tabs>
              <w:overflowPunct w:val="0"/>
              <w:snapToGrid w:val="0"/>
              <w:spacing w:line="300" w:lineRule="auto"/>
              <w:jc w:val="center"/>
              <w:rPr>
                <w:b/>
                <w:spacing w:val="20"/>
                <w:sz w:val="36"/>
                <w:lang w:val="en-HK"/>
                <w14:numSpacing w14:val="proportional"/>
              </w:rPr>
            </w:pPr>
            <w:r w:rsidRPr="003C4CFF">
              <w:rPr>
                <w:b/>
                <w:noProof/>
                <w:spacing w:val="20"/>
                <w:sz w:val="36"/>
                <w:szCs w:val="36"/>
              </w:rPr>
              <w:lastRenderedPageBreak/>
              <w:drawing>
                <wp:inline distT="0" distB="0" distL="0" distR="0" wp14:anchorId="6BA0B654" wp14:editId="0F7F9B05">
                  <wp:extent cx="4309872" cy="2873767"/>
                  <wp:effectExtent l="0" t="0" r="0" b="3175"/>
                  <wp:docPr id="2068574206" name="圖片 206857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315059" cy="2877225"/>
                          </a:xfrm>
                          <a:prstGeom prst="rect">
                            <a:avLst/>
                          </a:prstGeom>
                        </pic:spPr>
                      </pic:pic>
                    </a:graphicData>
                  </a:graphic>
                </wp:inline>
              </w:drawing>
            </w:r>
          </w:p>
        </w:tc>
      </w:tr>
      <w:tr w:rsidR="00933EA2" w:rsidRPr="003C4CFF" w14:paraId="7B3C94EA" w14:textId="77777777" w:rsidTr="00550983">
        <w:tc>
          <w:tcPr>
            <w:tcW w:w="8505" w:type="dxa"/>
          </w:tcPr>
          <w:p w14:paraId="3798C7FA" w14:textId="77777777" w:rsidR="00933EA2" w:rsidRPr="00156004" w:rsidRDefault="00933EA2" w:rsidP="00550983">
            <w:pPr>
              <w:autoSpaceDE w:val="0"/>
              <w:autoSpaceDN w:val="0"/>
              <w:adjustRightInd w:val="0"/>
              <w:snapToGrid w:val="0"/>
              <w:jc w:val="both"/>
              <w:rPr>
                <w:rFonts w:ascii="Times New Roman" w:eastAsia="新細明體" w:hAnsi="Times New Roman" w:cs="Times New Roman"/>
                <w:bCs/>
                <w:iCs/>
                <w:szCs w:val="24"/>
                <w:lang w:eastAsia="zh-HK"/>
              </w:rPr>
            </w:pPr>
            <w:r w:rsidRPr="009F0906">
              <w:rPr>
                <w:rFonts w:ascii="Times New Roman" w:eastAsia="新細明體" w:hAnsi="Times New Roman" w:cs="Times New Roman"/>
                <w:bCs/>
                <w:iCs/>
                <w:szCs w:val="24"/>
                <w:lang w:eastAsia="zh-HK"/>
              </w:rPr>
              <w:t>Deputy Secretary for Justice</w:t>
            </w:r>
            <w:bookmarkStart w:id="8" w:name="_Hlk189495847"/>
            <w:r w:rsidRPr="009F0906">
              <w:rPr>
                <w:rFonts w:ascii="Times New Roman" w:eastAsia="新細明體" w:hAnsi="Times New Roman" w:cs="Times New Roman"/>
                <w:bCs/>
                <w:iCs/>
                <w:szCs w:val="24"/>
                <w:lang w:eastAsia="zh-HK"/>
              </w:rPr>
              <w:t xml:space="preserve"> </w:t>
            </w:r>
            <w:bookmarkEnd w:id="8"/>
            <w:r w:rsidRPr="009F0906">
              <w:rPr>
                <w:rFonts w:ascii="Times New Roman" w:eastAsia="新細明體" w:hAnsi="Times New Roman" w:cs="Times New Roman"/>
                <w:bCs/>
                <w:iCs/>
                <w:szCs w:val="24"/>
                <w:lang w:eastAsia="zh-HK"/>
              </w:rPr>
              <w:t>and Commissioner, together with Chairman of the CGCC officiat</w:t>
            </w:r>
            <w:r>
              <w:rPr>
                <w:rFonts w:ascii="Times New Roman" w:eastAsia="新細明體" w:hAnsi="Times New Roman" w:cs="Times New Roman"/>
                <w:bCs/>
                <w:iCs/>
                <w:szCs w:val="24"/>
                <w:lang w:eastAsia="zh-HK"/>
              </w:rPr>
              <w:t>ing</w:t>
            </w:r>
            <w:r w:rsidRPr="009F0906">
              <w:rPr>
                <w:rFonts w:ascii="Times New Roman" w:eastAsia="新細明體" w:hAnsi="Times New Roman" w:cs="Times New Roman"/>
                <w:bCs/>
                <w:iCs/>
                <w:szCs w:val="24"/>
                <w:lang w:eastAsia="zh-HK"/>
              </w:rPr>
              <w:t xml:space="preserve"> at the launching ceremony of </w:t>
            </w:r>
            <w:r>
              <w:rPr>
                <w:rFonts w:ascii="Times New Roman" w:eastAsia="新細明體" w:hAnsi="Times New Roman" w:cs="Times New Roman"/>
                <w:bCs/>
                <w:iCs/>
                <w:szCs w:val="24"/>
                <w:lang w:eastAsia="zh-HK"/>
              </w:rPr>
              <w:t>the Business Sector Integrity Charter</w:t>
            </w:r>
          </w:p>
        </w:tc>
      </w:tr>
      <w:tr w:rsidR="00933EA2" w:rsidRPr="003C4CFF" w14:paraId="02AC4F69" w14:textId="77777777" w:rsidTr="0055098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505" w:type="dxa"/>
            <w:tcBorders>
              <w:top w:val="nil"/>
              <w:left w:val="nil"/>
              <w:bottom w:val="single" w:sz="4" w:space="0" w:color="auto"/>
              <w:right w:val="nil"/>
            </w:tcBorders>
          </w:tcPr>
          <w:p w14:paraId="5E29BFB4" w14:textId="77777777" w:rsidR="00933EA2" w:rsidRPr="003C4CFF" w:rsidRDefault="00933EA2" w:rsidP="00550983">
            <w:pPr>
              <w:overflowPunct w:val="0"/>
              <w:spacing w:line="100" w:lineRule="exact"/>
              <w:jc w:val="both"/>
              <w:rPr>
                <w:rFonts w:ascii="Times New Roman" w:hAnsi="Times New Roman" w:cs="Times New Roman"/>
                <w:b/>
                <w:spacing w:val="20"/>
                <w:sz w:val="16"/>
                <w:szCs w:val="16"/>
                <w:lang w:eastAsia="zh-HK"/>
                <w14:numSpacing w14:val="proportional"/>
              </w:rPr>
            </w:pPr>
          </w:p>
        </w:tc>
      </w:tr>
    </w:tbl>
    <w:p w14:paraId="276F1BA7" w14:textId="77777777" w:rsidR="00933EA2" w:rsidRDefault="00933EA2" w:rsidP="00933EA2">
      <w:pPr>
        <w:snapToGrid w:val="0"/>
        <w:spacing w:after="240"/>
        <w:jc w:val="both"/>
        <w:rPr>
          <w:rFonts w:ascii="Times New Roman" w:hAnsi="Times New Roman" w:cs="Times New Roman"/>
          <w:sz w:val="28"/>
          <w:szCs w:val="28"/>
          <w:lang w:eastAsia="zh-TW"/>
        </w:rPr>
      </w:pPr>
    </w:p>
    <w:p w14:paraId="6C84AB76" w14:textId="77777777" w:rsidR="00933EA2" w:rsidRPr="009F0906" w:rsidRDefault="00933EA2" w:rsidP="00933EA2">
      <w:pPr>
        <w:adjustRightInd w:val="0"/>
        <w:snapToGrid w:val="0"/>
        <w:spacing w:after="0" w:line="240" w:lineRule="auto"/>
        <w:jc w:val="both"/>
        <w:rPr>
          <w:rFonts w:ascii="Times New Roman" w:eastAsia="新細明體" w:hAnsi="Times New Roman" w:cs="Times New Roman"/>
          <w:sz w:val="28"/>
          <w:szCs w:val="28"/>
          <w:lang w:eastAsia="zh-TW"/>
        </w:rPr>
      </w:pPr>
      <w:r>
        <w:rPr>
          <w:rFonts w:ascii="Times New Roman" w:eastAsia="新細明體" w:hAnsi="Times New Roman" w:cs="Times New Roman"/>
          <w:sz w:val="28"/>
          <w:szCs w:val="28"/>
          <w:lang w:eastAsia="zh-TW"/>
        </w:rPr>
        <w:t>Besides</w:t>
      </w:r>
      <w:r w:rsidRPr="009F0906">
        <w:rPr>
          <w:rFonts w:ascii="Times New Roman" w:eastAsia="新細明體" w:hAnsi="Times New Roman" w:cs="Times New Roman"/>
          <w:sz w:val="28"/>
          <w:szCs w:val="28"/>
          <w:lang w:eastAsia="zh-TW"/>
        </w:rPr>
        <w:t xml:space="preserve">, the </w:t>
      </w:r>
      <w:r w:rsidRPr="009F0906">
        <w:rPr>
          <w:rFonts w:ascii="Times New Roman" w:eastAsia="新細明體" w:hAnsi="Times New Roman" w:cs="Times New Roman"/>
          <w:color w:val="000000" w:themeColor="text1"/>
          <w:sz w:val="28"/>
          <w:szCs w:val="28"/>
          <w:lang w:val="en-GB" w:eastAsia="zh-HK"/>
        </w:rPr>
        <w:t>ICAC</w:t>
      </w:r>
      <w:r w:rsidRPr="009F0906">
        <w:rPr>
          <w:rFonts w:ascii="Times New Roman" w:eastAsia="新細明體" w:hAnsi="Times New Roman" w:cs="Times New Roman"/>
          <w:sz w:val="28"/>
          <w:szCs w:val="28"/>
          <w:lang w:eastAsia="zh-TW"/>
        </w:rPr>
        <w:t xml:space="preserve"> </w:t>
      </w:r>
      <w:r>
        <w:rPr>
          <w:rFonts w:ascii="Times New Roman" w:eastAsia="新細明體" w:hAnsi="Times New Roman" w:cs="Times New Roman"/>
          <w:sz w:val="28"/>
          <w:szCs w:val="28"/>
          <w:lang w:eastAsia="zh-TW"/>
        </w:rPr>
        <w:t xml:space="preserve">took a further step to </w:t>
      </w:r>
      <w:r w:rsidRPr="009F0906">
        <w:rPr>
          <w:rFonts w:ascii="Times New Roman" w:eastAsia="新細明體" w:hAnsi="Times New Roman" w:cs="Times New Roman"/>
          <w:sz w:val="28"/>
          <w:szCs w:val="28"/>
          <w:lang w:eastAsia="zh-TW"/>
        </w:rPr>
        <w:t xml:space="preserve">launch the “Banking Industry Integrity Charter” in October 2024 </w:t>
      </w:r>
      <w:r>
        <w:rPr>
          <w:rFonts w:ascii="Times New Roman" w:eastAsia="新細明體" w:hAnsi="Times New Roman" w:cs="Times New Roman"/>
          <w:sz w:val="28"/>
          <w:szCs w:val="28"/>
          <w:lang w:eastAsia="zh-TW"/>
        </w:rPr>
        <w:t xml:space="preserve">with an aim </w:t>
      </w:r>
      <w:r w:rsidRPr="009F0906">
        <w:rPr>
          <w:rFonts w:ascii="Times New Roman" w:eastAsia="新細明體" w:hAnsi="Times New Roman" w:cs="Times New Roman"/>
          <w:sz w:val="28"/>
          <w:szCs w:val="28"/>
          <w:lang w:eastAsia="zh-TW"/>
        </w:rPr>
        <w:t>to combin</w:t>
      </w:r>
      <w:r>
        <w:rPr>
          <w:rFonts w:ascii="Times New Roman" w:eastAsia="新細明體" w:hAnsi="Times New Roman" w:cs="Times New Roman"/>
          <w:sz w:val="28"/>
          <w:szCs w:val="28"/>
          <w:lang w:eastAsia="zh-TW"/>
        </w:rPr>
        <w:t>ing</w:t>
      </w:r>
      <w:r w:rsidRPr="009F0906">
        <w:rPr>
          <w:rFonts w:ascii="Times New Roman" w:eastAsia="新細明體" w:hAnsi="Times New Roman" w:cs="Times New Roman"/>
          <w:sz w:val="28"/>
          <w:szCs w:val="28"/>
          <w:lang w:eastAsia="zh-TW"/>
        </w:rPr>
        <w:t xml:space="preserve"> probity and finance, the two distinctive edges of Hong Kong underlining the banking industry’s pursuit of and commitment towards integrity, while sustaining Hong Kong’s status as an international financial centre. It also tied in with the country’s Belt and Road Initiative by strengthening collaboration between the </w:t>
      </w:r>
      <w:r>
        <w:rPr>
          <w:rFonts w:ascii="Times New Roman" w:eastAsia="新細明體" w:hAnsi="Times New Roman" w:cs="Times New Roman"/>
          <w:sz w:val="28"/>
          <w:szCs w:val="28"/>
          <w:lang w:eastAsia="zh-TW"/>
        </w:rPr>
        <w:t>G</w:t>
      </w:r>
      <w:r w:rsidRPr="009F0906">
        <w:rPr>
          <w:rFonts w:ascii="Times New Roman" w:eastAsia="新細明體" w:hAnsi="Times New Roman" w:cs="Times New Roman"/>
          <w:sz w:val="28"/>
          <w:szCs w:val="28"/>
          <w:lang w:eastAsia="zh-TW"/>
        </w:rPr>
        <w:t>overnment and enterprises in preventing and combating corruption, thus contributing to the building of a “Clean Silk Road”.</w:t>
      </w:r>
      <w:r>
        <w:rPr>
          <w:rFonts w:ascii="Times New Roman" w:eastAsia="新細明體" w:hAnsi="Times New Roman" w:cs="Times New Roman"/>
          <w:sz w:val="28"/>
          <w:szCs w:val="28"/>
          <w:lang w:eastAsia="zh-TW"/>
        </w:rPr>
        <w:t xml:space="preserve"> </w:t>
      </w:r>
      <w:r w:rsidRPr="009F0906">
        <w:rPr>
          <w:rFonts w:ascii="Times New Roman" w:eastAsia="新細明體" w:hAnsi="Times New Roman" w:cs="Times New Roman"/>
          <w:sz w:val="28"/>
          <w:szCs w:val="28"/>
          <w:lang w:eastAsia="zh-TW"/>
        </w:rPr>
        <w:t xml:space="preserve">Participating banks were required to promote a sound </w:t>
      </w:r>
      <w:r>
        <w:rPr>
          <w:rFonts w:ascii="Times New Roman" w:eastAsia="新細明體" w:hAnsi="Times New Roman" w:cs="Times New Roman"/>
          <w:sz w:val="28"/>
          <w:szCs w:val="28"/>
          <w:lang w:eastAsia="zh-TW"/>
        </w:rPr>
        <w:t>integrity</w:t>
      </w:r>
      <w:r w:rsidRPr="009F0906">
        <w:rPr>
          <w:rFonts w:ascii="Times New Roman" w:eastAsia="新細明體" w:hAnsi="Times New Roman" w:cs="Times New Roman"/>
          <w:sz w:val="28"/>
          <w:szCs w:val="28"/>
          <w:lang w:eastAsia="zh-TW"/>
        </w:rPr>
        <w:t xml:space="preserve"> culture, </w:t>
      </w:r>
      <w:r>
        <w:rPr>
          <w:rFonts w:ascii="Times New Roman" w:eastAsia="新細明體" w:hAnsi="Times New Roman" w:cs="Times New Roman"/>
          <w:sz w:val="28"/>
          <w:szCs w:val="28"/>
          <w:lang w:eastAsia="zh-TW"/>
        </w:rPr>
        <w:t xml:space="preserve">formulate </w:t>
      </w:r>
      <w:r w:rsidRPr="009F0906">
        <w:rPr>
          <w:rFonts w:ascii="Times New Roman" w:eastAsia="新細明體" w:hAnsi="Times New Roman" w:cs="Times New Roman"/>
          <w:sz w:val="28"/>
          <w:szCs w:val="28"/>
          <w:lang w:eastAsia="zh-TW"/>
        </w:rPr>
        <w:t>a code of conduct, assign an integrity officer to assist in implementing good governance, provide integrity training to staff, a</w:t>
      </w:r>
      <w:r>
        <w:rPr>
          <w:rFonts w:ascii="Times New Roman" w:eastAsia="新細明體" w:hAnsi="Times New Roman" w:cs="Times New Roman"/>
          <w:sz w:val="28"/>
          <w:szCs w:val="28"/>
          <w:lang w:eastAsia="zh-TW"/>
        </w:rPr>
        <w:t xml:space="preserve">nd to </w:t>
      </w:r>
      <w:r w:rsidRPr="009F0906">
        <w:rPr>
          <w:rFonts w:ascii="Times New Roman" w:eastAsia="新細明體" w:hAnsi="Times New Roman" w:cs="Times New Roman"/>
          <w:sz w:val="28"/>
          <w:szCs w:val="28"/>
          <w:lang w:eastAsia="zh-TW"/>
        </w:rPr>
        <w:t>report suspected corruption, fraud and other illicit activities to the ICAC or other law enforcement agencies promptly</w:t>
      </w:r>
      <w:r>
        <w:rPr>
          <w:rFonts w:ascii="Times New Roman" w:eastAsia="新細明體" w:hAnsi="Times New Roman" w:cs="Times New Roman"/>
          <w:sz w:val="28"/>
          <w:szCs w:val="28"/>
          <w:lang w:eastAsia="zh-TW"/>
        </w:rPr>
        <w:t>.</w:t>
      </w:r>
    </w:p>
    <w:p w14:paraId="38B2BDE3" w14:textId="77777777" w:rsidR="00933EA2" w:rsidRPr="00850D17" w:rsidRDefault="00933EA2" w:rsidP="00933EA2">
      <w:pPr>
        <w:jc w:val="both"/>
        <w:rPr>
          <w:rFonts w:ascii="Times New Roman" w:eastAsia="Times New Roman" w:hAnsi="Times New Roman"/>
          <w:sz w:val="28"/>
          <w:szCs w:val="28"/>
          <w:lang w:eastAsia="zh-TW"/>
        </w:rPr>
      </w:pPr>
    </w:p>
    <w:tbl>
      <w:tblPr>
        <w:tblStyle w:val="a3"/>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05"/>
      </w:tblGrid>
      <w:tr w:rsidR="00933EA2" w:rsidRPr="003C4CFF" w14:paraId="6A632A7E" w14:textId="77777777" w:rsidTr="00550983">
        <w:tc>
          <w:tcPr>
            <w:tcW w:w="8505" w:type="dxa"/>
          </w:tcPr>
          <w:p w14:paraId="3C2B7639" w14:textId="77777777" w:rsidR="00933EA2" w:rsidRPr="003C4CFF" w:rsidRDefault="00933EA2" w:rsidP="00550983">
            <w:pPr>
              <w:pStyle w:val="ac"/>
              <w:tabs>
                <w:tab w:val="left" w:pos="2160"/>
              </w:tabs>
              <w:overflowPunct w:val="0"/>
              <w:snapToGrid w:val="0"/>
              <w:spacing w:line="300" w:lineRule="auto"/>
              <w:jc w:val="center"/>
              <w:rPr>
                <w:b/>
                <w:spacing w:val="20"/>
                <w:sz w:val="36"/>
                <w:szCs w:val="36"/>
                <w14:numSpacing w14:val="proportional"/>
              </w:rPr>
            </w:pPr>
            <w:r w:rsidRPr="003C4CFF">
              <w:rPr>
                <w:b/>
                <w:noProof/>
                <w:spacing w:val="20"/>
                <w:sz w:val="36"/>
                <w:szCs w:val="36"/>
              </w:rPr>
              <w:lastRenderedPageBreak/>
              <w:drawing>
                <wp:inline distT="0" distB="0" distL="0" distR="0" wp14:anchorId="2D6AD4E0" wp14:editId="767568D8">
                  <wp:extent cx="4188403" cy="2857731"/>
                  <wp:effectExtent l="0" t="0" r="3175" b="0"/>
                  <wp:docPr id="2068574207" name="圖片 206857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222258" cy="2880830"/>
                          </a:xfrm>
                          <a:prstGeom prst="rect">
                            <a:avLst/>
                          </a:prstGeom>
                        </pic:spPr>
                      </pic:pic>
                    </a:graphicData>
                  </a:graphic>
                </wp:inline>
              </w:drawing>
            </w:r>
          </w:p>
        </w:tc>
      </w:tr>
      <w:tr w:rsidR="00933EA2" w:rsidRPr="003C4CFF" w14:paraId="420E61E5" w14:textId="77777777" w:rsidTr="00550983">
        <w:tc>
          <w:tcPr>
            <w:tcW w:w="8505" w:type="dxa"/>
          </w:tcPr>
          <w:p w14:paraId="7962100B" w14:textId="73BD8746" w:rsidR="00933EA2" w:rsidRPr="00163E06" w:rsidRDefault="00933EA2" w:rsidP="00550983">
            <w:pPr>
              <w:pStyle w:val="af8"/>
              <w:widowControl w:val="0"/>
              <w:overflowPunct w:val="0"/>
              <w:snapToGrid w:val="0"/>
              <w:spacing w:line="240" w:lineRule="atLeast"/>
              <w:jc w:val="both"/>
              <w:rPr>
                <w:rFonts w:ascii="Times New Roman" w:eastAsia="Calibri" w:hAnsi="Times New Roman" w:cs="Times New Roman"/>
                <w:szCs w:val="24"/>
                <w14:numSpacing w14:val="proportional"/>
              </w:rPr>
            </w:pPr>
            <w:r w:rsidRPr="009F0906">
              <w:rPr>
                <w:rFonts w:ascii="Times New Roman" w:eastAsia="新細明體" w:hAnsi="Times New Roman" w:cs="Times New Roman"/>
                <w:bCs/>
                <w:iCs/>
                <w:szCs w:val="24"/>
                <w14:numSpacing w14:val="proportional"/>
              </w:rPr>
              <w:t xml:space="preserve">Around 60 representatives from 30 banks participating in the launching ceremony of </w:t>
            </w:r>
            <w:r w:rsidR="009C1A5F">
              <w:rPr>
                <w:rFonts w:ascii="Times New Roman" w:eastAsia="新細明體" w:hAnsi="Times New Roman" w:cs="Times New Roman"/>
                <w:bCs/>
                <w:iCs/>
                <w:szCs w:val="24"/>
                <w14:numSpacing w14:val="proportional"/>
              </w:rPr>
              <w:t>“</w:t>
            </w:r>
            <w:r>
              <w:rPr>
                <w:rFonts w:ascii="Times New Roman" w:eastAsia="新細明體" w:hAnsi="Times New Roman" w:cs="Times New Roman"/>
                <w:bCs/>
                <w:iCs/>
                <w:szCs w:val="24"/>
                <w14:numSpacing w14:val="proportional"/>
              </w:rPr>
              <w:t>Banking Industry Integrity Charter</w:t>
            </w:r>
            <w:r w:rsidR="009C1A5F">
              <w:rPr>
                <w:rFonts w:ascii="Times New Roman" w:eastAsia="新細明體" w:hAnsi="Times New Roman" w:cs="Times New Roman"/>
                <w:bCs/>
                <w:iCs/>
                <w:szCs w:val="24"/>
                <w14:numSpacing w14:val="proportional"/>
              </w:rPr>
              <w:t>”</w:t>
            </w:r>
          </w:p>
        </w:tc>
      </w:tr>
      <w:tr w:rsidR="00933EA2" w:rsidRPr="003C4CFF" w14:paraId="52F5E98C" w14:textId="77777777" w:rsidTr="0055098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505" w:type="dxa"/>
            <w:tcBorders>
              <w:top w:val="nil"/>
              <w:left w:val="nil"/>
              <w:bottom w:val="single" w:sz="4" w:space="0" w:color="auto"/>
              <w:right w:val="nil"/>
            </w:tcBorders>
          </w:tcPr>
          <w:p w14:paraId="3CCE573F" w14:textId="77777777" w:rsidR="00933EA2" w:rsidRPr="003C4CFF" w:rsidRDefault="00933EA2" w:rsidP="00550983">
            <w:pPr>
              <w:overflowPunct w:val="0"/>
              <w:spacing w:line="100" w:lineRule="exact"/>
              <w:jc w:val="both"/>
              <w:rPr>
                <w:rFonts w:ascii="Times New Roman" w:hAnsi="Times New Roman" w:cs="Times New Roman"/>
                <w:b/>
                <w:spacing w:val="20"/>
                <w:sz w:val="16"/>
                <w:szCs w:val="16"/>
                <w:lang w:eastAsia="zh-HK"/>
                <w14:numSpacing w14:val="proportional"/>
              </w:rPr>
            </w:pPr>
          </w:p>
        </w:tc>
      </w:tr>
    </w:tbl>
    <w:p w14:paraId="3F0D7BA6" w14:textId="77777777" w:rsidR="00933EA2" w:rsidRPr="00A335DC" w:rsidRDefault="00933EA2" w:rsidP="00933EA2">
      <w:pPr>
        <w:tabs>
          <w:tab w:val="left" w:pos="1080"/>
        </w:tabs>
        <w:overflowPunct w:val="0"/>
        <w:snapToGrid w:val="0"/>
        <w:spacing w:line="240" w:lineRule="auto"/>
        <w:jc w:val="both"/>
        <w:rPr>
          <w:rFonts w:asciiTheme="minorEastAsia" w:hAnsiTheme="minorEastAsia" w:cs="DFLiHei-Lt"/>
          <w:spacing w:val="20"/>
          <w:sz w:val="28"/>
          <w:szCs w:val="28"/>
          <w:lang w:eastAsia="zh-TW"/>
        </w:rPr>
      </w:pPr>
    </w:p>
    <w:p w14:paraId="034D5657" w14:textId="77777777" w:rsidR="00933EA2" w:rsidRPr="00850D17" w:rsidRDefault="00933EA2" w:rsidP="00933EA2">
      <w:pPr>
        <w:jc w:val="both"/>
        <w:rPr>
          <w:rFonts w:ascii="Times New Roman" w:eastAsia="Times New Roman" w:hAnsi="Times New Roman"/>
          <w:b/>
          <w:bCs/>
          <w:i/>
          <w:iCs/>
          <w:sz w:val="32"/>
          <w:szCs w:val="32"/>
          <w:lang w:eastAsia="zh-TW"/>
        </w:rPr>
      </w:pPr>
      <w:r w:rsidRPr="00850D17">
        <w:rPr>
          <w:rFonts w:ascii="Times New Roman" w:eastAsia="Times New Roman" w:hAnsi="Times New Roman"/>
          <w:b/>
          <w:bCs/>
          <w:i/>
          <w:iCs/>
          <w:sz w:val="32"/>
          <w:szCs w:val="32"/>
          <w:lang w:eastAsia="zh-TW"/>
        </w:rPr>
        <w:t>Clean Elections</w:t>
      </w:r>
    </w:p>
    <w:p w14:paraId="48F60293" w14:textId="77777777" w:rsidR="00933EA2" w:rsidRPr="00342AC0" w:rsidRDefault="00933EA2" w:rsidP="00933EA2">
      <w:pPr>
        <w:overflowPunct w:val="0"/>
        <w:adjustRightInd w:val="0"/>
        <w:snapToGrid w:val="0"/>
        <w:spacing w:after="0" w:line="240" w:lineRule="auto"/>
        <w:jc w:val="both"/>
        <w:rPr>
          <w:rFonts w:ascii="Times New Roman" w:eastAsia="微軟正黑體" w:hAnsi="Times New Roman" w:cs="Times New Roman"/>
          <w:sz w:val="28"/>
          <w:szCs w:val="28"/>
          <w:lang w:eastAsia="zh-TW"/>
        </w:rPr>
      </w:pPr>
      <w:r w:rsidRPr="00342AC0">
        <w:rPr>
          <w:rFonts w:ascii="Times New Roman" w:eastAsia="微軟正黑體" w:hAnsi="Times New Roman" w:cs="Times New Roman"/>
          <w:sz w:val="28"/>
          <w:szCs w:val="28"/>
          <w:lang w:eastAsia="zh-TW"/>
        </w:rPr>
        <w:t>The ICAC is committed to ensuring clean elections by taking robust enforcement actions to curb any acts that might constitute offences of manipulating or sabotaging elections. During the period of the 2023 District Council Ordinary Election</w:t>
      </w:r>
      <w:r>
        <w:rPr>
          <w:rStyle w:val="af3"/>
          <w:rFonts w:ascii="Times New Roman" w:eastAsia="微軟正黑體" w:hAnsi="Times New Roman" w:cs="Times New Roman"/>
          <w:sz w:val="28"/>
          <w:szCs w:val="28"/>
          <w:lang w:eastAsia="zh-TW"/>
        </w:rPr>
        <w:footnoteReference w:id="6"/>
      </w:r>
      <w:r w:rsidRPr="00342AC0">
        <w:rPr>
          <w:rFonts w:ascii="Times New Roman" w:eastAsia="微軟正黑體" w:hAnsi="Times New Roman" w:cs="Times New Roman"/>
          <w:sz w:val="28"/>
          <w:szCs w:val="28"/>
          <w:lang w:eastAsia="zh-TW"/>
        </w:rPr>
        <w:t xml:space="preserve">, two persons </w:t>
      </w:r>
      <w:r>
        <w:rPr>
          <w:rFonts w:ascii="Times New Roman" w:eastAsia="微軟正黑體" w:hAnsi="Times New Roman" w:cs="Times New Roman" w:hint="eastAsia"/>
          <w:sz w:val="28"/>
          <w:szCs w:val="28"/>
          <w:lang w:eastAsia="zh-TW"/>
        </w:rPr>
        <w:t>w</w:t>
      </w:r>
      <w:r>
        <w:rPr>
          <w:rFonts w:ascii="Times New Roman" w:eastAsia="微軟正黑體" w:hAnsi="Times New Roman" w:cs="Times New Roman"/>
          <w:sz w:val="28"/>
          <w:szCs w:val="28"/>
          <w:lang w:eastAsia="zh-TW"/>
        </w:rPr>
        <w:t xml:space="preserve">ho had allegedly </w:t>
      </w:r>
      <w:r w:rsidRPr="00342AC0">
        <w:rPr>
          <w:rFonts w:ascii="Times New Roman" w:eastAsia="微軟正黑體" w:hAnsi="Times New Roman" w:cs="Times New Roman"/>
          <w:sz w:val="28"/>
          <w:szCs w:val="28"/>
          <w:lang w:eastAsia="zh-TW"/>
        </w:rPr>
        <w:t>committ</w:t>
      </w:r>
      <w:r>
        <w:rPr>
          <w:rFonts w:ascii="Times New Roman" w:eastAsia="微軟正黑體" w:hAnsi="Times New Roman" w:cs="Times New Roman"/>
          <w:sz w:val="28"/>
          <w:szCs w:val="28"/>
          <w:lang w:eastAsia="zh-TW"/>
        </w:rPr>
        <w:t>ed</w:t>
      </w:r>
      <w:r w:rsidRPr="00342AC0">
        <w:rPr>
          <w:rFonts w:ascii="Times New Roman" w:eastAsia="微軟正黑體" w:hAnsi="Times New Roman" w:cs="Times New Roman"/>
          <w:sz w:val="28"/>
          <w:szCs w:val="28"/>
          <w:lang w:eastAsia="zh-TW"/>
        </w:rPr>
        <w:t xml:space="preserve"> the offence of “inciting another person not to vote, or to cast invalid vote, by activity in public during the election period” under Section 27A of the </w:t>
      </w:r>
      <w:r w:rsidRPr="00342AC0">
        <w:rPr>
          <w:rFonts w:ascii="Times New Roman" w:eastAsia="微軟正黑體" w:hAnsi="Times New Roman" w:cs="Times New Roman"/>
          <w:i/>
          <w:iCs/>
          <w:sz w:val="28"/>
          <w:szCs w:val="28"/>
          <w:lang w:eastAsia="zh-TW"/>
        </w:rPr>
        <w:t>Elections (Corrupt and Illegal Conduct) Ordinance</w:t>
      </w:r>
      <w:r w:rsidRPr="00342AC0">
        <w:rPr>
          <w:rFonts w:ascii="Times New Roman" w:eastAsia="微軟正黑體" w:hAnsi="Times New Roman" w:cs="Times New Roman"/>
          <w:sz w:val="28"/>
          <w:szCs w:val="28"/>
          <w:lang w:eastAsia="zh-TW"/>
        </w:rPr>
        <w:t xml:space="preserve"> (ECICO)</w:t>
      </w:r>
      <w:r>
        <w:rPr>
          <w:rFonts w:ascii="Times New Roman" w:eastAsia="微軟正黑體" w:hAnsi="Times New Roman" w:cs="Times New Roman"/>
          <w:sz w:val="28"/>
          <w:szCs w:val="28"/>
          <w:lang w:eastAsia="zh-TW"/>
        </w:rPr>
        <w:t xml:space="preserve"> were arrested</w:t>
      </w:r>
      <w:r w:rsidRPr="00342AC0">
        <w:rPr>
          <w:rFonts w:ascii="Times New Roman" w:eastAsia="微軟正黑體" w:hAnsi="Times New Roman" w:cs="Times New Roman"/>
          <w:sz w:val="28"/>
          <w:szCs w:val="28"/>
          <w:lang w:eastAsia="zh-TW"/>
        </w:rPr>
        <w:t xml:space="preserve">. </w:t>
      </w:r>
      <w:r>
        <w:rPr>
          <w:rFonts w:ascii="Times New Roman" w:eastAsia="微軟正黑體" w:hAnsi="Times New Roman" w:cs="Times New Roman"/>
          <w:sz w:val="28"/>
          <w:szCs w:val="28"/>
          <w:lang w:eastAsia="zh-TW"/>
        </w:rPr>
        <w:t xml:space="preserve"> Upon investigation, t</w:t>
      </w:r>
      <w:r w:rsidRPr="00342AC0">
        <w:rPr>
          <w:rFonts w:ascii="Times New Roman" w:eastAsia="微軟正黑體" w:hAnsi="Times New Roman" w:cs="Times New Roman"/>
          <w:sz w:val="28"/>
          <w:szCs w:val="28"/>
          <w:lang w:eastAsia="zh-TW"/>
        </w:rPr>
        <w:t xml:space="preserve">hey were charged within the year and </w:t>
      </w:r>
      <w:r>
        <w:rPr>
          <w:rFonts w:ascii="Times New Roman" w:eastAsia="微軟正黑體" w:hAnsi="Times New Roman" w:cs="Times New Roman"/>
          <w:sz w:val="28"/>
          <w:szCs w:val="28"/>
          <w:lang w:eastAsia="zh-TW"/>
        </w:rPr>
        <w:t xml:space="preserve">later convicted of the offence with </w:t>
      </w:r>
      <w:r w:rsidRPr="00342AC0">
        <w:rPr>
          <w:rFonts w:ascii="Times New Roman" w:eastAsia="微軟正黑體" w:hAnsi="Times New Roman" w:cs="Times New Roman"/>
          <w:sz w:val="28"/>
          <w:szCs w:val="28"/>
          <w:lang w:eastAsia="zh-TW"/>
        </w:rPr>
        <w:t>each sentenced to two months’ imprisonment suspended for 18 months and two years</w:t>
      </w:r>
      <w:r>
        <w:rPr>
          <w:rFonts w:ascii="Times New Roman" w:eastAsia="微軟正黑體" w:hAnsi="Times New Roman" w:cs="Times New Roman"/>
          <w:sz w:val="28"/>
          <w:szCs w:val="28"/>
          <w:lang w:eastAsia="zh-TW"/>
        </w:rPr>
        <w:t xml:space="preserve"> respectively</w:t>
      </w:r>
      <w:r w:rsidRPr="00342AC0">
        <w:rPr>
          <w:rFonts w:ascii="Times New Roman" w:eastAsia="微軟正黑體" w:hAnsi="Times New Roman" w:cs="Times New Roman"/>
          <w:sz w:val="28"/>
          <w:szCs w:val="28"/>
          <w:lang w:eastAsia="zh-TW"/>
        </w:rPr>
        <w:t>. In another case, a geographical constituency candidate of the 2020 Legislative Council General Election</w:t>
      </w:r>
      <w:r w:rsidRPr="00342AC0">
        <w:rPr>
          <w:rStyle w:val="af3"/>
          <w:rFonts w:ascii="Times New Roman" w:eastAsia="微軟正黑體" w:hAnsi="Times New Roman" w:cs="Times New Roman"/>
          <w:sz w:val="28"/>
          <w:szCs w:val="28"/>
          <w:lang w:eastAsia="zh-TW"/>
        </w:rPr>
        <w:footnoteReference w:id="7"/>
      </w:r>
      <w:r w:rsidRPr="00342AC0">
        <w:rPr>
          <w:rFonts w:ascii="Times New Roman" w:eastAsia="微軟正黑體" w:hAnsi="Times New Roman" w:cs="Times New Roman"/>
          <w:sz w:val="28"/>
          <w:szCs w:val="28"/>
          <w:lang w:eastAsia="zh-TW"/>
        </w:rPr>
        <w:t xml:space="preserve">, who allegedly lodged a false election return to the Registration and Electoral Office (REO) and attempted to defraud the REO of election expenses, contrary to section 20 of the ECICO, was sentenced to six months’ imprisonment upon conviction. </w:t>
      </w:r>
    </w:p>
    <w:p w14:paraId="20CD995F" w14:textId="77777777" w:rsidR="00933EA2" w:rsidRPr="00342AC0" w:rsidRDefault="00933EA2" w:rsidP="00933EA2">
      <w:pPr>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0A81A56F" w14:textId="77777777" w:rsidR="00933EA2" w:rsidRPr="00342AC0" w:rsidRDefault="00933EA2" w:rsidP="00933EA2">
      <w:pPr>
        <w:adjustRightInd w:val="0"/>
        <w:snapToGrid w:val="0"/>
        <w:spacing w:after="0" w:line="240" w:lineRule="auto"/>
        <w:jc w:val="both"/>
        <w:rPr>
          <w:rFonts w:ascii="Times New Roman" w:eastAsia="微軟正黑體" w:hAnsi="Times New Roman" w:cs="Times New Roman"/>
          <w:sz w:val="28"/>
          <w:szCs w:val="28"/>
          <w:lang w:eastAsia="zh-TW"/>
        </w:rPr>
      </w:pPr>
      <w:r w:rsidRPr="00342AC0">
        <w:rPr>
          <w:rFonts w:ascii="Times New Roman" w:eastAsia="微軟正黑體" w:hAnsi="Times New Roman" w:cs="Times New Roman"/>
          <w:sz w:val="28"/>
          <w:szCs w:val="28"/>
          <w:lang w:eastAsia="zh-TW"/>
        </w:rPr>
        <w:t xml:space="preserve">Under the new electoral arrangement upon improvement of the electoral system and </w:t>
      </w:r>
      <w:r>
        <w:rPr>
          <w:rFonts w:ascii="Times New Roman" w:eastAsia="微軟正黑體" w:hAnsi="Times New Roman" w:cs="Times New Roman"/>
          <w:sz w:val="28"/>
          <w:szCs w:val="28"/>
          <w:lang w:eastAsia="zh-TW"/>
        </w:rPr>
        <w:t>district governance structure</w:t>
      </w:r>
      <w:r w:rsidRPr="00342AC0">
        <w:rPr>
          <w:rFonts w:ascii="Times New Roman" w:eastAsia="微軟正黑體" w:hAnsi="Times New Roman" w:cs="Times New Roman"/>
          <w:sz w:val="28"/>
          <w:szCs w:val="28"/>
          <w:lang w:eastAsia="zh-TW"/>
        </w:rPr>
        <w:t xml:space="preserve">, the ICAC will, as always, remain steadfast and take robust enforcement actions against any corrupt and illegal conduct at future elections, including the Legislative Council </w:t>
      </w:r>
      <w:r w:rsidRPr="00342AC0">
        <w:rPr>
          <w:rFonts w:ascii="Times New Roman" w:eastAsia="微軟正黑體" w:hAnsi="Times New Roman" w:cs="Times New Roman"/>
          <w:sz w:val="28"/>
          <w:szCs w:val="28"/>
          <w:lang w:eastAsia="zh-TW"/>
        </w:rPr>
        <w:lastRenderedPageBreak/>
        <w:t>General Election to be held in late 2025</w:t>
      </w:r>
      <w:r>
        <w:rPr>
          <w:rFonts w:ascii="Times New Roman" w:eastAsia="微軟正黑體" w:hAnsi="Times New Roman" w:cs="Times New Roman"/>
          <w:sz w:val="28"/>
          <w:szCs w:val="28"/>
          <w:lang w:eastAsia="zh-TW"/>
        </w:rPr>
        <w:t xml:space="preserve">, so as to </w:t>
      </w:r>
      <w:r w:rsidRPr="00342AC0">
        <w:rPr>
          <w:rFonts w:ascii="Times New Roman" w:eastAsia="微軟正黑體" w:hAnsi="Times New Roman" w:cs="Times New Roman"/>
          <w:sz w:val="28"/>
          <w:szCs w:val="28"/>
          <w:lang w:eastAsia="zh-TW"/>
        </w:rPr>
        <w:t>ensure that the elections are conducted in a fair, open and honest manner.</w:t>
      </w:r>
    </w:p>
    <w:p w14:paraId="2AB45796" w14:textId="77777777" w:rsidR="00933EA2" w:rsidRPr="008D38E5" w:rsidRDefault="00933EA2" w:rsidP="00933EA2">
      <w:pPr>
        <w:jc w:val="both"/>
        <w:rPr>
          <w:rFonts w:ascii="Times New Roman" w:eastAsia="新細明體" w:hAnsi="Times New Roman" w:cs="Times New Roman"/>
          <w:spacing w:val="20"/>
          <w:sz w:val="28"/>
          <w:szCs w:val="28"/>
          <w:lang w:eastAsia="zh-HK"/>
          <w14:numSpacing w14:val="proportional"/>
        </w:rPr>
      </w:pPr>
    </w:p>
    <w:p w14:paraId="6390DB2C" w14:textId="77777777" w:rsidR="00933EA2" w:rsidRPr="00174B4B" w:rsidRDefault="00933EA2" w:rsidP="00933EA2">
      <w:pPr>
        <w:jc w:val="both"/>
        <w:rPr>
          <w:rFonts w:ascii="Times New Roman" w:eastAsia="Times New Roman" w:hAnsi="Times New Roman"/>
          <w:b/>
          <w:bCs/>
          <w:i/>
          <w:iCs/>
          <w:sz w:val="32"/>
          <w:szCs w:val="32"/>
          <w:lang w:eastAsia="zh-TW"/>
        </w:rPr>
      </w:pPr>
      <w:r w:rsidRPr="00174B4B">
        <w:rPr>
          <w:rFonts w:ascii="Times New Roman" w:eastAsia="Times New Roman" w:hAnsi="Times New Roman"/>
          <w:b/>
          <w:bCs/>
          <w:i/>
          <w:iCs/>
          <w:sz w:val="32"/>
          <w:szCs w:val="32"/>
          <w:lang w:eastAsia="zh-TW"/>
        </w:rPr>
        <w:t xml:space="preserve">Youth </w:t>
      </w:r>
      <w:r>
        <w:rPr>
          <w:rFonts w:ascii="Times New Roman" w:eastAsia="Times New Roman" w:hAnsi="Times New Roman"/>
          <w:b/>
          <w:bCs/>
          <w:i/>
          <w:iCs/>
          <w:sz w:val="32"/>
          <w:szCs w:val="32"/>
          <w:lang w:eastAsia="zh-TW"/>
        </w:rPr>
        <w:t>Education</w:t>
      </w:r>
    </w:p>
    <w:p w14:paraId="47352457" w14:textId="77777777" w:rsidR="00933EA2" w:rsidRPr="00CB4676" w:rsidRDefault="00933EA2" w:rsidP="00933EA2">
      <w:pPr>
        <w:spacing w:after="0" w:line="240" w:lineRule="auto"/>
        <w:jc w:val="both"/>
        <w:rPr>
          <w:rFonts w:ascii="Times New Roman" w:eastAsia="新細明體" w:hAnsi="Times New Roman" w:cs="Times New Roman"/>
          <w:kern w:val="2"/>
          <w:sz w:val="28"/>
          <w:szCs w:val="28"/>
          <w:lang w:eastAsia="zh-TW"/>
          <w14:ligatures w14:val="standardContextual"/>
        </w:rPr>
      </w:pPr>
      <w:r w:rsidRPr="00CB4676">
        <w:rPr>
          <w:rFonts w:ascii="Times New Roman" w:eastAsia="新細明體" w:hAnsi="Times New Roman" w:cs="Times New Roman"/>
          <w:kern w:val="2"/>
          <w:sz w:val="28"/>
          <w:szCs w:val="28"/>
          <w:lang w:eastAsia="zh-TW"/>
          <w14:ligatures w14:val="standardContextual"/>
        </w:rPr>
        <w:t xml:space="preserve">Another work focus of the ICAC is to groom for Hong Kong a cadre of future leaders who uphold national identity and global vision, embrace integrity and have a strong sense of rule of law. In the past year, tertiary and secondary school students participating in the </w:t>
      </w:r>
      <w:proofErr w:type="spellStart"/>
      <w:r>
        <w:rPr>
          <w:rFonts w:ascii="Times New Roman" w:eastAsia="新細明體" w:hAnsi="Times New Roman" w:cs="Times New Roman"/>
          <w:kern w:val="2"/>
          <w:sz w:val="28"/>
          <w:szCs w:val="28"/>
          <w:lang w:eastAsia="zh-TW"/>
          <w14:ligatures w14:val="standardContextual"/>
        </w:rPr>
        <w:t>i</w:t>
      </w:r>
      <w:r w:rsidRPr="00CB4676">
        <w:rPr>
          <w:rFonts w:ascii="Times New Roman" w:eastAsia="新細明體" w:hAnsi="Times New Roman" w:cs="Times New Roman"/>
          <w:kern w:val="2"/>
          <w:sz w:val="28"/>
          <w:szCs w:val="28"/>
          <w:lang w:eastAsia="zh-TW"/>
          <w14:ligatures w14:val="standardContextual"/>
        </w:rPr>
        <w:t>ELITE</w:t>
      </w:r>
      <w:proofErr w:type="spellEnd"/>
      <w:r w:rsidRPr="00CB4676">
        <w:rPr>
          <w:rFonts w:ascii="Times New Roman" w:eastAsia="新細明體" w:hAnsi="Times New Roman" w:cs="Times New Roman"/>
          <w:kern w:val="2"/>
          <w:sz w:val="28"/>
          <w:szCs w:val="28"/>
          <w:lang w:eastAsia="zh-TW"/>
          <w14:ligatures w14:val="standardContextual"/>
        </w:rPr>
        <w:t xml:space="preserve"> Youth Leadership Programme received a series of leadership training in Hong Kong and the Mainland. They were engaged in various local and international anti-corruption initiatives, gaining hands-on experience of the ICAC’s </w:t>
      </w:r>
      <w:r>
        <w:rPr>
          <w:rFonts w:ascii="Times New Roman" w:eastAsia="新細明體" w:hAnsi="Times New Roman" w:cs="Times New Roman"/>
          <w:kern w:val="2"/>
          <w:sz w:val="28"/>
          <w:szCs w:val="28"/>
          <w:lang w:eastAsia="zh-TW"/>
          <w14:ligatures w14:val="standardContextual"/>
        </w:rPr>
        <w:t>work</w:t>
      </w:r>
      <w:r w:rsidRPr="00CB4676">
        <w:rPr>
          <w:rFonts w:ascii="Times New Roman" w:eastAsia="新細明體" w:hAnsi="Times New Roman" w:cs="Times New Roman"/>
          <w:kern w:val="2"/>
          <w:sz w:val="28"/>
          <w:szCs w:val="28"/>
          <w:lang w:eastAsia="zh-TW"/>
          <w14:ligatures w14:val="standardContextual"/>
        </w:rPr>
        <w:t xml:space="preserve"> </w:t>
      </w:r>
      <w:r>
        <w:rPr>
          <w:rFonts w:ascii="Times New Roman" w:eastAsia="新細明體" w:hAnsi="Times New Roman" w:cs="Times New Roman"/>
          <w:kern w:val="2"/>
          <w:sz w:val="28"/>
          <w:szCs w:val="28"/>
          <w:lang w:eastAsia="zh-TW"/>
          <w14:ligatures w14:val="standardContextual"/>
        </w:rPr>
        <w:t xml:space="preserve">in </w:t>
      </w:r>
      <w:r w:rsidRPr="00CB4676">
        <w:rPr>
          <w:rFonts w:ascii="Times New Roman" w:eastAsia="新細明體" w:hAnsi="Times New Roman" w:cs="Times New Roman"/>
          <w:kern w:val="2"/>
          <w:sz w:val="28"/>
          <w:szCs w:val="28"/>
          <w:lang w:eastAsia="zh-TW"/>
          <w14:ligatures w14:val="standardContextual"/>
        </w:rPr>
        <w:t>uphold</w:t>
      </w:r>
      <w:r>
        <w:rPr>
          <w:rFonts w:ascii="Times New Roman" w:eastAsia="新細明體" w:hAnsi="Times New Roman" w:cs="Times New Roman"/>
          <w:kern w:val="2"/>
          <w:sz w:val="28"/>
          <w:szCs w:val="28"/>
          <w:lang w:eastAsia="zh-TW"/>
          <w14:ligatures w14:val="standardContextual"/>
        </w:rPr>
        <w:t>ing</w:t>
      </w:r>
      <w:r w:rsidRPr="00CB4676">
        <w:rPr>
          <w:rFonts w:ascii="Times New Roman" w:eastAsia="新細明體" w:hAnsi="Times New Roman" w:cs="Times New Roman"/>
          <w:kern w:val="2"/>
          <w:sz w:val="28"/>
          <w:szCs w:val="28"/>
          <w:lang w:eastAsia="zh-TW"/>
          <w14:ligatures w14:val="standardContextual"/>
        </w:rPr>
        <w:t xml:space="preserve"> the integrity culture in Hong Kong, safeguard</w:t>
      </w:r>
      <w:r>
        <w:rPr>
          <w:rFonts w:ascii="Times New Roman" w:eastAsia="新細明體" w:hAnsi="Times New Roman" w:cs="Times New Roman"/>
          <w:kern w:val="2"/>
          <w:sz w:val="28"/>
          <w:szCs w:val="28"/>
          <w:lang w:eastAsia="zh-TW"/>
          <w14:ligatures w14:val="standardContextual"/>
        </w:rPr>
        <w:t>ing</w:t>
      </w:r>
      <w:r w:rsidRPr="00CB4676">
        <w:rPr>
          <w:rFonts w:ascii="Times New Roman" w:eastAsia="新細明體" w:hAnsi="Times New Roman" w:cs="Times New Roman"/>
          <w:kern w:val="2"/>
          <w:sz w:val="28"/>
          <w:szCs w:val="28"/>
          <w:lang w:eastAsia="zh-TW"/>
          <w14:ligatures w14:val="standardContextual"/>
        </w:rPr>
        <w:t xml:space="preserve"> the national security of our motherland, and promot</w:t>
      </w:r>
      <w:r>
        <w:rPr>
          <w:rFonts w:ascii="Times New Roman" w:eastAsia="新細明體" w:hAnsi="Times New Roman" w:cs="Times New Roman"/>
          <w:kern w:val="2"/>
          <w:sz w:val="28"/>
          <w:szCs w:val="28"/>
          <w:lang w:eastAsia="zh-TW"/>
          <w14:ligatures w14:val="standardContextual"/>
        </w:rPr>
        <w:t>ing</w:t>
      </w:r>
      <w:r w:rsidRPr="00CB4676">
        <w:rPr>
          <w:rFonts w:ascii="Times New Roman" w:eastAsia="新細明體" w:hAnsi="Times New Roman" w:cs="Times New Roman"/>
          <w:kern w:val="2"/>
          <w:sz w:val="28"/>
          <w:szCs w:val="28"/>
          <w:lang w:eastAsia="zh-TW"/>
          <w14:ligatures w14:val="standardContextual"/>
        </w:rPr>
        <w:t xml:space="preserve"> international cooperation in the anti-corruption mission. The </w:t>
      </w:r>
      <w:proofErr w:type="spellStart"/>
      <w:r w:rsidRPr="00CB4676">
        <w:rPr>
          <w:rFonts w:ascii="Times New Roman" w:eastAsia="新細明體" w:hAnsi="Times New Roman" w:cs="Times New Roman"/>
          <w:kern w:val="2"/>
          <w:sz w:val="28"/>
          <w:szCs w:val="28"/>
          <w:lang w:eastAsia="zh-TW"/>
          <w14:ligatures w14:val="standardContextual"/>
        </w:rPr>
        <w:t>iELITE</w:t>
      </w:r>
      <w:proofErr w:type="spellEnd"/>
      <w:r w:rsidRPr="00CB4676">
        <w:rPr>
          <w:rFonts w:ascii="Times New Roman" w:eastAsia="新細明體" w:hAnsi="Times New Roman" w:cs="Times New Roman"/>
          <w:kern w:val="2"/>
          <w:sz w:val="28"/>
          <w:szCs w:val="28"/>
          <w:lang w:eastAsia="zh-TW"/>
          <w14:ligatures w14:val="standardContextual"/>
        </w:rPr>
        <w:t xml:space="preserve"> Youth Leaders were invited to participate in the 8</w:t>
      </w:r>
      <w:r w:rsidRPr="00CB4676">
        <w:rPr>
          <w:rFonts w:ascii="Times New Roman" w:eastAsia="新細明體" w:hAnsi="Times New Roman" w:cs="Times New Roman"/>
          <w:kern w:val="2"/>
          <w:sz w:val="28"/>
          <w:szCs w:val="28"/>
          <w:vertAlign w:val="superscript"/>
          <w:lang w:eastAsia="zh-TW"/>
          <w14:ligatures w14:val="standardContextual"/>
        </w:rPr>
        <w:t>th</w:t>
      </w:r>
      <w:r>
        <w:rPr>
          <w:rFonts w:ascii="Times New Roman" w:eastAsia="新細明體" w:hAnsi="Times New Roman" w:cs="Times New Roman"/>
          <w:kern w:val="2"/>
          <w:sz w:val="28"/>
          <w:szCs w:val="28"/>
          <w:lang w:eastAsia="zh-TW"/>
          <w14:ligatures w14:val="standardContextual"/>
        </w:rPr>
        <w:t xml:space="preserve"> </w:t>
      </w:r>
      <w:r w:rsidRPr="00CB4676">
        <w:rPr>
          <w:rFonts w:ascii="Times New Roman" w:eastAsia="新細明體" w:hAnsi="Times New Roman" w:cs="Times New Roman"/>
          <w:kern w:val="2"/>
          <w:sz w:val="28"/>
          <w:szCs w:val="28"/>
          <w:lang w:eastAsia="zh-TW"/>
          <w14:ligatures w14:val="standardContextual"/>
        </w:rPr>
        <w:t xml:space="preserve"> ICAC Symposium for the first time, where they exchanged views with young speakers from around the world on how young people could inject new vigour to a global culture of integrity. </w:t>
      </w:r>
    </w:p>
    <w:p w14:paraId="5CBFF306" w14:textId="77777777" w:rsidR="00933EA2" w:rsidRPr="00CB4676" w:rsidRDefault="00933EA2" w:rsidP="00933EA2">
      <w:pPr>
        <w:spacing w:after="0" w:line="240" w:lineRule="auto"/>
        <w:jc w:val="both"/>
        <w:rPr>
          <w:rFonts w:ascii="Times New Roman" w:eastAsia="新細明體" w:hAnsi="Times New Roman" w:cs="Times New Roman"/>
          <w:kern w:val="2"/>
          <w:sz w:val="28"/>
          <w:szCs w:val="28"/>
          <w:lang w:eastAsia="zh-TW"/>
          <w14:ligatures w14:val="standardContextual"/>
        </w:rPr>
      </w:pPr>
    </w:p>
    <w:p w14:paraId="4ADB09B7" w14:textId="62DA9892" w:rsidR="00933EA2" w:rsidRPr="00CB4676" w:rsidRDefault="00933EA2" w:rsidP="00933EA2">
      <w:pPr>
        <w:spacing w:after="0" w:line="240" w:lineRule="auto"/>
        <w:jc w:val="both"/>
        <w:rPr>
          <w:rFonts w:ascii="Times New Roman" w:eastAsia="新細明體" w:hAnsi="Times New Roman" w:cs="Times New Roman"/>
          <w:kern w:val="2"/>
          <w:sz w:val="28"/>
          <w:szCs w:val="28"/>
          <w:lang w:val="en-US" w:eastAsia="zh-TW"/>
          <w14:ligatures w14:val="standardContextual"/>
        </w:rPr>
      </w:pPr>
      <w:r>
        <w:rPr>
          <w:rFonts w:ascii="Times New Roman" w:eastAsia="新細明體" w:hAnsi="Times New Roman" w:cs="Times New Roman"/>
          <w:kern w:val="2"/>
          <w:sz w:val="28"/>
          <w:szCs w:val="28"/>
          <w:lang w:val="en-US" w:eastAsia="zh-TW"/>
          <w14:ligatures w14:val="standardContextual"/>
        </w:rPr>
        <w:t>Based on</w:t>
      </w:r>
      <w:r w:rsidRPr="00CB4676">
        <w:rPr>
          <w:rFonts w:ascii="Times New Roman" w:eastAsia="新細明體" w:hAnsi="Times New Roman" w:cs="Times New Roman"/>
          <w:kern w:val="2"/>
          <w:sz w:val="28"/>
          <w:szCs w:val="28"/>
          <w:lang w:val="en-US" w:eastAsia="zh-TW"/>
          <w14:ligatures w14:val="standardContextual"/>
        </w:rPr>
        <w:t xml:space="preserve"> the </w:t>
      </w:r>
      <w:r w:rsidRPr="00CB4676">
        <w:rPr>
          <w:rFonts w:ascii="Times New Roman" w:eastAsia="新細明體" w:hAnsi="Times New Roman" w:cs="Times New Roman"/>
          <w:i/>
          <w:iCs/>
          <w:kern w:val="2"/>
          <w:sz w:val="28"/>
          <w:szCs w:val="28"/>
          <w:lang w:val="en-US" w:eastAsia="zh-TW"/>
          <w14:ligatures w14:val="standardContextual"/>
        </w:rPr>
        <w:t>Policy Guide for National Anti-Corruption Authorities on Meaningful Youth Engagement in Anti-Corruption Work</w:t>
      </w:r>
      <w:r>
        <w:rPr>
          <w:rFonts w:ascii="Times New Roman" w:eastAsia="Times New Roman" w:hAnsi="Times New Roman"/>
          <w:sz w:val="28"/>
          <w:szCs w:val="28"/>
          <w:lang w:eastAsia="zh-TW"/>
        </w:rPr>
        <w:t xml:space="preserve"> </w:t>
      </w:r>
      <w:r w:rsidRPr="0007530B">
        <w:rPr>
          <w:rStyle w:val="af3"/>
          <w:rFonts w:ascii="Times New Roman" w:eastAsia="Times New Roman" w:hAnsi="Times New Roman"/>
          <w:sz w:val="24"/>
          <w:szCs w:val="24"/>
          <w:lang w:eastAsia="zh-TW"/>
        </w:rPr>
        <w:footnoteReference w:id="8"/>
      </w:r>
      <w:r>
        <w:rPr>
          <w:rFonts w:ascii="Times New Roman" w:eastAsia="Times New Roman" w:hAnsi="Times New Roman"/>
          <w:sz w:val="28"/>
          <w:szCs w:val="28"/>
          <w:lang w:eastAsia="zh-TW"/>
        </w:rPr>
        <w:t xml:space="preserve"> and </w:t>
      </w:r>
      <w:r w:rsidRPr="00CB4676">
        <w:rPr>
          <w:rFonts w:ascii="Times New Roman" w:eastAsia="新細明體" w:hAnsi="Times New Roman" w:cs="Times New Roman"/>
          <w:kern w:val="2"/>
          <w:sz w:val="28"/>
          <w:szCs w:val="28"/>
          <w:lang w:val="en-US" w:eastAsia="zh-TW"/>
          <w14:ligatures w14:val="standardContextual"/>
        </w:rPr>
        <w:t xml:space="preserve">ICAC’s </w:t>
      </w:r>
      <w:r>
        <w:rPr>
          <w:rFonts w:ascii="Times New Roman" w:eastAsia="新細明體" w:hAnsi="Times New Roman" w:cs="Times New Roman"/>
          <w:kern w:val="2"/>
          <w:sz w:val="28"/>
          <w:szCs w:val="28"/>
          <w:lang w:val="en-US" w:eastAsia="zh-TW"/>
          <w14:ligatures w14:val="standardContextual"/>
        </w:rPr>
        <w:t xml:space="preserve">experience in </w:t>
      </w:r>
      <w:r w:rsidRPr="00CB4676">
        <w:rPr>
          <w:rFonts w:ascii="Times New Roman" w:eastAsia="新細明體" w:hAnsi="Times New Roman" w:cs="Times New Roman"/>
          <w:kern w:val="2"/>
          <w:sz w:val="28"/>
          <w:szCs w:val="28"/>
          <w:lang w:val="en-US" w:eastAsia="zh-TW"/>
          <w14:ligatures w14:val="standardContextual"/>
        </w:rPr>
        <w:t xml:space="preserve">youth and moral education, the ICAC developed a teaching module to demonstrate how young people could be actively engaged in </w:t>
      </w:r>
      <w:r w:rsidR="00BB15F3">
        <w:rPr>
          <w:rFonts w:ascii="Times New Roman" w:eastAsia="新細明體" w:hAnsi="Times New Roman" w:cs="Times New Roman"/>
          <w:kern w:val="2"/>
          <w:sz w:val="28"/>
          <w:szCs w:val="28"/>
          <w:lang w:val="en-US" w:eastAsia="zh-TW"/>
          <w14:ligatures w14:val="standardContextual"/>
        </w:rPr>
        <w:t>the anti-corruption cause</w:t>
      </w:r>
      <w:r w:rsidRPr="00CB4676">
        <w:rPr>
          <w:rFonts w:ascii="Times New Roman" w:eastAsia="新細明體" w:hAnsi="Times New Roman" w:cs="Times New Roman"/>
          <w:kern w:val="2"/>
          <w:sz w:val="28"/>
          <w:szCs w:val="28"/>
          <w:lang w:val="en-US" w:eastAsia="zh-TW"/>
          <w14:ligatures w14:val="standardContextual"/>
        </w:rPr>
        <w:t xml:space="preserve">. In July 2024, supported by the </w:t>
      </w:r>
      <w:r>
        <w:rPr>
          <w:rFonts w:ascii="Times New Roman" w:eastAsia="新細明體" w:hAnsi="Times New Roman" w:cs="Times New Roman"/>
          <w:kern w:val="2"/>
          <w:sz w:val="28"/>
          <w:szCs w:val="28"/>
          <w:lang w:val="en-US" w:eastAsia="zh-TW"/>
          <w14:ligatures w14:val="standardContextual"/>
        </w:rPr>
        <w:t>UNODC</w:t>
      </w:r>
      <w:r w:rsidRPr="00CB4676">
        <w:rPr>
          <w:rFonts w:ascii="Times New Roman" w:eastAsia="新細明體" w:hAnsi="Times New Roman" w:cs="Times New Roman"/>
          <w:kern w:val="2"/>
          <w:sz w:val="28"/>
          <w:szCs w:val="28"/>
          <w:lang w:val="en-US" w:eastAsia="zh-TW"/>
          <w14:ligatures w14:val="standardContextual"/>
        </w:rPr>
        <w:t xml:space="preserve">, the </w:t>
      </w:r>
      <w:r>
        <w:rPr>
          <w:rFonts w:ascii="Times New Roman" w:eastAsia="新細明體" w:hAnsi="Times New Roman" w:cs="Times New Roman"/>
          <w:kern w:val="2"/>
          <w:sz w:val="28"/>
          <w:szCs w:val="28"/>
          <w:lang w:val="en-US" w:eastAsia="zh-TW"/>
          <w14:ligatures w14:val="standardContextual"/>
        </w:rPr>
        <w:t>HKIAAC</w:t>
      </w:r>
      <w:r w:rsidRPr="00CB4676">
        <w:rPr>
          <w:rFonts w:ascii="Times New Roman" w:eastAsia="新細明體" w:hAnsi="Times New Roman" w:cs="Times New Roman"/>
          <w:kern w:val="2"/>
          <w:sz w:val="28"/>
          <w:szCs w:val="28"/>
          <w:lang w:val="en-US" w:eastAsia="zh-TW"/>
          <w14:ligatures w14:val="standardContextual"/>
        </w:rPr>
        <w:t xml:space="preserve"> jointly </w:t>
      </w:r>
      <w:proofErr w:type="spellStart"/>
      <w:r w:rsidRPr="00CB4676">
        <w:rPr>
          <w:rFonts w:ascii="Times New Roman" w:eastAsia="新細明體" w:hAnsi="Times New Roman" w:cs="Times New Roman"/>
          <w:kern w:val="2"/>
          <w:sz w:val="28"/>
          <w:szCs w:val="28"/>
          <w:lang w:val="en-US" w:eastAsia="zh-TW"/>
          <w14:ligatures w14:val="standardContextual"/>
        </w:rPr>
        <w:t>organised</w:t>
      </w:r>
      <w:proofErr w:type="spellEnd"/>
      <w:r w:rsidRPr="00CB4676">
        <w:rPr>
          <w:rFonts w:ascii="Times New Roman" w:eastAsia="新細明體" w:hAnsi="Times New Roman" w:cs="Times New Roman"/>
          <w:kern w:val="2"/>
          <w:sz w:val="28"/>
          <w:szCs w:val="28"/>
          <w:lang w:val="en-US" w:eastAsia="zh-TW"/>
          <w14:ligatures w14:val="standardContextual"/>
        </w:rPr>
        <w:t xml:space="preserve"> an online </w:t>
      </w:r>
      <w:r>
        <w:rPr>
          <w:rFonts w:ascii="Times New Roman" w:eastAsia="新細明體" w:hAnsi="Times New Roman" w:cs="Times New Roman"/>
          <w:kern w:val="2"/>
          <w:sz w:val="28"/>
          <w:szCs w:val="28"/>
          <w:lang w:val="en-US" w:eastAsia="zh-TW"/>
          <w14:ligatures w14:val="standardContextual"/>
        </w:rPr>
        <w:t>seminar</w:t>
      </w:r>
      <w:r w:rsidRPr="00CB4676">
        <w:rPr>
          <w:rFonts w:ascii="Times New Roman" w:eastAsia="新細明體" w:hAnsi="Times New Roman" w:cs="Times New Roman"/>
          <w:kern w:val="2"/>
          <w:sz w:val="28"/>
          <w:szCs w:val="28"/>
          <w:lang w:val="en-US" w:eastAsia="zh-TW"/>
          <w14:ligatures w14:val="standardContextual"/>
        </w:rPr>
        <w:t xml:space="preserve"> with the </w:t>
      </w:r>
      <w:r>
        <w:rPr>
          <w:rFonts w:ascii="Times New Roman" w:eastAsia="新細明體" w:hAnsi="Times New Roman" w:cs="Times New Roman"/>
          <w:kern w:val="2"/>
          <w:sz w:val="28"/>
          <w:szCs w:val="28"/>
          <w:lang w:val="en-US" w:eastAsia="zh-TW"/>
          <w14:ligatures w14:val="standardContextual"/>
        </w:rPr>
        <w:t>IAACA</w:t>
      </w:r>
      <w:r w:rsidRPr="00CB4676">
        <w:rPr>
          <w:rFonts w:ascii="Times New Roman" w:eastAsia="新細明體" w:hAnsi="Times New Roman" w:cs="Times New Roman"/>
          <w:kern w:val="2"/>
          <w:sz w:val="28"/>
          <w:szCs w:val="28"/>
          <w:lang w:val="en-US" w:eastAsia="zh-TW"/>
          <w14:ligatures w14:val="standardContextual"/>
        </w:rPr>
        <w:t xml:space="preserve"> </w:t>
      </w:r>
      <w:r>
        <w:rPr>
          <w:rFonts w:ascii="Times New Roman" w:eastAsia="新細明體" w:hAnsi="Times New Roman" w:cs="Times New Roman"/>
          <w:kern w:val="2"/>
          <w:sz w:val="28"/>
          <w:szCs w:val="28"/>
          <w:lang w:val="en-US" w:eastAsia="zh-TW"/>
          <w14:ligatures w14:val="standardContextual"/>
        </w:rPr>
        <w:t>to introduce the Guide to ACAs</w:t>
      </w:r>
      <w:r w:rsidRPr="00CB4676">
        <w:rPr>
          <w:rFonts w:ascii="Times New Roman" w:eastAsia="新細明體" w:hAnsi="Times New Roman" w:cs="Times New Roman"/>
          <w:kern w:val="2"/>
          <w:sz w:val="28"/>
          <w:szCs w:val="28"/>
          <w:lang w:val="en-US" w:eastAsia="zh-TW"/>
          <w14:ligatures w14:val="standardContextual"/>
        </w:rPr>
        <w:t xml:space="preserve"> from various jurisdictions</w:t>
      </w:r>
      <w:r>
        <w:rPr>
          <w:rFonts w:ascii="Times New Roman" w:eastAsia="新細明體" w:hAnsi="Times New Roman" w:cs="Times New Roman"/>
          <w:kern w:val="2"/>
          <w:sz w:val="28"/>
          <w:szCs w:val="28"/>
          <w:lang w:val="en-US" w:eastAsia="zh-TW"/>
          <w14:ligatures w14:val="standardContextual"/>
        </w:rPr>
        <w:t>.  In the seminar, representatives from t</w:t>
      </w:r>
      <w:r w:rsidRPr="00CB4676">
        <w:rPr>
          <w:rFonts w:ascii="Times New Roman" w:eastAsia="新細明體" w:hAnsi="Times New Roman" w:cs="Times New Roman"/>
          <w:kern w:val="2"/>
          <w:sz w:val="28"/>
          <w:szCs w:val="28"/>
          <w:lang w:val="en-US" w:eastAsia="zh-TW"/>
          <w14:ligatures w14:val="standardContextual"/>
        </w:rPr>
        <w:t>he</w:t>
      </w:r>
      <w:r>
        <w:rPr>
          <w:rFonts w:ascii="Times New Roman" w:eastAsia="新細明體" w:hAnsi="Times New Roman" w:cs="Times New Roman"/>
          <w:kern w:val="2"/>
          <w:sz w:val="28"/>
          <w:szCs w:val="28"/>
          <w:lang w:val="en-US" w:eastAsia="zh-TW"/>
          <w14:ligatures w14:val="standardContextual"/>
        </w:rPr>
        <w:t xml:space="preserve"> UNODC, the</w:t>
      </w:r>
      <w:r w:rsidRPr="00CB4676">
        <w:rPr>
          <w:rFonts w:ascii="Times New Roman" w:eastAsia="新細明體" w:hAnsi="Times New Roman" w:cs="Times New Roman"/>
          <w:kern w:val="2"/>
          <w:sz w:val="28"/>
          <w:szCs w:val="28"/>
          <w:lang w:val="en-US" w:eastAsia="zh-TW"/>
          <w14:ligatures w14:val="standardContextual"/>
        </w:rPr>
        <w:t xml:space="preserve"> ICAC and </w:t>
      </w:r>
      <w:r>
        <w:rPr>
          <w:rFonts w:ascii="Times New Roman" w:eastAsia="新細明體" w:hAnsi="Times New Roman" w:cs="Times New Roman"/>
          <w:kern w:val="2"/>
          <w:sz w:val="28"/>
          <w:szCs w:val="28"/>
          <w:lang w:val="en-US" w:eastAsia="zh-TW"/>
          <w14:ligatures w14:val="standardContextual"/>
        </w:rPr>
        <w:t>ACAs</w:t>
      </w:r>
      <w:r w:rsidRPr="00CB4676">
        <w:rPr>
          <w:rFonts w:ascii="Times New Roman" w:eastAsia="新細明體" w:hAnsi="Times New Roman" w:cs="Times New Roman"/>
          <w:kern w:val="2"/>
          <w:sz w:val="28"/>
          <w:szCs w:val="28"/>
          <w:lang w:val="en-US" w:eastAsia="zh-TW"/>
          <w14:ligatures w14:val="standardContextual"/>
        </w:rPr>
        <w:t xml:space="preserve"> in Greece, Kenya and Malaysia shared </w:t>
      </w:r>
      <w:r>
        <w:rPr>
          <w:rFonts w:ascii="Times New Roman" w:eastAsia="新細明體" w:hAnsi="Times New Roman" w:cs="Times New Roman"/>
          <w:kern w:val="2"/>
          <w:sz w:val="28"/>
          <w:szCs w:val="28"/>
          <w:lang w:val="en-US" w:eastAsia="zh-TW"/>
          <w14:ligatures w14:val="standardContextual"/>
        </w:rPr>
        <w:t xml:space="preserve">their </w:t>
      </w:r>
      <w:r w:rsidRPr="00CB4676">
        <w:rPr>
          <w:rFonts w:ascii="Times New Roman" w:eastAsia="新細明體" w:hAnsi="Times New Roman" w:cs="Times New Roman"/>
          <w:kern w:val="2"/>
          <w:sz w:val="28"/>
          <w:szCs w:val="28"/>
          <w:lang w:val="en-US" w:eastAsia="zh-TW"/>
          <w14:ligatures w14:val="standardContextual"/>
        </w:rPr>
        <w:t xml:space="preserve">practical experiences in </w:t>
      </w:r>
      <w:r>
        <w:rPr>
          <w:rFonts w:ascii="Times New Roman" w:eastAsia="新細明體" w:hAnsi="Times New Roman" w:cs="Times New Roman"/>
          <w:kern w:val="2"/>
          <w:sz w:val="28"/>
          <w:szCs w:val="28"/>
          <w:lang w:val="en-US" w:eastAsia="zh-TW"/>
          <w14:ligatures w14:val="standardContextual"/>
        </w:rPr>
        <w:t>nurturing</w:t>
      </w:r>
      <w:r w:rsidRPr="00CB4676">
        <w:rPr>
          <w:rFonts w:ascii="Times New Roman" w:eastAsia="新細明體" w:hAnsi="Times New Roman" w:cs="Times New Roman"/>
          <w:kern w:val="2"/>
          <w:sz w:val="28"/>
          <w:szCs w:val="28"/>
          <w:lang w:val="en-US" w:eastAsia="zh-TW"/>
          <w14:ligatures w14:val="standardContextual"/>
        </w:rPr>
        <w:t xml:space="preserve"> youth </w:t>
      </w:r>
      <w:r w:rsidR="00BB15F3">
        <w:rPr>
          <w:rFonts w:ascii="Times New Roman" w:eastAsia="新細明體" w:hAnsi="Times New Roman" w:cs="Times New Roman"/>
          <w:kern w:val="2"/>
          <w:sz w:val="28"/>
          <w:szCs w:val="28"/>
          <w:lang w:val="en-US" w:eastAsia="zh-TW"/>
          <w14:ligatures w14:val="standardContextual"/>
        </w:rPr>
        <w:t xml:space="preserve">engagement </w:t>
      </w:r>
      <w:r w:rsidRPr="00CB4676">
        <w:rPr>
          <w:rFonts w:ascii="Times New Roman" w:eastAsia="新細明體" w:hAnsi="Times New Roman" w:cs="Times New Roman"/>
          <w:kern w:val="2"/>
          <w:sz w:val="28"/>
          <w:szCs w:val="28"/>
          <w:lang w:val="en-US" w:eastAsia="zh-TW"/>
          <w14:ligatures w14:val="standardContextual"/>
        </w:rPr>
        <w:t xml:space="preserve">in the anti-corruption work. </w:t>
      </w:r>
    </w:p>
    <w:p w14:paraId="501097D5" w14:textId="77777777" w:rsidR="00933EA2" w:rsidRDefault="00933EA2" w:rsidP="00933EA2">
      <w:pPr>
        <w:overflowPunct w:val="0"/>
        <w:adjustRightInd w:val="0"/>
        <w:snapToGrid w:val="0"/>
        <w:spacing w:line="240" w:lineRule="auto"/>
        <w:jc w:val="both"/>
        <w:rPr>
          <w:rFonts w:ascii="Times New Roman" w:hAnsi="Times New Roman" w:cs="Times New Roman"/>
          <w:b/>
          <w:bCs/>
          <w:i/>
          <w:iCs/>
          <w:color w:val="000000" w:themeColor="text1"/>
          <w:spacing w:val="20"/>
          <w:sz w:val="32"/>
          <w:szCs w:val="32"/>
          <w:lang w:eastAsia="zh-HK"/>
          <w14:numSpacing w14:val="proportional"/>
        </w:rPr>
      </w:pPr>
    </w:p>
    <w:p w14:paraId="279DA4DE" w14:textId="77777777" w:rsidR="00933EA2" w:rsidRPr="00174B4B" w:rsidRDefault="00933EA2" w:rsidP="00933EA2">
      <w:pPr>
        <w:jc w:val="both"/>
        <w:rPr>
          <w:rFonts w:ascii="Times New Roman" w:eastAsia="Times New Roman" w:hAnsi="Times New Roman"/>
          <w:b/>
          <w:bCs/>
          <w:i/>
          <w:iCs/>
          <w:sz w:val="32"/>
          <w:szCs w:val="32"/>
          <w:lang w:eastAsia="zh-TW"/>
        </w:rPr>
      </w:pPr>
      <w:r w:rsidRPr="00174B4B">
        <w:rPr>
          <w:rFonts w:ascii="Times New Roman" w:eastAsia="Times New Roman" w:hAnsi="Times New Roman"/>
          <w:b/>
          <w:bCs/>
          <w:i/>
          <w:iCs/>
          <w:sz w:val="32"/>
          <w:szCs w:val="32"/>
          <w:lang w:eastAsia="zh-TW"/>
        </w:rPr>
        <w:t>Reform of Education and Publicity Strateg</w:t>
      </w:r>
      <w:r>
        <w:rPr>
          <w:rFonts w:ascii="Times New Roman" w:eastAsia="Times New Roman" w:hAnsi="Times New Roman"/>
          <w:b/>
          <w:bCs/>
          <w:i/>
          <w:iCs/>
          <w:sz w:val="32"/>
          <w:szCs w:val="32"/>
          <w:lang w:eastAsia="zh-TW"/>
        </w:rPr>
        <w:t>y</w:t>
      </w:r>
    </w:p>
    <w:p w14:paraId="65CA8DFF" w14:textId="77777777" w:rsidR="00933EA2" w:rsidRPr="002F38F1" w:rsidRDefault="00933EA2" w:rsidP="00933EA2">
      <w:pPr>
        <w:spacing w:after="0" w:line="240" w:lineRule="auto"/>
        <w:jc w:val="both"/>
        <w:rPr>
          <w:rFonts w:ascii="Times New Roman" w:eastAsia="新細明體" w:hAnsi="Times New Roman" w:cs="Times New Roman"/>
          <w:kern w:val="2"/>
          <w:sz w:val="28"/>
          <w:szCs w:val="28"/>
          <w:lang w:eastAsia="zh-TW"/>
          <w14:ligatures w14:val="standardContextual"/>
        </w:rPr>
      </w:pPr>
      <w:r>
        <w:rPr>
          <w:rFonts w:ascii="Times New Roman" w:eastAsia="新細明體" w:hAnsi="Times New Roman" w:cs="Times New Roman"/>
          <w:kern w:val="2"/>
          <w:sz w:val="28"/>
          <w:szCs w:val="28"/>
          <w:lang w:eastAsia="zh-TW"/>
          <w14:ligatures w14:val="standardContextual"/>
        </w:rPr>
        <w:t>R</w:t>
      </w:r>
      <w:r w:rsidRPr="002F38F1">
        <w:rPr>
          <w:rFonts w:ascii="Times New Roman" w:eastAsia="新細明體" w:hAnsi="Times New Roman" w:cs="Times New Roman"/>
          <w:kern w:val="2"/>
          <w:sz w:val="28"/>
          <w:szCs w:val="28"/>
          <w:lang w:eastAsia="zh-TW"/>
          <w14:ligatures w14:val="standardContextual"/>
        </w:rPr>
        <w:t xml:space="preserve">obust education and publicity efforts are </w:t>
      </w:r>
      <w:r>
        <w:rPr>
          <w:rFonts w:ascii="Times New Roman" w:eastAsia="新細明體" w:hAnsi="Times New Roman" w:cs="Times New Roman"/>
          <w:kern w:val="2"/>
          <w:sz w:val="28"/>
          <w:szCs w:val="28"/>
          <w:lang w:eastAsia="zh-TW"/>
          <w14:ligatures w14:val="standardContextual"/>
        </w:rPr>
        <w:t>the</w:t>
      </w:r>
      <w:r w:rsidRPr="002F38F1">
        <w:rPr>
          <w:rFonts w:ascii="Times New Roman" w:eastAsia="新細明體" w:hAnsi="Times New Roman" w:cs="Times New Roman"/>
          <w:kern w:val="2"/>
          <w:sz w:val="28"/>
          <w:szCs w:val="28"/>
          <w:lang w:eastAsia="zh-TW"/>
          <w14:ligatures w14:val="standardContextual"/>
        </w:rPr>
        <w:t xml:space="preserve"> prerequisite</w:t>
      </w:r>
      <w:r>
        <w:rPr>
          <w:rFonts w:ascii="Times New Roman" w:eastAsia="新細明體" w:hAnsi="Times New Roman" w:cs="Times New Roman"/>
          <w:kern w:val="2"/>
          <w:sz w:val="28"/>
          <w:szCs w:val="28"/>
          <w:lang w:eastAsia="zh-TW"/>
          <w14:ligatures w14:val="standardContextual"/>
        </w:rPr>
        <w:t xml:space="preserve"> to attain our fundamental goal of sustaining a culture of probity </w:t>
      </w:r>
      <w:r w:rsidRPr="002F38F1">
        <w:rPr>
          <w:rFonts w:ascii="Times New Roman" w:eastAsia="新細明體" w:hAnsi="Times New Roman" w:cs="Times New Roman"/>
          <w:kern w:val="2"/>
          <w:sz w:val="28"/>
          <w:szCs w:val="28"/>
          <w:lang w:eastAsia="zh-TW"/>
          <w14:ligatures w14:val="standardContextual"/>
        </w:rPr>
        <w:t>where people have no desire to commit corruption</w:t>
      </w:r>
      <w:r>
        <w:rPr>
          <w:rFonts w:ascii="Times New Roman" w:eastAsia="新細明體" w:hAnsi="Times New Roman" w:cs="Times New Roman"/>
          <w:kern w:val="2"/>
          <w:sz w:val="28"/>
          <w:szCs w:val="28"/>
          <w:lang w:eastAsia="zh-TW"/>
          <w14:ligatures w14:val="standardContextual"/>
        </w:rPr>
        <w:t xml:space="preserve">. </w:t>
      </w:r>
      <w:r w:rsidRPr="002F38F1">
        <w:rPr>
          <w:rFonts w:ascii="Times New Roman" w:eastAsia="新細明體" w:hAnsi="Times New Roman" w:cs="Times New Roman"/>
          <w:kern w:val="2"/>
          <w:sz w:val="28"/>
          <w:szCs w:val="28"/>
          <w:lang w:eastAsia="zh-TW"/>
          <w14:ligatures w14:val="standardContextual"/>
        </w:rPr>
        <w:t xml:space="preserve">Bearing in mind that </w:t>
      </w:r>
      <w:r>
        <w:rPr>
          <w:rFonts w:ascii="Times New Roman" w:eastAsia="新細明體" w:hAnsi="Times New Roman" w:cs="Times New Roman"/>
          <w:kern w:val="2"/>
          <w:sz w:val="28"/>
          <w:szCs w:val="28"/>
          <w:lang w:eastAsia="zh-TW"/>
          <w14:ligatures w14:val="standardContextual"/>
        </w:rPr>
        <w:t>there is always room for improvement</w:t>
      </w:r>
      <w:r w:rsidRPr="002F38F1">
        <w:rPr>
          <w:rFonts w:ascii="Times New Roman" w:eastAsia="新細明體" w:hAnsi="Times New Roman" w:cs="Times New Roman"/>
          <w:kern w:val="2"/>
          <w:sz w:val="28"/>
          <w:szCs w:val="28"/>
          <w:lang w:eastAsia="zh-TW"/>
          <w14:ligatures w14:val="standardContextual"/>
        </w:rPr>
        <w:t xml:space="preserve">, we comprehensively reviewed and reformed our publicity and education strategy, </w:t>
      </w:r>
      <w:r>
        <w:rPr>
          <w:rFonts w:ascii="Times New Roman" w:eastAsia="新細明體" w:hAnsi="Times New Roman" w:cs="Times New Roman"/>
          <w:kern w:val="2"/>
          <w:sz w:val="28"/>
          <w:szCs w:val="28"/>
          <w:lang w:eastAsia="zh-TW"/>
          <w14:ligatures w14:val="standardContextual"/>
        </w:rPr>
        <w:t xml:space="preserve">and </w:t>
      </w:r>
      <w:r w:rsidRPr="002F38F1">
        <w:rPr>
          <w:rFonts w:ascii="Times New Roman" w:eastAsia="新細明體" w:hAnsi="Times New Roman" w:cs="Times New Roman"/>
          <w:kern w:val="2"/>
          <w:sz w:val="28"/>
          <w:szCs w:val="28"/>
          <w:lang w:eastAsia="zh-TW"/>
          <w14:ligatures w14:val="standardContextual"/>
        </w:rPr>
        <w:t>optimise</w:t>
      </w:r>
      <w:r>
        <w:rPr>
          <w:rFonts w:ascii="Times New Roman" w:eastAsia="新細明體" w:hAnsi="Times New Roman" w:cs="Times New Roman"/>
          <w:kern w:val="2"/>
          <w:sz w:val="28"/>
          <w:szCs w:val="28"/>
          <w:lang w:eastAsia="zh-TW"/>
          <w14:ligatures w14:val="standardContextual"/>
        </w:rPr>
        <w:t>d the use of</w:t>
      </w:r>
      <w:r w:rsidRPr="002F38F1">
        <w:rPr>
          <w:rFonts w:ascii="Times New Roman" w:eastAsia="新細明體" w:hAnsi="Times New Roman" w:cs="Times New Roman"/>
          <w:kern w:val="2"/>
          <w:sz w:val="28"/>
          <w:szCs w:val="28"/>
          <w:lang w:eastAsia="zh-TW"/>
          <w14:ligatures w14:val="standardContextual"/>
        </w:rPr>
        <w:t xml:space="preserve"> resource</w:t>
      </w:r>
      <w:r>
        <w:rPr>
          <w:rFonts w:ascii="Times New Roman" w:eastAsia="新細明體" w:hAnsi="Times New Roman" w:cs="Times New Roman"/>
          <w:kern w:val="2"/>
          <w:sz w:val="28"/>
          <w:szCs w:val="28"/>
          <w:lang w:eastAsia="zh-TW"/>
          <w14:ligatures w14:val="standardContextual"/>
        </w:rPr>
        <w:t>s</w:t>
      </w:r>
      <w:r w:rsidRPr="002F38F1">
        <w:rPr>
          <w:rFonts w:ascii="Times New Roman" w:eastAsia="新細明體" w:hAnsi="Times New Roman" w:cs="Times New Roman"/>
          <w:kern w:val="2"/>
          <w:sz w:val="28"/>
          <w:szCs w:val="28"/>
          <w:lang w:eastAsia="zh-TW"/>
          <w14:ligatures w14:val="standardContextual"/>
        </w:rPr>
        <w:t xml:space="preserve"> </w:t>
      </w:r>
      <w:r>
        <w:rPr>
          <w:rFonts w:ascii="Times New Roman" w:eastAsia="新細明體" w:hAnsi="Times New Roman" w:cs="Times New Roman"/>
          <w:kern w:val="2"/>
          <w:sz w:val="28"/>
          <w:szCs w:val="28"/>
          <w:lang w:eastAsia="zh-TW"/>
          <w14:ligatures w14:val="standardContextual"/>
        </w:rPr>
        <w:t xml:space="preserve">through </w:t>
      </w:r>
      <w:r>
        <w:rPr>
          <w:rFonts w:ascii="Times New Roman" w:eastAsia="新細明體" w:hAnsi="Times New Roman" w:cs="Times New Roman"/>
          <w:kern w:val="2"/>
          <w:sz w:val="28"/>
          <w:szCs w:val="28"/>
          <w:lang w:eastAsia="zh-TW"/>
          <w14:ligatures w14:val="standardContextual"/>
        </w:rPr>
        <w:lastRenderedPageBreak/>
        <w:t>restructuring in 2024</w:t>
      </w:r>
      <w:r w:rsidRPr="002F38F1">
        <w:rPr>
          <w:rFonts w:ascii="Times New Roman" w:eastAsia="新細明體" w:hAnsi="Times New Roman" w:cs="Times New Roman"/>
          <w:kern w:val="2"/>
          <w:sz w:val="28"/>
          <w:szCs w:val="28"/>
          <w:lang w:eastAsia="zh-TW"/>
          <w14:ligatures w14:val="standardContextual"/>
        </w:rPr>
        <w:t>, to ensur</w:t>
      </w:r>
      <w:r>
        <w:rPr>
          <w:rFonts w:ascii="Times New Roman" w:eastAsia="新細明體" w:hAnsi="Times New Roman" w:cs="Times New Roman"/>
          <w:kern w:val="2"/>
          <w:sz w:val="28"/>
          <w:szCs w:val="28"/>
          <w:lang w:eastAsia="zh-TW"/>
          <w14:ligatures w14:val="standardContextual"/>
        </w:rPr>
        <w:t>e that</w:t>
      </w:r>
      <w:r w:rsidRPr="002F38F1">
        <w:rPr>
          <w:rFonts w:ascii="Times New Roman" w:eastAsia="新細明體" w:hAnsi="Times New Roman" w:cs="Times New Roman"/>
          <w:kern w:val="2"/>
          <w:sz w:val="28"/>
          <w:szCs w:val="28"/>
          <w:lang w:eastAsia="zh-TW"/>
          <w14:ligatures w14:val="standardContextual"/>
        </w:rPr>
        <w:t xml:space="preserve"> the ICAC always </w:t>
      </w:r>
      <w:r>
        <w:rPr>
          <w:rFonts w:ascii="Times New Roman" w:eastAsia="新細明體" w:hAnsi="Times New Roman" w:cs="Times New Roman"/>
          <w:kern w:val="2"/>
          <w:sz w:val="28"/>
          <w:szCs w:val="28"/>
          <w:lang w:eastAsia="zh-TW"/>
          <w14:ligatures w14:val="standardContextual"/>
        </w:rPr>
        <w:t xml:space="preserve">stays close to the pulse of the society and can deliver </w:t>
      </w:r>
      <w:r w:rsidRPr="002F38F1">
        <w:rPr>
          <w:rFonts w:ascii="Times New Roman" w:eastAsia="新細明體" w:hAnsi="Times New Roman" w:cs="Times New Roman"/>
          <w:kern w:val="2"/>
          <w:sz w:val="28"/>
          <w:szCs w:val="28"/>
          <w:lang w:eastAsia="zh-TW"/>
          <w14:ligatures w14:val="standardContextual"/>
        </w:rPr>
        <w:t>anti-corruption messages to the community</w:t>
      </w:r>
      <w:r>
        <w:rPr>
          <w:rFonts w:ascii="Times New Roman" w:eastAsia="新細明體" w:hAnsi="Times New Roman" w:cs="Times New Roman"/>
          <w:kern w:val="2"/>
          <w:sz w:val="28"/>
          <w:szCs w:val="28"/>
          <w:lang w:eastAsia="zh-TW"/>
          <w14:ligatures w14:val="standardContextual"/>
        </w:rPr>
        <w:t xml:space="preserve"> more accurately and effectively, thus enlisting their support</w:t>
      </w:r>
      <w:r w:rsidRPr="002F38F1">
        <w:rPr>
          <w:rFonts w:ascii="Times New Roman" w:eastAsia="新細明體" w:hAnsi="Times New Roman" w:cs="Times New Roman"/>
          <w:kern w:val="2"/>
          <w:sz w:val="28"/>
          <w:szCs w:val="28"/>
          <w:lang w:eastAsia="zh-TW"/>
          <w14:ligatures w14:val="standardContextual"/>
        </w:rPr>
        <w:t xml:space="preserve">. </w:t>
      </w:r>
    </w:p>
    <w:p w14:paraId="26B65611" w14:textId="77777777" w:rsidR="00933EA2" w:rsidRPr="002F38F1" w:rsidRDefault="00933EA2" w:rsidP="00933EA2">
      <w:pPr>
        <w:spacing w:after="0" w:line="240" w:lineRule="auto"/>
        <w:jc w:val="both"/>
        <w:rPr>
          <w:rFonts w:ascii="Times New Roman" w:eastAsia="新細明體" w:hAnsi="Times New Roman" w:cs="Times New Roman"/>
          <w:kern w:val="2"/>
          <w:sz w:val="28"/>
          <w:szCs w:val="28"/>
          <w:lang w:eastAsia="zh-TW"/>
          <w14:ligatures w14:val="standardContextual"/>
        </w:rPr>
      </w:pPr>
    </w:p>
    <w:p w14:paraId="3C108944" w14:textId="77777777" w:rsidR="00933EA2" w:rsidRPr="002F38F1" w:rsidRDefault="00933EA2" w:rsidP="00933EA2">
      <w:pPr>
        <w:spacing w:after="0" w:line="240" w:lineRule="auto"/>
        <w:jc w:val="both"/>
        <w:rPr>
          <w:rFonts w:ascii="Times New Roman" w:eastAsia="新細明體" w:hAnsi="Times New Roman" w:cs="Times New Roman"/>
          <w:kern w:val="2"/>
          <w:sz w:val="28"/>
          <w:szCs w:val="28"/>
          <w:lang w:eastAsia="zh-TW"/>
          <w14:ligatures w14:val="standardContextual"/>
        </w:rPr>
      </w:pPr>
      <w:r w:rsidRPr="002F38F1">
        <w:rPr>
          <w:rFonts w:ascii="Times New Roman" w:eastAsia="新細明體" w:hAnsi="Times New Roman" w:cs="Times New Roman"/>
          <w:kern w:val="2"/>
          <w:sz w:val="28"/>
          <w:szCs w:val="28"/>
          <w:lang w:eastAsia="zh-TW"/>
          <w14:ligatures w14:val="standardContextual"/>
        </w:rPr>
        <w:t>During the year, I worked closely with my officers in the Mass Communication Office to create some short promotional videos. We shifted from the solemn production style to a more light-hearted and engaging approach, striving to resonat</w:t>
      </w:r>
      <w:r>
        <w:rPr>
          <w:rFonts w:ascii="Times New Roman" w:eastAsia="新細明體" w:hAnsi="Times New Roman" w:cs="Times New Roman"/>
          <w:kern w:val="2"/>
          <w:sz w:val="28"/>
          <w:szCs w:val="28"/>
          <w:lang w:eastAsia="zh-TW"/>
          <w14:ligatures w14:val="standardContextual"/>
        </w:rPr>
        <w:t>e</w:t>
      </w:r>
      <w:r w:rsidRPr="002F38F1">
        <w:rPr>
          <w:rFonts w:ascii="Times New Roman" w:eastAsia="新細明體" w:hAnsi="Times New Roman" w:cs="Times New Roman"/>
          <w:kern w:val="2"/>
          <w:sz w:val="28"/>
          <w:szCs w:val="28"/>
          <w:lang w:eastAsia="zh-TW"/>
          <w14:ligatures w14:val="standardContextual"/>
        </w:rPr>
        <w:t xml:space="preserve"> with the public with a fresh perspective. One </w:t>
      </w:r>
      <w:r>
        <w:rPr>
          <w:rFonts w:ascii="Times New Roman" w:eastAsia="新細明體" w:hAnsi="Times New Roman" w:cs="Times New Roman"/>
          <w:kern w:val="2"/>
          <w:sz w:val="28"/>
          <w:szCs w:val="28"/>
          <w:lang w:eastAsia="zh-TW"/>
          <w14:ligatures w14:val="standardContextual"/>
        </w:rPr>
        <w:t>example was</w:t>
      </w:r>
      <w:r w:rsidRPr="002F38F1">
        <w:rPr>
          <w:rFonts w:ascii="Times New Roman" w:eastAsia="新細明體" w:hAnsi="Times New Roman" w:cs="Times New Roman"/>
          <w:kern w:val="2"/>
          <w:sz w:val="28"/>
          <w:szCs w:val="28"/>
          <w:lang w:eastAsia="zh-TW"/>
          <w14:ligatures w14:val="standardContextual"/>
        </w:rPr>
        <w:t xml:space="preserve"> a short video series that showcase</w:t>
      </w:r>
      <w:r>
        <w:rPr>
          <w:rFonts w:ascii="Times New Roman" w:eastAsia="新細明體" w:hAnsi="Times New Roman" w:cs="Times New Roman"/>
          <w:kern w:val="2"/>
          <w:sz w:val="28"/>
          <w:szCs w:val="28"/>
          <w:lang w:eastAsia="zh-TW"/>
          <w14:ligatures w14:val="standardContextual"/>
        </w:rPr>
        <w:t>d</w:t>
      </w:r>
      <w:r w:rsidRPr="002F38F1">
        <w:rPr>
          <w:rFonts w:ascii="Times New Roman" w:eastAsia="新細明體" w:hAnsi="Times New Roman" w:cs="Times New Roman"/>
          <w:kern w:val="2"/>
          <w:sz w:val="28"/>
          <w:szCs w:val="28"/>
          <w:lang w:eastAsia="zh-TW"/>
          <w14:ligatures w14:val="standardContextual"/>
        </w:rPr>
        <w:t xml:space="preserve"> </w:t>
      </w:r>
      <w:r>
        <w:rPr>
          <w:rFonts w:ascii="Times New Roman" w:eastAsia="新細明體" w:hAnsi="Times New Roman" w:cs="Times New Roman"/>
          <w:kern w:val="2"/>
          <w:sz w:val="28"/>
          <w:szCs w:val="28"/>
          <w:lang w:eastAsia="zh-TW"/>
          <w14:ligatures w14:val="standardContextual"/>
        </w:rPr>
        <w:t xml:space="preserve">the </w:t>
      </w:r>
      <w:r w:rsidRPr="002F38F1">
        <w:rPr>
          <w:rFonts w:ascii="Times New Roman" w:eastAsia="新細明體" w:hAnsi="Times New Roman" w:cs="Times New Roman"/>
          <w:kern w:val="2"/>
          <w:sz w:val="28"/>
          <w:szCs w:val="28"/>
          <w:lang w:eastAsia="zh-TW"/>
          <w14:ligatures w14:val="standardContextual"/>
        </w:rPr>
        <w:t xml:space="preserve">experience of </w:t>
      </w:r>
      <w:r>
        <w:rPr>
          <w:rFonts w:ascii="Times New Roman" w:eastAsia="新細明體" w:hAnsi="Times New Roman" w:cs="Times New Roman"/>
          <w:kern w:val="2"/>
          <w:sz w:val="28"/>
          <w:szCs w:val="28"/>
          <w:lang w:eastAsia="zh-TW"/>
          <w14:ligatures w14:val="standardContextual"/>
        </w:rPr>
        <w:t xml:space="preserve">eight </w:t>
      </w:r>
      <w:r w:rsidRPr="002F38F1">
        <w:rPr>
          <w:rFonts w:ascii="Times New Roman" w:eastAsia="新細明體" w:hAnsi="Times New Roman" w:cs="Times New Roman"/>
          <w:kern w:val="2"/>
          <w:sz w:val="28"/>
          <w:szCs w:val="28"/>
          <w:lang w:eastAsia="zh-TW"/>
          <w14:ligatures w14:val="standardContextual"/>
        </w:rPr>
        <w:t xml:space="preserve">university students from Hong Kong, the Mainland and overseas </w:t>
      </w:r>
      <w:r>
        <w:rPr>
          <w:rFonts w:ascii="Times New Roman" w:eastAsia="新細明體" w:hAnsi="Times New Roman" w:cs="Times New Roman"/>
          <w:kern w:val="2"/>
          <w:sz w:val="28"/>
          <w:szCs w:val="28"/>
          <w:lang w:eastAsia="zh-TW"/>
          <w14:ligatures w14:val="standardContextual"/>
        </w:rPr>
        <w:t xml:space="preserve">as ICAC </w:t>
      </w:r>
      <w:r w:rsidRPr="002F38F1">
        <w:rPr>
          <w:rFonts w:ascii="Times New Roman" w:eastAsia="新細明體" w:hAnsi="Times New Roman" w:cs="Times New Roman"/>
          <w:kern w:val="2"/>
          <w:sz w:val="28"/>
          <w:szCs w:val="28"/>
          <w:lang w:eastAsia="zh-TW"/>
          <w14:ligatures w14:val="standardContextual"/>
        </w:rPr>
        <w:t>summer interns. The series employ</w:t>
      </w:r>
      <w:r>
        <w:rPr>
          <w:rFonts w:ascii="Times New Roman" w:eastAsia="新細明體" w:hAnsi="Times New Roman" w:cs="Times New Roman"/>
          <w:kern w:val="2"/>
          <w:sz w:val="28"/>
          <w:szCs w:val="28"/>
          <w:lang w:eastAsia="zh-TW"/>
          <w14:ligatures w14:val="standardContextual"/>
        </w:rPr>
        <w:t>ed</w:t>
      </w:r>
      <w:r w:rsidRPr="002F38F1">
        <w:rPr>
          <w:rFonts w:ascii="Times New Roman" w:eastAsia="新細明體" w:hAnsi="Times New Roman" w:cs="Times New Roman"/>
          <w:kern w:val="2"/>
          <w:sz w:val="28"/>
          <w:szCs w:val="28"/>
          <w:lang w:eastAsia="zh-TW"/>
          <w14:ligatures w14:val="standardContextual"/>
        </w:rPr>
        <w:t xml:space="preserve"> a relatable style and an innovative approach to enhance public understanding of the ICAC’s work and encourage more aspiring young people to join the anti-corruption cause. It quickly gained media and online attention and once set a record</w:t>
      </w:r>
      <w:r>
        <w:rPr>
          <w:rFonts w:ascii="Times New Roman" w:eastAsia="新細明體" w:hAnsi="Times New Roman" w:cs="Times New Roman"/>
          <w:kern w:val="2"/>
          <w:sz w:val="28"/>
          <w:szCs w:val="28"/>
          <w:lang w:eastAsia="zh-TW"/>
          <w14:ligatures w14:val="standardContextual"/>
        </w:rPr>
        <w:t>-high</w:t>
      </w:r>
      <w:r w:rsidRPr="002F38F1">
        <w:rPr>
          <w:rFonts w:ascii="Times New Roman" w:eastAsia="新細明體" w:hAnsi="Times New Roman" w:cs="Times New Roman"/>
          <w:kern w:val="2"/>
          <w:sz w:val="28"/>
          <w:szCs w:val="28"/>
          <w:lang w:eastAsia="zh-TW"/>
          <w14:ligatures w14:val="standardContextual"/>
        </w:rPr>
        <w:t xml:space="preserve"> viewership of ICAC’s social media posts.</w:t>
      </w:r>
    </w:p>
    <w:p w14:paraId="616ECD4B" w14:textId="77777777" w:rsidR="00933EA2" w:rsidRPr="00622681" w:rsidRDefault="00933EA2" w:rsidP="00933EA2">
      <w:pPr>
        <w:overflowPunct w:val="0"/>
        <w:adjustRightInd w:val="0"/>
        <w:snapToGrid w:val="0"/>
        <w:spacing w:after="0" w:line="240" w:lineRule="auto"/>
        <w:jc w:val="both"/>
        <w:rPr>
          <w:rFonts w:ascii="Times New Roman" w:hAnsi="Times New Roman" w:cs="Times New Roman"/>
          <w:color w:val="000000" w:themeColor="text1"/>
          <w:spacing w:val="20"/>
          <w:sz w:val="28"/>
          <w:szCs w:val="28"/>
          <w:lang w:eastAsia="zh-TW"/>
          <w14:numSpacing w14:val="proportional"/>
        </w:rPr>
      </w:pPr>
    </w:p>
    <w:p w14:paraId="72C69D0C" w14:textId="77777777" w:rsidR="00933EA2" w:rsidRPr="00A77BBD" w:rsidRDefault="00933EA2" w:rsidP="00933EA2">
      <w:pPr>
        <w:overflowPunct w:val="0"/>
        <w:adjustRightInd w:val="0"/>
        <w:snapToGrid w:val="0"/>
        <w:spacing w:after="0" w:line="240" w:lineRule="auto"/>
        <w:jc w:val="both"/>
        <w:rPr>
          <w:rFonts w:ascii="Times New Roman" w:hAnsi="Times New Roman" w:cs="Times New Roman"/>
          <w:color w:val="000000" w:themeColor="text1"/>
          <w:spacing w:val="20"/>
          <w:sz w:val="28"/>
          <w:szCs w:val="28"/>
          <w:lang w:eastAsia="zh-TW"/>
          <w14:numSpacing w14:val="proportional"/>
        </w:rPr>
      </w:pPr>
      <w:r w:rsidRPr="00E63ECB">
        <w:rPr>
          <w:rFonts w:ascii="Times New Roman" w:hAnsi="Times New Roman" w:cs="Times New Roman"/>
          <w:i/>
          <w:iCs/>
          <w:noProof/>
          <w:color w:val="000000" w:themeColor="text1"/>
          <w:spacing w:val="20"/>
          <w:sz w:val="28"/>
          <w:szCs w:val="28"/>
        </w:rPr>
        <w:drawing>
          <wp:inline distT="0" distB="0" distL="0" distR="0" wp14:anchorId="11440DA6" wp14:editId="7ACC516C">
            <wp:extent cx="1213405" cy="2160000"/>
            <wp:effectExtent l="0" t="0" r="6350" b="0"/>
            <wp:docPr id="506982336" name="圖片 50698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圖片 19"/>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213405" cy="2160000"/>
                    </a:xfrm>
                    <a:prstGeom prst="rect">
                      <a:avLst/>
                    </a:prstGeom>
                  </pic:spPr>
                </pic:pic>
              </a:graphicData>
            </a:graphic>
          </wp:inline>
        </w:drawing>
      </w:r>
      <w:r w:rsidRPr="00E63ECB">
        <w:rPr>
          <w:rFonts w:ascii="Times New Roman" w:hAnsi="Times New Roman" w:cs="Times New Roman"/>
          <w:i/>
          <w:iCs/>
          <w:noProof/>
          <w:color w:val="000000" w:themeColor="text1"/>
          <w:spacing w:val="20"/>
          <w:sz w:val="28"/>
          <w:szCs w:val="28"/>
        </w:rPr>
        <w:drawing>
          <wp:inline distT="0" distB="0" distL="0" distR="0" wp14:anchorId="0B5C9E50" wp14:editId="7B32231F">
            <wp:extent cx="3839599" cy="2160000"/>
            <wp:effectExtent l="0" t="0" r="8890" b="0"/>
            <wp:docPr id="506982339" name="圖片 50698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圖片 2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839599" cy="2160000"/>
                    </a:xfrm>
                    <a:prstGeom prst="rect">
                      <a:avLst/>
                    </a:prstGeom>
                  </pic:spPr>
                </pic:pic>
              </a:graphicData>
            </a:graphic>
          </wp:inline>
        </w:drawing>
      </w:r>
    </w:p>
    <w:p w14:paraId="4883B74A" w14:textId="77777777" w:rsidR="00933EA2" w:rsidRPr="00174B4B" w:rsidRDefault="00933EA2" w:rsidP="00933EA2">
      <w:pPr>
        <w:pStyle w:val="af8"/>
        <w:widowControl w:val="0"/>
        <w:overflowPunct w:val="0"/>
        <w:snapToGrid w:val="0"/>
        <w:spacing w:after="0" w:line="400" w:lineRule="exact"/>
        <w:jc w:val="both"/>
        <w:rPr>
          <w:rFonts w:ascii="Times New Roman" w:eastAsia="Calibri" w:hAnsi="Times New Roman" w:cs="Times New Roman"/>
          <w:sz w:val="24"/>
          <w:szCs w:val="24"/>
          <w14:numSpacing w14:val="proportional"/>
        </w:rPr>
      </w:pPr>
      <w:r w:rsidRPr="00FA5A79">
        <w:rPr>
          <w:rFonts w:ascii="Times New Roman" w:eastAsia="新細明體" w:hAnsi="Times New Roman" w:cs="Times New Roman"/>
          <w:color w:val="000000"/>
          <w:kern w:val="2"/>
          <w:sz w:val="24"/>
          <w:szCs w:val="24"/>
          <w:lang w:eastAsia="zh-TW"/>
          <w14:ligatures w14:val="standardContextual"/>
          <w14:numSpacing w14:val="proportional"/>
        </w:rPr>
        <w:t>Commissioner participating in the production of a short video series</w:t>
      </w:r>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933EA2" w:rsidRPr="00842073" w14:paraId="39564EFB" w14:textId="77777777" w:rsidTr="00550983">
        <w:tc>
          <w:tcPr>
            <w:tcW w:w="8306" w:type="dxa"/>
            <w:tcBorders>
              <w:bottom w:val="nil"/>
            </w:tcBorders>
          </w:tcPr>
          <w:p w14:paraId="001B7B50" w14:textId="77777777" w:rsidR="00933EA2" w:rsidRPr="004031BD" w:rsidRDefault="00933EA2" w:rsidP="00550983">
            <w:pPr>
              <w:overflowPunct w:val="0"/>
              <w:snapToGrid w:val="0"/>
              <w:spacing w:line="0" w:lineRule="atLeast"/>
              <w:jc w:val="both"/>
              <w:rPr>
                <w:rFonts w:ascii="Times New Roman" w:eastAsia="新細明體" w:hAnsi="Times New Roman" w:cs="Times New Roman"/>
                <w:bCs/>
                <w:iCs/>
                <w:color w:val="00B0F0"/>
                <w:spacing w:val="20"/>
                <w:sz w:val="8"/>
                <w:szCs w:val="8"/>
                <w:lang w:val="en-HK"/>
                <w14:numSpacing w14:val="proportional"/>
              </w:rPr>
            </w:pPr>
          </w:p>
        </w:tc>
      </w:tr>
    </w:tbl>
    <w:p w14:paraId="3F20BF63" w14:textId="77777777" w:rsidR="00933EA2" w:rsidRDefault="00933EA2" w:rsidP="00933EA2">
      <w:pPr>
        <w:jc w:val="both"/>
        <w:rPr>
          <w:rFonts w:ascii="Times New Roman" w:eastAsia="新細明體" w:hAnsi="Times New Roman" w:cs="Times New Roman"/>
          <w:color w:val="00B0F0"/>
          <w:spacing w:val="20"/>
          <w:sz w:val="28"/>
          <w:szCs w:val="28"/>
          <w:lang w:eastAsia="zh-HK"/>
          <w14:numSpacing w14:val="proportional"/>
        </w:rPr>
      </w:pPr>
    </w:p>
    <w:p w14:paraId="665B16C6" w14:textId="77777777" w:rsidR="00933EA2" w:rsidRDefault="00933EA2" w:rsidP="00933EA2">
      <w:pPr>
        <w:jc w:val="both"/>
        <w:rPr>
          <w:rFonts w:ascii="Times New Roman" w:eastAsia="Times New Roman" w:hAnsi="Times New Roman"/>
          <w:b/>
          <w:bCs/>
          <w:i/>
          <w:iCs/>
          <w:sz w:val="32"/>
          <w:szCs w:val="32"/>
          <w:lang w:eastAsia="zh-TW"/>
        </w:rPr>
      </w:pPr>
    </w:p>
    <w:p w14:paraId="4F8593A7" w14:textId="77777777" w:rsidR="00933EA2" w:rsidRPr="00174B4B" w:rsidRDefault="00933EA2" w:rsidP="00933EA2">
      <w:pPr>
        <w:jc w:val="both"/>
        <w:rPr>
          <w:rFonts w:ascii="Times New Roman" w:eastAsia="Times New Roman" w:hAnsi="Times New Roman"/>
          <w:b/>
          <w:bCs/>
          <w:i/>
          <w:iCs/>
          <w:sz w:val="32"/>
          <w:szCs w:val="32"/>
          <w:lang w:eastAsia="zh-TW"/>
        </w:rPr>
      </w:pPr>
      <w:r>
        <w:rPr>
          <w:rFonts w:ascii="Times New Roman" w:eastAsia="Times New Roman" w:hAnsi="Times New Roman"/>
          <w:b/>
          <w:bCs/>
          <w:i/>
          <w:iCs/>
          <w:sz w:val="32"/>
          <w:szCs w:val="32"/>
          <w:lang w:eastAsia="zh-TW"/>
        </w:rPr>
        <w:t xml:space="preserve">Café </w:t>
      </w:r>
      <w:r w:rsidRPr="00174B4B">
        <w:rPr>
          <w:rFonts w:ascii="Times New Roman" w:eastAsia="Times New Roman" w:hAnsi="Times New Roman"/>
          <w:b/>
          <w:bCs/>
          <w:i/>
          <w:iCs/>
          <w:sz w:val="32"/>
          <w:szCs w:val="32"/>
          <w:lang w:eastAsia="zh-TW"/>
        </w:rPr>
        <w:t>"1974"</w:t>
      </w:r>
    </w:p>
    <w:p w14:paraId="527E52D2" w14:textId="77777777" w:rsidR="00933EA2" w:rsidRPr="004D512A" w:rsidRDefault="00933EA2" w:rsidP="00933EA2">
      <w:pPr>
        <w:spacing w:after="0" w:line="240" w:lineRule="auto"/>
        <w:jc w:val="both"/>
        <w:rPr>
          <w:rFonts w:ascii="Times New Roman" w:eastAsia="新細明體" w:hAnsi="Times New Roman" w:cs="Times New Roman"/>
          <w:kern w:val="2"/>
          <w:sz w:val="28"/>
          <w:szCs w:val="28"/>
          <w:lang w:eastAsia="zh-TW"/>
          <w14:ligatures w14:val="standardContextual"/>
        </w:rPr>
      </w:pPr>
      <w:r w:rsidRPr="004D512A">
        <w:rPr>
          <w:rFonts w:ascii="Times New Roman" w:eastAsia="新細明體" w:hAnsi="Times New Roman" w:cs="Times New Roman"/>
          <w:kern w:val="2"/>
          <w:sz w:val="28"/>
          <w:szCs w:val="28"/>
          <w:lang w:eastAsia="zh-TW"/>
          <w14:ligatures w14:val="standardContextual"/>
        </w:rPr>
        <w:t xml:space="preserve">Another pioneering project is </w:t>
      </w:r>
      <w:r>
        <w:rPr>
          <w:rFonts w:ascii="Times New Roman" w:eastAsia="新細明體" w:hAnsi="Times New Roman" w:cs="Times New Roman"/>
          <w:kern w:val="2"/>
          <w:sz w:val="28"/>
          <w:szCs w:val="28"/>
          <w:lang w:eastAsia="zh-TW"/>
          <w14:ligatures w14:val="standardContextual"/>
        </w:rPr>
        <w:t xml:space="preserve">the </w:t>
      </w:r>
      <w:r w:rsidRPr="004D512A">
        <w:rPr>
          <w:rFonts w:ascii="Times New Roman" w:eastAsia="新細明體" w:hAnsi="Times New Roman" w:cs="Times New Roman"/>
          <w:kern w:val="2"/>
          <w:sz w:val="28"/>
          <w:szCs w:val="28"/>
          <w:lang w:eastAsia="zh-TW"/>
          <w14:ligatures w14:val="standardContextual"/>
        </w:rPr>
        <w:t>transform</w:t>
      </w:r>
      <w:r>
        <w:rPr>
          <w:rFonts w:ascii="Times New Roman" w:eastAsia="新細明體" w:hAnsi="Times New Roman" w:cs="Times New Roman"/>
          <w:kern w:val="2"/>
          <w:sz w:val="28"/>
          <w:szCs w:val="28"/>
          <w:lang w:eastAsia="zh-TW"/>
          <w14:ligatures w14:val="standardContextual"/>
        </w:rPr>
        <w:t xml:space="preserve">ation of </w:t>
      </w:r>
      <w:r w:rsidRPr="004D512A">
        <w:rPr>
          <w:rFonts w:ascii="Times New Roman" w:eastAsia="新細明體" w:hAnsi="Times New Roman" w:cs="Times New Roman"/>
          <w:kern w:val="2"/>
          <w:sz w:val="28"/>
          <w:szCs w:val="28"/>
          <w:lang w:eastAsia="zh-TW"/>
          <w14:ligatures w14:val="standardContextual"/>
        </w:rPr>
        <w:t xml:space="preserve">the ground floor lobby of the ICAC </w:t>
      </w:r>
      <w:r>
        <w:rPr>
          <w:rFonts w:ascii="Times New Roman" w:eastAsia="新細明體" w:hAnsi="Times New Roman" w:cs="Times New Roman"/>
          <w:kern w:val="2"/>
          <w:sz w:val="28"/>
          <w:szCs w:val="28"/>
          <w:lang w:eastAsia="zh-TW"/>
          <w14:ligatures w14:val="standardContextual"/>
        </w:rPr>
        <w:t>Building</w:t>
      </w:r>
      <w:r w:rsidRPr="004D512A">
        <w:rPr>
          <w:rFonts w:ascii="Times New Roman" w:eastAsia="新細明體" w:hAnsi="Times New Roman" w:cs="Times New Roman"/>
          <w:kern w:val="2"/>
          <w:sz w:val="28"/>
          <w:szCs w:val="28"/>
          <w:lang w:eastAsia="zh-TW"/>
          <w14:ligatures w14:val="standardContextual"/>
        </w:rPr>
        <w:t xml:space="preserve"> into an interactive integrity education and publicity base – Café “1974”. Named after the year the ICAC was established, Café “1974” combines education, publicity and the concept of “ICAC coffee”. It invites </w:t>
      </w:r>
      <w:r>
        <w:rPr>
          <w:rFonts w:ascii="Times New Roman" w:eastAsia="新細明體" w:hAnsi="Times New Roman" w:cs="Times New Roman"/>
          <w:kern w:val="2"/>
          <w:sz w:val="28"/>
          <w:szCs w:val="28"/>
          <w:lang w:eastAsia="zh-TW"/>
          <w14:ligatures w14:val="standardContextual"/>
        </w:rPr>
        <w:t xml:space="preserve">members of the public </w:t>
      </w:r>
      <w:r w:rsidRPr="004D512A">
        <w:rPr>
          <w:rFonts w:ascii="Times New Roman" w:eastAsia="新細明體" w:hAnsi="Times New Roman" w:cs="Times New Roman"/>
          <w:kern w:val="2"/>
          <w:sz w:val="28"/>
          <w:szCs w:val="28"/>
          <w:lang w:eastAsia="zh-TW"/>
          <w14:ligatures w14:val="standardContextual"/>
        </w:rPr>
        <w:t xml:space="preserve">to freely visit the ICAC, where they can explore </w:t>
      </w:r>
      <w:r>
        <w:rPr>
          <w:rFonts w:ascii="Times New Roman" w:eastAsia="新細明體" w:hAnsi="Times New Roman" w:cs="Times New Roman"/>
          <w:kern w:val="2"/>
          <w:sz w:val="28"/>
          <w:szCs w:val="28"/>
          <w:lang w:eastAsia="zh-TW"/>
          <w14:ligatures w14:val="standardContextual"/>
        </w:rPr>
        <w:t>closely</w:t>
      </w:r>
      <w:r w:rsidRPr="004D512A">
        <w:rPr>
          <w:rFonts w:ascii="Times New Roman" w:eastAsia="新細明體" w:hAnsi="Times New Roman" w:cs="Times New Roman"/>
          <w:kern w:val="2"/>
          <w:sz w:val="28"/>
          <w:szCs w:val="28"/>
          <w:lang w:eastAsia="zh-TW"/>
          <w14:ligatures w14:val="standardContextual"/>
        </w:rPr>
        <w:t xml:space="preserve"> the past, present and future anti-corruption efforts </w:t>
      </w:r>
      <w:r>
        <w:rPr>
          <w:rFonts w:ascii="Times New Roman" w:eastAsia="新細明體" w:hAnsi="Times New Roman" w:cs="Times New Roman"/>
          <w:kern w:val="2"/>
          <w:sz w:val="28"/>
          <w:szCs w:val="28"/>
          <w:lang w:eastAsia="zh-TW"/>
          <w14:ligatures w14:val="standardContextual"/>
        </w:rPr>
        <w:t xml:space="preserve">of </w:t>
      </w:r>
      <w:r w:rsidRPr="004D512A">
        <w:rPr>
          <w:rFonts w:ascii="Times New Roman" w:eastAsia="新細明體" w:hAnsi="Times New Roman" w:cs="Times New Roman"/>
          <w:kern w:val="2"/>
          <w:sz w:val="28"/>
          <w:szCs w:val="28"/>
          <w:lang w:eastAsia="zh-TW"/>
          <w14:ligatures w14:val="standardContextual"/>
        </w:rPr>
        <w:t>Hong Kong while taking photos and savouring the signature “ICAC coffee”.</w:t>
      </w:r>
    </w:p>
    <w:p w14:paraId="533C245F" w14:textId="77777777" w:rsidR="00933EA2" w:rsidRPr="004D512A" w:rsidRDefault="00933EA2" w:rsidP="00933EA2">
      <w:pPr>
        <w:spacing w:after="0" w:line="240" w:lineRule="auto"/>
        <w:jc w:val="both"/>
        <w:rPr>
          <w:rFonts w:ascii="Times New Roman" w:eastAsia="新細明體" w:hAnsi="Times New Roman" w:cs="Times New Roman"/>
          <w:kern w:val="2"/>
          <w:sz w:val="28"/>
          <w:szCs w:val="28"/>
          <w:lang w:eastAsia="zh-TW"/>
          <w14:ligatures w14:val="standardContextual"/>
        </w:rPr>
      </w:pPr>
    </w:p>
    <w:p w14:paraId="454C216F" w14:textId="77777777" w:rsidR="00933EA2" w:rsidRPr="004D512A" w:rsidRDefault="00933EA2" w:rsidP="00933EA2">
      <w:pPr>
        <w:spacing w:after="0" w:line="240" w:lineRule="auto"/>
        <w:jc w:val="both"/>
        <w:rPr>
          <w:rFonts w:ascii="Times New Roman" w:eastAsia="新細明體" w:hAnsi="Times New Roman" w:cs="Times New Roman"/>
          <w:kern w:val="2"/>
          <w:sz w:val="28"/>
          <w:szCs w:val="28"/>
          <w:lang w:eastAsia="zh-TW"/>
          <w14:ligatures w14:val="standardContextual"/>
        </w:rPr>
      </w:pPr>
      <w:r>
        <w:rPr>
          <w:rFonts w:ascii="Times New Roman" w:eastAsia="新細明體" w:hAnsi="Times New Roman" w:cs="Times New Roman"/>
          <w:kern w:val="2"/>
          <w:sz w:val="28"/>
          <w:szCs w:val="28"/>
          <w:lang w:eastAsia="zh-TW"/>
          <w14:ligatures w14:val="standardContextual"/>
        </w:rPr>
        <w:t xml:space="preserve">Coffee in </w:t>
      </w:r>
      <w:r w:rsidRPr="004D512A">
        <w:rPr>
          <w:rFonts w:ascii="Times New Roman" w:eastAsia="新細明體" w:hAnsi="Times New Roman" w:cs="Times New Roman"/>
          <w:kern w:val="2"/>
          <w:sz w:val="28"/>
          <w:szCs w:val="28"/>
          <w:lang w:eastAsia="zh-TW"/>
          <w14:ligatures w14:val="standardContextual"/>
        </w:rPr>
        <w:t xml:space="preserve">Café “1974” is </w:t>
      </w:r>
      <w:r>
        <w:rPr>
          <w:rFonts w:ascii="Times New Roman" w:eastAsia="新細明體" w:hAnsi="Times New Roman" w:cs="Times New Roman"/>
          <w:kern w:val="2"/>
          <w:sz w:val="28"/>
          <w:szCs w:val="28"/>
          <w:lang w:eastAsia="zh-TW"/>
          <w14:ligatures w14:val="standardContextual"/>
        </w:rPr>
        <w:t>served</w:t>
      </w:r>
      <w:r w:rsidRPr="004D512A">
        <w:rPr>
          <w:rFonts w:ascii="Times New Roman" w:eastAsia="新細明體" w:hAnsi="Times New Roman" w:cs="Times New Roman"/>
          <w:kern w:val="2"/>
          <w:sz w:val="28"/>
          <w:szCs w:val="28"/>
          <w:lang w:eastAsia="zh-TW"/>
          <w14:ligatures w14:val="standardContextual"/>
        </w:rPr>
        <w:t xml:space="preserve"> by a welfare organisation on a non-profit-making basis. </w:t>
      </w:r>
      <w:r>
        <w:rPr>
          <w:rFonts w:ascii="Times New Roman" w:eastAsia="新細明體" w:hAnsi="Times New Roman" w:cs="Times New Roman"/>
          <w:kern w:val="2"/>
          <w:sz w:val="28"/>
          <w:szCs w:val="28"/>
          <w:lang w:eastAsia="zh-TW"/>
          <w14:ligatures w14:val="standardContextual"/>
        </w:rPr>
        <w:t xml:space="preserve">The </w:t>
      </w:r>
      <w:r w:rsidRPr="004D512A">
        <w:rPr>
          <w:rFonts w:ascii="Times New Roman" w:eastAsia="新細明體" w:hAnsi="Times New Roman" w:cs="Times New Roman"/>
          <w:kern w:val="2"/>
          <w:sz w:val="28"/>
          <w:szCs w:val="28"/>
          <w:lang w:eastAsia="zh-TW"/>
          <w14:ligatures w14:val="standardContextual"/>
        </w:rPr>
        <w:t xml:space="preserve">coffee beans are sourced from the </w:t>
      </w:r>
      <w:proofErr w:type="gramStart"/>
      <w:r>
        <w:rPr>
          <w:rFonts w:ascii="Times New Roman" w:eastAsia="新細明體" w:hAnsi="Times New Roman" w:cs="Times New Roman"/>
          <w:kern w:val="2"/>
          <w:sz w:val="28"/>
          <w:szCs w:val="28"/>
          <w:lang w:eastAsia="zh-TW"/>
          <w14:ligatures w14:val="standardContextual"/>
        </w:rPr>
        <w:t>Mainland</w:t>
      </w:r>
      <w:proofErr w:type="gramEnd"/>
      <w:r w:rsidRPr="004D512A">
        <w:rPr>
          <w:rFonts w:ascii="Times New Roman" w:eastAsia="新細明體" w:hAnsi="Times New Roman" w:cs="Times New Roman"/>
          <w:kern w:val="2"/>
          <w:sz w:val="28"/>
          <w:szCs w:val="28"/>
          <w:lang w:eastAsia="zh-TW"/>
          <w14:ligatures w14:val="standardContextual"/>
        </w:rPr>
        <w:t xml:space="preserve"> and regions </w:t>
      </w:r>
      <w:r w:rsidRPr="004D512A">
        <w:rPr>
          <w:rFonts w:ascii="Times New Roman" w:eastAsia="新細明體" w:hAnsi="Times New Roman" w:cs="Times New Roman"/>
          <w:kern w:val="2"/>
          <w:sz w:val="28"/>
          <w:szCs w:val="28"/>
          <w:lang w:eastAsia="zh-TW"/>
          <w14:ligatures w14:val="standardContextual"/>
        </w:rPr>
        <w:lastRenderedPageBreak/>
        <w:t xml:space="preserve">along the Belt and Road, symbolising the spirit of collaboration between the ICAC and the </w:t>
      </w:r>
      <w:r>
        <w:rPr>
          <w:rFonts w:ascii="Times New Roman" w:eastAsia="新細明體" w:hAnsi="Times New Roman" w:cs="Times New Roman"/>
          <w:kern w:val="2"/>
          <w:sz w:val="28"/>
          <w:szCs w:val="28"/>
          <w:lang w:eastAsia="zh-TW"/>
          <w14:ligatures w14:val="standardContextual"/>
        </w:rPr>
        <w:t>ACAs</w:t>
      </w:r>
      <w:r w:rsidRPr="004D512A">
        <w:rPr>
          <w:rFonts w:ascii="Times New Roman" w:eastAsia="新細明體" w:hAnsi="Times New Roman" w:cs="Times New Roman"/>
          <w:kern w:val="2"/>
          <w:sz w:val="28"/>
          <w:szCs w:val="28"/>
          <w:lang w:eastAsia="zh-TW"/>
          <w14:ligatures w14:val="standardContextual"/>
        </w:rPr>
        <w:t xml:space="preserve"> of the Belt and Road </w:t>
      </w:r>
      <w:r>
        <w:rPr>
          <w:rFonts w:ascii="Times New Roman" w:eastAsia="新細明體" w:hAnsi="Times New Roman" w:cs="Times New Roman"/>
          <w:kern w:val="2"/>
          <w:sz w:val="28"/>
          <w:szCs w:val="28"/>
          <w:lang w:eastAsia="zh-TW"/>
          <w14:ligatures w14:val="standardContextual"/>
        </w:rPr>
        <w:t>countrie</w:t>
      </w:r>
      <w:r w:rsidRPr="004D512A">
        <w:rPr>
          <w:rFonts w:ascii="Times New Roman" w:eastAsia="新細明體" w:hAnsi="Times New Roman" w:cs="Times New Roman"/>
          <w:kern w:val="2"/>
          <w:sz w:val="28"/>
          <w:szCs w:val="28"/>
          <w:lang w:eastAsia="zh-TW"/>
          <w14:ligatures w14:val="standardContextual"/>
        </w:rPr>
        <w:t>s.</w:t>
      </w:r>
    </w:p>
    <w:p w14:paraId="14AB7FC3" w14:textId="77777777" w:rsidR="00933EA2" w:rsidRPr="004D512A" w:rsidRDefault="00933EA2" w:rsidP="00933EA2">
      <w:pPr>
        <w:spacing w:after="0" w:line="240" w:lineRule="auto"/>
        <w:jc w:val="both"/>
        <w:rPr>
          <w:rFonts w:ascii="Times New Roman" w:eastAsia="新細明體" w:hAnsi="Times New Roman" w:cs="Times New Roman"/>
          <w:kern w:val="2"/>
          <w:sz w:val="28"/>
          <w:szCs w:val="28"/>
          <w:lang w:eastAsia="zh-TW"/>
          <w14:ligatures w14:val="standardContextual"/>
        </w:rPr>
      </w:pPr>
    </w:p>
    <w:p w14:paraId="1251068D" w14:textId="77777777" w:rsidR="00933EA2" w:rsidRPr="004D512A" w:rsidRDefault="00933EA2" w:rsidP="00933EA2">
      <w:pPr>
        <w:spacing w:after="0" w:line="240" w:lineRule="auto"/>
        <w:jc w:val="both"/>
        <w:rPr>
          <w:rFonts w:ascii="Times New Roman" w:eastAsia="新細明體" w:hAnsi="Times New Roman" w:cs="Times New Roman"/>
          <w:kern w:val="2"/>
          <w:sz w:val="28"/>
          <w:szCs w:val="28"/>
          <w:lang w:eastAsia="zh-TW"/>
          <w14:ligatures w14:val="standardContextual"/>
        </w:rPr>
      </w:pPr>
      <w:r w:rsidRPr="004D512A">
        <w:rPr>
          <w:rFonts w:ascii="Times New Roman" w:eastAsia="新細明體" w:hAnsi="Times New Roman" w:cs="Times New Roman"/>
          <w:kern w:val="2"/>
          <w:sz w:val="28"/>
          <w:szCs w:val="28"/>
          <w:lang w:eastAsia="zh-TW"/>
          <w14:ligatures w14:val="standardContextual"/>
        </w:rPr>
        <w:t xml:space="preserve">The in-house creative team of the ICAC produced a series of short videos and posters to promote Café “1974” in a ground-breaking style. The team managed the whole project from </w:t>
      </w:r>
      <w:r>
        <w:rPr>
          <w:rFonts w:ascii="Times New Roman" w:eastAsia="新細明體" w:hAnsi="Times New Roman" w:cs="Times New Roman"/>
          <w:kern w:val="2"/>
          <w:sz w:val="28"/>
          <w:szCs w:val="28"/>
          <w:lang w:eastAsia="zh-TW"/>
          <w14:ligatures w14:val="standardContextual"/>
        </w:rPr>
        <w:t xml:space="preserve">conceiving the </w:t>
      </w:r>
      <w:r w:rsidRPr="004D512A">
        <w:rPr>
          <w:rFonts w:ascii="Times New Roman" w:eastAsia="新細明體" w:hAnsi="Times New Roman" w:cs="Times New Roman"/>
          <w:kern w:val="2"/>
          <w:sz w:val="28"/>
          <w:szCs w:val="28"/>
          <w:lang w:eastAsia="zh-TW"/>
          <w14:ligatures w14:val="standardContextual"/>
        </w:rPr>
        <w:t>concepts</w:t>
      </w:r>
      <w:r>
        <w:rPr>
          <w:rFonts w:ascii="Times New Roman" w:eastAsia="新細明體" w:hAnsi="Times New Roman" w:cs="Times New Roman"/>
          <w:kern w:val="2"/>
          <w:sz w:val="28"/>
          <w:szCs w:val="28"/>
          <w:lang w:eastAsia="zh-TW"/>
          <w14:ligatures w14:val="standardContextual"/>
        </w:rPr>
        <w:t>,</w:t>
      </w:r>
      <w:r w:rsidRPr="004D512A">
        <w:rPr>
          <w:rFonts w:ascii="Times New Roman" w:eastAsia="新細明體" w:hAnsi="Times New Roman" w:cs="Times New Roman"/>
          <w:kern w:val="2"/>
          <w:sz w:val="28"/>
          <w:szCs w:val="28"/>
          <w:lang w:eastAsia="zh-TW"/>
          <w14:ligatures w14:val="standardContextual"/>
        </w:rPr>
        <w:t xml:space="preserve"> </w:t>
      </w:r>
      <w:r>
        <w:rPr>
          <w:rFonts w:ascii="Times New Roman" w:eastAsia="新細明體" w:hAnsi="Times New Roman" w:cs="Times New Roman"/>
          <w:kern w:val="2"/>
          <w:sz w:val="28"/>
          <w:szCs w:val="28"/>
          <w:lang w:eastAsia="zh-TW"/>
          <w14:ligatures w14:val="standardContextual"/>
        </w:rPr>
        <w:t xml:space="preserve">venue decoration, to </w:t>
      </w:r>
      <w:r w:rsidRPr="004D512A">
        <w:rPr>
          <w:rFonts w:ascii="Times New Roman" w:eastAsia="新細明體" w:hAnsi="Times New Roman" w:cs="Times New Roman"/>
          <w:kern w:val="2"/>
          <w:sz w:val="28"/>
          <w:szCs w:val="28"/>
          <w:lang w:eastAsia="zh-TW"/>
          <w14:ligatures w14:val="standardContextual"/>
        </w:rPr>
        <w:t xml:space="preserve">filming. The aim was to foster an invigorating atmosphere </w:t>
      </w:r>
      <w:r>
        <w:rPr>
          <w:rFonts w:ascii="Times New Roman" w:eastAsia="新細明體" w:hAnsi="Times New Roman" w:cs="Times New Roman"/>
          <w:kern w:val="2"/>
          <w:sz w:val="28"/>
          <w:szCs w:val="28"/>
          <w:lang w:eastAsia="zh-TW"/>
          <w14:ligatures w14:val="standardContextual"/>
        </w:rPr>
        <w:t>during</w:t>
      </w:r>
      <w:r w:rsidRPr="004D512A">
        <w:rPr>
          <w:rFonts w:ascii="Times New Roman" w:eastAsia="新細明體" w:hAnsi="Times New Roman" w:cs="Times New Roman"/>
          <w:kern w:val="2"/>
          <w:sz w:val="28"/>
          <w:szCs w:val="28"/>
          <w:lang w:eastAsia="zh-TW"/>
          <w14:ligatures w14:val="standardContextual"/>
        </w:rPr>
        <w:t xml:space="preserve"> the celebration of ICAC 50</w:t>
      </w:r>
      <w:r w:rsidRPr="00DF0D94">
        <w:rPr>
          <w:rFonts w:ascii="Times New Roman" w:eastAsia="新細明體" w:hAnsi="Times New Roman" w:cs="Times New Roman"/>
          <w:kern w:val="2"/>
          <w:sz w:val="28"/>
          <w:szCs w:val="28"/>
          <w:vertAlign w:val="superscript"/>
          <w:lang w:eastAsia="zh-TW"/>
          <w14:ligatures w14:val="standardContextual"/>
        </w:rPr>
        <w:t>th</w:t>
      </w:r>
      <w:r>
        <w:rPr>
          <w:rFonts w:ascii="Times New Roman" w:eastAsia="新細明體" w:hAnsi="Times New Roman" w:cs="Times New Roman"/>
          <w:kern w:val="2"/>
          <w:sz w:val="28"/>
          <w:szCs w:val="28"/>
          <w:lang w:eastAsia="zh-TW"/>
          <w14:ligatures w14:val="standardContextual"/>
        </w:rPr>
        <w:t xml:space="preserve"> </w:t>
      </w:r>
      <w:r w:rsidRPr="004D512A">
        <w:rPr>
          <w:rFonts w:ascii="Times New Roman" w:eastAsia="新細明體" w:hAnsi="Times New Roman" w:cs="Times New Roman"/>
          <w:kern w:val="2"/>
          <w:sz w:val="28"/>
          <w:szCs w:val="28"/>
          <w:lang w:eastAsia="zh-TW"/>
          <w14:ligatures w14:val="standardContextual"/>
        </w:rPr>
        <w:t>anniversary, so as to enlist continued public support for ICAC’s graft-fighting efforts. In less than two weeks since its opening</w:t>
      </w:r>
      <w:r>
        <w:rPr>
          <w:rFonts w:ascii="Times New Roman" w:eastAsia="新細明體" w:hAnsi="Times New Roman" w:cs="Times New Roman"/>
          <w:kern w:val="2"/>
          <w:sz w:val="28"/>
          <w:szCs w:val="28"/>
          <w:lang w:eastAsia="zh-TW"/>
          <w14:ligatures w14:val="standardContextual"/>
        </w:rPr>
        <w:t xml:space="preserve"> in mid-November 2024</w:t>
      </w:r>
      <w:r w:rsidRPr="004D512A">
        <w:rPr>
          <w:rFonts w:ascii="Times New Roman" w:eastAsia="新細明體" w:hAnsi="Times New Roman" w:cs="Times New Roman"/>
          <w:kern w:val="2"/>
          <w:sz w:val="28"/>
          <w:szCs w:val="28"/>
          <w:lang w:eastAsia="zh-TW"/>
          <w14:ligatures w14:val="standardContextual"/>
        </w:rPr>
        <w:t xml:space="preserve">, Café “1974” received over </w:t>
      </w:r>
      <w:r>
        <w:rPr>
          <w:rFonts w:ascii="Times New Roman" w:eastAsia="新細明體" w:hAnsi="Times New Roman" w:cs="Times New Roman"/>
          <w:kern w:val="2"/>
          <w:sz w:val="28"/>
          <w:szCs w:val="28"/>
          <w:lang w:eastAsia="zh-TW"/>
          <w14:ligatures w14:val="standardContextual"/>
        </w:rPr>
        <w:t>ten</w:t>
      </w:r>
      <w:r w:rsidRPr="004D512A">
        <w:rPr>
          <w:rFonts w:ascii="Times New Roman" w:eastAsia="新細明體" w:hAnsi="Times New Roman" w:cs="Times New Roman"/>
          <w:kern w:val="2"/>
          <w:sz w:val="28"/>
          <w:szCs w:val="28"/>
          <w:lang w:eastAsia="zh-TW"/>
          <w14:ligatures w14:val="standardContextual"/>
        </w:rPr>
        <w:t xml:space="preserve"> thousand visitors, advancing the ICAC’s community publicity and education endeavours to new heights.</w:t>
      </w:r>
    </w:p>
    <w:p w14:paraId="4975173A" w14:textId="77777777" w:rsidR="00933EA2" w:rsidRPr="00174B4B" w:rsidRDefault="00933EA2" w:rsidP="00933EA2">
      <w:pPr>
        <w:overflowPunct w:val="0"/>
        <w:adjustRightInd w:val="0"/>
        <w:snapToGrid w:val="0"/>
        <w:spacing w:after="0" w:line="240" w:lineRule="auto"/>
        <w:jc w:val="both"/>
        <w:rPr>
          <w:rFonts w:ascii="Times New Roman" w:hAnsi="Times New Roman" w:cs="Times New Roman"/>
          <w:spacing w:val="20"/>
          <w:sz w:val="28"/>
          <w:szCs w:val="24"/>
          <w:lang w:eastAsia="zh-HK"/>
        </w:rPr>
      </w:pPr>
    </w:p>
    <w:p w14:paraId="2C08FB44" w14:textId="77777777" w:rsidR="00933EA2" w:rsidRDefault="00933EA2" w:rsidP="00933EA2">
      <w:pPr>
        <w:rPr>
          <w:rFonts w:ascii="Times New Roman" w:eastAsia="新細明體" w:hAnsi="Times New Roman" w:cs="Times New Roman"/>
          <w:color w:val="00B0F0"/>
          <w:spacing w:val="20"/>
          <w:sz w:val="28"/>
          <w:szCs w:val="28"/>
          <w:lang w:eastAsia="zh-HK"/>
          <w14:numSpacing w14:val="proportional"/>
        </w:rPr>
      </w:pPr>
      <w:r w:rsidRPr="00E63ECB">
        <w:rPr>
          <w:noProof/>
        </w:rPr>
        <w:drawing>
          <wp:inline distT="0" distB="0" distL="0" distR="0" wp14:anchorId="4D7A6814" wp14:editId="6BF79F01">
            <wp:extent cx="4100511" cy="1800000"/>
            <wp:effectExtent l="0" t="0" r="0" b="0"/>
            <wp:docPr id="506982340" name="Picture 2" descr="May be an illustration of coffee cup and text">
              <a:extLst xmlns:a="http://schemas.openxmlformats.org/drawingml/2006/main">
                <a:ext uri="{FF2B5EF4-FFF2-40B4-BE49-F238E27FC236}">
                  <a16:creationId xmlns:a16="http://schemas.microsoft.com/office/drawing/2014/main" id="{3621C389-A653-4141-A9EE-EDCB039EE6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May be an illustration of coffee cup and text">
                      <a:extLst>
                        <a:ext uri="{FF2B5EF4-FFF2-40B4-BE49-F238E27FC236}">
                          <a16:creationId xmlns:a16="http://schemas.microsoft.com/office/drawing/2014/main" id="{3621C389-A653-4141-A9EE-EDCB039EE609}"/>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00511" cy="1800000"/>
                    </a:xfrm>
                    <a:prstGeom prst="rect">
                      <a:avLst/>
                    </a:prstGeom>
                    <a:noFill/>
                  </pic:spPr>
                </pic:pic>
              </a:graphicData>
            </a:graphic>
          </wp:inline>
        </w:drawing>
      </w:r>
    </w:p>
    <w:p w14:paraId="6F9C2875" w14:textId="77777777" w:rsidR="00933EA2" w:rsidRDefault="00933EA2" w:rsidP="00933EA2">
      <w:pPr>
        <w:rPr>
          <w:rFonts w:ascii="Times New Roman" w:eastAsia="新細明體" w:hAnsi="Times New Roman" w:cs="Times New Roman"/>
          <w:color w:val="00B0F0"/>
          <w:spacing w:val="20"/>
          <w:sz w:val="28"/>
          <w:szCs w:val="28"/>
          <w:lang w:eastAsia="zh-HK"/>
          <w14:numSpacing w14:val="proportional"/>
        </w:rPr>
      </w:pPr>
      <w:r>
        <w:rPr>
          <w:noProof/>
        </w:rPr>
        <w:drawing>
          <wp:inline distT="0" distB="0" distL="0" distR="0" wp14:anchorId="159BDE1B" wp14:editId="17A4654A">
            <wp:extent cx="5400040" cy="3585845"/>
            <wp:effectExtent l="0" t="0" r="0" b="0"/>
            <wp:docPr id="506982341" name="圖片 50698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0040" cy="3585845"/>
                    </a:xfrm>
                    <a:prstGeom prst="rect">
                      <a:avLst/>
                    </a:prstGeom>
                    <a:noFill/>
                    <a:ln>
                      <a:noFill/>
                    </a:ln>
                  </pic:spPr>
                </pic:pic>
              </a:graphicData>
            </a:graphic>
          </wp:inline>
        </w:drawing>
      </w:r>
    </w:p>
    <w:p w14:paraId="54C8F8A7" w14:textId="77777777" w:rsidR="00933EA2" w:rsidRPr="00174B4B" w:rsidRDefault="00933EA2" w:rsidP="00933EA2">
      <w:pPr>
        <w:pStyle w:val="af8"/>
        <w:widowControl w:val="0"/>
        <w:overflowPunct w:val="0"/>
        <w:snapToGrid w:val="0"/>
        <w:spacing w:after="0" w:line="400" w:lineRule="exact"/>
        <w:jc w:val="both"/>
        <w:rPr>
          <w:rFonts w:ascii="Times New Roman" w:eastAsia="Calibri" w:hAnsi="Times New Roman" w:cs="Times New Roman"/>
          <w:sz w:val="24"/>
          <w:szCs w:val="24"/>
          <w14:numSpacing w14:val="proportional"/>
        </w:rPr>
      </w:pPr>
      <w:r w:rsidRPr="006C381B">
        <w:rPr>
          <w:rFonts w:ascii="Times New Roman" w:eastAsia="新細明體" w:hAnsi="Times New Roman" w:cs="Times New Roman"/>
          <w:kern w:val="2"/>
          <w:sz w:val="24"/>
          <w:szCs w:val="24"/>
          <w:lang w:eastAsia="zh-TW"/>
          <w14:ligatures w14:val="standardContextual"/>
        </w:rPr>
        <w:t>Opening Ceremony of Café “1974”</w:t>
      </w:r>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933EA2" w:rsidRPr="00842073" w14:paraId="12CE44D4" w14:textId="77777777" w:rsidTr="00550983">
        <w:tc>
          <w:tcPr>
            <w:tcW w:w="8306" w:type="dxa"/>
            <w:tcBorders>
              <w:bottom w:val="nil"/>
            </w:tcBorders>
          </w:tcPr>
          <w:p w14:paraId="3CF80B17" w14:textId="77777777" w:rsidR="00933EA2" w:rsidRPr="004031BD" w:rsidRDefault="00933EA2" w:rsidP="00550983">
            <w:pPr>
              <w:overflowPunct w:val="0"/>
              <w:snapToGrid w:val="0"/>
              <w:jc w:val="both"/>
              <w:rPr>
                <w:rFonts w:ascii="Times New Roman" w:eastAsia="新細明體" w:hAnsi="Times New Roman" w:cs="Times New Roman"/>
                <w:bCs/>
                <w:iCs/>
                <w:color w:val="00B0F0"/>
                <w:spacing w:val="20"/>
                <w:sz w:val="8"/>
                <w:szCs w:val="8"/>
                <w:lang w:val="en-HK"/>
                <w14:numSpacing w14:val="proportional"/>
              </w:rPr>
            </w:pPr>
          </w:p>
        </w:tc>
      </w:tr>
    </w:tbl>
    <w:p w14:paraId="0E3339D5" w14:textId="77777777" w:rsidR="00933EA2" w:rsidRPr="00682FDC" w:rsidRDefault="00933EA2" w:rsidP="00933EA2">
      <w:pPr>
        <w:spacing w:after="0"/>
        <w:rPr>
          <w:rFonts w:asciiTheme="minorEastAsia" w:hAnsiTheme="minorEastAsia" w:cs="Times New Roman"/>
          <w:color w:val="00B0F0"/>
          <w:spacing w:val="20"/>
          <w:sz w:val="24"/>
          <w:szCs w:val="24"/>
          <w:lang w:eastAsia="zh-TW"/>
          <w14:numSpacing w14:val="proportional"/>
        </w:rPr>
      </w:pPr>
    </w:p>
    <w:p w14:paraId="5E3E586C" w14:textId="77777777" w:rsidR="00933EA2" w:rsidRDefault="00933EA2" w:rsidP="00933EA2">
      <w:pPr>
        <w:rPr>
          <w:rFonts w:ascii="Times New Roman" w:eastAsia="新細明體" w:hAnsi="Times New Roman" w:cs="Times New Roman"/>
          <w:color w:val="00B0F0"/>
          <w:spacing w:val="20"/>
          <w:sz w:val="28"/>
          <w:szCs w:val="28"/>
          <w:lang w:eastAsia="zh-HK"/>
          <w14:numSpacing w14:val="proportional"/>
        </w:rPr>
      </w:pPr>
      <w:r w:rsidRPr="00E63ECB">
        <w:rPr>
          <w:i/>
          <w:iCs/>
          <w:noProof/>
        </w:rPr>
        <w:lastRenderedPageBreak/>
        <w:drawing>
          <wp:inline distT="0" distB="0" distL="0" distR="0" wp14:anchorId="18CE7332" wp14:editId="4325F831">
            <wp:extent cx="4123112" cy="2159635"/>
            <wp:effectExtent l="0" t="0" r="0" b="0"/>
            <wp:docPr id="506982342" name="圖片 506982342">
              <a:extLst xmlns:a="http://schemas.openxmlformats.org/drawingml/2006/main">
                <a:ext uri="{FF2B5EF4-FFF2-40B4-BE49-F238E27FC236}">
                  <a16:creationId xmlns:a16="http://schemas.microsoft.com/office/drawing/2014/main" id="{B64C8ABF-F8A3-4223-89B0-094F0431F5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1">
                      <a:extLst>
                        <a:ext uri="{FF2B5EF4-FFF2-40B4-BE49-F238E27FC236}">
                          <a16:creationId xmlns:a16="http://schemas.microsoft.com/office/drawing/2014/main" id="{B64C8ABF-F8A3-4223-89B0-094F0431F53F}"/>
                        </a:ext>
                      </a:extLst>
                    </pic:cNvPr>
                    <pic:cNvPicPr>
                      <a:picLocks noChangeAspect="1"/>
                    </pic:cNvPicPr>
                  </pic:nvPicPr>
                  <pic:blipFill>
                    <a:blip r:embed="rId34"/>
                    <a:stretch>
                      <a:fillRect/>
                    </a:stretch>
                  </pic:blipFill>
                  <pic:spPr>
                    <a:xfrm>
                      <a:off x="0" y="0"/>
                      <a:ext cx="4129619" cy="2163043"/>
                    </a:xfrm>
                    <a:prstGeom prst="rect">
                      <a:avLst/>
                    </a:prstGeom>
                  </pic:spPr>
                </pic:pic>
              </a:graphicData>
            </a:graphic>
          </wp:inline>
        </w:drawing>
      </w:r>
    </w:p>
    <w:p w14:paraId="18D32258" w14:textId="77777777" w:rsidR="00933EA2" w:rsidRPr="00174B4B" w:rsidRDefault="00933EA2" w:rsidP="00933EA2">
      <w:pPr>
        <w:pStyle w:val="af8"/>
        <w:widowControl w:val="0"/>
        <w:overflowPunct w:val="0"/>
        <w:snapToGrid w:val="0"/>
        <w:spacing w:after="0" w:line="240" w:lineRule="atLeast"/>
        <w:jc w:val="both"/>
        <w:rPr>
          <w:rFonts w:ascii="Times New Roman" w:eastAsia="Calibri" w:hAnsi="Times New Roman" w:cs="Times New Roman"/>
          <w:sz w:val="24"/>
          <w:szCs w:val="24"/>
          <w14:numSpacing w14:val="proportional"/>
        </w:rPr>
      </w:pPr>
      <w:r w:rsidRPr="00765113">
        <w:rPr>
          <w:rFonts w:ascii="Times New Roman" w:eastAsia="新細明體" w:hAnsi="Times New Roman" w:cs="Times New Roman"/>
          <w:noProof/>
          <w:kern w:val="2"/>
          <w:sz w:val="24"/>
          <w:szCs w:val="24"/>
          <w:lang w:eastAsia="zh-TW"/>
          <w14:ligatures w14:val="standardContextual"/>
        </w:rPr>
        <w:t xml:space="preserve">Ms Cally KWONG, a member of the Citizens Advisory Committee on Community Relations, participating in the ICAC’s production of promotional video </w:t>
      </w:r>
      <w:r>
        <w:rPr>
          <w:rFonts w:ascii="Times New Roman" w:eastAsia="新細明體" w:hAnsi="Times New Roman" w:cs="Times New Roman"/>
          <w:noProof/>
          <w:kern w:val="2"/>
          <w:sz w:val="24"/>
          <w:szCs w:val="24"/>
          <w:lang w:eastAsia="zh-TW"/>
          <w14:ligatures w14:val="standardContextual"/>
        </w:rPr>
        <w:t>“</w:t>
      </w:r>
      <w:r w:rsidRPr="00E50434">
        <w:rPr>
          <w:rFonts w:ascii="Times New Roman" w:eastAsia="新細明體" w:hAnsi="Times New Roman" w:cs="Times New Roman"/>
          <w:i/>
          <w:iCs/>
          <w:noProof/>
          <w:kern w:val="2"/>
          <w:sz w:val="24"/>
          <w:szCs w:val="24"/>
          <w:lang w:eastAsia="zh-TW"/>
          <w14:ligatures w14:val="standardContextual"/>
        </w:rPr>
        <w:t>In the Mood for Coffee</w:t>
      </w:r>
      <w:r>
        <w:rPr>
          <w:rFonts w:ascii="Times New Roman" w:eastAsia="新細明體" w:hAnsi="Times New Roman" w:cs="Times New Roman"/>
          <w:noProof/>
          <w:kern w:val="2"/>
          <w:sz w:val="24"/>
          <w:szCs w:val="24"/>
          <w:lang w:eastAsia="zh-TW"/>
          <w14:ligatures w14:val="standardContextual"/>
        </w:rPr>
        <w:t>”</w:t>
      </w:r>
      <w:r w:rsidRPr="00765113">
        <w:rPr>
          <w:rFonts w:ascii="Times New Roman" w:eastAsia="新細明體" w:hAnsi="Times New Roman" w:cs="Times New Roman"/>
          <w:noProof/>
          <w:kern w:val="2"/>
          <w:sz w:val="24"/>
          <w:szCs w:val="24"/>
          <w:lang w:eastAsia="zh-TW"/>
          <w14:ligatures w14:val="standardContextual"/>
        </w:rPr>
        <w:t xml:space="preserve"> which attracted over a million views in the first week of its launch</w:t>
      </w:r>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933EA2" w:rsidRPr="00842073" w14:paraId="09981340" w14:textId="77777777" w:rsidTr="00550983">
        <w:tc>
          <w:tcPr>
            <w:tcW w:w="8306" w:type="dxa"/>
            <w:tcBorders>
              <w:bottom w:val="nil"/>
            </w:tcBorders>
          </w:tcPr>
          <w:p w14:paraId="76D94E27" w14:textId="77777777" w:rsidR="00933EA2" w:rsidRPr="004031BD" w:rsidRDefault="00933EA2" w:rsidP="00550983">
            <w:pPr>
              <w:overflowPunct w:val="0"/>
              <w:snapToGrid w:val="0"/>
              <w:jc w:val="both"/>
              <w:rPr>
                <w:rFonts w:ascii="Times New Roman" w:eastAsia="新細明體" w:hAnsi="Times New Roman" w:cs="Times New Roman"/>
                <w:bCs/>
                <w:iCs/>
                <w:color w:val="00B0F0"/>
                <w:spacing w:val="20"/>
                <w:sz w:val="8"/>
                <w:szCs w:val="8"/>
                <w:lang w:val="en-HK"/>
                <w14:numSpacing w14:val="proportional"/>
              </w:rPr>
            </w:pPr>
            <w:bookmarkStart w:id="9" w:name="_Hlk191484486"/>
          </w:p>
        </w:tc>
      </w:tr>
      <w:bookmarkEnd w:id="9"/>
    </w:tbl>
    <w:p w14:paraId="2A273313" w14:textId="77777777" w:rsidR="00933EA2" w:rsidRDefault="00933EA2" w:rsidP="00933EA2">
      <w:pPr>
        <w:rPr>
          <w:rFonts w:ascii="Times New Roman" w:eastAsia="新細明體" w:hAnsi="Times New Roman" w:cs="Times New Roman"/>
          <w:color w:val="00B0F0"/>
          <w:spacing w:val="20"/>
          <w:sz w:val="28"/>
          <w:szCs w:val="28"/>
          <w:lang w:eastAsia="zh-HK"/>
          <w14:numSpacing w14:val="proportional"/>
        </w:rPr>
      </w:pPr>
    </w:p>
    <w:p w14:paraId="3CDF3BEA" w14:textId="77777777" w:rsidR="00933EA2" w:rsidRDefault="00933EA2" w:rsidP="00933EA2">
      <w:pPr>
        <w:rPr>
          <w:rFonts w:ascii="Times New Roman" w:eastAsia="新細明體" w:hAnsi="Times New Roman" w:cs="Times New Roman"/>
          <w:color w:val="00B0F0"/>
          <w:spacing w:val="20"/>
          <w:sz w:val="28"/>
          <w:szCs w:val="28"/>
          <w:lang w:eastAsia="zh-HK"/>
          <w14:numSpacing w14:val="proportional"/>
        </w:rPr>
      </w:pPr>
    </w:p>
    <w:p w14:paraId="5B0A5BF2" w14:textId="77777777" w:rsidR="00933EA2" w:rsidRDefault="00933EA2" w:rsidP="00933EA2">
      <w:pPr>
        <w:rPr>
          <w:rFonts w:ascii="Times New Roman" w:eastAsia="新細明體" w:hAnsi="Times New Roman" w:cs="Times New Roman"/>
          <w:color w:val="00B0F0"/>
          <w:spacing w:val="20"/>
          <w:sz w:val="28"/>
          <w:szCs w:val="28"/>
          <w:lang w:eastAsia="zh-HK"/>
          <w14:numSpacing w14:val="proportional"/>
        </w:rPr>
      </w:pPr>
    </w:p>
    <w:p w14:paraId="377627E2" w14:textId="77777777" w:rsidR="00933EA2" w:rsidRDefault="00933EA2" w:rsidP="00933EA2">
      <w:pPr>
        <w:overflowPunct w:val="0"/>
        <w:snapToGrid w:val="0"/>
        <w:spacing w:after="0"/>
        <w:rPr>
          <w:rFonts w:asciiTheme="minorEastAsia" w:hAnsiTheme="minorEastAsia"/>
          <w:spacing w:val="20"/>
          <w:szCs w:val="24"/>
          <w:lang w:eastAsia="zh-TW"/>
        </w:rPr>
      </w:pPr>
      <w:r>
        <w:rPr>
          <w:noProof/>
        </w:rPr>
        <w:drawing>
          <wp:anchor distT="0" distB="0" distL="114300" distR="114300" simplePos="0" relativeHeight="251699200" behindDoc="0" locked="0" layoutInCell="1" allowOverlap="1" wp14:anchorId="22AF3E07" wp14:editId="37EB5E4C">
            <wp:simplePos x="1078992" y="902208"/>
            <wp:positionH relativeFrom="column">
              <wp:align>left</wp:align>
            </wp:positionH>
            <wp:positionV relativeFrom="paragraph">
              <wp:align>top</wp:align>
            </wp:positionV>
            <wp:extent cx="3467418" cy="3681984"/>
            <wp:effectExtent l="0" t="0" r="0" b="0"/>
            <wp:wrapSquare wrapText="bothSides"/>
            <wp:docPr id="506982343" name="圖片 50698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644" t="33568"/>
                    <a:stretch/>
                  </pic:blipFill>
                  <pic:spPr bwMode="auto">
                    <a:xfrm>
                      <a:off x="0" y="0"/>
                      <a:ext cx="3467418" cy="3681984"/>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eastAsia="新細明體" w:hAnsi="Times New Roman" w:cs="Times New Roman"/>
          <w:color w:val="00B0F0"/>
          <w:spacing w:val="20"/>
          <w:sz w:val="28"/>
          <w:szCs w:val="28"/>
          <w:lang w:eastAsia="zh-HK"/>
          <w14:numSpacing w14:val="proportional"/>
        </w:rPr>
        <w:br w:type="textWrapping" w:clear="all"/>
      </w:r>
    </w:p>
    <w:p w14:paraId="4AE4E231" w14:textId="77777777" w:rsidR="00933EA2" w:rsidRPr="00174B4B" w:rsidRDefault="00933EA2" w:rsidP="00933EA2">
      <w:pPr>
        <w:pStyle w:val="af8"/>
        <w:widowControl w:val="0"/>
        <w:overflowPunct w:val="0"/>
        <w:snapToGrid w:val="0"/>
        <w:spacing w:after="0" w:line="400" w:lineRule="exact"/>
        <w:jc w:val="both"/>
        <w:rPr>
          <w:rFonts w:ascii="Times New Roman" w:eastAsia="Calibri" w:hAnsi="Times New Roman" w:cs="Times New Roman"/>
          <w:sz w:val="24"/>
          <w:szCs w:val="24"/>
          <w14:numSpacing w14:val="proportional"/>
        </w:rPr>
      </w:pPr>
      <w:r w:rsidRPr="00174B4B">
        <w:rPr>
          <w:rFonts w:ascii="Times New Roman" w:eastAsia="Calibri" w:hAnsi="Times New Roman" w:cs="Times New Roman"/>
          <w:sz w:val="24"/>
          <w:szCs w:val="24"/>
          <w14:numSpacing w14:val="proportional"/>
        </w:rPr>
        <w:t>National treasure</w:t>
      </w:r>
      <w:r>
        <w:rPr>
          <w:rFonts w:ascii="Times New Roman" w:eastAsia="Calibri" w:hAnsi="Times New Roman" w:cs="Times New Roman"/>
          <w:sz w:val="24"/>
          <w:szCs w:val="24"/>
          <w14:numSpacing w14:val="proportional"/>
        </w:rPr>
        <w:t>s</w:t>
      </w:r>
      <w:r w:rsidRPr="00174B4B">
        <w:rPr>
          <w:rFonts w:ascii="Times New Roman" w:eastAsia="Calibri" w:hAnsi="Times New Roman" w:cs="Times New Roman"/>
          <w:sz w:val="24"/>
          <w:szCs w:val="24"/>
          <w14:numSpacing w14:val="proportional"/>
        </w:rPr>
        <w:t xml:space="preserve"> </w:t>
      </w:r>
      <w:r>
        <w:rPr>
          <w:rFonts w:ascii="Times New Roman" w:eastAsia="Calibri" w:hAnsi="Times New Roman" w:cs="Times New Roman"/>
          <w:sz w:val="24"/>
          <w:szCs w:val="24"/>
          <w14:numSpacing w14:val="proportional"/>
        </w:rPr>
        <w:t xml:space="preserve">– the </w:t>
      </w:r>
      <w:r w:rsidRPr="00174B4B">
        <w:rPr>
          <w:rFonts w:ascii="Times New Roman" w:eastAsia="Calibri" w:hAnsi="Times New Roman" w:cs="Times New Roman"/>
          <w:sz w:val="24"/>
          <w:szCs w:val="24"/>
          <w14:numSpacing w14:val="proportional"/>
        </w:rPr>
        <w:t>giant pandas bec</w:t>
      </w:r>
      <w:r>
        <w:rPr>
          <w:rFonts w:ascii="Times New Roman" w:eastAsia="Calibri" w:hAnsi="Times New Roman" w:cs="Times New Roman"/>
          <w:sz w:val="24"/>
          <w:szCs w:val="24"/>
          <w14:numSpacing w14:val="proportional"/>
        </w:rPr>
        <w:t>oming</w:t>
      </w:r>
      <w:r w:rsidRPr="00174B4B">
        <w:rPr>
          <w:rFonts w:ascii="Times New Roman" w:eastAsia="Calibri" w:hAnsi="Times New Roman" w:cs="Times New Roman"/>
          <w:sz w:val="24"/>
          <w:szCs w:val="24"/>
          <w14:numSpacing w14:val="proportional"/>
        </w:rPr>
        <w:t xml:space="preserve"> star guests at </w:t>
      </w:r>
      <w:r>
        <w:rPr>
          <w:rFonts w:ascii="Times New Roman" w:eastAsia="Calibri" w:hAnsi="Times New Roman" w:cs="Times New Roman"/>
          <w:sz w:val="24"/>
          <w:szCs w:val="24"/>
          <w14:numSpacing w14:val="proportional"/>
        </w:rPr>
        <w:t xml:space="preserve">Café </w:t>
      </w:r>
      <w:r w:rsidRPr="00174B4B">
        <w:rPr>
          <w:rFonts w:ascii="Times New Roman" w:eastAsia="Calibri" w:hAnsi="Times New Roman" w:cs="Times New Roman"/>
          <w:sz w:val="24"/>
          <w:szCs w:val="24"/>
          <w14:numSpacing w14:val="proportional"/>
        </w:rPr>
        <w:t>“1974”</w:t>
      </w:r>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933EA2" w:rsidRPr="00842073" w14:paraId="57258630" w14:textId="77777777" w:rsidTr="00550983">
        <w:tc>
          <w:tcPr>
            <w:tcW w:w="8306" w:type="dxa"/>
            <w:tcBorders>
              <w:bottom w:val="nil"/>
            </w:tcBorders>
          </w:tcPr>
          <w:p w14:paraId="49C64A84" w14:textId="77777777" w:rsidR="00933EA2" w:rsidRPr="004031BD" w:rsidRDefault="00933EA2" w:rsidP="00550983">
            <w:pPr>
              <w:overflowPunct w:val="0"/>
              <w:snapToGrid w:val="0"/>
              <w:jc w:val="both"/>
              <w:rPr>
                <w:rFonts w:ascii="Times New Roman" w:eastAsia="新細明體" w:hAnsi="Times New Roman" w:cs="Times New Roman"/>
                <w:bCs/>
                <w:iCs/>
                <w:color w:val="00B0F0"/>
                <w:spacing w:val="20"/>
                <w:sz w:val="8"/>
                <w:szCs w:val="8"/>
                <w:lang w:val="en-HK"/>
                <w14:numSpacing w14:val="proportional"/>
              </w:rPr>
            </w:pPr>
          </w:p>
        </w:tc>
      </w:tr>
    </w:tbl>
    <w:p w14:paraId="5599D047" w14:textId="77777777" w:rsidR="00933EA2" w:rsidRPr="00842073" w:rsidRDefault="00933EA2" w:rsidP="00933EA2">
      <w:pPr>
        <w:overflowPunct w:val="0"/>
        <w:snapToGrid w:val="0"/>
        <w:rPr>
          <w:rFonts w:ascii="Times New Roman" w:eastAsia="新細明體" w:hAnsi="Times New Roman" w:cs="Times New Roman"/>
          <w:bCs/>
          <w:iCs/>
          <w:color w:val="00B0F0"/>
          <w:spacing w:val="20"/>
          <w:sz w:val="8"/>
          <w:szCs w:val="8"/>
          <w:lang w:eastAsia="zh-TW"/>
          <w14:numSpacing w14:val="proportional"/>
        </w:rPr>
      </w:pPr>
    </w:p>
    <w:p w14:paraId="08D822C4" w14:textId="77777777" w:rsidR="00933EA2" w:rsidRDefault="00933EA2" w:rsidP="00933EA2">
      <w:pPr>
        <w:widowControl w:val="0"/>
        <w:overflowPunct w:val="0"/>
        <w:snapToGrid w:val="0"/>
        <w:spacing w:after="0" w:line="300" w:lineRule="auto"/>
        <w:jc w:val="both"/>
        <w:textAlignment w:val="baseline"/>
        <w:rPr>
          <w:rFonts w:ascii="Times New Roman" w:eastAsia="新細明體" w:hAnsi="Times New Roman" w:cs="Times New Roman"/>
          <w:b/>
          <w:color w:val="000000" w:themeColor="text1"/>
          <w:spacing w:val="20"/>
          <w:sz w:val="32"/>
          <w:szCs w:val="32"/>
          <w:lang w:val="en-US" w:eastAsia="zh-TW"/>
        </w:rPr>
      </w:pPr>
    </w:p>
    <w:p w14:paraId="66BA6D0D" w14:textId="77777777" w:rsidR="00933EA2" w:rsidRPr="00687704" w:rsidRDefault="00933EA2" w:rsidP="00933EA2">
      <w:pPr>
        <w:jc w:val="both"/>
        <w:rPr>
          <w:rFonts w:ascii="Times New Roman" w:eastAsia="新細明體" w:hAnsi="Times New Roman" w:cs="Times New Roman"/>
          <w:b/>
          <w:bCs/>
          <w:sz w:val="32"/>
          <w:szCs w:val="32"/>
          <w:lang w:val="en-GB" w:eastAsia="zh-TW"/>
        </w:rPr>
      </w:pPr>
      <w:r w:rsidRPr="00687704">
        <w:rPr>
          <w:rFonts w:ascii="Times New Roman" w:eastAsia="新細明體" w:hAnsi="Times New Roman" w:cs="Times New Roman"/>
          <w:b/>
          <w:bCs/>
          <w:sz w:val="32"/>
          <w:szCs w:val="32"/>
          <w:lang w:val="en-GB" w:eastAsia="zh-TW"/>
        </w:rPr>
        <w:lastRenderedPageBreak/>
        <w:t xml:space="preserve">FOSTERING INTERNATIONAL COOPERATION TO COMBAT CORRUPTION </w:t>
      </w:r>
    </w:p>
    <w:p w14:paraId="18F6803D" w14:textId="77777777" w:rsidR="00933EA2" w:rsidRDefault="00933EA2" w:rsidP="00933EA2">
      <w:pPr>
        <w:spacing w:after="0" w:line="240" w:lineRule="auto"/>
        <w:jc w:val="both"/>
        <w:rPr>
          <w:rFonts w:ascii="Times New Roman" w:eastAsia="微軟正黑體" w:hAnsi="Times New Roman" w:cs="Times New Roman"/>
          <w:sz w:val="28"/>
          <w:szCs w:val="28"/>
          <w:lang w:eastAsia="zh-TW"/>
        </w:rPr>
      </w:pPr>
      <w:r w:rsidRPr="00D668C7">
        <w:rPr>
          <w:rFonts w:ascii="Times New Roman" w:eastAsia="微軟正黑體" w:hAnsi="Times New Roman" w:cs="Times New Roman"/>
          <w:sz w:val="28"/>
          <w:szCs w:val="28"/>
          <w:lang w:eastAsia="zh-TW"/>
        </w:rPr>
        <w:t>In May 202</w:t>
      </w:r>
      <w:r w:rsidRPr="00342AC0">
        <w:rPr>
          <w:rFonts w:ascii="Times New Roman" w:eastAsia="微軟正黑體" w:hAnsi="Times New Roman" w:cs="Times New Roman"/>
          <w:sz w:val="28"/>
          <w:szCs w:val="28"/>
          <w:lang w:eastAsia="zh-TW"/>
        </w:rPr>
        <w:t>4, the ICAC and the</w:t>
      </w:r>
      <w:r w:rsidRPr="00342AC0">
        <w:rPr>
          <w:rFonts w:ascii="Times New Roman" w:hAnsi="Times New Roman" w:cs="Times New Roman"/>
        </w:rPr>
        <w:t xml:space="preserve"> </w:t>
      </w:r>
      <w:r w:rsidRPr="00342AC0">
        <w:rPr>
          <w:rFonts w:ascii="Times New Roman" w:eastAsia="微軟正黑體" w:hAnsi="Times New Roman" w:cs="Times New Roman"/>
          <w:sz w:val="28"/>
          <w:szCs w:val="28"/>
          <w:lang w:eastAsia="zh-TW"/>
        </w:rPr>
        <w:t>IAACA, of which I am the President, successfully hosted the 8</w:t>
      </w:r>
      <w:r w:rsidRPr="008A02C8">
        <w:rPr>
          <w:rFonts w:ascii="Times New Roman" w:eastAsia="微軟正黑體" w:hAnsi="Times New Roman" w:cs="Times New Roman"/>
          <w:sz w:val="28"/>
          <w:szCs w:val="28"/>
          <w:vertAlign w:val="superscript"/>
          <w:lang w:eastAsia="zh-TW"/>
        </w:rPr>
        <w:t>th</w:t>
      </w:r>
      <w:r w:rsidRPr="00342AC0">
        <w:rPr>
          <w:rFonts w:ascii="Times New Roman" w:eastAsia="微軟正黑體" w:hAnsi="Times New Roman" w:cs="Times New Roman"/>
          <w:sz w:val="28"/>
          <w:szCs w:val="28"/>
          <w:lang w:eastAsia="zh-TW"/>
        </w:rPr>
        <w:t xml:space="preserve"> ICAC Symposium, where over 500 representatives from 180 anti-corruption and law enforcement agencies of nearly 60 jurisdictions gathered in Hong Kong to chart a new path to combat corruption. During the event, IAACA adopted the historic </w:t>
      </w:r>
      <w:r w:rsidRPr="00342AC0">
        <w:rPr>
          <w:rFonts w:ascii="Times New Roman" w:eastAsia="微軟正黑體" w:hAnsi="Times New Roman" w:cs="Times New Roman"/>
          <w:i/>
          <w:iCs/>
          <w:sz w:val="28"/>
          <w:szCs w:val="28"/>
          <w:lang w:eastAsia="zh-TW"/>
        </w:rPr>
        <w:t>Hong Kong Declaration on Strengthening International Cooperation in Preventing and Fighting Corruption</w:t>
      </w:r>
      <w:r w:rsidRPr="00342AC0">
        <w:rPr>
          <w:rFonts w:ascii="Times New Roman" w:eastAsia="微軟正黑體" w:hAnsi="Times New Roman" w:cs="Times New Roman"/>
          <w:sz w:val="28"/>
          <w:szCs w:val="28"/>
          <w:lang w:eastAsia="zh-TW"/>
        </w:rPr>
        <w:t xml:space="preserve">, which was the first-ever international anti-corruption declaration named after Hong Kong, to call on international counterparts to stand united in the mission to eradicate corruption and uphold the principles set out in the </w:t>
      </w:r>
      <w:r w:rsidRPr="00342AC0">
        <w:rPr>
          <w:rFonts w:ascii="Times New Roman" w:eastAsia="微軟正黑體" w:hAnsi="Times New Roman" w:cs="Times New Roman"/>
          <w:i/>
          <w:iCs/>
          <w:sz w:val="28"/>
          <w:szCs w:val="28"/>
          <w:lang w:eastAsia="zh-TW"/>
        </w:rPr>
        <w:t>United Nations Convention against Corruption</w:t>
      </w:r>
      <w:r>
        <w:rPr>
          <w:rFonts w:ascii="Times New Roman" w:eastAsia="微軟正黑體" w:hAnsi="Times New Roman" w:cs="Times New Roman"/>
          <w:i/>
          <w:iCs/>
          <w:sz w:val="28"/>
          <w:szCs w:val="28"/>
          <w:lang w:eastAsia="zh-TW"/>
        </w:rPr>
        <w:t xml:space="preserve"> </w:t>
      </w:r>
      <w:r>
        <w:rPr>
          <w:rFonts w:ascii="Times New Roman" w:eastAsia="微軟正黑體" w:hAnsi="Times New Roman" w:cs="Times New Roman"/>
          <w:sz w:val="28"/>
          <w:szCs w:val="28"/>
          <w:lang w:eastAsia="zh-TW"/>
        </w:rPr>
        <w:t>(UNCAC).</w:t>
      </w:r>
      <w:r w:rsidRPr="00342AC0">
        <w:rPr>
          <w:rFonts w:ascii="Times New Roman" w:eastAsia="微軟正黑體" w:hAnsi="Times New Roman" w:cs="Times New Roman"/>
          <w:sz w:val="28"/>
          <w:szCs w:val="28"/>
          <w:lang w:eastAsia="zh-TW"/>
        </w:rPr>
        <w:t xml:space="preserve"> The importance of adopting </w:t>
      </w:r>
      <w:r>
        <w:rPr>
          <w:rFonts w:ascii="Times New Roman" w:eastAsia="微軟正黑體" w:hAnsi="Times New Roman" w:cs="Times New Roman"/>
          <w:sz w:val="28"/>
          <w:szCs w:val="28"/>
          <w:lang w:val="en-US" w:eastAsia="zh-TW"/>
        </w:rPr>
        <w:t xml:space="preserve">advanced technology such as </w:t>
      </w:r>
      <w:r w:rsidRPr="00342AC0">
        <w:rPr>
          <w:rFonts w:ascii="Times New Roman" w:eastAsia="微軟正黑體" w:hAnsi="Times New Roman" w:cs="Times New Roman"/>
          <w:sz w:val="28"/>
          <w:szCs w:val="28"/>
          <w:lang w:eastAsia="zh-TW"/>
        </w:rPr>
        <w:t>digital</w:t>
      </w:r>
      <w:r>
        <w:rPr>
          <w:rFonts w:ascii="Times New Roman" w:eastAsia="微軟正黑體" w:hAnsi="Times New Roman" w:cs="Times New Roman"/>
          <w:sz w:val="28"/>
          <w:szCs w:val="28"/>
          <w:lang w:eastAsia="zh-TW"/>
        </w:rPr>
        <w:t>isation</w:t>
      </w:r>
      <w:r w:rsidRPr="00342AC0">
        <w:rPr>
          <w:rFonts w:ascii="Times New Roman" w:eastAsia="微軟正黑體" w:hAnsi="Times New Roman" w:cs="Times New Roman"/>
          <w:sz w:val="28"/>
          <w:szCs w:val="28"/>
          <w:lang w:eastAsia="zh-TW"/>
        </w:rPr>
        <w:t xml:space="preserve"> to tackle the increasing</w:t>
      </w:r>
      <w:r>
        <w:rPr>
          <w:rFonts w:ascii="Times New Roman" w:eastAsia="微軟正黑體" w:hAnsi="Times New Roman" w:cs="Times New Roman"/>
          <w:sz w:val="28"/>
          <w:szCs w:val="28"/>
          <w:lang w:eastAsia="zh-TW"/>
        </w:rPr>
        <w:t>ly</w:t>
      </w:r>
      <w:r w:rsidRPr="00342AC0">
        <w:rPr>
          <w:rFonts w:ascii="Times New Roman" w:eastAsia="微軟正黑體" w:hAnsi="Times New Roman" w:cs="Times New Roman"/>
          <w:sz w:val="28"/>
          <w:szCs w:val="28"/>
          <w:lang w:eastAsia="zh-TW"/>
        </w:rPr>
        <w:t xml:space="preserve"> complex corruption crimes was also emphasised. </w:t>
      </w:r>
    </w:p>
    <w:p w14:paraId="43A268F2" w14:textId="77777777" w:rsidR="00933EA2" w:rsidRPr="008A02C8" w:rsidRDefault="00933EA2" w:rsidP="00933EA2">
      <w:pPr>
        <w:jc w:val="both"/>
        <w:rPr>
          <w:rFonts w:ascii="Times New Roman" w:eastAsia="Times New Roman" w:hAnsi="Times New Roman"/>
          <w:sz w:val="28"/>
          <w:szCs w:val="28"/>
          <w:lang w:val="en-US" w:eastAsia="zh-TW"/>
        </w:rPr>
      </w:pPr>
    </w:p>
    <w:p w14:paraId="48A0DC03" w14:textId="77777777" w:rsidR="00933EA2" w:rsidRDefault="00933EA2" w:rsidP="00933EA2">
      <w:pPr>
        <w:jc w:val="both"/>
        <w:rPr>
          <w:rFonts w:ascii="Times New Roman" w:eastAsia="Times New Roman" w:hAnsi="Times New Roman"/>
          <w:sz w:val="28"/>
          <w:szCs w:val="28"/>
          <w:lang w:eastAsia="zh-TW"/>
        </w:rPr>
      </w:pPr>
    </w:p>
    <w:p w14:paraId="5E253F99" w14:textId="77777777" w:rsidR="00933EA2" w:rsidRPr="00A335DC" w:rsidRDefault="00933EA2" w:rsidP="00933EA2">
      <w:pPr>
        <w:spacing w:line="240" w:lineRule="auto"/>
        <w:jc w:val="both"/>
        <w:rPr>
          <w:rFonts w:asciiTheme="minorEastAsia" w:hAnsiTheme="minorEastAsia" w:cs="DFLiHei-Lt"/>
          <w:spacing w:val="20"/>
          <w:sz w:val="28"/>
          <w:szCs w:val="28"/>
          <w:lang w:eastAsia="zh-TW"/>
        </w:rPr>
      </w:pPr>
    </w:p>
    <w:p w14:paraId="5605A89F" w14:textId="77777777" w:rsidR="00933EA2" w:rsidRPr="00C139E7" w:rsidRDefault="00933EA2" w:rsidP="00933EA2">
      <w:pPr>
        <w:widowControl w:val="0"/>
        <w:tabs>
          <w:tab w:val="left" w:pos="993"/>
        </w:tabs>
        <w:overflowPunct w:val="0"/>
        <w:snapToGrid w:val="0"/>
        <w:spacing w:after="0" w:line="240" w:lineRule="auto"/>
        <w:jc w:val="both"/>
        <w:rPr>
          <w:rFonts w:asciiTheme="minorEastAsia" w:hAnsiTheme="minorEastAsia" w:cs="Times New Roman"/>
          <w:snapToGrid w:val="0"/>
          <w:color w:val="000000"/>
          <w:spacing w:val="20"/>
          <w:sz w:val="28"/>
          <w:szCs w:val="28"/>
          <w:lang w:val="en-US" w:eastAsia="zh-TW"/>
        </w:rPr>
      </w:pPr>
      <w:r>
        <w:rPr>
          <w:noProof/>
        </w:rPr>
        <w:drawing>
          <wp:inline distT="0" distB="0" distL="0" distR="0" wp14:anchorId="5B8D5596" wp14:editId="58193C60">
            <wp:extent cx="5158957" cy="2920538"/>
            <wp:effectExtent l="0" t="0" r="3810" b="0"/>
            <wp:docPr id="506982344" name="圖片 50698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65843" cy="2924436"/>
                    </a:xfrm>
                    <a:prstGeom prst="rect">
                      <a:avLst/>
                    </a:prstGeom>
                    <a:noFill/>
                    <a:ln>
                      <a:noFill/>
                    </a:ln>
                  </pic:spPr>
                </pic:pic>
              </a:graphicData>
            </a:graphic>
          </wp:inline>
        </w:drawing>
      </w:r>
    </w:p>
    <w:p w14:paraId="3222C603" w14:textId="77777777" w:rsidR="00933EA2" w:rsidRDefault="00933EA2" w:rsidP="00933EA2">
      <w:pPr>
        <w:pStyle w:val="af8"/>
        <w:widowControl w:val="0"/>
        <w:overflowPunct w:val="0"/>
        <w:snapToGrid w:val="0"/>
        <w:spacing w:after="0" w:line="240" w:lineRule="atLeast"/>
        <w:jc w:val="both"/>
        <w:rPr>
          <w:rFonts w:ascii="Times New Roman" w:eastAsia="Calibri" w:hAnsi="Times New Roman" w:cs="Times New Roman"/>
          <w:sz w:val="24"/>
          <w:szCs w:val="24"/>
          <w14:numSpacing w14:val="proportional"/>
        </w:rPr>
      </w:pPr>
      <w:r w:rsidRPr="00174B4B">
        <w:rPr>
          <w:rFonts w:ascii="Times New Roman" w:eastAsia="Calibri" w:hAnsi="Times New Roman" w:cs="Times New Roman"/>
          <w:sz w:val="24"/>
          <w:szCs w:val="24"/>
          <w14:numSpacing w14:val="proportional"/>
        </w:rPr>
        <w:t>Chief Executive and Commissioner</w:t>
      </w:r>
      <w:r>
        <w:rPr>
          <w:rFonts w:ascii="Times New Roman" w:eastAsia="Calibri" w:hAnsi="Times New Roman" w:cs="Times New Roman"/>
          <w:sz w:val="24"/>
          <w:szCs w:val="24"/>
          <w14:numSpacing w14:val="proportional"/>
        </w:rPr>
        <w:t>, together with</w:t>
      </w:r>
      <w:r w:rsidRPr="00174B4B">
        <w:rPr>
          <w:rFonts w:ascii="Times New Roman" w:eastAsia="Calibri" w:hAnsi="Times New Roman" w:cs="Times New Roman"/>
          <w:sz w:val="24"/>
          <w:szCs w:val="24"/>
          <w14:numSpacing w14:val="proportional"/>
        </w:rPr>
        <w:t xml:space="preserve"> other distinguished guests</w:t>
      </w:r>
      <w:r>
        <w:rPr>
          <w:rFonts w:ascii="Times New Roman" w:eastAsia="Calibri" w:hAnsi="Times New Roman" w:cs="Times New Roman"/>
          <w:sz w:val="24"/>
          <w:szCs w:val="24"/>
          <w14:numSpacing w14:val="proportional"/>
        </w:rPr>
        <w:t xml:space="preserve">, </w:t>
      </w:r>
    </w:p>
    <w:p w14:paraId="7B132A4B" w14:textId="77777777" w:rsidR="00933EA2" w:rsidRPr="00174B4B" w:rsidRDefault="00933EA2" w:rsidP="00933EA2">
      <w:pPr>
        <w:pStyle w:val="af8"/>
        <w:widowControl w:val="0"/>
        <w:overflowPunct w:val="0"/>
        <w:snapToGrid w:val="0"/>
        <w:spacing w:after="0" w:line="240" w:lineRule="atLeast"/>
        <w:jc w:val="both"/>
        <w:rPr>
          <w:rFonts w:ascii="Times New Roman" w:eastAsia="Calibri" w:hAnsi="Times New Roman" w:cs="Times New Roman"/>
          <w:sz w:val="24"/>
          <w:szCs w:val="24"/>
          <w14:numSpacing w14:val="proportional"/>
        </w:rPr>
      </w:pPr>
      <w:r>
        <w:rPr>
          <w:rFonts w:ascii="Times New Roman" w:eastAsia="Calibri" w:hAnsi="Times New Roman" w:cs="Times New Roman"/>
          <w:sz w:val="24"/>
          <w:szCs w:val="24"/>
          <w14:numSpacing w14:val="proportional"/>
        </w:rPr>
        <w:t>officiating</w:t>
      </w:r>
      <w:r w:rsidRPr="00174B4B">
        <w:rPr>
          <w:rFonts w:ascii="Times New Roman" w:eastAsia="Calibri" w:hAnsi="Times New Roman" w:cs="Times New Roman"/>
          <w:sz w:val="24"/>
          <w:szCs w:val="24"/>
          <w14:numSpacing w14:val="proportional"/>
        </w:rPr>
        <w:t xml:space="preserve"> at the opening ceremony of the 8</w:t>
      </w:r>
      <w:r w:rsidRPr="008A02C8">
        <w:rPr>
          <w:rFonts w:ascii="Times New Roman" w:eastAsia="Calibri" w:hAnsi="Times New Roman" w:cs="Times New Roman"/>
          <w:sz w:val="24"/>
          <w:szCs w:val="24"/>
          <w:vertAlign w:val="superscript"/>
          <w14:numSpacing w14:val="proportional"/>
        </w:rPr>
        <w:t>th</w:t>
      </w:r>
      <w:r>
        <w:rPr>
          <w:rFonts w:ascii="Times New Roman" w:eastAsia="Calibri" w:hAnsi="Times New Roman" w:cs="Times New Roman"/>
          <w:sz w:val="24"/>
          <w:szCs w:val="24"/>
          <w14:numSpacing w14:val="proportional"/>
        </w:rPr>
        <w:t xml:space="preserve"> </w:t>
      </w:r>
      <w:r w:rsidRPr="00174B4B">
        <w:rPr>
          <w:rFonts w:ascii="Times New Roman" w:eastAsia="Calibri" w:hAnsi="Times New Roman" w:cs="Times New Roman"/>
          <w:sz w:val="24"/>
          <w:szCs w:val="24"/>
          <w14:numSpacing w14:val="proportional"/>
        </w:rPr>
        <w:t xml:space="preserve">ICAC Symposium </w:t>
      </w:r>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933EA2" w:rsidRPr="00842073" w14:paraId="3D026916" w14:textId="77777777" w:rsidTr="00550983">
        <w:tc>
          <w:tcPr>
            <w:tcW w:w="8306" w:type="dxa"/>
            <w:tcBorders>
              <w:bottom w:val="nil"/>
            </w:tcBorders>
          </w:tcPr>
          <w:p w14:paraId="294A6AD8" w14:textId="77777777" w:rsidR="00933EA2" w:rsidRDefault="00933EA2" w:rsidP="00550983">
            <w:pPr>
              <w:overflowPunct w:val="0"/>
              <w:snapToGrid w:val="0"/>
              <w:jc w:val="both"/>
              <w:rPr>
                <w:rFonts w:ascii="Times New Roman" w:eastAsia="新細明體" w:hAnsi="Times New Roman" w:cs="Times New Roman"/>
                <w:bCs/>
                <w:iCs/>
                <w:color w:val="00B0F0"/>
                <w:spacing w:val="20"/>
                <w:sz w:val="8"/>
                <w:szCs w:val="8"/>
                <w14:numSpacing w14:val="proportional"/>
              </w:rPr>
            </w:pPr>
          </w:p>
          <w:p w14:paraId="26F1B404" w14:textId="77777777" w:rsidR="00933EA2" w:rsidRDefault="00933EA2" w:rsidP="00550983">
            <w:pPr>
              <w:overflowPunct w:val="0"/>
              <w:snapToGrid w:val="0"/>
              <w:jc w:val="both"/>
              <w:rPr>
                <w:rFonts w:ascii="Times New Roman" w:eastAsia="新細明體" w:hAnsi="Times New Roman" w:cs="Times New Roman"/>
                <w:bCs/>
                <w:iCs/>
                <w:color w:val="00B0F0"/>
                <w:spacing w:val="20"/>
                <w:sz w:val="8"/>
                <w:szCs w:val="8"/>
                <w14:numSpacing w14:val="proportional"/>
              </w:rPr>
            </w:pPr>
          </w:p>
          <w:p w14:paraId="2193C53D" w14:textId="77777777" w:rsidR="00933EA2" w:rsidRPr="00842073" w:rsidRDefault="00933EA2" w:rsidP="00550983">
            <w:pPr>
              <w:overflowPunct w:val="0"/>
              <w:snapToGrid w:val="0"/>
              <w:jc w:val="both"/>
              <w:rPr>
                <w:rFonts w:ascii="Times New Roman" w:eastAsia="新細明體" w:hAnsi="Times New Roman" w:cs="Times New Roman"/>
                <w:bCs/>
                <w:iCs/>
                <w:color w:val="00B0F0"/>
                <w:spacing w:val="20"/>
                <w:sz w:val="8"/>
                <w:szCs w:val="8"/>
                <w14:numSpacing w14:val="proportional"/>
              </w:rPr>
            </w:pPr>
          </w:p>
        </w:tc>
      </w:tr>
    </w:tbl>
    <w:p w14:paraId="2086461D" w14:textId="77777777" w:rsidR="00933EA2" w:rsidRDefault="00933EA2" w:rsidP="00933EA2">
      <w:pPr>
        <w:widowControl w:val="0"/>
        <w:overflowPunct w:val="0"/>
        <w:snapToGrid w:val="0"/>
        <w:spacing w:after="0" w:line="300" w:lineRule="auto"/>
        <w:jc w:val="both"/>
        <w:textAlignment w:val="baseline"/>
        <w:rPr>
          <w:rFonts w:asciiTheme="minorEastAsia" w:hAnsiTheme="minorEastAsia" w:cs="Times New Roman"/>
          <w:b/>
          <w:color w:val="000000" w:themeColor="text1"/>
          <w:spacing w:val="20"/>
          <w:sz w:val="28"/>
          <w:szCs w:val="28"/>
          <w:lang w:val="en-US" w:eastAsia="zh-TW"/>
        </w:rPr>
      </w:pPr>
      <w:r>
        <w:rPr>
          <w:noProof/>
        </w:rPr>
        <w:lastRenderedPageBreak/>
        <w:drawing>
          <wp:inline distT="0" distB="0" distL="0" distR="0" wp14:anchorId="5B2E0365" wp14:editId="0F450F56">
            <wp:extent cx="5400040" cy="2508250"/>
            <wp:effectExtent l="0" t="0" r="0" b="6350"/>
            <wp:docPr id="506982345" name="圖片 50698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00040" cy="2508250"/>
                    </a:xfrm>
                    <a:prstGeom prst="rect">
                      <a:avLst/>
                    </a:prstGeom>
                    <a:noFill/>
                    <a:ln>
                      <a:noFill/>
                    </a:ln>
                  </pic:spPr>
                </pic:pic>
              </a:graphicData>
            </a:graphic>
          </wp:inline>
        </w:drawing>
      </w:r>
    </w:p>
    <w:p w14:paraId="5A3C8732" w14:textId="77777777" w:rsidR="00933EA2" w:rsidRPr="005873C3" w:rsidRDefault="00933EA2" w:rsidP="00933EA2">
      <w:pPr>
        <w:pStyle w:val="af8"/>
        <w:widowControl w:val="0"/>
        <w:overflowPunct w:val="0"/>
        <w:snapToGrid w:val="0"/>
        <w:spacing w:after="0" w:line="240" w:lineRule="atLeast"/>
        <w:jc w:val="both"/>
        <w:rPr>
          <w:rFonts w:ascii="Times New Roman" w:eastAsia="Calibri" w:hAnsi="Times New Roman" w:cs="Times New Roman"/>
          <w:color w:val="000000" w:themeColor="text1"/>
          <w:sz w:val="24"/>
          <w:szCs w:val="24"/>
          <w14:numSpacing w14:val="proportional"/>
        </w:rPr>
      </w:pPr>
      <w:r w:rsidRPr="005873C3">
        <w:rPr>
          <w:rFonts w:ascii="Times New Roman" w:hAnsi="Times New Roman" w:cs="Times New Roman"/>
          <w:color w:val="000000" w:themeColor="text1"/>
          <w:sz w:val="24"/>
          <w:szCs w:val="24"/>
          <w:shd w:val="clear" w:color="auto" w:fill="FFFFFF"/>
        </w:rPr>
        <w:t xml:space="preserve">Commissioner cum President of IAACA picturing with IAACA members following adoption of the Hong Kong Declaration </w:t>
      </w:r>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933EA2" w:rsidRPr="00842073" w14:paraId="3D0A5CFD" w14:textId="77777777" w:rsidTr="00550983">
        <w:tc>
          <w:tcPr>
            <w:tcW w:w="8306" w:type="dxa"/>
            <w:tcBorders>
              <w:bottom w:val="nil"/>
            </w:tcBorders>
          </w:tcPr>
          <w:p w14:paraId="5F1B8000" w14:textId="77777777" w:rsidR="00933EA2" w:rsidRPr="004031BD" w:rsidRDefault="00933EA2" w:rsidP="00550983">
            <w:pPr>
              <w:overflowPunct w:val="0"/>
              <w:snapToGrid w:val="0"/>
              <w:jc w:val="both"/>
              <w:rPr>
                <w:rFonts w:ascii="Times New Roman" w:eastAsia="新細明體" w:hAnsi="Times New Roman" w:cs="Times New Roman"/>
                <w:bCs/>
                <w:iCs/>
                <w:color w:val="00B0F0"/>
                <w:spacing w:val="20"/>
                <w:sz w:val="8"/>
                <w:szCs w:val="8"/>
                <w:lang w:val="en-HK"/>
                <w14:numSpacing w14:val="proportional"/>
              </w:rPr>
            </w:pPr>
          </w:p>
        </w:tc>
      </w:tr>
    </w:tbl>
    <w:p w14:paraId="519E1958" w14:textId="77777777" w:rsidR="00933EA2" w:rsidRPr="00C139E7" w:rsidRDefault="00933EA2" w:rsidP="00933EA2">
      <w:pPr>
        <w:autoSpaceDE w:val="0"/>
        <w:autoSpaceDN w:val="0"/>
        <w:adjustRightInd w:val="0"/>
        <w:spacing w:after="0" w:line="240" w:lineRule="auto"/>
        <w:jc w:val="both"/>
        <w:rPr>
          <w:rFonts w:ascii="新細明體 ." w:eastAsia="新細明體 ." w:cs="新細明體 ."/>
          <w:color w:val="000000"/>
          <w:sz w:val="24"/>
          <w:szCs w:val="24"/>
          <w:lang w:eastAsia="zh-TW"/>
        </w:rPr>
      </w:pPr>
    </w:p>
    <w:p w14:paraId="393F3117" w14:textId="77777777" w:rsidR="00933EA2" w:rsidRPr="00C263EC" w:rsidRDefault="00933EA2" w:rsidP="00933EA2">
      <w:pPr>
        <w:spacing w:after="0" w:line="240" w:lineRule="auto"/>
        <w:jc w:val="both"/>
        <w:rPr>
          <w:rFonts w:ascii="Times New Roman" w:eastAsia="微軟正黑體" w:hAnsi="Times New Roman" w:cs="Times New Roman"/>
          <w:sz w:val="28"/>
          <w:szCs w:val="28"/>
          <w:lang w:val="en-US" w:eastAsia="zh-TW"/>
        </w:rPr>
      </w:pPr>
      <w:r>
        <w:rPr>
          <w:rFonts w:ascii="Times New Roman" w:eastAsia="微軟正黑體" w:hAnsi="Times New Roman" w:cs="Times New Roman"/>
          <w:sz w:val="28"/>
          <w:szCs w:val="28"/>
          <w:lang w:eastAsia="zh-TW"/>
        </w:rPr>
        <w:t>The UNODC is an important partner of the ICAC in the realm of international cooperation.  Since signing of MoU at the 8</w:t>
      </w:r>
      <w:r w:rsidRPr="00E92EF2">
        <w:rPr>
          <w:rFonts w:ascii="Times New Roman" w:eastAsia="微軟正黑體" w:hAnsi="Times New Roman" w:cs="Times New Roman"/>
          <w:sz w:val="28"/>
          <w:szCs w:val="28"/>
          <w:vertAlign w:val="superscript"/>
          <w:lang w:eastAsia="zh-TW"/>
        </w:rPr>
        <w:t>th</w:t>
      </w:r>
      <w:r>
        <w:rPr>
          <w:rFonts w:ascii="Times New Roman" w:eastAsia="微軟正黑體" w:hAnsi="Times New Roman" w:cs="Times New Roman"/>
          <w:sz w:val="28"/>
          <w:szCs w:val="28"/>
          <w:lang w:eastAsia="zh-TW"/>
        </w:rPr>
        <w:t xml:space="preserve"> ICAC Symposium in May 2024, this strategic partnership has been further strengthened. In September, I attended the 5</w:t>
      </w:r>
      <w:r w:rsidRPr="00834DB0">
        <w:rPr>
          <w:rFonts w:ascii="Times New Roman" w:eastAsia="微軟正黑體" w:hAnsi="Times New Roman" w:cs="Times New Roman"/>
          <w:sz w:val="28"/>
          <w:szCs w:val="28"/>
          <w:vertAlign w:val="superscript"/>
          <w:lang w:eastAsia="zh-TW"/>
        </w:rPr>
        <w:t>th</w:t>
      </w:r>
      <w:r>
        <w:rPr>
          <w:rFonts w:ascii="Times New Roman" w:eastAsia="微軟正黑體" w:hAnsi="Times New Roman" w:cs="Times New Roman"/>
          <w:sz w:val="28"/>
          <w:szCs w:val="28"/>
          <w:lang w:eastAsia="zh-TW"/>
        </w:rPr>
        <w:t xml:space="preserve"> plenary meeting of the UNODC Global Operational Network of Anti-Corruption Law Enforcement (</w:t>
      </w:r>
      <w:proofErr w:type="spellStart"/>
      <w:r>
        <w:rPr>
          <w:rFonts w:ascii="Times New Roman" w:eastAsia="微軟正黑體" w:hAnsi="Times New Roman" w:cs="Times New Roman"/>
          <w:sz w:val="28"/>
          <w:szCs w:val="28"/>
          <w:lang w:eastAsia="zh-TW"/>
        </w:rPr>
        <w:t>GlobE</w:t>
      </w:r>
      <w:proofErr w:type="spellEnd"/>
      <w:r>
        <w:rPr>
          <w:rFonts w:ascii="Times New Roman" w:eastAsia="微軟正黑體" w:hAnsi="Times New Roman" w:cs="Times New Roman"/>
          <w:sz w:val="28"/>
          <w:szCs w:val="28"/>
          <w:lang w:eastAsia="zh-TW"/>
        </w:rPr>
        <w:t xml:space="preserve"> Network), at which the “Beijing Consensus on Law Enforcement Co-operation and Denial of Safe Haven for Corruption” (Beijing Consensus) was adopted, demonstrating the determination of the international community to strengthen law enforcement cooperation in graft-fighting. During meeting, the ICAC delegation held bilateral meetings with ACAs of 12 countries and an international </w:t>
      </w:r>
      <w:r w:rsidRPr="00C263EC">
        <w:rPr>
          <w:rFonts w:ascii="Times New Roman" w:eastAsia="微軟正黑體" w:hAnsi="Times New Roman" w:cs="Times New Roman"/>
          <w:sz w:val="28"/>
          <w:szCs w:val="28"/>
          <w:lang w:eastAsia="zh-TW"/>
        </w:rPr>
        <w:t xml:space="preserve">organisation to strengthen collaboration in law enforcement, corruption prevention and training. Moreover, the ICAC and the UNODC also, through cooperation at various levels, supported countries worldwide in enhancing their anti-corruption capabilities. For instance, at the invitation of the UNODC Regional Office for Central Asia, I led a delegation to attend the “First Annual Conference of the Regional Platform for Fast-Tracking the Implementation of United Nations Convention against Corruption” in Astana, Kazakhstan in October 2024 </w:t>
      </w:r>
      <w:r>
        <w:rPr>
          <w:rFonts w:ascii="Times New Roman" w:eastAsia="微軟正黑體" w:hAnsi="Times New Roman" w:cs="Times New Roman"/>
          <w:sz w:val="28"/>
          <w:szCs w:val="28"/>
          <w:lang w:eastAsia="zh-TW"/>
        </w:rPr>
        <w:t xml:space="preserve"> </w:t>
      </w:r>
      <w:r w:rsidRPr="00C263EC">
        <w:rPr>
          <w:rFonts w:ascii="Times New Roman" w:eastAsia="微軟正黑體" w:hAnsi="Times New Roman" w:cs="Times New Roman"/>
          <w:sz w:val="28"/>
          <w:szCs w:val="28"/>
          <w:lang w:eastAsia="zh-TW"/>
        </w:rPr>
        <w:t xml:space="preserve">with the purpose </w:t>
      </w:r>
      <w:r w:rsidRPr="00C263EC">
        <w:rPr>
          <w:rFonts w:ascii="Times New Roman" w:hAnsi="Times New Roman" w:cs="Times New Roman"/>
          <w:color w:val="000000"/>
          <w:sz w:val="28"/>
          <w:szCs w:val="28"/>
          <w:shd w:val="clear" w:color="auto" w:fill="FFFFFF"/>
        </w:rPr>
        <w:t>of promot</w:t>
      </w:r>
      <w:r>
        <w:rPr>
          <w:rFonts w:ascii="Times New Roman" w:hAnsi="Times New Roman" w:cs="Times New Roman"/>
          <w:color w:val="000000"/>
          <w:sz w:val="28"/>
          <w:szCs w:val="28"/>
          <w:shd w:val="clear" w:color="auto" w:fill="FFFFFF"/>
        </w:rPr>
        <w:t>ing</w:t>
      </w:r>
      <w:r w:rsidRPr="00C263EC">
        <w:rPr>
          <w:rFonts w:ascii="Times New Roman" w:hAnsi="Times New Roman" w:cs="Times New Roman"/>
          <w:color w:val="000000"/>
          <w:sz w:val="28"/>
          <w:szCs w:val="28"/>
          <w:shd w:val="clear" w:color="auto" w:fill="FFFFFF"/>
        </w:rPr>
        <w:t xml:space="preserve"> the implementation of the UNCAC in Central Asian countries and enhanc</w:t>
      </w:r>
      <w:r>
        <w:rPr>
          <w:rFonts w:ascii="Times New Roman" w:hAnsi="Times New Roman" w:cs="Times New Roman"/>
          <w:color w:val="000000"/>
          <w:sz w:val="28"/>
          <w:szCs w:val="28"/>
          <w:shd w:val="clear" w:color="auto" w:fill="FFFFFF"/>
        </w:rPr>
        <w:t>ing</w:t>
      </w:r>
      <w:r w:rsidRPr="00C263EC">
        <w:rPr>
          <w:rFonts w:ascii="Times New Roman" w:hAnsi="Times New Roman" w:cs="Times New Roman"/>
          <w:color w:val="000000"/>
          <w:sz w:val="28"/>
          <w:szCs w:val="28"/>
          <w:shd w:val="clear" w:color="auto" w:fill="FFFFFF"/>
        </w:rPr>
        <w:t xml:space="preserve"> regional collaboration in combating corruption, a</w:t>
      </w:r>
      <w:r w:rsidRPr="00C263EC">
        <w:rPr>
          <w:rFonts w:ascii="Times New Roman" w:eastAsia="微軟正黑體" w:hAnsi="Times New Roman" w:cs="Times New Roman"/>
          <w:sz w:val="28"/>
          <w:szCs w:val="28"/>
          <w:lang w:eastAsia="zh-TW"/>
        </w:rPr>
        <w:t xml:space="preserve">fter which a back-to-back training programme was </w:t>
      </w:r>
      <w:r>
        <w:rPr>
          <w:rFonts w:ascii="Times New Roman" w:eastAsia="微軟正黑體" w:hAnsi="Times New Roman" w:cs="Times New Roman" w:hint="eastAsia"/>
          <w:sz w:val="28"/>
          <w:szCs w:val="28"/>
          <w:lang w:eastAsia="zh-TW"/>
        </w:rPr>
        <w:t>c</w:t>
      </w:r>
      <w:r>
        <w:rPr>
          <w:rFonts w:ascii="Times New Roman" w:eastAsia="微軟正黑體" w:hAnsi="Times New Roman" w:cs="Times New Roman"/>
          <w:sz w:val="28"/>
          <w:szCs w:val="28"/>
          <w:lang w:eastAsia="zh-TW"/>
        </w:rPr>
        <w:t xml:space="preserve">onducted for </w:t>
      </w:r>
      <w:r w:rsidRPr="00C263EC">
        <w:rPr>
          <w:rFonts w:ascii="Times New Roman" w:eastAsia="微軟正黑體" w:hAnsi="Times New Roman" w:cs="Times New Roman"/>
          <w:sz w:val="28"/>
          <w:szCs w:val="28"/>
          <w:lang w:eastAsia="zh-TW"/>
        </w:rPr>
        <w:t xml:space="preserve">the representatives of ACAs from Central Asia.      </w:t>
      </w:r>
    </w:p>
    <w:p w14:paraId="484B1D51" w14:textId="77777777" w:rsidR="00933EA2" w:rsidRDefault="00933EA2" w:rsidP="00933EA2">
      <w:pPr>
        <w:jc w:val="both"/>
        <w:rPr>
          <w:rFonts w:ascii="Times New Roman" w:eastAsia="Times New Roman" w:hAnsi="Times New Roman"/>
          <w:sz w:val="28"/>
          <w:szCs w:val="28"/>
          <w:lang w:eastAsia="zh-TW"/>
        </w:rPr>
      </w:pPr>
    </w:p>
    <w:p w14:paraId="04B07DBA" w14:textId="77777777" w:rsidR="00933EA2" w:rsidRDefault="00933EA2" w:rsidP="00933EA2">
      <w:pPr>
        <w:autoSpaceDE w:val="0"/>
        <w:autoSpaceDN w:val="0"/>
        <w:adjustRightInd w:val="0"/>
        <w:spacing w:after="0" w:line="240" w:lineRule="auto"/>
        <w:jc w:val="both"/>
        <w:rPr>
          <w:rFonts w:asciiTheme="minorEastAsia" w:hAnsiTheme="minorEastAsia" w:cs="新細明體 ."/>
          <w:color w:val="000000"/>
          <w:spacing w:val="20"/>
          <w:sz w:val="28"/>
          <w:szCs w:val="28"/>
          <w:lang w:eastAsia="zh-TW"/>
        </w:rPr>
      </w:pPr>
      <w:r>
        <w:rPr>
          <w:noProof/>
        </w:rPr>
        <w:lastRenderedPageBreak/>
        <w:drawing>
          <wp:inline distT="0" distB="0" distL="0" distR="0" wp14:anchorId="676A2151" wp14:editId="6D8D20C7">
            <wp:extent cx="5400040" cy="3599815"/>
            <wp:effectExtent l="0" t="0" r="0" b="635"/>
            <wp:docPr id="506982346" name="圖片 50698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00040" cy="3599815"/>
                    </a:xfrm>
                    <a:prstGeom prst="rect">
                      <a:avLst/>
                    </a:prstGeom>
                    <a:noFill/>
                    <a:ln>
                      <a:noFill/>
                    </a:ln>
                  </pic:spPr>
                </pic:pic>
              </a:graphicData>
            </a:graphic>
          </wp:inline>
        </w:drawing>
      </w:r>
    </w:p>
    <w:p w14:paraId="01D3FF1F" w14:textId="77777777" w:rsidR="00933EA2" w:rsidRPr="00174B4B" w:rsidRDefault="00933EA2" w:rsidP="00933EA2">
      <w:pPr>
        <w:pStyle w:val="af8"/>
        <w:widowControl w:val="0"/>
        <w:overflowPunct w:val="0"/>
        <w:snapToGrid w:val="0"/>
        <w:spacing w:after="0" w:line="240" w:lineRule="atLeast"/>
        <w:jc w:val="both"/>
        <w:rPr>
          <w:rFonts w:ascii="Times New Roman" w:eastAsia="Calibri" w:hAnsi="Times New Roman" w:cs="Times New Roman"/>
          <w:sz w:val="24"/>
          <w:szCs w:val="24"/>
          <w14:numSpacing w14:val="proportional"/>
        </w:rPr>
      </w:pPr>
      <w:r>
        <w:rPr>
          <w:rFonts w:ascii="Times New Roman" w:eastAsia="Calibri" w:hAnsi="Times New Roman" w:cs="Times New Roman"/>
          <w:sz w:val="24"/>
          <w:szCs w:val="24"/>
          <w14:numSpacing w14:val="proportional"/>
        </w:rPr>
        <w:t xml:space="preserve">UNODC </w:t>
      </w:r>
      <w:r w:rsidRPr="00174B4B">
        <w:rPr>
          <w:rFonts w:ascii="Times New Roman" w:eastAsia="Calibri" w:hAnsi="Times New Roman" w:cs="Times New Roman"/>
          <w:sz w:val="24"/>
          <w:szCs w:val="24"/>
          <w14:numSpacing w14:val="proportional"/>
        </w:rPr>
        <w:t xml:space="preserve">Executive Director </w:t>
      </w:r>
      <w:r>
        <w:rPr>
          <w:rFonts w:ascii="Times New Roman" w:eastAsia="Calibri" w:hAnsi="Times New Roman" w:cs="Times New Roman"/>
          <w:sz w:val="24"/>
          <w:szCs w:val="24"/>
          <w14:numSpacing w14:val="proportional"/>
        </w:rPr>
        <w:t xml:space="preserve">Ms </w:t>
      </w:r>
      <w:proofErr w:type="spellStart"/>
      <w:r w:rsidRPr="00174B4B">
        <w:rPr>
          <w:rFonts w:ascii="Times New Roman" w:eastAsia="Calibri" w:hAnsi="Times New Roman" w:cs="Times New Roman"/>
          <w:sz w:val="24"/>
          <w:szCs w:val="24"/>
          <w14:numSpacing w14:val="proportional"/>
        </w:rPr>
        <w:t>Ghada</w:t>
      </w:r>
      <w:proofErr w:type="spellEnd"/>
      <w:r w:rsidRPr="00174B4B">
        <w:rPr>
          <w:rFonts w:ascii="Times New Roman" w:eastAsia="Calibri" w:hAnsi="Times New Roman" w:cs="Times New Roman"/>
          <w:sz w:val="24"/>
          <w:szCs w:val="24"/>
          <w14:numSpacing w14:val="proportional"/>
        </w:rPr>
        <w:t xml:space="preserve"> W</w:t>
      </w:r>
      <w:r>
        <w:rPr>
          <w:rFonts w:ascii="Times New Roman" w:eastAsia="Calibri" w:hAnsi="Times New Roman" w:cs="Times New Roman"/>
          <w:sz w:val="24"/>
          <w:szCs w:val="24"/>
          <w14:numSpacing w14:val="proportional"/>
        </w:rPr>
        <w:t xml:space="preserve">ALY visiting HKIAAC and </w:t>
      </w:r>
      <w:r w:rsidRPr="00174B4B">
        <w:rPr>
          <w:rFonts w:ascii="Times New Roman" w:eastAsia="Calibri" w:hAnsi="Times New Roman" w:cs="Times New Roman"/>
          <w:sz w:val="24"/>
          <w:szCs w:val="24"/>
          <w14:numSpacing w14:val="proportional"/>
        </w:rPr>
        <w:t xml:space="preserve">listening to </w:t>
      </w:r>
      <w:r>
        <w:rPr>
          <w:rFonts w:ascii="Times New Roman" w:eastAsia="Calibri" w:hAnsi="Times New Roman" w:cs="Times New Roman"/>
          <w:sz w:val="24"/>
          <w:szCs w:val="24"/>
          <w14:numSpacing w14:val="proportional"/>
        </w:rPr>
        <w:t>a briefing by</w:t>
      </w:r>
      <w:r w:rsidRPr="00174B4B">
        <w:rPr>
          <w:rFonts w:ascii="Times New Roman" w:eastAsia="Calibri" w:hAnsi="Times New Roman" w:cs="Times New Roman"/>
          <w:sz w:val="24"/>
          <w:szCs w:val="24"/>
          <w14:numSpacing w14:val="proportional"/>
        </w:rPr>
        <w:t xml:space="preserve"> </w:t>
      </w:r>
      <w:r>
        <w:rPr>
          <w:rFonts w:ascii="Times New Roman" w:eastAsia="Calibri" w:hAnsi="Times New Roman" w:cs="Times New Roman"/>
          <w:sz w:val="24"/>
          <w:szCs w:val="24"/>
          <w14:numSpacing w14:val="proportional"/>
        </w:rPr>
        <w:t>D</w:t>
      </w:r>
      <w:r w:rsidRPr="00174B4B">
        <w:rPr>
          <w:rFonts w:ascii="Times New Roman" w:eastAsia="Calibri" w:hAnsi="Times New Roman" w:cs="Times New Roman"/>
          <w:sz w:val="24"/>
          <w:szCs w:val="24"/>
          <w14:numSpacing w14:val="proportional"/>
        </w:rPr>
        <w:t>irector</w:t>
      </w:r>
      <w:r>
        <w:rPr>
          <w:rFonts w:ascii="Times New Roman" w:eastAsia="Calibri" w:hAnsi="Times New Roman" w:cs="Times New Roman"/>
          <w:sz w:val="24"/>
          <w:szCs w:val="24"/>
          <w14:numSpacing w14:val="proportional"/>
        </w:rPr>
        <w:t xml:space="preserve"> of Academy</w:t>
      </w:r>
      <w:r w:rsidRPr="007C075E">
        <w:rPr>
          <w:rFonts w:ascii="Times New Roman" w:eastAsia="Calibri" w:hAnsi="Times New Roman" w:cs="Times New Roman"/>
          <w:sz w:val="24"/>
          <w:szCs w:val="24"/>
          <w14:numSpacing w14:val="proportional"/>
        </w:rPr>
        <w:t xml:space="preserve"> </w:t>
      </w:r>
      <w:r>
        <w:rPr>
          <w:rFonts w:ascii="Times New Roman" w:eastAsia="Calibri" w:hAnsi="Times New Roman" w:cs="Times New Roman"/>
          <w:sz w:val="24"/>
          <w:szCs w:val="24"/>
          <w14:numSpacing w14:val="proportional"/>
        </w:rPr>
        <w:t>after signing MoU with Commissioner</w:t>
      </w:r>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933EA2" w:rsidRPr="00842073" w14:paraId="389543D1" w14:textId="77777777" w:rsidTr="00550983">
        <w:tc>
          <w:tcPr>
            <w:tcW w:w="8306" w:type="dxa"/>
            <w:tcBorders>
              <w:bottom w:val="nil"/>
            </w:tcBorders>
          </w:tcPr>
          <w:p w14:paraId="3CEF04BB" w14:textId="77777777" w:rsidR="00933EA2" w:rsidRPr="004031BD" w:rsidRDefault="00933EA2" w:rsidP="00550983">
            <w:pPr>
              <w:overflowPunct w:val="0"/>
              <w:snapToGrid w:val="0"/>
              <w:jc w:val="both"/>
              <w:rPr>
                <w:rFonts w:ascii="Times New Roman" w:eastAsia="新細明體" w:hAnsi="Times New Roman" w:cs="Times New Roman"/>
                <w:bCs/>
                <w:iCs/>
                <w:color w:val="00B0F0"/>
                <w:spacing w:val="20"/>
                <w:sz w:val="8"/>
                <w:szCs w:val="8"/>
                <w:lang w:val="en-HK"/>
                <w14:numSpacing w14:val="proportional"/>
              </w:rPr>
            </w:pPr>
          </w:p>
        </w:tc>
      </w:tr>
    </w:tbl>
    <w:p w14:paraId="51577726" w14:textId="77777777" w:rsidR="00933EA2" w:rsidRDefault="00933EA2" w:rsidP="00933EA2">
      <w:pPr>
        <w:spacing w:line="240" w:lineRule="auto"/>
        <w:jc w:val="both"/>
        <w:rPr>
          <w:rFonts w:ascii="Times New Roman" w:eastAsia="新細明體" w:hAnsi="Times New Roman" w:cs="Times New Roman"/>
          <w:color w:val="00B0F0"/>
          <w:spacing w:val="20"/>
          <w:sz w:val="28"/>
          <w:szCs w:val="28"/>
          <w:lang w:eastAsia="zh-HK"/>
          <w14:numSpacing w14:val="proportional"/>
        </w:rPr>
      </w:pPr>
      <w:r w:rsidRPr="008F4116">
        <w:rPr>
          <w:noProof/>
          <w:lang w:eastAsia="zh-TW"/>
        </w:rPr>
        <w:t xml:space="preserve"> </w:t>
      </w:r>
      <w:r>
        <w:rPr>
          <w:noProof/>
          <w:lang w:eastAsia="zh-TW"/>
        </w:rPr>
        <w:t xml:space="preserve">       </w:t>
      </w:r>
      <w:r>
        <w:rPr>
          <w:rFonts w:ascii="Times New Roman" w:eastAsia="新細明體" w:hAnsi="Times New Roman" w:cs="Times New Roman"/>
          <w:noProof/>
          <w:color w:val="00B0F0"/>
          <w:spacing w:val="20"/>
          <w:sz w:val="28"/>
          <w:szCs w:val="28"/>
          <w:lang w:eastAsia="zh-HK"/>
        </w:rPr>
        <w:drawing>
          <wp:inline distT="0" distB="0" distL="0" distR="0" wp14:anchorId="5A2F51E6" wp14:editId="6465DC10">
            <wp:extent cx="3391593" cy="3005930"/>
            <wp:effectExtent l="0" t="0" r="0" b="4445"/>
            <wp:docPr id="506982347" name="圖片 50698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407154" cy="3019721"/>
                    </a:xfrm>
                    <a:prstGeom prst="rect">
                      <a:avLst/>
                    </a:prstGeom>
                  </pic:spPr>
                </pic:pic>
              </a:graphicData>
            </a:graphic>
          </wp:inline>
        </w:drawing>
      </w:r>
    </w:p>
    <w:p w14:paraId="2382DEEC" w14:textId="77777777" w:rsidR="00933EA2" w:rsidRPr="00174B4B" w:rsidRDefault="00933EA2" w:rsidP="00933EA2">
      <w:pPr>
        <w:pStyle w:val="af8"/>
        <w:widowControl w:val="0"/>
        <w:overflowPunct w:val="0"/>
        <w:snapToGrid w:val="0"/>
        <w:spacing w:after="0" w:line="240" w:lineRule="atLeast"/>
        <w:jc w:val="both"/>
        <w:rPr>
          <w:rFonts w:ascii="Times New Roman" w:eastAsia="Calibri" w:hAnsi="Times New Roman" w:cs="Times New Roman"/>
          <w:sz w:val="24"/>
          <w:szCs w:val="24"/>
          <w14:numSpacing w14:val="proportional"/>
        </w:rPr>
      </w:pPr>
      <w:r w:rsidRPr="00174B4B">
        <w:rPr>
          <w:rFonts w:ascii="Times New Roman" w:eastAsia="Calibri" w:hAnsi="Times New Roman" w:cs="Times New Roman"/>
          <w:sz w:val="24"/>
          <w:szCs w:val="24"/>
          <w14:numSpacing w14:val="proportional"/>
        </w:rPr>
        <w:t>Commissioner address</w:t>
      </w:r>
      <w:r>
        <w:rPr>
          <w:rFonts w:ascii="Times New Roman" w:eastAsia="Calibri" w:hAnsi="Times New Roman" w:cs="Times New Roman"/>
          <w:sz w:val="24"/>
          <w:szCs w:val="24"/>
          <w14:numSpacing w14:val="proportional"/>
        </w:rPr>
        <w:t>ing</w:t>
      </w:r>
      <w:r w:rsidRPr="00174B4B">
        <w:rPr>
          <w:rFonts w:ascii="Times New Roman" w:eastAsia="Calibri" w:hAnsi="Times New Roman" w:cs="Times New Roman"/>
          <w:sz w:val="24"/>
          <w:szCs w:val="24"/>
          <w14:numSpacing w14:val="proportional"/>
        </w:rPr>
        <w:t xml:space="preserve"> the </w:t>
      </w:r>
      <w:proofErr w:type="spellStart"/>
      <w:r w:rsidRPr="00174B4B">
        <w:rPr>
          <w:rFonts w:ascii="Times New Roman" w:eastAsia="Calibri" w:hAnsi="Times New Roman" w:cs="Times New Roman"/>
          <w:sz w:val="24"/>
          <w:szCs w:val="24"/>
          <w14:numSpacing w14:val="proportional"/>
        </w:rPr>
        <w:t>GlobE</w:t>
      </w:r>
      <w:proofErr w:type="spellEnd"/>
      <w:r w:rsidRPr="00174B4B">
        <w:rPr>
          <w:rFonts w:ascii="Times New Roman" w:eastAsia="Calibri" w:hAnsi="Times New Roman" w:cs="Times New Roman"/>
          <w:sz w:val="24"/>
          <w:szCs w:val="24"/>
          <w14:numSpacing w14:val="proportional"/>
        </w:rPr>
        <w:t xml:space="preserve"> </w:t>
      </w:r>
      <w:r>
        <w:rPr>
          <w:rFonts w:ascii="Times New Roman" w:eastAsia="Calibri" w:hAnsi="Times New Roman" w:cs="Times New Roman"/>
          <w:sz w:val="24"/>
          <w:szCs w:val="24"/>
          <w14:numSpacing w14:val="proportional"/>
        </w:rPr>
        <w:t>N</w:t>
      </w:r>
      <w:r w:rsidRPr="00174B4B">
        <w:rPr>
          <w:rFonts w:ascii="Times New Roman" w:eastAsia="Calibri" w:hAnsi="Times New Roman" w:cs="Times New Roman"/>
          <w:sz w:val="24"/>
          <w:szCs w:val="24"/>
          <w14:numSpacing w14:val="proportional"/>
        </w:rPr>
        <w:t xml:space="preserve">etwork meeting in Beijing, calling </w:t>
      </w:r>
      <w:r>
        <w:rPr>
          <w:rFonts w:ascii="Times New Roman" w:eastAsia="Calibri" w:hAnsi="Times New Roman" w:cs="Times New Roman"/>
          <w:sz w:val="24"/>
          <w:szCs w:val="24"/>
          <w14:numSpacing w14:val="proportional"/>
        </w:rPr>
        <w:t xml:space="preserve">on participants to </w:t>
      </w:r>
      <w:r w:rsidRPr="00174B4B">
        <w:rPr>
          <w:rFonts w:ascii="Times New Roman" w:eastAsia="Calibri" w:hAnsi="Times New Roman" w:cs="Times New Roman"/>
          <w:sz w:val="24"/>
          <w:szCs w:val="24"/>
          <w14:numSpacing w14:val="proportional"/>
        </w:rPr>
        <w:t xml:space="preserve">support the “Beijing Consensus” </w:t>
      </w:r>
      <w:r>
        <w:rPr>
          <w:rFonts w:ascii="Times New Roman" w:eastAsia="Calibri" w:hAnsi="Times New Roman" w:cs="Times New Roman"/>
          <w:sz w:val="24"/>
          <w:szCs w:val="24"/>
          <w14:numSpacing w14:val="proportional"/>
        </w:rPr>
        <w:t>and</w:t>
      </w:r>
      <w:r w:rsidRPr="00174B4B">
        <w:rPr>
          <w:rFonts w:ascii="Times New Roman" w:eastAsia="Calibri" w:hAnsi="Times New Roman" w:cs="Times New Roman"/>
          <w:sz w:val="24"/>
          <w:szCs w:val="24"/>
          <w14:numSpacing w14:val="proportional"/>
        </w:rPr>
        <w:t xml:space="preserve"> strengthen law enforcement cooperation</w:t>
      </w:r>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933EA2" w:rsidRPr="00842073" w14:paraId="43635A00" w14:textId="77777777" w:rsidTr="00550983">
        <w:tc>
          <w:tcPr>
            <w:tcW w:w="8306" w:type="dxa"/>
            <w:tcBorders>
              <w:bottom w:val="nil"/>
            </w:tcBorders>
          </w:tcPr>
          <w:p w14:paraId="6EAECFB6" w14:textId="77777777" w:rsidR="00933EA2" w:rsidRPr="004031BD" w:rsidRDefault="00933EA2" w:rsidP="00550983">
            <w:pPr>
              <w:overflowPunct w:val="0"/>
              <w:snapToGrid w:val="0"/>
              <w:spacing w:line="0" w:lineRule="atLeast"/>
              <w:jc w:val="both"/>
              <w:rPr>
                <w:rFonts w:ascii="Times New Roman" w:eastAsia="新細明體" w:hAnsi="Times New Roman" w:cs="Times New Roman"/>
                <w:bCs/>
                <w:iCs/>
                <w:color w:val="00B0F0"/>
                <w:spacing w:val="20"/>
                <w:sz w:val="8"/>
                <w:szCs w:val="8"/>
                <w:lang w:val="en-HK"/>
                <w14:numSpacing w14:val="proportional"/>
              </w:rPr>
            </w:pPr>
          </w:p>
        </w:tc>
      </w:tr>
    </w:tbl>
    <w:p w14:paraId="55808698" w14:textId="77777777" w:rsidR="00933EA2" w:rsidRDefault="00933EA2" w:rsidP="00933EA2">
      <w:pPr>
        <w:spacing w:line="0" w:lineRule="atLeast"/>
        <w:jc w:val="both"/>
        <w:rPr>
          <w:rFonts w:ascii="Times New Roman" w:hAnsi="Times New Roman" w:cs="Times New Roman"/>
          <w:color w:val="000000" w:themeColor="text1"/>
          <w:spacing w:val="20"/>
          <w:sz w:val="24"/>
          <w:szCs w:val="24"/>
          <w:lang w:eastAsia="zh-TW"/>
          <w14:numSpacing w14:val="proportional"/>
        </w:rPr>
      </w:pPr>
    </w:p>
    <w:p w14:paraId="3EB851D5" w14:textId="77777777" w:rsidR="00933EA2" w:rsidRDefault="00933EA2" w:rsidP="00933EA2">
      <w:pPr>
        <w:spacing w:line="0" w:lineRule="atLeast"/>
        <w:rPr>
          <w:rFonts w:ascii="Times New Roman" w:hAnsi="Times New Roman" w:cs="Times New Roman"/>
          <w:color w:val="000000" w:themeColor="text1"/>
          <w:spacing w:val="20"/>
          <w:sz w:val="24"/>
          <w:szCs w:val="24"/>
          <w:lang w:eastAsia="zh-TW"/>
          <w14:numSpacing w14:val="proportional"/>
        </w:rPr>
      </w:pPr>
      <w:r>
        <w:rPr>
          <w:noProof/>
        </w:rPr>
        <w:lastRenderedPageBreak/>
        <w:drawing>
          <wp:inline distT="0" distB="0" distL="0" distR="0" wp14:anchorId="32B84727" wp14:editId="628E67E0">
            <wp:extent cx="5400040" cy="4050030"/>
            <wp:effectExtent l="0" t="0" r="0" b="7620"/>
            <wp:docPr id="506982348" name="圖片 50698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14:paraId="40281F56" w14:textId="77777777" w:rsidR="00933EA2" w:rsidRPr="00174B4B" w:rsidRDefault="00933EA2" w:rsidP="00933EA2">
      <w:pPr>
        <w:pStyle w:val="af8"/>
        <w:widowControl w:val="0"/>
        <w:overflowPunct w:val="0"/>
        <w:snapToGrid w:val="0"/>
        <w:spacing w:after="0" w:line="240" w:lineRule="atLeast"/>
        <w:jc w:val="both"/>
        <w:rPr>
          <w:rFonts w:ascii="Times New Roman" w:eastAsia="Calibri" w:hAnsi="Times New Roman" w:cs="Times New Roman"/>
          <w:sz w:val="24"/>
          <w:szCs w:val="24"/>
          <w14:numSpacing w14:val="proportional"/>
        </w:rPr>
      </w:pPr>
      <w:r w:rsidRPr="00174B4B">
        <w:rPr>
          <w:rFonts w:ascii="Times New Roman" w:eastAsia="Calibri" w:hAnsi="Times New Roman" w:cs="Times New Roman"/>
          <w:sz w:val="24"/>
          <w:szCs w:val="24"/>
          <w14:numSpacing w14:val="proportional"/>
        </w:rPr>
        <w:t>Commissioner exchang</w:t>
      </w:r>
      <w:r>
        <w:rPr>
          <w:rFonts w:ascii="Times New Roman" w:eastAsia="Calibri" w:hAnsi="Times New Roman" w:cs="Times New Roman"/>
          <w:sz w:val="24"/>
          <w:szCs w:val="24"/>
          <w14:numSpacing w14:val="proportional"/>
        </w:rPr>
        <w:t>ing</w:t>
      </w:r>
      <w:r w:rsidRPr="00174B4B">
        <w:rPr>
          <w:rFonts w:ascii="Times New Roman" w:eastAsia="Calibri" w:hAnsi="Times New Roman" w:cs="Times New Roman"/>
          <w:sz w:val="24"/>
          <w:szCs w:val="24"/>
          <w14:numSpacing w14:val="proportional"/>
        </w:rPr>
        <w:t xml:space="preserve"> views with representatives </w:t>
      </w:r>
      <w:r>
        <w:rPr>
          <w:rFonts w:ascii="Times New Roman" w:eastAsia="Calibri" w:hAnsi="Times New Roman" w:cs="Times New Roman"/>
          <w:sz w:val="24"/>
          <w:szCs w:val="24"/>
          <w14:numSpacing w14:val="proportional"/>
        </w:rPr>
        <w:t>from</w:t>
      </w:r>
      <w:r w:rsidRPr="00174B4B">
        <w:rPr>
          <w:rFonts w:ascii="Times New Roman" w:eastAsia="Calibri" w:hAnsi="Times New Roman" w:cs="Times New Roman"/>
          <w:sz w:val="24"/>
          <w:szCs w:val="24"/>
          <w14:numSpacing w14:val="proportional"/>
        </w:rPr>
        <w:t xml:space="preserve"> overseas </w:t>
      </w:r>
      <w:r>
        <w:rPr>
          <w:rFonts w:ascii="Times New Roman" w:eastAsia="Calibri" w:hAnsi="Times New Roman" w:cs="Times New Roman"/>
          <w:sz w:val="24"/>
          <w:szCs w:val="24"/>
          <w14:numSpacing w14:val="proportional"/>
        </w:rPr>
        <w:t>ACAs d</w:t>
      </w:r>
      <w:r w:rsidRPr="00174B4B">
        <w:rPr>
          <w:rFonts w:ascii="Times New Roman" w:eastAsia="Calibri" w:hAnsi="Times New Roman" w:cs="Times New Roman"/>
          <w:sz w:val="24"/>
          <w:szCs w:val="24"/>
          <w14:numSpacing w14:val="proportional"/>
        </w:rPr>
        <w:t xml:space="preserve">uring the </w:t>
      </w:r>
      <w:proofErr w:type="spellStart"/>
      <w:r w:rsidRPr="00174B4B">
        <w:rPr>
          <w:rFonts w:ascii="Times New Roman" w:eastAsia="Calibri" w:hAnsi="Times New Roman" w:cs="Times New Roman"/>
          <w:sz w:val="24"/>
          <w:szCs w:val="24"/>
          <w14:numSpacing w14:val="proportional"/>
        </w:rPr>
        <w:t>GlobE</w:t>
      </w:r>
      <w:proofErr w:type="spellEnd"/>
      <w:r w:rsidRPr="00174B4B">
        <w:rPr>
          <w:rFonts w:ascii="Times New Roman" w:eastAsia="Calibri" w:hAnsi="Times New Roman" w:cs="Times New Roman"/>
          <w:sz w:val="24"/>
          <w:szCs w:val="24"/>
          <w14:numSpacing w14:val="proportional"/>
        </w:rPr>
        <w:t xml:space="preserve"> </w:t>
      </w:r>
      <w:r>
        <w:rPr>
          <w:rFonts w:ascii="Times New Roman" w:eastAsia="Calibri" w:hAnsi="Times New Roman" w:cs="Times New Roman"/>
          <w:sz w:val="24"/>
          <w:szCs w:val="24"/>
          <w14:numSpacing w14:val="proportional"/>
        </w:rPr>
        <w:t>N</w:t>
      </w:r>
      <w:r w:rsidRPr="00174B4B">
        <w:rPr>
          <w:rFonts w:ascii="Times New Roman" w:eastAsia="Calibri" w:hAnsi="Times New Roman" w:cs="Times New Roman"/>
          <w:sz w:val="24"/>
          <w:szCs w:val="24"/>
          <w14:numSpacing w14:val="proportional"/>
        </w:rPr>
        <w:t>etwork meeting</w:t>
      </w:r>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933EA2" w:rsidRPr="00842073" w14:paraId="64EF1665" w14:textId="77777777" w:rsidTr="00550983">
        <w:tc>
          <w:tcPr>
            <w:tcW w:w="8306" w:type="dxa"/>
            <w:tcBorders>
              <w:bottom w:val="nil"/>
            </w:tcBorders>
          </w:tcPr>
          <w:p w14:paraId="5E47009B" w14:textId="77777777" w:rsidR="00933EA2" w:rsidRPr="004031BD" w:rsidRDefault="00933EA2" w:rsidP="00550983">
            <w:pPr>
              <w:overflowPunct w:val="0"/>
              <w:snapToGrid w:val="0"/>
              <w:spacing w:line="0" w:lineRule="atLeast"/>
              <w:jc w:val="both"/>
              <w:rPr>
                <w:rFonts w:ascii="Times New Roman" w:eastAsia="新細明體" w:hAnsi="Times New Roman" w:cs="Times New Roman"/>
                <w:bCs/>
                <w:iCs/>
                <w:color w:val="00B0F0"/>
                <w:spacing w:val="20"/>
                <w:sz w:val="8"/>
                <w:szCs w:val="8"/>
                <w:lang w:val="en-HK"/>
                <w14:numSpacing w14:val="proportional"/>
              </w:rPr>
            </w:pPr>
          </w:p>
        </w:tc>
      </w:tr>
      <w:bookmarkEnd w:id="1"/>
    </w:tbl>
    <w:p w14:paraId="433B0399" w14:textId="77777777" w:rsidR="00933EA2" w:rsidRPr="00D17457" w:rsidRDefault="00933EA2" w:rsidP="00933EA2">
      <w:pPr>
        <w:autoSpaceDE w:val="0"/>
        <w:autoSpaceDN w:val="0"/>
        <w:adjustRightInd w:val="0"/>
        <w:spacing w:after="0" w:line="240" w:lineRule="auto"/>
        <w:jc w:val="both"/>
        <w:rPr>
          <w:rFonts w:asciiTheme="minorEastAsia" w:hAnsiTheme="minorEastAsia" w:cs="新細明體u."/>
          <w:color w:val="000000"/>
          <w:spacing w:val="20"/>
          <w:sz w:val="24"/>
          <w:szCs w:val="24"/>
          <w:lang w:eastAsia="zh-TW"/>
        </w:rPr>
      </w:pPr>
    </w:p>
    <w:p w14:paraId="4A05D56E" w14:textId="3A08E1DA" w:rsidR="00933EA2" w:rsidRPr="00174B4B" w:rsidRDefault="00933EA2" w:rsidP="00933EA2">
      <w:pPr>
        <w:spacing w:after="0" w:line="240" w:lineRule="auto"/>
        <w:jc w:val="both"/>
        <w:rPr>
          <w:rFonts w:ascii="Times New Roman" w:eastAsia="Times New Roman" w:hAnsi="Times New Roman"/>
          <w:sz w:val="28"/>
          <w:szCs w:val="28"/>
          <w:lang w:eastAsia="zh-TW"/>
        </w:rPr>
      </w:pPr>
      <w:r w:rsidRPr="00174B4B">
        <w:rPr>
          <w:rFonts w:ascii="Times New Roman" w:eastAsia="Times New Roman" w:hAnsi="Times New Roman"/>
          <w:sz w:val="28"/>
          <w:szCs w:val="28"/>
          <w:lang w:eastAsia="zh-TW"/>
        </w:rPr>
        <w:t xml:space="preserve">Furthermore, ICAC actively supports </w:t>
      </w:r>
      <w:r>
        <w:rPr>
          <w:rFonts w:ascii="Times New Roman" w:eastAsia="Times New Roman" w:hAnsi="Times New Roman"/>
          <w:sz w:val="28"/>
          <w:szCs w:val="28"/>
          <w:lang w:eastAsia="zh-TW"/>
        </w:rPr>
        <w:t>the country’s</w:t>
      </w:r>
      <w:r w:rsidRPr="00174B4B">
        <w:rPr>
          <w:rFonts w:ascii="Times New Roman" w:eastAsia="Times New Roman" w:hAnsi="Times New Roman"/>
          <w:sz w:val="28"/>
          <w:szCs w:val="28"/>
          <w:lang w:eastAsia="zh-TW"/>
        </w:rPr>
        <w:t xml:space="preserve"> development strategy to build </w:t>
      </w:r>
      <w:r>
        <w:rPr>
          <w:rFonts w:ascii="Times New Roman" w:eastAsia="Times New Roman" w:hAnsi="Times New Roman"/>
          <w:sz w:val="28"/>
          <w:szCs w:val="28"/>
          <w:lang w:eastAsia="zh-TW"/>
        </w:rPr>
        <w:t>a clean</w:t>
      </w:r>
      <w:r w:rsidRPr="00174B4B">
        <w:rPr>
          <w:rFonts w:ascii="Times New Roman" w:eastAsia="Times New Roman" w:hAnsi="Times New Roman"/>
          <w:sz w:val="28"/>
          <w:szCs w:val="28"/>
          <w:lang w:eastAsia="zh-TW"/>
        </w:rPr>
        <w:t xml:space="preserve"> "Belt and Road". </w:t>
      </w:r>
      <w:r w:rsidR="00125408">
        <w:rPr>
          <w:rFonts w:ascii="Times New Roman" w:eastAsia="Times New Roman" w:hAnsi="Times New Roman"/>
          <w:sz w:val="28"/>
          <w:szCs w:val="28"/>
          <w:lang w:eastAsia="zh-TW"/>
        </w:rPr>
        <w:t xml:space="preserve">During </w:t>
      </w:r>
      <w:r w:rsidRPr="00174B4B">
        <w:rPr>
          <w:rFonts w:ascii="Times New Roman" w:eastAsia="Times New Roman" w:hAnsi="Times New Roman"/>
          <w:sz w:val="28"/>
          <w:szCs w:val="28"/>
          <w:lang w:eastAsia="zh-TW"/>
        </w:rPr>
        <w:t xml:space="preserve">the year, ICAC signed </w:t>
      </w:r>
      <w:proofErr w:type="spellStart"/>
      <w:r w:rsidRPr="00174B4B">
        <w:rPr>
          <w:rFonts w:ascii="Times New Roman" w:eastAsia="Times New Roman" w:hAnsi="Times New Roman"/>
          <w:sz w:val="28"/>
          <w:szCs w:val="28"/>
          <w:lang w:eastAsia="zh-TW"/>
        </w:rPr>
        <w:t>MoUs</w:t>
      </w:r>
      <w:proofErr w:type="spellEnd"/>
      <w:r w:rsidRPr="00174B4B">
        <w:rPr>
          <w:rFonts w:ascii="Times New Roman" w:eastAsia="Times New Roman" w:hAnsi="Times New Roman"/>
          <w:sz w:val="28"/>
          <w:szCs w:val="28"/>
          <w:lang w:eastAsia="zh-TW"/>
        </w:rPr>
        <w:t xml:space="preserve"> with</w:t>
      </w:r>
      <w:r>
        <w:rPr>
          <w:rFonts w:ascii="Times New Roman" w:eastAsia="Times New Roman" w:hAnsi="Times New Roman"/>
          <w:sz w:val="28"/>
          <w:szCs w:val="28"/>
          <w:lang w:eastAsia="zh-TW"/>
        </w:rPr>
        <w:t xml:space="preserve"> ACAs of</w:t>
      </w:r>
      <w:r w:rsidRPr="00174B4B">
        <w:rPr>
          <w:rFonts w:ascii="Times New Roman" w:eastAsia="Times New Roman" w:hAnsi="Times New Roman"/>
          <w:sz w:val="28"/>
          <w:szCs w:val="28"/>
          <w:lang w:eastAsia="zh-TW"/>
        </w:rPr>
        <w:t xml:space="preserve"> six Belt and Road </w:t>
      </w:r>
      <w:r>
        <w:rPr>
          <w:rFonts w:ascii="Times New Roman" w:eastAsia="Times New Roman" w:hAnsi="Times New Roman"/>
          <w:sz w:val="28"/>
          <w:szCs w:val="28"/>
          <w:lang w:eastAsia="zh-TW"/>
        </w:rPr>
        <w:t xml:space="preserve">and other </w:t>
      </w:r>
      <w:r w:rsidRPr="00174B4B">
        <w:rPr>
          <w:rFonts w:ascii="Times New Roman" w:eastAsia="Times New Roman" w:hAnsi="Times New Roman"/>
          <w:sz w:val="28"/>
          <w:szCs w:val="28"/>
          <w:lang w:eastAsia="zh-TW"/>
        </w:rPr>
        <w:t xml:space="preserve">countries </w:t>
      </w:r>
      <w:r>
        <w:rPr>
          <w:rFonts w:ascii="Times New Roman" w:eastAsia="Times New Roman" w:hAnsi="Times New Roman"/>
          <w:sz w:val="28"/>
          <w:szCs w:val="28"/>
          <w:lang w:eastAsia="zh-TW"/>
        </w:rPr>
        <w:t>(</w:t>
      </w:r>
      <w:r w:rsidRPr="00174B4B">
        <w:rPr>
          <w:rFonts w:ascii="Times New Roman" w:eastAsia="Times New Roman" w:hAnsi="Times New Roman"/>
          <w:sz w:val="28"/>
          <w:szCs w:val="28"/>
          <w:lang w:eastAsia="zh-TW"/>
        </w:rPr>
        <w:t>Indonesia, Kazakhstan, Maldives, Mauritius, Saudi Arabia</w:t>
      </w:r>
      <w:r>
        <w:rPr>
          <w:rFonts w:ascii="Times New Roman" w:eastAsia="Times New Roman" w:hAnsi="Times New Roman"/>
          <w:sz w:val="28"/>
          <w:szCs w:val="28"/>
          <w:lang w:eastAsia="zh-TW"/>
        </w:rPr>
        <w:t xml:space="preserve"> </w:t>
      </w:r>
      <w:r w:rsidRPr="00174B4B">
        <w:rPr>
          <w:rFonts w:ascii="Times New Roman" w:eastAsia="Times New Roman" w:hAnsi="Times New Roman"/>
          <w:sz w:val="28"/>
          <w:szCs w:val="28"/>
          <w:lang w:eastAsia="zh-TW"/>
        </w:rPr>
        <w:t>and South Africa</w:t>
      </w:r>
      <w:r>
        <w:rPr>
          <w:rFonts w:ascii="Times New Roman" w:eastAsia="Times New Roman" w:hAnsi="Times New Roman"/>
          <w:sz w:val="28"/>
          <w:szCs w:val="28"/>
          <w:lang w:eastAsia="zh-TW"/>
        </w:rPr>
        <w:t xml:space="preserve">) to provide a cooperation framework for combatting and preventing corruption. </w:t>
      </w:r>
      <w:r w:rsidRPr="00174B4B">
        <w:rPr>
          <w:rFonts w:ascii="Times New Roman" w:eastAsia="Times New Roman" w:hAnsi="Times New Roman"/>
          <w:sz w:val="28"/>
          <w:szCs w:val="28"/>
          <w:lang w:eastAsia="zh-TW"/>
        </w:rPr>
        <w:t xml:space="preserve">In August 2024, </w:t>
      </w:r>
      <w:r>
        <w:rPr>
          <w:rFonts w:ascii="Times New Roman" w:eastAsia="Times New Roman" w:hAnsi="Times New Roman"/>
          <w:sz w:val="28"/>
          <w:szCs w:val="28"/>
          <w:lang w:eastAsia="zh-TW"/>
        </w:rPr>
        <w:t xml:space="preserve">at the invitation of the National Commission of Supervision (NCS), an </w:t>
      </w:r>
      <w:r w:rsidRPr="00174B4B">
        <w:rPr>
          <w:rFonts w:ascii="Times New Roman" w:eastAsia="Times New Roman" w:hAnsi="Times New Roman"/>
          <w:sz w:val="28"/>
          <w:szCs w:val="28"/>
          <w:lang w:eastAsia="zh-TW"/>
        </w:rPr>
        <w:t xml:space="preserve">ICAC </w:t>
      </w:r>
      <w:r>
        <w:rPr>
          <w:rFonts w:ascii="Times New Roman" w:eastAsia="Times New Roman" w:hAnsi="Times New Roman"/>
          <w:sz w:val="28"/>
          <w:szCs w:val="28"/>
          <w:lang w:eastAsia="zh-TW"/>
        </w:rPr>
        <w:t>delegation</w:t>
      </w:r>
      <w:r w:rsidRPr="00174B4B">
        <w:rPr>
          <w:rFonts w:ascii="Times New Roman" w:eastAsia="Times New Roman" w:hAnsi="Times New Roman"/>
          <w:sz w:val="28"/>
          <w:szCs w:val="28"/>
          <w:lang w:eastAsia="zh-TW"/>
        </w:rPr>
        <w:t xml:space="preserve"> attended the "</w:t>
      </w:r>
      <w:r>
        <w:rPr>
          <w:rFonts w:ascii="Times New Roman" w:eastAsia="Times New Roman" w:hAnsi="Times New Roman"/>
          <w:sz w:val="28"/>
          <w:szCs w:val="28"/>
          <w:lang w:eastAsia="zh-TW"/>
        </w:rPr>
        <w:t xml:space="preserve">China (Yunnan)-Southeast Asia Subnational Symposium on </w:t>
      </w:r>
      <w:r w:rsidRPr="00174B4B">
        <w:rPr>
          <w:rFonts w:ascii="Times New Roman" w:eastAsia="Times New Roman" w:hAnsi="Times New Roman"/>
          <w:sz w:val="28"/>
          <w:szCs w:val="28"/>
          <w:lang w:eastAsia="zh-TW"/>
        </w:rPr>
        <w:t>Belt and Road</w:t>
      </w:r>
      <w:r>
        <w:rPr>
          <w:rFonts w:ascii="Times New Roman" w:eastAsia="Times New Roman" w:hAnsi="Times New Roman"/>
          <w:sz w:val="28"/>
          <w:szCs w:val="28"/>
          <w:lang w:eastAsia="zh-TW"/>
        </w:rPr>
        <w:t xml:space="preserve"> Integrity Building” </w:t>
      </w:r>
      <w:r w:rsidRPr="00174B4B">
        <w:rPr>
          <w:rFonts w:ascii="Times New Roman" w:eastAsia="Times New Roman" w:hAnsi="Times New Roman"/>
          <w:sz w:val="28"/>
          <w:szCs w:val="28"/>
          <w:lang w:eastAsia="zh-TW"/>
        </w:rPr>
        <w:t xml:space="preserve">held in Kunming, Yunnan Province. They </w:t>
      </w:r>
      <w:r>
        <w:rPr>
          <w:rFonts w:ascii="Times New Roman" w:eastAsia="Times New Roman" w:hAnsi="Times New Roman"/>
          <w:sz w:val="28"/>
          <w:szCs w:val="28"/>
          <w:lang w:eastAsia="zh-TW"/>
        </w:rPr>
        <w:t xml:space="preserve">exchanged with nearly 100 </w:t>
      </w:r>
      <w:r w:rsidRPr="00174B4B">
        <w:rPr>
          <w:rFonts w:ascii="Times New Roman" w:eastAsia="Times New Roman" w:hAnsi="Times New Roman"/>
          <w:sz w:val="28"/>
          <w:szCs w:val="28"/>
          <w:lang w:eastAsia="zh-TW"/>
        </w:rPr>
        <w:t xml:space="preserve">representatives from </w:t>
      </w:r>
      <w:r>
        <w:rPr>
          <w:rFonts w:ascii="Times New Roman" w:eastAsia="Times New Roman" w:hAnsi="Times New Roman"/>
          <w:sz w:val="28"/>
          <w:szCs w:val="28"/>
          <w:lang w:eastAsia="zh-TW"/>
        </w:rPr>
        <w:t>various ACAs</w:t>
      </w:r>
      <w:r w:rsidRPr="00174B4B">
        <w:rPr>
          <w:rFonts w:ascii="Times New Roman" w:eastAsia="Times New Roman" w:hAnsi="Times New Roman"/>
          <w:sz w:val="28"/>
          <w:szCs w:val="28"/>
          <w:lang w:eastAsia="zh-TW"/>
        </w:rPr>
        <w:t xml:space="preserve"> across Southeast Asia </w:t>
      </w:r>
      <w:r>
        <w:rPr>
          <w:rFonts w:ascii="Times New Roman" w:eastAsia="Times New Roman" w:hAnsi="Times New Roman"/>
          <w:sz w:val="28"/>
          <w:szCs w:val="28"/>
          <w:lang w:eastAsia="zh-TW"/>
        </w:rPr>
        <w:t xml:space="preserve">for the common goal of building a clean and efficient </w:t>
      </w:r>
      <w:r w:rsidRPr="00174B4B">
        <w:rPr>
          <w:rFonts w:ascii="Times New Roman" w:eastAsia="Times New Roman" w:hAnsi="Times New Roman"/>
          <w:sz w:val="28"/>
          <w:szCs w:val="28"/>
          <w:lang w:eastAsia="zh-TW"/>
        </w:rPr>
        <w:t>business environment</w:t>
      </w:r>
      <w:r>
        <w:rPr>
          <w:rFonts w:ascii="Times New Roman" w:eastAsia="Times New Roman" w:hAnsi="Times New Roman"/>
          <w:sz w:val="28"/>
          <w:szCs w:val="28"/>
          <w:lang w:eastAsia="zh-TW"/>
        </w:rPr>
        <w:t xml:space="preserve"> and deepening </w:t>
      </w:r>
      <w:r w:rsidRPr="00174B4B">
        <w:rPr>
          <w:rFonts w:ascii="Times New Roman" w:eastAsia="Times New Roman" w:hAnsi="Times New Roman"/>
          <w:sz w:val="28"/>
          <w:szCs w:val="28"/>
          <w:lang w:eastAsia="zh-TW"/>
        </w:rPr>
        <w:t>international cooperation against corruption.</w:t>
      </w:r>
    </w:p>
    <w:p w14:paraId="5CD9B66D" w14:textId="77777777" w:rsidR="00933EA2" w:rsidRPr="00174B4B" w:rsidRDefault="00933EA2" w:rsidP="00933EA2">
      <w:pPr>
        <w:spacing w:line="240" w:lineRule="auto"/>
        <w:jc w:val="both"/>
        <w:rPr>
          <w:rFonts w:asciiTheme="minorEastAsia" w:hAnsiTheme="minorEastAsia" w:cs="新細明體u."/>
          <w:spacing w:val="20"/>
          <w:sz w:val="28"/>
          <w:szCs w:val="28"/>
          <w:lang w:eastAsia="zh-TW"/>
        </w:rPr>
      </w:pPr>
    </w:p>
    <w:p w14:paraId="273848CB" w14:textId="77777777" w:rsidR="00933EA2" w:rsidRPr="00687704" w:rsidRDefault="00933EA2" w:rsidP="00933EA2">
      <w:pPr>
        <w:jc w:val="both"/>
        <w:rPr>
          <w:rFonts w:ascii="Times New Roman" w:eastAsia="新細明體" w:hAnsi="Times New Roman" w:cs="Times New Roman"/>
          <w:b/>
          <w:bCs/>
          <w:sz w:val="32"/>
          <w:szCs w:val="32"/>
          <w:lang w:val="en-GB" w:eastAsia="zh-TW"/>
        </w:rPr>
      </w:pPr>
      <w:r w:rsidRPr="00687704">
        <w:rPr>
          <w:rFonts w:ascii="Times New Roman" w:eastAsia="新細明體" w:hAnsi="Times New Roman" w:cs="Times New Roman"/>
          <w:b/>
          <w:bCs/>
          <w:sz w:val="32"/>
          <w:szCs w:val="32"/>
          <w:lang w:val="en-GB" w:eastAsia="zh-TW"/>
        </w:rPr>
        <w:t>COLLABORATION WITH MAINLAND AND MACAO SPECIAL ADMINISTRATIVE REGION</w:t>
      </w:r>
    </w:p>
    <w:p w14:paraId="354D5B61" w14:textId="77777777" w:rsidR="00933EA2" w:rsidRPr="00174B4B" w:rsidRDefault="00933EA2" w:rsidP="00933EA2">
      <w:pPr>
        <w:spacing w:after="0" w:line="240" w:lineRule="auto"/>
        <w:jc w:val="both"/>
        <w:rPr>
          <w:rFonts w:ascii="Times New Roman" w:eastAsia="Times New Roman" w:hAnsi="Times New Roman"/>
          <w:sz w:val="28"/>
          <w:szCs w:val="28"/>
          <w:lang w:eastAsia="zh-TW"/>
        </w:rPr>
      </w:pPr>
      <w:r w:rsidRPr="00174B4B">
        <w:rPr>
          <w:rFonts w:ascii="Times New Roman" w:eastAsia="Times New Roman" w:hAnsi="Times New Roman"/>
          <w:sz w:val="28"/>
          <w:szCs w:val="28"/>
          <w:lang w:eastAsia="zh-TW"/>
        </w:rPr>
        <w:t xml:space="preserve">The </w:t>
      </w:r>
      <w:r>
        <w:rPr>
          <w:rFonts w:ascii="Times New Roman" w:eastAsia="Times New Roman" w:hAnsi="Times New Roman"/>
          <w:sz w:val="28"/>
          <w:szCs w:val="28"/>
          <w:lang w:eastAsia="zh-TW"/>
        </w:rPr>
        <w:t>ICAC fully supports our country’s development strategies and anti-corruption policies and</w:t>
      </w:r>
      <w:r w:rsidRPr="00174B4B">
        <w:rPr>
          <w:rFonts w:ascii="Times New Roman" w:eastAsia="Times New Roman" w:hAnsi="Times New Roman"/>
          <w:sz w:val="28"/>
          <w:szCs w:val="28"/>
          <w:lang w:eastAsia="zh-TW"/>
        </w:rPr>
        <w:t xml:space="preserve"> maintain</w:t>
      </w:r>
      <w:r>
        <w:rPr>
          <w:rFonts w:ascii="Times New Roman" w:eastAsia="Times New Roman" w:hAnsi="Times New Roman"/>
          <w:sz w:val="28"/>
          <w:szCs w:val="28"/>
          <w:lang w:eastAsia="zh-TW"/>
        </w:rPr>
        <w:t>s</w:t>
      </w:r>
      <w:r w:rsidRPr="00174B4B">
        <w:rPr>
          <w:rFonts w:ascii="Times New Roman" w:eastAsia="Times New Roman" w:hAnsi="Times New Roman"/>
          <w:sz w:val="28"/>
          <w:szCs w:val="28"/>
          <w:lang w:eastAsia="zh-TW"/>
        </w:rPr>
        <w:t xml:space="preserve"> seamless cooperation with </w:t>
      </w:r>
      <w:r>
        <w:rPr>
          <w:rFonts w:ascii="Times New Roman" w:eastAsia="Times New Roman" w:hAnsi="Times New Roman"/>
          <w:sz w:val="28"/>
          <w:szCs w:val="28"/>
          <w:lang w:eastAsia="zh-TW"/>
        </w:rPr>
        <w:t xml:space="preserve">our </w:t>
      </w:r>
      <w:r w:rsidRPr="00174B4B">
        <w:rPr>
          <w:rFonts w:ascii="Times New Roman" w:eastAsia="Times New Roman" w:hAnsi="Times New Roman"/>
          <w:sz w:val="28"/>
          <w:szCs w:val="28"/>
          <w:lang w:eastAsia="zh-TW"/>
        </w:rPr>
        <w:t xml:space="preserve">counterparts in </w:t>
      </w:r>
      <w:r>
        <w:rPr>
          <w:rFonts w:ascii="Times New Roman" w:eastAsia="Times New Roman" w:hAnsi="Times New Roman"/>
          <w:sz w:val="28"/>
          <w:szCs w:val="28"/>
          <w:lang w:eastAsia="zh-TW"/>
        </w:rPr>
        <w:t>the M</w:t>
      </w:r>
      <w:r w:rsidRPr="00174B4B">
        <w:rPr>
          <w:rFonts w:ascii="Times New Roman" w:eastAsia="Times New Roman" w:hAnsi="Times New Roman"/>
          <w:sz w:val="28"/>
          <w:szCs w:val="28"/>
          <w:lang w:eastAsia="zh-TW"/>
        </w:rPr>
        <w:t xml:space="preserve">ainland and the Macao Special Administrative </w:t>
      </w:r>
      <w:r w:rsidRPr="00174B4B">
        <w:rPr>
          <w:rFonts w:ascii="Times New Roman" w:eastAsia="Times New Roman" w:hAnsi="Times New Roman"/>
          <w:sz w:val="28"/>
          <w:szCs w:val="28"/>
          <w:lang w:eastAsia="zh-TW"/>
        </w:rPr>
        <w:lastRenderedPageBreak/>
        <w:t xml:space="preserve">Region </w:t>
      </w:r>
      <w:r>
        <w:rPr>
          <w:rFonts w:ascii="Times New Roman" w:eastAsia="Times New Roman" w:hAnsi="Times New Roman"/>
          <w:sz w:val="28"/>
          <w:szCs w:val="28"/>
          <w:lang w:eastAsia="zh-TW"/>
        </w:rPr>
        <w:t>(Macao) i</w:t>
      </w:r>
      <w:r w:rsidRPr="00174B4B">
        <w:rPr>
          <w:rFonts w:ascii="Times New Roman" w:eastAsia="Times New Roman" w:hAnsi="Times New Roman"/>
          <w:sz w:val="28"/>
          <w:szCs w:val="28"/>
          <w:lang w:eastAsia="zh-TW"/>
        </w:rPr>
        <w:t xml:space="preserve">n </w:t>
      </w:r>
      <w:r>
        <w:rPr>
          <w:rFonts w:ascii="Times New Roman" w:eastAsia="Times New Roman" w:hAnsi="Times New Roman"/>
          <w:sz w:val="28"/>
          <w:szCs w:val="28"/>
          <w:lang w:eastAsia="zh-TW"/>
        </w:rPr>
        <w:t xml:space="preserve">fighting </w:t>
      </w:r>
      <w:r w:rsidRPr="00174B4B">
        <w:rPr>
          <w:rFonts w:ascii="Times New Roman" w:eastAsia="Times New Roman" w:hAnsi="Times New Roman"/>
          <w:sz w:val="28"/>
          <w:szCs w:val="28"/>
          <w:lang w:eastAsia="zh-TW"/>
        </w:rPr>
        <w:t xml:space="preserve">corruption and integrity building. </w:t>
      </w:r>
      <w:r>
        <w:rPr>
          <w:rFonts w:ascii="Times New Roman" w:eastAsia="Times New Roman" w:hAnsi="Times New Roman"/>
          <w:sz w:val="28"/>
          <w:szCs w:val="28"/>
          <w:lang w:eastAsia="zh-TW"/>
        </w:rPr>
        <w:t xml:space="preserve"> We</w:t>
      </w:r>
      <w:r w:rsidRPr="00174B4B">
        <w:rPr>
          <w:rFonts w:ascii="Times New Roman" w:eastAsia="Times New Roman" w:hAnsi="Times New Roman"/>
          <w:sz w:val="28"/>
          <w:szCs w:val="28"/>
          <w:lang w:eastAsia="zh-TW"/>
        </w:rPr>
        <w:t xml:space="preserve"> </w:t>
      </w:r>
      <w:r>
        <w:rPr>
          <w:rFonts w:ascii="Times New Roman" w:eastAsia="Times New Roman" w:hAnsi="Times New Roman"/>
          <w:sz w:val="28"/>
          <w:szCs w:val="28"/>
          <w:lang w:eastAsia="zh-TW"/>
        </w:rPr>
        <w:t xml:space="preserve">also </w:t>
      </w:r>
      <w:r w:rsidRPr="00174B4B">
        <w:rPr>
          <w:rFonts w:ascii="Times New Roman" w:eastAsia="Times New Roman" w:hAnsi="Times New Roman"/>
          <w:sz w:val="28"/>
          <w:szCs w:val="28"/>
          <w:lang w:eastAsia="zh-TW"/>
        </w:rPr>
        <w:t xml:space="preserve">maintain close enforcement collaboration with </w:t>
      </w:r>
      <w:r>
        <w:rPr>
          <w:rFonts w:ascii="Times New Roman" w:eastAsia="Times New Roman" w:hAnsi="Times New Roman"/>
          <w:sz w:val="28"/>
          <w:szCs w:val="28"/>
          <w:lang w:eastAsia="zh-TW"/>
        </w:rPr>
        <w:t>ACAs</w:t>
      </w:r>
      <w:r w:rsidRPr="00174B4B">
        <w:rPr>
          <w:rFonts w:ascii="Times New Roman" w:eastAsia="Times New Roman" w:hAnsi="Times New Roman"/>
          <w:sz w:val="28"/>
          <w:szCs w:val="28"/>
          <w:lang w:eastAsia="zh-TW"/>
        </w:rPr>
        <w:t xml:space="preserve"> in the </w:t>
      </w:r>
      <w:r>
        <w:rPr>
          <w:rFonts w:ascii="Times New Roman" w:eastAsia="Times New Roman" w:hAnsi="Times New Roman"/>
          <w:sz w:val="28"/>
          <w:szCs w:val="28"/>
          <w:lang w:eastAsia="zh-TW"/>
        </w:rPr>
        <w:t>M</w:t>
      </w:r>
      <w:r w:rsidRPr="00174B4B">
        <w:rPr>
          <w:rFonts w:ascii="Times New Roman" w:eastAsia="Times New Roman" w:hAnsi="Times New Roman"/>
          <w:sz w:val="28"/>
          <w:szCs w:val="28"/>
          <w:lang w:eastAsia="zh-TW"/>
        </w:rPr>
        <w:t xml:space="preserve">ainland and Macao </w:t>
      </w:r>
      <w:r>
        <w:rPr>
          <w:rFonts w:ascii="Times New Roman" w:eastAsia="Times New Roman" w:hAnsi="Times New Roman"/>
          <w:sz w:val="28"/>
          <w:szCs w:val="28"/>
          <w:lang w:eastAsia="zh-TW"/>
        </w:rPr>
        <w:t>and share our work experience through study visits</w:t>
      </w:r>
      <w:r w:rsidRPr="00174B4B">
        <w:rPr>
          <w:rFonts w:ascii="Times New Roman" w:eastAsia="Times New Roman" w:hAnsi="Times New Roman"/>
          <w:sz w:val="28"/>
          <w:szCs w:val="28"/>
          <w:lang w:eastAsia="zh-TW"/>
        </w:rPr>
        <w:t xml:space="preserve">. </w:t>
      </w:r>
      <w:r>
        <w:rPr>
          <w:rFonts w:ascii="Times New Roman" w:eastAsia="Times New Roman" w:hAnsi="Times New Roman"/>
          <w:sz w:val="28"/>
          <w:szCs w:val="28"/>
          <w:lang w:eastAsia="zh-TW"/>
        </w:rPr>
        <w:t>During</w:t>
      </w:r>
      <w:r w:rsidRPr="00174B4B">
        <w:rPr>
          <w:rFonts w:ascii="Times New Roman" w:eastAsia="Times New Roman" w:hAnsi="Times New Roman"/>
          <w:sz w:val="28"/>
          <w:szCs w:val="28"/>
          <w:lang w:eastAsia="zh-TW"/>
        </w:rPr>
        <w:t xml:space="preserve"> the year, I led delegations to the </w:t>
      </w:r>
      <w:proofErr w:type="gramStart"/>
      <w:r>
        <w:rPr>
          <w:rFonts w:ascii="Times New Roman" w:eastAsia="Times New Roman" w:hAnsi="Times New Roman"/>
          <w:sz w:val="28"/>
          <w:szCs w:val="28"/>
          <w:lang w:eastAsia="zh-TW"/>
        </w:rPr>
        <w:t>M</w:t>
      </w:r>
      <w:r w:rsidRPr="00174B4B">
        <w:rPr>
          <w:rFonts w:ascii="Times New Roman" w:eastAsia="Times New Roman" w:hAnsi="Times New Roman"/>
          <w:sz w:val="28"/>
          <w:szCs w:val="28"/>
          <w:lang w:eastAsia="zh-TW"/>
        </w:rPr>
        <w:t>ainland</w:t>
      </w:r>
      <w:proofErr w:type="gramEnd"/>
      <w:r>
        <w:rPr>
          <w:rFonts w:ascii="Times New Roman" w:eastAsia="Times New Roman" w:hAnsi="Times New Roman"/>
          <w:sz w:val="28"/>
          <w:szCs w:val="28"/>
          <w:lang w:eastAsia="zh-TW"/>
        </w:rPr>
        <w:t xml:space="preserve"> on several occasions, for exchange</w:t>
      </w:r>
      <w:r w:rsidRPr="00174B4B">
        <w:rPr>
          <w:rFonts w:ascii="Times New Roman" w:eastAsia="Times New Roman" w:hAnsi="Times New Roman"/>
          <w:sz w:val="28"/>
          <w:szCs w:val="28"/>
          <w:lang w:eastAsia="zh-TW"/>
        </w:rPr>
        <w:t xml:space="preserve"> with </w:t>
      </w:r>
      <w:r>
        <w:rPr>
          <w:rFonts w:ascii="Times New Roman" w:eastAsia="Times New Roman" w:hAnsi="Times New Roman"/>
          <w:sz w:val="28"/>
          <w:szCs w:val="28"/>
          <w:lang w:eastAsia="zh-TW"/>
        </w:rPr>
        <w:t xml:space="preserve">the </w:t>
      </w:r>
      <w:r w:rsidRPr="00174B4B">
        <w:rPr>
          <w:rFonts w:ascii="Times New Roman" w:eastAsia="Times New Roman" w:hAnsi="Times New Roman"/>
          <w:sz w:val="28"/>
          <w:szCs w:val="28"/>
          <w:lang w:eastAsia="zh-TW"/>
        </w:rPr>
        <w:t xml:space="preserve">central and provincial </w:t>
      </w:r>
      <w:r>
        <w:rPr>
          <w:rFonts w:ascii="Times New Roman" w:eastAsia="Times New Roman" w:hAnsi="Times New Roman"/>
          <w:sz w:val="28"/>
          <w:szCs w:val="28"/>
          <w:lang w:eastAsia="zh-TW"/>
        </w:rPr>
        <w:t>authorities</w:t>
      </w:r>
      <w:r w:rsidRPr="00174B4B">
        <w:rPr>
          <w:rFonts w:ascii="Times New Roman" w:eastAsia="Times New Roman" w:hAnsi="Times New Roman"/>
          <w:sz w:val="28"/>
          <w:szCs w:val="28"/>
          <w:lang w:eastAsia="zh-TW"/>
        </w:rPr>
        <w:t xml:space="preserve"> </w:t>
      </w:r>
      <w:r>
        <w:rPr>
          <w:rFonts w:ascii="Times New Roman" w:eastAsia="Times New Roman" w:hAnsi="Times New Roman"/>
          <w:sz w:val="28"/>
          <w:szCs w:val="28"/>
          <w:lang w:eastAsia="zh-TW"/>
        </w:rPr>
        <w:t>on</w:t>
      </w:r>
      <w:r w:rsidRPr="00174B4B">
        <w:rPr>
          <w:rFonts w:ascii="Times New Roman" w:eastAsia="Times New Roman" w:hAnsi="Times New Roman"/>
          <w:sz w:val="28"/>
          <w:szCs w:val="28"/>
          <w:lang w:eastAsia="zh-TW"/>
        </w:rPr>
        <w:t xml:space="preserve"> </w:t>
      </w:r>
      <w:r>
        <w:rPr>
          <w:rFonts w:ascii="Times New Roman" w:eastAsia="Times New Roman" w:hAnsi="Times New Roman"/>
          <w:sz w:val="28"/>
          <w:szCs w:val="28"/>
          <w:lang w:eastAsia="zh-TW"/>
        </w:rPr>
        <w:t xml:space="preserve">the </w:t>
      </w:r>
      <w:r w:rsidRPr="00174B4B">
        <w:rPr>
          <w:rFonts w:ascii="Times New Roman" w:eastAsia="Times New Roman" w:hAnsi="Times New Roman"/>
          <w:sz w:val="28"/>
          <w:szCs w:val="28"/>
          <w:lang w:eastAsia="zh-TW"/>
        </w:rPr>
        <w:t xml:space="preserve">anti-corruption </w:t>
      </w:r>
      <w:r>
        <w:rPr>
          <w:rFonts w:ascii="Times New Roman" w:eastAsia="Times New Roman" w:hAnsi="Times New Roman"/>
          <w:sz w:val="28"/>
          <w:szCs w:val="28"/>
          <w:lang w:eastAsia="zh-TW"/>
        </w:rPr>
        <w:t>cause</w:t>
      </w:r>
      <w:r w:rsidRPr="00174B4B">
        <w:rPr>
          <w:rFonts w:ascii="Times New Roman" w:eastAsia="Times New Roman" w:hAnsi="Times New Roman"/>
          <w:sz w:val="28"/>
          <w:szCs w:val="28"/>
          <w:lang w:eastAsia="zh-TW"/>
        </w:rPr>
        <w:t>.</w:t>
      </w:r>
    </w:p>
    <w:p w14:paraId="73B76496" w14:textId="77777777" w:rsidR="00933EA2" w:rsidRPr="00174B4B" w:rsidRDefault="00933EA2" w:rsidP="00933EA2">
      <w:pPr>
        <w:autoSpaceDE w:val="0"/>
        <w:autoSpaceDN w:val="0"/>
        <w:adjustRightInd w:val="0"/>
        <w:spacing w:after="0" w:line="240" w:lineRule="auto"/>
        <w:jc w:val="both"/>
        <w:rPr>
          <w:rFonts w:asciiTheme="minorEastAsia" w:hAnsiTheme="minorEastAsia" w:cs="新細明體u."/>
          <w:spacing w:val="20"/>
          <w:sz w:val="28"/>
          <w:szCs w:val="28"/>
          <w:lang w:eastAsia="zh-TW"/>
        </w:rPr>
      </w:pPr>
    </w:p>
    <w:p w14:paraId="5D9AD237" w14:textId="77777777" w:rsidR="00933EA2" w:rsidRPr="00174B4B" w:rsidRDefault="00933EA2" w:rsidP="00933EA2">
      <w:pPr>
        <w:jc w:val="both"/>
        <w:rPr>
          <w:rFonts w:ascii="Times New Roman" w:eastAsia="Times New Roman" w:hAnsi="Times New Roman"/>
          <w:sz w:val="28"/>
          <w:szCs w:val="28"/>
          <w:lang w:eastAsia="zh-TW"/>
        </w:rPr>
      </w:pPr>
      <w:r w:rsidRPr="00174B4B">
        <w:rPr>
          <w:rFonts w:ascii="Times New Roman" w:eastAsia="Times New Roman" w:hAnsi="Times New Roman"/>
          <w:sz w:val="28"/>
          <w:szCs w:val="28"/>
          <w:lang w:eastAsia="zh-TW"/>
        </w:rPr>
        <w:t xml:space="preserve">Additionally, the ICAC actively integrates anti-corruption experience </w:t>
      </w:r>
      <w:r>
        <w:rPr>
          <w:rFonts w:ascii="Times New Roman" w:eastAsia="Times New Roman" w:hAnsi="Times New Roman"/>
          <w:sz w:val="28"/>
          <w:szCs w:val="28"/>
          <w:lang w:eastAsia="zh-TW"/>
        </w:rPr>
        <w:t xml:space="preserve">of </w:t>
      </w:r>
      <w:r w:rsidRPr="00174B4B">
        <w:rPr>
          <w:rFonts w:ascii="Times New Roman" w:eastAsia="Times New Roman" w:hAnsi="Times New Roman"/>
          <w:sz w:val="28"/>
          <w:szCs w:val="28"/>
          <w:lang w:eastAsia="zh-TW"/>
        </w:rPr>
        <w:t xml:space="preserve">the </w:t>
      </w:r>
      <w:r>
        <w:rPr>
          <w:rFonts w:ascii="Times New Roman" w:eastAsia="Times New Roman" w:hAnsi="Times New Roman"/>
          <w:sz w:val="28"/>
          <w:szCs w:val="28"/>
          <w:lang w:eastAsia="zh-TW"/>
        </w:rPr>
        <w:t>M</w:t>
      </w:r>
      <w:r w:rsidRPr="00174B4B">
        <w:rPr>
          <w:rFonts w:ascii="Times New Roman" w:eastAsia="Times New Roman" w:hAnsi="Times New Roman"/>
          <w:sz w:val="28"/>
          <w:szCs w:val="28"/>
          <w:lang w:eastAsia="zh-TW"/>
        </w:rPr>
        <w:t xml:space="preserve">ainland and Macao </w:t>
      </w:r>
      <w:r>
        <w:rPr>
          <w:rFonts w:ascii="Times New Roman" w:eastAsia="Times New Roman" w:hAnsi="Times New Roman"/>
          <w:sz w:val="28"/>
          <w:szCs w:val="28"/>
          <w:lang w:eastAsia="zh-TW"/>
        </w:rPr>
        <w:t>with the</w:t>
      </w:r>
      <w:r w:rsidRPr="00174B4B">
        <w:rPr>
          <w:rFonts w:ascii="Times New Roman" w:eastAsia="Times New Roman" w:hAnsi="Times New Roman"/>
          <w:sz w:val="28"/>
          <w:szCs w:val="28"/>
          <w:lang w:eastAsia="zh-TW"/>
        </w:rPr>
        <w:t xml:space="preserve"> training and research platforms</w:t>
      </w:r>
      <w:r>
        <w:rPr>
          <w:rFonts w:ascii="Times New Roman" w:eastAsia="Times New Roman" w:hAnsi="Times New Roman"/>
          <w:sz w:val="28"/>
          <w:szCs w:val="28"/>
          <w:lang w:eastAsia="zh-TW"/>
        </w:rPr>
        <w:t xml:space="preserve"> of the HKIAAC. </w:t>
      </w:r>
      <w:r w:rsidRPr="00174B4B">
        <w:rPr>
          <w:rFonts w:ascii="Times New Roman" w:eastAsia="Times New Roman" w:hAnsi="Times New Roman"/>
          <w:sz w:val="28"/>
          <w:szCs w:val="28"/>
          <w:lang w:eastAsia="zh-TW"/>
        </w:rPr>
        <w:t xml:space="preserve">The HKIAAC arranged for overseas </w:t>
      </w:r>
      <w:r>
        <w:rPr>
          <w:rFonts w:ascii="Times New Roman" w:eastAsia="Times New Roman" w:hAnsi="Times New Roman"/>
          <w:sz w:val="28"/>
          <w:szCs w:val="28"/>
          <w:lang w:eastAsia="zh-TW"/>
        </w:rPr>
        <w:t>participants of our training programmes</w:t>
      </w:r>
      <w:r w:rsidRPr="00174B4B">
        <w:rPr>
          <w:rFonts w:ascii="Times New Roman" w:eastAsia="Times New Roman" w:hAnsi="Times New Roman"/>
          <w:sz w:val="28"/>
          <w:szCs w:val="28"/>
          <w:lang w:eastAsia="zh-TW"/>
        </w:rPr>
        <w:t xml:space="preserve"> in Hong Kong to visit the </w:t>
      </w:r>
      <w:proofErr w:type="gramStart"/>
      <w:r>
        <w:rPr>
          <w:rFonts w:ascii="Times New Roman" w:eastAsia="Times New Roman" w:hAnsi="Times New Roman"/>
          <w:sz w:val="28"/>
          <w:szCs w:val="28"/>
          <w:lang w:eastAsia="zh-TW"/>
        </w:rPr>
        <w:t>M</w:t>
      </w:r>
      <w:r w:rsidRPr="00174B4B">
        <w:rPr>
          <w:rFonts w:ascii="Times New Roman" w:eastAsia="Times New Roman" w:hAnsi="Times New Roman"/>
          <w:sz w:val="28"/>
          <w:szCs w:val="28"/>
          <w:lang w:eastAsia="zh-TW"/>
        </w:rPr>
        <w:t>ainland</w:t>
      </w:r>
      <w:proofErr w:type="gramEnd"/>
      <w:r w:rsidRPr="00174B4B">
        <w:rPr>
          <w:rFonts w:ascii="Times New Roman" w:eastAsia="Times New Roman" w:hAnsi="Times New Roman"/>
          <w:sz w:val="28"/>
          <w:szCs w:val="28"/>
          <w:lang w:eastAsia="zh-TW"/>
        </w:rPr>
        <w:t xml:space="preserve"> </w:t>
      </w:r>
      <w:r>
        <w:rPr>
          <w:rFonts w:ascii="Times New Roman" w:eastAsia="Times New Roman" w:hAnsi="Times New Roman"/>
          <w:sz w:val="28"/>
          <w:szCs w:val="28"/>
          <w:lang w:eastAsia="zh-TW"/>
        </w:rPr>
        <w:t xml:space="preserve">on </w:t>
      </w:r>
      <w:r w:rsidRPr="00174B4B">
        <w:rPr>
          <w:rFonts w:ascii="Times New Roman" w:eastAsia="Times New Roman" w:hAnsi="Times New Roman"/>
          <w:sz w:val="28"/>
          <w:szCs w:val="28"/>
          <w:lang w:eastAsia="zh-TW"/>
        </w:rPr>
        <w:t>several</w:t>
      </w:r>
      <w:r>
        <w:rPr>
          <w:rFonts w:ascii="Times New Roman" w:eastAsia="Times New Roman" w:hAnsi="Times New Roman"/>
          <w:sz w:val="28"/>
          <w:szCs w:val="28"/>
          <w:lang w:eastAsia="zh-TW"/>
        </w:rPr>
        <w:t xml:space="preserve"> occasions</w:t>
      </w:r>
      <w:r w:rsidRPr="00174B4B">
        <w:rPr>
          <w:rFonts w:ascii="Times New Roman" w:eastAsia="Times New Roman" w:hAnsi="Times New Roman"/>
          <w:sz w:val="28"/>
          <w:szCs w:val="28"/>
          <w:lang w:eastAsia="zh-TW"/>
        </w:rPr>
        <w:t xml:space="preserve"> </w:t>
      </w:r>
      <w:r>
        <w:rPr>
          <w:rFonts w:ascii="Times New Roman" w:eastAsia="Times New Roman" w:hAnsi="Times New Roman"/>
          <w:sz w:val="28"/>
          <w:szCs w:val="28"/>
          <w:lang w:eastAsia="zh-TW"/>
        </w:rPr>
        <w:t xml:space="preserve">during </w:t>
      </w:r>
      <w:r w:rsidRPr="00174B4B">
        <w:rPr>
          <w:rFonts w:ascii="Times New Roman" w:eastAsia="Times New Roman" w:hAnsi="Times New Roman"/>
          <w:sz w:val="28"/>
          <w:szCs w:val="28"/>
          <w:lang w:eastAsia="zh-TW"/>
        </w:rPr>
        <w:t xml:space="preserve">the year to </w:t>
      </w:r>
      <w:r>
        <w:rPr>
          <w:rFonts w:ascii="Times New Roman" w:eastAsia="Times New Roman" w:hAnsi="Times New Roman"/>
          <w:sz w:val="28"/>
          <w:szCs w:val="28"/>
          <w:lang w:eastAsia="zh-TW"/>
        </w:rPr>
        <w:t>obtain</w:t>
      </w:r>
      <w:r w:rsidRPr="00174B4B">
        <w:rPr>
          <w:rFonts w:ascii="Times New Roman" w:eastAsia="Times New Roman" w:hAnsi="Times New Roman"/>
          <w:sz w:val="28"/>
          <w:szCs w:val="28"/>
          <w:lang w:eastAsia="zh-TW"/>
        </w:rPr>
        <w:t xml:space="preserve"> first</w:t>
      </w:r>
      <w:r>
        <w:rPr>
          <w:rFonts w:ascii="Times New Roman" w:eastAsia="Times New Roman" w:hAnsi="Times New Roman"/>
          <w:sz w:val="28"/>
          <w:szCs w:val="28"/>
          <w:lang w:eastAsia="zh-TW"/>
        </w:rPr>
        <w:t>-</w:t>
      </w:r>
      <w:r w:rsidRPr="00174B4B">
        <w:rPr>
          <w:rFonts w:ascii="Times New Roman" w:eastAsia="Times New Roman" w:hAnsi="Times New Roman"/>
          <w:sz w:val="28"/>
          <w:szCs w:val="28"/>
          <w:lang w:eastAsia="zh-TW"/>
        </w:rPr>
        <w:t xml:space="preserve">hand </w:t>
      </w:r>
      <w:r>
        <w:rPr>
          <w:rFonts w:ascii="Times New Roman" w:eastAsia="Times New Roman" w:hAnsi="Times New Roman"/>
          <w:sz w:val="28"/>
          <w:szCs w:val="28"/>
          <w:lang w:eastAsia="zh-TW"/>
        </w:rPr>
        <w:t>information</w:t>
      </w:r>
      <w:r w:rsidRPr="00174B4B">
        <w:rPr>
          <w:rFonts w:ascii="Times New Roman" w:eastAsia="Times New Roman" w:hAnsi="Times New Roman"/>
          <w:sz w:val="28"/>
          <w:szCs w:val="28"/>
          <w:lang w:eastAsia="zh-TW"/>
        </w:rPr>
        <w:t xml:space="preserve"> </w:t>
      </w:r>
      <w:r>
        <w:rPr>
          <w:rFonts w:ascii="Times New Roman" w:eastAsia="Times New Roman" w:hAnsi="Times New Roman"/>
          <w:sz w:val="28"/>
          <w:szCs w:val="28"/>
          <w:lang w:eastAsia="zh-TW"/>
        </w:rPr>
        <w:t>on</w:t>
      </w:r>
      <w:r w:rsidRPr="00174B4B">
        <w:rPr>
          <w:rFonts w:ascii="Times New Roman" w:eastAsia="Times New Roman" w:hAnsi="Times New Roman"/>
          <w:sz w:val="28"/>
          <w:szCs w:val="28"/>
          <w:lang w:eastAsia="zh-TW"/>
        </w:rPr>
        <w:t xml:space="preserve"> </w:t>
      </w:r>
      <w:r>
        <w:rPr>
          <w:rFonts w:ascii="Times New Roman" w:eastAsia="Times New Roman" w:hAnsi="Times New Roman"/>
          <w:sz w:val="28"/>
          <w:szCs w:val="28"/>
          <w:lang w:eastAsia="zh-TW"/>
        </w:rPr>
        <w:t xml:space="preserve">the </w:t>
      </w:r>
      <w:r w:rsidRPr="00174B4B">
        <w:rPr>
          <w:rFonts w:ascii="Times New Roman" w:eastAsia="Times New Roman" w:hAnsi="Times New Roman"/>
          <w:sz w:val="28"/>
          <w:szCs w:val="28"/>
          <w:lang w:eastAsia="zh-TW"/>
        </w:rPr>
        <w:t>developments in anti</w:t>
      </w:r>
      <w:r>
        <w:rPr>
          <w:rFonts w:ascii="Times New Roman" w:eastAsia="Times New Roman" w:hAnsi="Times New Roman"/>
          <w:sz w:val="28"/>
          <w:szCs w:val="28"/>
          <w:lang w:eastAsia="zh-TW"/>
        </w:rPr>
        <w:t>-</w:t>
      </w:r>
      <w:r w:rsidRPr="00174B4B">
        <w:rPr>
          <w:rFonts w:ascii="Times New Roman" w:eastAsia="Times New Roman" w:hAnsi="Times New Roman"/>
          <w:sz w:val="28"/>
          <w:szCs w:val="28"/>
          <w:lang w:eastAsia="zh-TW"/>
        </w:rPr>
        <w:t xml:space="preserve">corruption </w:t>
      </w:r>
      <w:r>
        <w:rPr>
          <w:rFonts w:ascii="Times New Roman" w:eastAsia="Times New Roman" w:hAnsi="Times New Roman"/>
          <w:sz w:val="28"/>
          <w:szCs w:val="28"/>
          <w:lang w:eastAsia="zh-TW"/>
        </w:rPr>
        <w:t>and</w:t>
      </w:r>
      <w:r w:rsidRPr="00174B4B">
        <w:rPr>
          <w:rFonts w:ascii="Times New Roman" w:eastAsia="Times New Roman" w:hAnsi="Times New Roman"/>
          <w:sz w:val="28"/>
          <w:szCs w:val="28"/>
          <w:lang w:eastAsia="zh-TW"/>
        </w:rPr>
        <w:t xml:space="preserve"> other areas</w:t>
      </w:r>
      <w:r>
        <w:rPr>
          <w:rFonts w:ascii="Times New Roman" w:eastAsia="Times New Roman" w:hAnsi="Times New Roman"/>
          <w:sz w:val="28"/>
          <w:szCs w:val="28"/>
          <w:lang w:eastAsia="zh-TW"/>
        </w:rPr>
        <w:t xml:space="preserve"> in our country</w:t>
      </w:r>
      <w:r w:rsidRPr="00174B4B">
        <w:rPr>
          <w:rFonts w:ascii="Times New Roman" w:eastAsia="Times New Roman" w:hAnsi="Times New Roman"/>
          <w:sz w:val="28"/>
          <w:szCs w:val="28"/>
          <w:lang w:eastAsia="zh-TW"/>
        </w:rPr>
        <w:t xml:space="preserve">. The HKIAAC also signed </w:t>
      </w:r>
      <w:r>
        <w:rPr>
          <w:rFonts w:ascii="Times New Roman" w:eastAsia="Times New Roman" w:hAnsi="Times New Roman"/>
          <w:sz w:val="28"/>
          <w:szCs w:val="28"/>
          <w:lang w:eastAsia="zh-TW"/>
        </w:rPr>
        <w:t>MoU</w:t>
      </w:r>
      <w:r w:rsidRPr="00174B4B">
        <w:rPr>
          <w:rFonts w:ascii="Times New Roman" w:eastAsia="Times New Roman" w:hAnsi="Times New Roman"/>
          <w:sz w:val="28"/>
          <w:szCs w:val="28"/>
          <w:lang w:eastAsia="zh-TW"/>
        </w:rPr>
        <w:t xml:space="preserve"> with Peking University, Tsinghua University, and the University of Macau to facilitate personnel exchanges and collaborat</w:t>
      </w:r>
      <w:r>
        <w:rPr>
          <w:rFonts w:ascii="Times New Roman" w:eastAsia="Times New Roman" w:hAnsi="Times New Roman"/>
          <w:sz w:val="28"/>
          <w:szCs w:val="28"/>
          <w:lang w:eastAsia="zh-TW"/>
        </w:rPr>
        <w:t>ion of</w:t>
      </w:r>
      <w:r w:rsidRPr="00174B4B">
        <w:rPr>
          <w:rFonts w:ascii="Times New Roman" w:eastAsia="Times New Roman" w:hAnsi="Times New Roman"/>
          <w:sz w:val="28"/>
          <w:szCs w:val="28"/>
          <w:lang w:eastAsia="zh-TW"/>
        </w:rPr>
        <w:t xml:space="preserve"> anti-corruption research</w:t>
      </w:r>
      <w:r>
        <w:rPr>
          <w:rFonts w:ascii="Times New Roman" w:eastAsia="Times New Roman" w:hAnsi="Times New Roman"/>
          <w:sz w:val="28"/>
          <w:szCs w:val="28"/>
          <w:lang w:eastAsia="zh-TW"/>
        </w:rPr>
        <w:t xml:space="preserve"> studies</w:t>
      </w:r>
      <w:r w:rsidRPr="00174B4B">
        <w:rPr>
          <w:rFonts w:ascii="Times New Roman" w:eastAsia="Times New Roman" w:hAnsi="Times New Roman"/>
          <w:sz w:val="28"/>
          <w:szCs w:val="28"/>
          <w:lang w:eastAsia="zh-TW"/>
        </w:rPr>
        <w:t>.</w:t>
      </w:r>
    </w:p>
    <w:p w14:paraId="177F6E69" w14:textId="77777777" w:rsidR="00933EA2" w:rsidRPr="009B1EEC" w:rsidRDefault="00933EA2" w:rsidP="00933EA2">
      <w:pPr>
        <w:autoSpaceDE w:val="0"/>
        <w:autoSpaceDN w:val="0"/>
        <w:adjustRightInd w:val="0"/>
        <w:spacing w:after="0" w:line="240" w:lineRule="auto"/>
        <w:jc w:val="both"/>
        <w:rPr>
          <w:rFonts w:asciiTheme="minorEastAsia" w:hAnsiTheme="minorEastAsia" w:cs="新細明體u."/>
          <w:color w:val="000000"/>
          <w:spacing w:val="20"/>
          <w:sz w:val="28"/>
          <w:szCs w:val="28"/>
          <w:lang w:eastAsia="zh-TW"/>
        </w:rPr>
      </w:pPr>
    </w:p>
    <w:p w14:paraId="0EBB713D" w14:textId="77777777" w:rsidR="00933EA2" w:rsidRPr="00342AC0" w:rsidRDefault="00933EA2" w:rsidP="00933EA2">
      <w:pPr>
        <w:spacing w:after="0" w:line="240" w:lineRule="auto"/>
        <w:jc w:val="both"/>
        <w:rPr>
          <w:rFonts w:ascii="Times New Roman" w:eastAsia="DengXian" w:hAnsi="Times New Roman" w:cs="Times New Roman"/>
          <w:sz w:val="28"/>
          <w:szCs w:val="28"/>
        </w:rPr>
      </w:pPr>
      <w:r w:rsidRPr="00174B4B">
        <w:rPr>
          <w:rFonts w:ascii="Times New Roman" w:eastAsia="Times New Roman" w:hAnsi="Times New Roman"/>
          <w:sz w:val="28"/>
          <w:szCs w:val="28"/>
          <w:lang w:eastAsia="zh-TW"/>
        </w:rPr>
        <w:t xml:space="preserve">The </w:t>
      </w:r>
      <w:r>
        <w:rPr>
          <w:rFonts w:ascii="Times New Roman" w:eastAsia="Times New Roman" w:hAnsi="Times New Roman"/>
          <w:sz w:val="28"/>
          <w:szCs w:val="28"/>
          <w:lang w:eastAsia="zh-TW"/>
        </w:rPr>
        <w:t xml:space="preserve">Guangdong-Hong Kong-Macao </w:t>
      </w:r>
      <w:r w:rsidRPr="00174B4B">
        <w:rPr>
          <w:rFonts w:ascii="Times New Roman" w:eastAsia="Times New Roman" w:hAnsi="Times New Roman"/>
          <w:sz w:val="28"/>
          <w:szCs w:val="28"/>
          <w:lang w:eastAsia="zh-TW"/>
        </w:rPr>
        <w:t xml:space="preserve">Greater Bay Area (GBA) is </w:t>
      </w:r>
      <w:r>
        <w:rPr>
          <w:rFonts w:ascii="Times New Roman" w:eastAsia="Times New Roman" w:hAnsi="Times New Roman"/>
          <w:sz w:val="28"/>
          <w:szCs w:val="28"/>
          <w:lang w:eastAsia="zh-TW"/>
        </w:rPr>
        <w:t>an important</w:t>
      </w:r>
      <w:r w:rsidRPr="00174B4B">
        <w:rPr>
          <w:rFonts w:ascii="Times New Roman" w:eastAsia="Times New Roman" w:hAnsi="Times New Roman"/>
          <w:sz w:val="28"/>
          <w:szCs w:val="28"/>
          <w:lang w:eastAsia="zh-TW"/>
        </w:rPr>
        <w:t xml:space="preserve"> development strategy </w:t>
      </w:r>
      <w:r>
        <w:rPr>
          <w:rFonts w:ascii="Times New Roman" w:eastAsia="Times New Roman" w:hAnsi="Times New Roman"/>
          <w:sz w:val="28"/>
          <w:szCs w:val="28"/>
          <w:lang w:eastAsia="zh-TW"/>
        </w:rPr>
        <w:t>o</w:t>
      </w:r>
      <w:r w:rsidRPr="00174B4B">
        <w:rPr>
          <w:rFonts w:ascii="Times New Roman" w:eastAsia="Times New Roman" w:hAnsi="Times New Roman"/>
          <w:sz w:val="28"/>
          <w:szCs w:val="28"/>
          <w:lang w:eastAsia="zh-TW"/>
        </w:rPr>
        <w:t xml:space="preserve">f the country. </w:t>
      </w:r>
      <w:r>
        <w:rPr>
          <w:rFonts w:ascii="Times New Roman" w:eastAsia="Times New Roman" w:hAnsi="Times New Roman"/>
          <w:sz w:val="28"/>
          <w:szCs w:val="28"/>
          <w:lang w:eastAsia="zh-TW"/>
        </w:rPr>
        <w:t>To maintain a clean</w:t>
      </w:r>
      <w:r w:rsidRPr="00174B4B">
        <w:rPr>
          <w:rFonts w:ascii="Times New Roman" w:eastAsia="Times New Roman" w:hAnsi="Times New Roman"/>
          <w:sz w:val="28"/>
          <w:szCs w:val="28"/>
          <w:lang w:eastAsia="zh-TW"/>
        </w:rPr>
        <w:t xml:space="preserve"> business environment in the GBA, the ICAC</w:t>
      </w:r>
      <w:r>
        <w:rPr>
          <w:rFonts w:ascii="Times New Roman" w:eastAsia="Times New Roman" w:hAnsi="Times New Roman"/>
          <w:sz w:val="28"/>
          <w:szCs w:val="28"/>
          <w:lang w:eastAsia="zh-TW"/>
        </w:rPr>
        <w:t>, with</w:t>
      </w:r>
      <w:r w:rsidRPr="00174B4B">
        <w:rPr>
          <w:rFonts w:ascii="Times New Roman" w:eastAsia="Times New Roman" w:hAnsi="Times New Roman"/>
          <w:sz w:val="28"/>
          <w:szCs w:val="28"/>
          <w:lang w:eastAsia="zh-TW"/>
        </w:rPr>
        <w:t xml:space="preserve"> the </w:t>
      </w:r>
      <w:r>
        <w:rPr>
          <w:rFonts w:ascii="Times New Roman" w:eastAsia="Times New Roman" w:hAnsi="Times New Roman"/>
          <w:sz w:val="28"/>
          <w:szCs w:val="28"/>
          <w:lang w:eastAsia="zh-TW"/>
        </w:rPr>
        <w:t xml:space="preserve">support and </w:t>
      </w:r>
      <w:r w:rsidRPr="00174B4B">
        <w:rPr>
          <w:rFonts w:ascii="Times New Roman" w:eastAsia="Times New Roman" w:hAnsi="Times New Roman"/>
          <w:sz w:val="28"/>
          <w:szCs w:val="28"/>
          <w:lang w:eastAsia="zh-TW"/>
        </w:rPr>
        <w:t xml:space="preserve">coordination of the </w:t>
      </w:r>
      <w:r>
        <w:rPr>
          <w:rFonts w:ascii="Times New Roman" w:eastAsia="Times New Roman" w:hAnsi="Times New Roman"/>
          <w:sz w:val="28"/>
          <w:szCs w:val="28"/>
          <w:lang w:eastAsia="zh-TW"/>
        </w:rPr>
        <w:t>NCS</w:t>
      </w:r>
      <w:r w:rsidRPr="00174B4B">
        <w:rPr>
          <w:rFonts w:ascii="Times New Roman" w:eastAsia="Times New Roman" w:hAnsi="Times New Roman"/>
          <w:sz w:val="28"/>
          <w:szCs w:val="28"/>
          <w:lang w:eastAsia="zh-TW"/>
        </w:rPr>
        <w:t xml:space="preserve">, collaborates with the Guangdong Provincial </w:t>
      </w:r>
      <w:r>
        <w:rPr>
          <w:rFonts w:ascii="Times New Roman" w:eastAsia="Times New Roman" w:hAnsi="Times New Roman"/>
          <w:sz w:val="28"/>
          <w:szCs w:val="28"/>
          <w:lang w:eastAsia="zh-TW"/>
        </w:rPr>
        <w:t xml:space="preserve">Commission of </w:t>
      </w:r>
      <w:r w:rsidRPr="00174B4B">
        <w:rPr>
          <w:rFonts w:ascii="Times New Roman" w:eastAsia="Times New Roman" w:hAnsi="Times New Roman"/>
          <w:sz w:val="28"/>
          <w:szCs w:val="28"/>
          <w:lang w:eastAsia="zh-TW"/>
        </w:rPr>
        <w:t xml:space="preserve">Supervision and </w:t>
      </w:r>
      <w:r>
        <w:rPr>
          <w:rFonts w:ascii="Times New Roman" w:eastAsia="Times New Roman" w:hAnsi="Times New Roman"/>
          <w:sz w:val="28"/>
          <w:szCs w:val="28"/>
          <w:lang w:eastAsia="zh-TW"/>
        </w:rPr>
        <w:t xml:space="preserve">the Commission Against Corruption of Macao </w:t>
      </w:r>
      <w:r w:rsidRPr="00174B4B">
        <w:rPr>
          <w:rFonts w:ascii="Times New Roman" w:eastAsia="Times New Roman" w:hAnsi="Times New Roman"/>
          <w:sz w:val="28"/>
          <w:szCs w:val="28"/>
          <w:lang w:eastAsia="zh-TW"/>
        </w:rPr>
        <w:t>to jointly</w:t>
      </w:r>
      <w:r w:rsidRPr="00742AF8">
        <w:rPr>
          <w:rFonts w:ascii="Times New Roman" w:eastAsia="DengXian" w:hAnsi="Times New Roman" w:cs="Times New Roman"/>
          <w:sz w:val="28"/>
          <w:szCs w:val="28"/>
        </w:rPr>
        <w:t xml:space="preserve"> </w:t>
      </w:r>
      <w:r w:rsidRPr="00342AC0">
        <w:rPr>
          <w:rFonts w:ascii="Times New Roman" w:eastAsia="DengXian" w:hAnsi="Times New Roman" w:cs="Times New Roman"/>
          <w:sz w:val="28"/>
          <w:szCs w:val="28"/>
        </w:rPr>
        <w:t>develop a guide for doing business with integrity</w:t>
      </w:r>
      <w:r w:rsidRPr="00174B4B">
        <w:rPr>
          <w:rFonts w:ascii="Times New Roman" w:eastAsia="Times New Roman" w:hAnsi="Times New Roman"/>
          <w:sz w:val="28"/>
          <w:szCs w:val="28"/>
          <w:lang w:eastAsia="zh-TW"/>
        </w:rPr>
        <w:t xml:space="preserve"> for enterprises operating </w:t>
      </w:r>
      <w:r>
        <w:rPr>
          <w:rFonts w:ascii="Times New Roman" w:eastAsia="Times New Roman" w:hAnsi="Times New Roman"/>
          <w:sz w:val="28"/>
          <w:szCs w:val="28"/>
          <w:lang w:eastAsia="zh-TW"/>
        </w:rPr>
        <w:t>i</w:t>
      </w:r>
      <w:r w:rsidRPr="00174B4B">
        <w:rPr>
          <w:rFonts w:ascii="Times New Roman" w:eastAsia="Times New Roman" w:hAnsi="Times New Roman"/>
          <w:sz w:val="28"/>
          <w:szCs w:val="28"/>
          <w:lang w:eastAsia="zh-TW"/>
        </w:rPr>
        <w:t xml:space="preserve">n the </w:t>
      </w:r>
      <w:r w:rsidRPr="00342AC0">
        <w:rPr>
          <w:rFonts w:ascii="Times New Roman" w:eastAsia="DengXian" w:hAnsi="Times New Roman" w:cs="Times New Roman"/>
          <w:sz w:val="28"/>
          <w:szCs w:val="28"/>
        </w:rPr>
        <w:t>GBA.</w:t>
      </w:r>
    </w:p>
    <w:p w14:paraId="47F3E263" w14:textId="77777777" w:rsidR="00933EA2" w:rsidRPr="00174B4B" w:rsidRDefault="00933EA2" w:rsidP="00933EA2">
      <w:pPr>
        <w:spacing w:line="240" w:lineRule="auto"/>
        <w:jc w:val="both"/>
        <w:rPr>
          <w:rFonts w:asciiTheme="minorEastAsia" w:hAnsiTheme="minorEastAsia" w:cs="DFLiHei-Lt"/>
          <w:spacing w:val="20"/>
          <w:sz w:val="28"/>
          <w:szCs w:val="28"/>
          <w:lang w:eastAsia="zh-TW"/>
        </w:rPr>
      </w:pPr>
    </w:p>
    <w:p w14:paraId="3FF8ABDC" w14:textId="0678D689" w:rsidR="009C10D3" w:rsidRPr="00125408" w:rsidRDefault="00933EA2" w:rsidP="009C10D3">
      <w:pPr>
        <w:rPr>
          <w:rFonts w:ascii="Times New Roman" w:eastAsia="新細明體" w:hAnsi="Times New Roman" w:cs="Times New Roman"/>
          <w:b/>
          <w:bCs/>
          <w:sz w:val="32"/>
          <w:szCs w:val="32"/>
          <w:lang w:val="en-US" w:eastAsia="zh-TW"/>
        </w:rPr>
      </w:pPr>
      <w:r w:rsidRPr="00687704">
        <w:rPr>
          <w:rFonts w:ascii="Times New Roman" w:eastAsia="新細明體" w:hAnsi="Times New Roman" w:cs="Times New Roman"/>
          <w:b/>
          <w:bCs/>
          <w:sz w:val="32"/>
          <w:szCs w:val="32"/>
          <w:lang w:val="en-GB" w:eastAsia="zh-TW"/>
        </w:rPr>
        <w:t>MISSION CONTINUES FOR SCALING NEW HEIGHT</w:t>
      </w:r>
      <w:r w:rsidR="00125408">
        <w:rPr>
          <w:rFonts w:ascii="Times New Roman" w:eastAsia="新細明體" w:hAnsi="Times New Roman" w:cs="Times New Roman"/>
          <w:b/>
          <w:bCs/>
          <w:sz w:val="32"/>
          <w:szCs w:val="32"/>
          <w:lang w:val="en-GB" w:eastAsia="zh-TW"/>
        </w:rPr>
        <w:t>S</w:t>
      </w:r>
    </w:p>
    <w:p w14:paraId="3C7BFF23" w14:textId="45D5907C" w:rsidR="00933EA2" w:rsidRDefault="00933EA2" w:rsidP="009C10D3">
      <w:pPr>
        <w:jc w:val="both"/>
        <w:rPr>
          <w:rFonts w:ascii="Times New Roman" w:eastAsia="新細明體" w:hAnsi="Times New Roman" w:cs="Times New Roman"/>
          <w:snapToGrid w:val="0"/>
          <w:color w:val="000000"/>
          <w:sz w:val="28"/>
          <w:szCs w:val="32"/>
          <w:lang w:val="en-US" w:eastAsia="zh-TW"/>
        </w:rPr>
      </w:pPr>
      <w:r w:rsidRPr="00ED0791">
        <w:rPr>
          <w:rFonts w:ascii="Times New Roman" w:eastAsia="Times New Roman" w:hAnsi="Times New Roman"/>
          <w:sz w:val="28"/>
          <w:szCs w:val="28"/>
          <w:lang w:eastAsia="zh-TW"/>
        </w:rPr>
        <w:t>The abundant achievements of the ICAC over the past half century are attribut</w:t>
      </w:r>
      <w:r>
        <w:rPr>
          <w:rFonts w:ascii="Times New Roman" w:eastAsia="Times New Roman" w:hAnsi="Times New Roman"/>
          <w:sz w:val="28"/>
          <w:szCs w:val="28"/>
          <w:lang w:eastAsia="zh-TW"/>
        </w:rPr>
        <w:t>ed</w:t>
      </w:r>
      <w:r w:rsidRPr="00ED0791">
        <w:rPr>
          <w:rFonts w:ascii="Times New Roman" w:eastAsia="Times New Roman" w:hAnsi="Times New Roman"/>
          <w:sz w:val="28"/>
          <w:szCs w:val="28"/>
          <w:lang w:eastAsia="zh-TW"/>
        </w:rPr>
        <w:t xml:space="preserve"> to the support from the Government and the general public, as well as the dedication and commitment </w:t>
      </w:r>
      <w:r>
        <w:rPr>
          <w:rFonts w:ascii="Times New Roman" w:eastAsia="Times New Roman" w:hAnsi="Times New Roman"/>
          <w:sz w:val="28"/>
          <w:szCs w:val="28"/>
          <w:lang w:eastAsia="zh-TW"/>
        </w:rPr>
        <w:t>of</w:t>
      </w:r>
      <w:r w:rsidRPr="00ED0791">
        <w:rPr>
          <w:rFonts w:ascii="Times New Roman" w:eastAsia="Times New Roman" w:hAnsi="Times New Roman"/>
          <w:sz w:val="28"/>
          <w:szCs w:val="28"/>
          <w:lang w:eastAsia="zh-TW"/>
        </w:rPr>
        <w:t xml:space="preserve"> generations of ICAC officers </w:t>
      </w:r>
      <w:r>
        <w:rPr>
          <w:rFonts w:ascii="Times New Roman" w:eastAsia="Times New Roman" w:hAnsi="Times New Roman"/>
          <w:sz w:val="28"/>
          <w:szCs w:val="28"/>
          <w:lang w:eastAsia="zh-TW"/>
        </w:rPr>
        <w:t xml:space="preserve">who made </w:t>
      </w:r>
      <w:r w:rsidRPr="00ED0791">
        <w:rPr>
          <w:rFonts w:ascii="Times New Roman" w:eastAsia="Times New Roman" w:hAnsi="Times New Roman"/>
          <w:sz w:val="28"/>
          <w:szCs w:val="28"/>
          <w:lang w:eastAsia="zh-TW"/>
        </w:rPr>
        <w:t xml:space="preserve">outstanding contributions to </w:t>
      </w:r>
      <w:r>
        <w:rPr>
          <w:rFonts w:ascii="Times New Roman" w:eastAsia="Times New Roman" w:hAnsi="Times New Roman"/>
          <w:sz w:val="28"/>
          <w:szCs w:val="28"/>
          <w:lang w:eastAsia="zh-TW"/>
        </w:rPr>
        <w:t xml:space="preserve">the </w:t>
      </w:r>
      <w:r w:rsidRPr="00ED0791">
        <w:rPr>
          <w:rFonts w:ascii="Times New Roman" w:eastAsia="Times New Roman" w:hAnsi="Times New Roman"/>
          <w:sz w:val="28"/>
          <w:szCs w:val="28"/>
          <w:lang w:eastAsia="zh-TW"/>
        </w:rPr>
        <w:t xml:space="preserve">anti-corruption </w:t>
      </w:r>
      <w:r>
        <w:rPr>
          <w:rFonts w:ascii="Times New Roman" w:eastAsia="Times New Roman" w:hAnsi="Times New Roman"/>
          <w:sz w:val="28"/>
          <w:szCs w:val="28"/>
          <w:lang w:eastAsia="zh-TW"/>
        </w:rPr>
        <w:t xml:space="preserve">journey </w:t>
      </w:r>
      <w:r w:rsidRPr="00ED0791">
        <w:rPr>
          <w:rFonts w:ascii="Times New Roman" w:eastAsia="Times New Roman" w:hAnsi="Times New Roman"/>
          <w:sz w:val="28"/>
          <w:szCs w:val="28"/>
          <w:lang w:eastAsia="zh-TW"/>
        </w:rPr>
        <w:t xml:space="preserve">in Hong Kong and </w:t>
      </w:r>
      <w:r>
        <w:rPr>
          <w:rFonts w:ascii="Times New Roman" w:eastAsia="Times New Roman" w:hAnsi="Times New Roman"/>
          <w:sz w:val="28"/>
          <w:szCs w:val="28"/>
          <w:lang w:eastAsia="zh-TW"/>
        </w:rPr>
        <w:t xml:space="preserve">built </w:t>
      </w:r>
      <w:r w:rsidRPr="00ED0791">
        <w:rPr>
          <w:rFonts w:ascii="Times New Roman" w:eastAsia="Times New Roman" w:hAnsi="Times New Roman"/>
          <w:sz w:val="28"/>
          <w:szCs w:val="28"/>
          <w:lang w:eastAsia="zh-TW"/>
        </w:rPr>
        <w:t>a solid foundation for</w:t>
      </w:r>
      <w:r w:rsidR="00125408">
        <w:rPr>
          <w:rFonts w:ascii="Times New Roman" w:eastAsia="Times New Roman" w:hAnsi="Times New Roman"/>
          <w:sz w:val="28"/>
          <w:szCs w:val="28"/>
          <w:lang w:eastAsia="zh-TW"/>
        </w:rPr>
        <w:t xml:space="preserve"> the</w:t>
      </w:r>
      <w:r w:rsidRPr="00ED0791">
        <w:rPr>
          <w:rFonts w:ascii="Times New Roman" w:eastAsia="Times New Roman" w:hAnsi="Times New Roman"/>
          <w:sz w:val="28"/>
          <w:szCs w:val="28"/>
          <w:lang w:eastAsia="zh-TW"/>
        </w:rPr>
        <w:t xml:space="preserve"> ICAC</w:t>
      </w:r>
      <w:r>
        <w:rPr>
          <w:rFonts w:ascii="Times New Roman" w:eastAsia="Times New Roman" w:hAnsi="Times New Roman"/>
          <w:sz w:val="28"/>
          <w:szCs w:val="28"/>
          <w:lang w:eastAsia="zh-TW"/>
        </w:rPr>
        <w:t xml:space="preserve"> today</w:t>
      </w:r>
      <w:r w:rsidRPr="00ED0791">
        <w:rPr>
          <w:rFonts w:ascii="Times New Roman" w:eastAsia="Times New Roman" w:hAnsi="Times New Roman"/>
          <w:sz w:val="28"/>
          <w:szCs w:val="28"/>
          <w:lang w:eastAsia="zh-TW"/>
        </w:rPr>
        <w:t xml:space="preserve">. </w:t>
      </w:r>
      <w:r w:rsidRPr="00ED0791">
        <w:rPr>
          <w:rFonts w:ascii="Times New Roman" w:eastAsia="新細明體" w:hAnsi="Times New Roman" w:cs="Times New Roman"/>
          <w:snapToGrid w:val="0"/>
          <w:color w:val="000000"/>
          <w:sz w:val="28"/>
          <w:szCs w:val="32"/>
          <w:lang w:val="en-US" w:eastAsia="zh-TW"/>
        </w:rPr>
        <w:t xml:space="preserve">Despite the fruitful results, we must not rest on our laurels. It is essential that we stay vigilant and be prepared at all times. </w:t>
      </w:r>
      <w:r w:rsidRPr="00ED0791">
        <w:rPr>
          <w:rFonts w:ascii="Times New Roman" w:eastAsia="Times New Roman" w:hAnsi="Times New Roman"/>
          <w:sz w:val="28"/>
          <w:szCs w:val="28"/>
          <w:lang w:eastAsia="zh-TW"/>
        </w:rPr>
        <w:t xml:space="preserve">We must adopt the mindset and attitude of innovation, flexibility and professionalism, </w:t>
      </w:r>
      <w:r w:rsidR="00125408">
        <w:rPr>
          <w:rFonts w:ascii="Times New Roman" w:eastAsia="Times New Roman" w:hAnsi="Times New Roman"/>
          <w:sz w:val="28"/>
          <w:szCs w:val="28"/>
          <w:lang w:eastAsia="zh-TW"/>
        </w:rPr>
        <w:t xml:space="preserve">always pursue </w:t>
      </w:r>
      <w:r w:rsidRPr="00ED0791">
        <w:rPr>
          <w:rFonts w:ascii="Times New Roman" w:eastAsia="Times New Roman" w:hAnsi="Times New Roman"/>
          <w:sz w:val="28"/>
          <w:szCs w:val="28"/>
          <w:lang w:eastAsia="zh-TW"/>
        </w:rPr>
        <w:t xml:space="preserve">breakthroughs and </w:t>
      </w:r>
      <w:r w:rsidR="00125408">
        <w:rPr>
          <w:rFonts w:ascii="Times New Roman" w:eastAsia="Times New Roman" w:hAnsi="Times New Roman"/>
          <w:sz w:val="28"/>
          <w:szCs w:val="28"/>
          <w:lang w:eastAsia="zh-TW"/>
        </w:rPr>
        <w:t xml:space="preserve">conduct </w:t>
      </w:r>
      <w:r w:rsidRPr="00ED0791">
        <w:rPr>
          <w:rFonts w:ascii="Times New Roman" w:eastAsia="Times New Roman" w:hAnsi="Times New Roman"/>
          <w:sz w:val="28"/>
          <w:szCs w:val="28"/>
          <w:lang w:eastAsia="zh-TW"/>
        </w:rPr>
        <w:t xml:space="preserve">reviews. </w:t>
      </w:r>
      <w:r w:rsidRPr="00ED0791">
        <w:rPr>
          <w:rFonts w:ascii="Times New Roman" w:eastAsia="新細明體" w:hAnsi="Times New Roman" w:cs="Times New Roman"/>
          <w:snapToGrid w:val="0"/>
          <w:color w:val="000000"/>
          <w:sz w:val="28"/>
          <w:szCs w:val="32"/>
          <w:lang w:val="en-US" w:eastAsia="zh-TW"/>
        </w:rPr>
        <w:t xml:space="preserve">In a complicated geopolitical environment where the world is facing changes profound and unseen in a century, all ICAC officers </w:t>
      </w:r>
      <w:r w:rsidR="00125408">
        <w:rPr>
          <w:rFonts w:ascii="Times New Roman" w:eastAsia="新細明體" w:hAnsi="Times New Roman" w:cs="Times New Roman"/>
          <w:snapToGrid w:val="0"/>
          <w:color w:val="000000"/>
          <w:sz w:val="28"/>
          <w:szCs w:val="32"/>
          <w:lang w:val="en-US" w:eastAsia="zh-TW"/>
        </w:rPr>
        <w:t xml:space="preserve">are determined to </w:t>
      </w:r>
      <w:r w:rsidRPr="00ED0791">
        <w:rPr>
          <w:rFonts w:ascii="Times New Roman" w:eastAsia="新細明體" w:hAnsi="Times New Roman" w:cs="Times New Roman"/>
          <w:snapToGrid w:val="0"/>
          <w:color w:val="000000"/>
          <w:sz w:val="28"/>
          <w:szCs w:val="32"/>
          <w:lang w:val="en-US" w:eastAsia="zh-TW"/>
        </w:rPr>
        <w:t xml:space="preserve">rise to the challenges with perseverance and determination.  We </w:t>
      </w:r>
      <w:r w:rsidR="00125408">
        <w:rPr>
          <w:rFonts w:ascii="Times New Roman" w:eastAsia="新細明體" w:hAnsi="Times New Roman" w:cs="Times New Roman"/>
          <w:snapToGrid w:val="0"/>
          <w:color w:val="000000"/>
          <w:sz w:val="28"/>
          <w:szCs w:val="32"/>
          <w:lang w:val="en-US" w:eastAsia="zh-TW"/>
        </w:rPr>
        <w:t>w</w:t>
      </w:r>
      <w:r w:rsidRPr="00ED0791">
        <w:rPr>
          <w:rFonts w:ascii="Times New Roman" w:eastAsia="新細明體" w:hAnsi="Times New Roman" w:cs="Times New Roman"/>
          <w:snapToGrid w:val="0"/>
          <w:color w:val="000000"/>
          <w:sz w:val="28"/>
          <w:szCs w:val="32"/>
          <w:lang w:val="en-US" w:eastAsia="zh-TW"/>
        </w:rPr>
        <w:t xml:space="preserve">ould </w:t>
      </w:r>
      <w:r w:rsidRPr="00ED0791">
        <w:rPr>
          <w:rFonts w:ascii="Times New Roman" w:eastAsia="Times New Roman" w:hAnsi="Times New Roman"/>
          <w:sz w:val="28"/>
          <w:szCs w:val="28"/>
          <w:lang w:eastAsia="zh-TW"/>
        </w:rPr>
        <w:t xml:space="preserve">not only adapt to but also </w:t>
      </w:r>
      <w:r w:rsidR="00125408">
        <w:rPr>
          <w:rFonts w:ascii="Times New Roman" w:eastAsia="Times New Roman" w:hAnsi="Times New Roman"/>
          <w:sz w:val="28"/>
          <w:szCs w:val="28"/>
          <w:lang w:eastAsia="zh-TW"/>
        </w:rPr>
        <w:t xml:space="preserve">embrace </w:t>
      </w:r>
      <w:r w:rsidRPr="00ED0791">
        <w:rPr>
          <w:rFonts w:ascii="Times New Roman" w:eastAsia="Times New Roman" w:hAnsi="Times New Roman"/>
          <w:sz w:val="28"/>
          <w:szCs w:val="28"/>
          <w:lang w:eastAsia="zh-TW"/>
        </w:rPr>
        <w:t xml:space="preserve">change, and keep up with the times for self-improvement </w:t>
      </w:r>
      <w:r w:rsidR="00125408">
        <w:rPr>
          <w:rFonts w:ascii="Times New Roman" w:eastAsia="Times New Roman" w:hAnsi="Times New Roman"/>
          <w:sz w:val="28"/>
          <w:szCs w:val="28"/>
          <w:lang w:eastAsia="zh-TW"/>
        </w:rPr>
        <w:t xml:space="preserve">in order </w:t>
      </w:r>
      <w:r w:rsidRPr="00ED0791">
        <w:rPr>
          <w:rFonts w:ascii="Times New Roman" w:eastAsia="Times New Roman" w:hAnsi="Times New Roman"/>
          <w:sz w:val="28"/>
          <w:szCs w:val="28"/>
          <w:lang w:eastAsia="zh-TW"/>
        </w:rPr>
        <w:t xml:space="preserve">to </w:t>
      </w:r>
      <w:r>
        <w:rPr>
          <w:rFonts w:ascii="Times New Roman" w:eastAsia="Times New Roman" w:hAnsi="Times New Roman"/>
          <w:sz w:val="28"/>
          <w:szCs w:val="28"/>
          <w:lang w:eastAsia="zh-TW"/>
        </w:rPr>
        <w:t xml:space="preserve">continuously </w:t>
      </w:r>
      <w:r w:rsidRPr="00ED0791">
        <w:rPr>
          <w:rFonts w:ascii="Times New Roman" w:eastAsia="Times New Roman" w:hAnsi="Times New Roman"/>
          <w:sz w:val="28"/>
          <w:szCs w:val="28"/>
          <w:lang w:eastAsia="zh-TW"/>
        </w:rPr>
        <w:t>enhance our efficiency and capabilities</w:t>
      </w:r>
      <w:r w:rsidRPr="00ED0791">
        <w:rPr>
          <w:rFonts w:ascii="Times New Roman" w:eastAsia="新細明體" w:hAnsi="Times New Roman" w:cs="Times New Roman"/>
          <w:snapToGrid w:val="0"/>
          <w:color w:val="000000"/>
          <w:sz w:val="28"/>
          <w:szCs w:val="32"/>
          <w:lang w:val="en-US" w:eastAsia="zh-TW"/>
        </w:rPr>
        <w:t>.</w:t>
      </w:r>
    </w:p>
    <w:p w14:paraId="7BF7A4C6" w14:textId="77777777" w:rsidR="00933EA2" w:rsidRPr="00ED0791" w:rsidRDefault="00933EA2" w:rsidP="009C10D3">
      <w:pPr>
        <w:spacing w:after="0" w:line="240" w:lineRule="auto"/>
        <w:jc w:val="both"/>
        <w:rPr>
          <w:rFonts w:ascii="Times New Roman" w:eastAsia="新細明體" w:hAnsi="Times New Roman" w:cs="Times New Roman"/>
          <w:snapToGrid w:val="0"/>
          <w:color w:val="000000"/>
          <w:sz w:val="28"/>
          <w:szCs w:val="32"/>
          <w:lang w:val="en-US" w:eastAsia="zh-TW"/>
        </w:rPr>
      </w:pPr>
    </w:p>
    <w:p w14:paraId="66792F92" w14:textId="7E349DB9" w:rsidR="00933EA2" w:rsidRDefault="00933EA2" w:rsidP="009C10D3">
      <w:pPr>
        <w:spacing w:after="0" w:line="240" w:lineRule="auto"/>
        <w:jc w:val="both"/>
        <w:rPr>
          <w:rFonts w:ascii="Times New Roman" w:eastAsia="Times New Roman" w:hAnsi="Times New Roman"/>
          <w:sz w:val="28"/>
          <w:szCs w:val="28"/>
          <w:lang w:eastAsia="zh-TW"/>
        </w:rPr>
      </w:pPr>
      <w:r w:rsidRPr="00ED0791">
        <w:rPr>
          <w:rFonts w:ascii="Times New Roman" w:eastAsia="新細明體" w:hAnsi="Times New Roman" w:cs="Times New Roman"/>
          <w:snapToGrid w:val="0"/>
          <w:color w:val="000000"/>
          <w:sz w:val="28"/>
          <w:szCs w:val="32"/>
          <w:lang w:val="en-US" w:eastAsia="zh-TW"/>
        </w:rPr>
        <w:t xml:space="preserve">Fighting corruption is </w:t>
      </w:r>
      <w:r w:rsidR="00125408">
        <w:rPr>
          <w:rFonts w:ascii="Times New Roman" w:eastAsia="新細明體" w:hAnsi="Times New Roman" w:cs="Times New Roman"/>
          <w:snapToGrid w:val="0"/>
          <w:color w:val="000000"/>
          <w:sz w:val="28"/>
          <w:szCs w:val="32"/>
          <w:lang w:val="en-US" w:eastAsia="zh-TW"/>
        </w:rPr>
        <w:t xml:space="preserve">both </w:t>
      </w:r>
      <w:r w:rsidRPr="00ED0791">
        <w:rPr>
          <w:rFonts w:ascii="Times New Roman" w:eastAsia="新細明體" w:hAnsi="Times New Roman" w:cs="Times New Roman"/>
          <w:snapToGrid w:val="0"/>
          <w:color w:val="000000"/>
          <w:sz w:val="28"/>
          <w:szCs w:val="32"/>
          <w:lang w:val="en-US" w:eastAsia="zh-TW"/>
        </w:rPr>
        <w:t>a national policy</w:t>
      </w:r>
      <w:r w:rsidR="00125408">
        <w:rPr>
          <w:rFonts w:ascii="Times New Roman" w:eastAsia="新細明體" w:hAnsi="Times New Roman" w:cs="Times New Roman"/>
          <w:snapToGrid w:val="0"/>
          <w:color w:val="000000"/>
          <w:sz w:val="28"/>
          <w:szCs w:val="32"/>
          <w:lang w:val="en-US" w:eastAsia="zh-TW"/>
        </w:rPr>
        <w:t xml:space="preserve"> and </w:t>
      </w:r>
      <w:r w:rsidRPr="00ED0791">
        <w:rPr>
          <w:rFonts w:ascii="Times New Roman" w:eastAsia="新細明體" w:hAnsi="Times New Roman" w:cs="Times New Roman"/>
          <w:snapToGrid w:val="0"/>
          <w:color w:val="000000"/>
          <w:sz w:val="28"/>
          <w:szCs w:val="32"/>
          <w:lang w:val="en-US" w:eastAsia="zh-TW"/>
        </w:rPr>
        <w:t xml:space="preserve">a common goal around the globe.  </w:t>
      </w:r>
      <w:r w:rsidRPr="00ED0791">
        <w:rPr>
          <w:rFonts w:ascii="Times New Roman" w:eastAsia="Times New Roman" w:hAnsi="Times New Roman"/>
          <w:sz w:val="28"/>
          <w:szCs w:val="28"/>
          <w:lang w:eastAsia="zh-TW"/>
        </w:rPr>
        <w:t xml:space="preserve">Through the tripartite partnership with the IAACA and HKIAAC, </w:t>
      </w:r>
      <w:r w:rsidRPr="00ED0791">
        <w:rPr>
          <w:rFonts w:ascii="Times New Roman" w:eastAsia="新細明體" w:hAnsi="Times New Roman" w:cs="Times New Roman"/>
          <w:snapToGrid w:val="0"/>
          <w:color w:val="000000"/>
          <w:sz w:val="28"/>
          <w:szCs w:val="32"/>
          <w:lang w:val="en-US" w:eastAsia="zh-TW"/>
        </w:rPr>
        <w:t xml:space="preserve">the ICAC </w:t>
      </w:r>
      <w:r>
        <w:rPr>
          <w:rFonts w:ascii="Times New Roman" w:eastAsia="新細明體" w:hAnsi="Times New Roman" w:cs="Times New Roman"/>
          <w:snapToGrid w:val="0"/>
          <w:color w:val="000000"/>
          <w:sz w:val="28"/>
          <w:szCs w:val="32"/>
          <w:lang w:val="en-US" w:eastAsia="zh-TW"/>
        </w:rPr>
        <w:t xml:space="preserve">will continue to push forward and lead the </w:t>
      </w:r>
      <w:r w:rsidRPr="00ED0791">
        <w:rPr>
          <w:rFonts w:ascii="Times New Roman" w:eastAsia="新細明體" w:hAnsi="Times New Roman" w:cs="Times New Roman"/>
          <w:snapToGrid w:val="0"/>
          <w:color w:val="000000"/>
          <w:sz w:val="28"/>
          <w:szCs w:val="32"/>
          <w:lang w:val="en-US" w:eastAsia="zh-TW"/>
        </w:rPr>
        <w:t xml:space="preserve">anti-corruption </w:t>
      </w:r>
      <w:r>
        <w:rPr>
          <w:rFonts w:ascii="Times New Roman" w:eastAsia="新細明體" w:hAnsi="Times New Roman" w:cs="Times New Roman"/>
          <w:snapToGrid w:val="0"/>
          <w:color w:val="000000"/>
          <w:sz w:val="28"/>
          <w:szCs w:val="32"/>
          <w:lang w:val="en-US" w:eastAsia="zh-TW"/>
        </w:rPr>
        <w:t xml:space="preserve">cause globally and  contribute to our </w:t>
      </w:r>
      <w:r w:rsidRPr="00ED0791">
        <w:rPr>
          <w:rFonts w:ascii="Times New Roman" w:eastAsia="新細明體" w:hAnsi="Times New Roman" w:cs="Times New Roman"/>
          <w:snapToGrid w:val="0"/>
          <w:color w:val="000000"/>
          <w:sz w:val="28"/>
          <w:szCs w:val="32"/>
          <w:lang w:val="en-US" w:eastAsia="zh-TW"/>
        </w:rPr>
        <w:t>country</w:t>
      </w:r>
      <w:r>
        <w:rPr>
          <w:rFonts w:ascii="Times New Roman" w:eastAsia="新細明體" w:hAnsi="Times New Roman" w:cs="Times New Roman"/>
          <w:snapToGrid w:val="0"/>
          <w:color w:val="000000"/>
          <w:sz w:val="28"/>
          <w:szCs w:val="32"/>
          <w:lang w:val="en-US" w:eastAsia="zh-TW"/>
        </w:rPr>
        <w:t>’s</w:t>
      </w:r>
      <w:r w:rsidRPr="00ED0791">
        <w:rPr>
          <w:rFonts w:ascii="Times New Roman" w:eastAsia="新細明體" w:hAnsi="Times New Roman" w:cs="Times New Roman"/>
          <w:snapToGrid w:val="0"/>
          <w:color w:val="000000"/>
          <w:sz w:val="28"/>
          <w:szCs w:val="32"/>
          <w:lang w:val="en-US" w:eastAsia="zh-TW"/>
        </w:rPr>
        <w:t xml:space="preserve"> anti-corruption work</w:t>
      </w:r>
      <w:r>
        <w:rPr>
          <w:rFonts w:ascii="Times New Roman" w:eastAsia="新細明體" w:hAnsi="Times New Roman" w:cs="Times New Roman"/>
          <w:snapToGrid w:val="0"/>
          <w:color w:val="000000"/>
          <w:sz w:val="28"/>
          <w:szCs w:val="32"/>
          <w:lang w:val="en-US" w:eastAsia="zh-TW"/>
        </w:rPr>
        <w:t xml:space="preserve">, </w:t>
      </w:r>
      <w:r w:rsidRPr="00ED0791">
        <w:rPr>
          <w:rFonts w:ascii="Times New Roman" w:eastAsia="新細明體" w:hAnsi="Times New Roman" w:cs="Times New Roman"/>
          <w:snapToGrid w:val="0"/>
          <w:color w:val="000000"/>
          <w:sz w:val="28"/>
          <w:szCs w:val="32"/>
          <w:lang w:val="en-US" w:eastAsia="zh-TW"/>
        </w:rPr>
        <w:t xml:space="preserve">telling </w:t>
      </w:r>
      <w:r>
        <w:rPr>
          <w:rFonts w:ascii="Times New Roman" w:eastAsia="新細明體" w:hAnsi="Times New Roman" w:cs="Times New Roman"/>
          <w:snapToGrid w:val="0"/>
          <w:color w:val="000000"/>
          <w:sz w:val="28"/>
          <w:szCs w:val="32"/>
          <w:lang w:val="en-US" w:eastAsia="zh-TW"/>
        </w:rPr>
        <w:t xml:space="preserve">as well </w:t>
      </w:r>
      <w:r w:rsidRPr="00ED0791">
        <w:rPr>
          <w:rFonts w:ascii="Times New Roman" w:eastAsia="新細明體" w:hAnsi="Times New Roman" w:cs="Times New Roman"/>
          <w:snapToGrid w:val="0"/>
          <w:color w:val="000000"/>
          <w:sz w:val="28"/>
          <w:szCs w:val="32"/>
          <w:lang w:val="en-US" w:eastAsia="zh-TW"/>
        </w:rPr>
        <w:t xml:space="preserve">the good stories of our motherland, “One Country, Two Systems” and Hong Kong. ICAC’s vision is “to become a world-acclaimed exemplar in the graft-fighting arena, entrench the reputation of Hong Kong as a city of probity, and drive global collaboration in anti-corruption efforts” </w:t>
      </w:r>
      <w:r w:rsidR="00125408">
        <w:rPr>
          <w:rFonts w:ascii="Times New Roman" w:eastAsia="新細明體" w:hAnsi="Times New Roman" w:cs="Times New Roman"/>
          <w:snapToGrid w:val="0"/>
          <w:color w:val="000000"/>
          <w:sz w:val="28"/>
          <w:szCs w:val="32"/>
          <w:lang w:val="en-US" w:eastAsia="zh-TW"/>
        </w:rPr>
        <w:t xml:space="preserve">such </w:t>
      </w:r>
      <w:r w:rsidRPr="00ED0791">
        <w:rPr>
          <w:rFonts w:ascii="Times New Roman" w:eastAsia="新細明體" w:hAnsi="Times New Roman" w:cs="Times New Roman"/>
          <w:snapToGrid w:val="0"/>
          <w:color w:val="000000"/>
          <w:sz w:val="28"/>
          <w:szCs w:val="32"/>
          <w:lang w:val="en-US" w:eastAsia="zh-TW"/>
        </w:rPr>
        <w:t xml:space="preserve">that corruption has no foothold, the corrupt nowhere to hide, illicit proceeds no place to reside, </w:t>
      </w:r>
      <w:r>
        <w:rPr>
          <w:rFonts w:ascii="Times New Roman" w:eastAsia="新細明體" w:hAnsi="Times New Roman" w:cs="Times New Roman"/>
          <w:snapToGrid w:val="0"/>
          <w:color w:val="000000"/>
          <w:sz w:val="28"/>
          <w:szCs w:val="32"/>
          <w:lang w:val="en-US" w:eastAsia="zh-TW"/>
        </w:rPr>
        <w:t xml:space="preserve">thus </w:t>
      </w:r>
      <w:r w:rsidRPr="00ED0791">
        <w:rPr>
          <w:rFonts w:ascii="Times New Roman" w:eastAsia="新細明體" w:hAnsi="Times New Roman" w:cs="Times New Roman"/>
          <w:snapToGrid w:val="0"/>
          <w:color w:val="000000"/>
          <w:sz w:val="28"/>
          <w:szCs w:val="32"/>
          <w:lang w:val="en-US" w:eastAsia="zh-TW"/>
        </w:rPr>
        <w:t xml:space="preserve">building a fair, just and clean society.    </w:t>
      </w:r>
    </w:p>
    <w:p w14:paraId="5222E6C1" w14:textId="77777777" w:rsidR="00933EA2" w:rsidRDefault="00933EA2" w:rsidP="00933EA2">
      <w:pPr>
        <w:tabs>
          <w:tab w:val="left" w:pos="1134"/>
          <w:tab w:val="left" w:pos="1276"/>
        </w:tabs>
        <w:snapToGrid w:val="0"/>
        <w:spacing w:after="0" w:line="240" w:lineRule="auto"/>
        <w:jc w:val="both"/>
        <w:rPr>
          <w:rFonts w:ascii="Times New Roman" w:eastAsia="新細明體" w:hAnsi="Times New Roman" w:cs="Times New Roman"/>
          <w:snapToGrid w:val="0"/>
          <w:sz w:val="28"/>
          <w:szCs w:val="32"/>
          <w:lang w:val="en-US" w:eastAsia="zh-TW"/>
        </w:rPr>
      </w:pPr>
    </w:p>
    <w:p w14:paraId="1FFB577A" w14:textId="4393BC31" w:rsidR="00933EA2" w:rsidRPr="00174B4B" w:rsidRDefault="00933EA2" w:rsidP="00933EA2">
      <w:pPr>
        <w:tabs>
          <w:tab w:val="left" w:pos="1134"/>
          <w:tab w:val="left" w:pos="1276"/>
        </w:tabs>
        <w:snapToGrid w:val="0"/>
        <w:spacing w:after="0" w:line="240" w:lineRule="auto"/>
        <w:jc w:val="both"/>
        <w:rPr>
          <w:rFonts w:asciiTheme="minorEastAsia" w:hAnsiTheme="minorEastAsia" w:cs="Times New Roman"/>
          <w:snapToGrid w:val="0"/>
          <w:spacing w:val="20"/>
          <w:sz w:val="28"/>
          <w:szCs w:val="28"/>
          <w:lang w:eastAsia="zh-TW"/>
        </w:rPr>
      </w:pPr>
      <w:r w:rsidRPr="00ED0791">
        <w:rPr>
          <w:rFonts w:ascii="Times New Roman" w:eastAsia="新細明體" w:hAnsi="Times New Roman" w:cs="Times New Roman"/>
          <w:snapToGrid w:val="0"/>
          <w:sz w:val="28"/>
          <w:szCs w:val="32"/>
          <w:lang w:val="en-US" w:eastAsia="zh-TW"/>
        </w:rPr>
        <w:t xml:space="preserve">The anti-corruption journey is always a rugged one with tough battles to fight. </w:t>
      </w:r>
      <w:r>
        <w:rPr>
          <w:rFonts w:ascii="Times New Roman" w:eastAsia="新細明體" w:hAnsi="Times New Roman" w:cs="Times New Roman"/>
          <w:snapToGrid w:val="0"/>
          <w:sz w:val="28"/>
          <w:szCs w:val="32"/>
          <w:lang w:val="en-US" w:eastAsia="zh-TW"/>
        </w:rPr>
        <w:t xml:space="preserve">We </w:t>
      </w:r>
      <w:r w:rsidR="00125408">
        <w:rPr>
          <w:rFonts w:ascii="Times New Roman" w:eastAsia="新細明體" w:hAnsi="Times New Roman" w:cs="Times New Roman"/>
          <w:snapToGrid w:val="0"/>
          <w:sz w:val="28"/>
          <w:szCs w:val="32"/>
          <w:lang w:val="en-US" w:eastAsia="zh-TW"/>
        </w:rPr>
        <w:t>w</w:t>
      </w:r>
      <w:r>
        <w:rPr>
          <w:rFonts w:ascii="Times New Roman" w:eastAsia="新細明體" w:hAnsi="Times New Roman" w:cs="Times New Roman"/>
          <w:snapToGrid w:val="0"/>
          <w:sz w:val="28"/>
          <w:szCs w:val="32"/>
          <w:lang w:val="en-US" w:eastAsia="zh-TW"/>
        </w:rPr>
        <w:t>ould</w:t>
      </w:r>
      <w:r w:rsidRPr="00ED0791">
        <w:rPr>
          <w:rFonts w:ascii="Times New Roman" w:eastAsia="新細明體" w:hAnsi="Times New Roman" w:cs="Times New Roman"/>
          <w:snapToGrid w:val="0"/>
          <w:sz w:val="28"/>
          <w:szCs w:val="32"/>
          <w:lang w:val="en-US" w:eastAsia="zh-TW"/>
        </w:rPr>
        <w:t xml:space="preserve"> embrace the aspirations of our predecessors when the ICAC was established 50 years ago and join hands to achieve greater successes in the next 50 years to come</w:t>
      </w:r>
      <w:r>
        <w:rPr>
          <w:rFonts w:ascii="Times New Roman" w:eastAsia="新細明體" w:hAnsi="Times New Roman" w:cs="Times New Roman"/>
          <w:snapToGrid w:val="0"/>
          <w:sz w:val="28"/>
          <w:szCs w:val="32"/>
          <w:lang w:val="en-US" w:eastAsia="zh-TW"/>
        </w:rPr>
        <w:t>, thereby winning the protracted battle against corruption</w:t>
      </w:r>
      <w:r w:rsidRPr="00ED0791">
        <w:rPr>
          <w:rFonts w:ascii="Times New Roman" w:eastAsia="新細明體" w:hAnsi="Times New Roman" w:cs="Times New Roman"/>
          <w:snapToGrid w:val="0"/>
          <w:sz w:val="28"/>
          <w:szCs w:val="32"/>
          <w:lang w:val="en-US" w:eastAsia="zh-TW"/>
        </w:rPr>
        <w:t xml:space="preserve">.   </w:t>
      </w:r>
    </w:p>
    <w:p w14:paraId="6B528F3E" w14:textId="77777777" w:rsidR="00933EA2" w:rsidRDefault="00933EA2" w:rsidP="00933EA2">
      <w:pPr>
        <w:autoSpaceDE w:val="0"/>
        <w:autoSpaceDN w:val="0"/>
        <w:snapToGrid w:val="0"/>
        <w:spacing w:after="0" w:line="400" w:lineRule="atLeast"/>
        <w:jc w:val="both"/>
        <w:rPr>
          <w:rFonts w:asciiTheme="minorEastAsia" w:hAnsiTheme="minorEastAsia"/>
          <w:spacing w:val="20"/>
          <w:sz w:val="28"/>
          <w:szCs w:val="28"/>
          <w:lang w:val="en-GB" w:eastAsia="zh-HK"/>
          <w14:numSpacing w14:val="proportional"/>
        </w:rPr>
      </w:pPr>
    </w:p>
    <w:p w14:paraId="594E267F" w14:textId="77777777" w:rsidR="00933EA2" w:rsidRPr="00513644" w:rsidRDefault="00933EA2" w:rsidP="00933EA2">
      <w:pPr>
        <w:spacing w:line="240" w:lineRule="auto"/>
        <w:jc w:val="both"/>
        <w:rPr>
          <w:rFonts w:ascii="Times New Roman" w:hAnsi="Times New Roman" w:cs="Times New Roman"/>
          <w:b/>
          <w:bCs/>
          <w:sz w:val="32"/>
          <w:szCs w:val="32"/>
        </w:rPr>
      </w:pPr>
      <w:r w:rsidRPr="00513644">
        <w:rPr>
          <w:rFonts w:ascii="Times New Roman" w:hAnsi="Times New Roman" w:cs="Times New Roman"/>
          <w:b/>
          <w:bCs/>
          <w:sz w:val="32"/>
          <w:szCs w:val="32"/>
        </w:rPr>
        <w:t>CONDOLENCES</w:t>
      </w:r>
    </w:p>
    <w:p w14:paraId="2627C269" w14:textId="042678D0" w:rsidR="00933EA2" w:rsidRPr="001B555B" w:rsidRDefault="00933EA2" w:rsidP="00933EA2">
      <w:pPr>
        <w:spacing w:after="0" w:line="240" w:lineRule="auto"/>
        <w:jc w:val="both"/>
        <w:rPr>
          <w:rFonts w:ascii="Times New Roman" w:hAnsi="Times New Roman" w:cs="Times New Roman"/>
          <w:sz w:val="28"/>
          <w:szCs w:val="28"/>
        </w:rPr>
      </w:pPr>
      <w:r w:rsidRPr="00342AC0">
        <w:rPr>
          <w:rFonts w:ascii="Times New Roman" w:hAnsi="Times New Roman" w:cs="Times New Roman"/>
          <w:sz w:val="28"/>
          <w:szCs w:val="28"/>
        </w:rPr>
        <w:t>Lastly, I wish to take this opportunity to pay our utmost tribute</w:t>
      </w:r>
      <w:r>
        <w:rPr>
          <w:rFonts w:ascii="Times New Roman" w:hAnsi="Times New Roman" w:cs="Times New Roman"/>
          <w:sz w:val="28"/>
          <w:szCs w:val="28"/>
        </w:rPr>
        <w:t>s</w:t>
      </w:r>
      <w:r w:rsidRPr="00342AC0">
        <w:rPr>
          <w:rFonts w:ascii="Times New Roman" w:hAnsi="Times New Roman" w:cs="Times New Roman"/>
          <w:sz w:val="28"/>
          <w:szCs w:val="28"/>
        </w:rPr>
        <w:t xml:space="preserve"> to the late Messrs Francis LEE Chun-sang and Ken HO King-</w:t>
      </w:r>
      <w:proofErr w:type="spellStart"/>
      <w:r w:rsidRPr="00342AC0">
        <w:rPr>
          <w:rFonts w:ascii="Times New Roman" w:hAnsi="Times New Roman" w:cs="Times New Roman"/>
          <w:sz w:val="28"/>
          <w:szCs w:val="28"/>
        </w:rPr>
        <w:t>yeung</w:t>
      </w:r>
      <w:proofErr w:type="spellEnd"/>
      <w:r w:rsidRPr="00342AC0">
        <w:rPr>
          <w:rFonts w:ascii="Times New Roman" w:hAnsi="Times New Roman" w:cs="Times New Roman"/>
          <w:sz w:val="28"/>
          <w:szCs w:val="28"/>
        </w:rPr>
        <w:t>, former Directors of Investigation who passed away during the year. Mr LEE joined the ICAC in 1974 as one of the forerunners in anti-corruption work, while Mr HO joined in 1996. Both of them witnessed the overwhelming difficulties and challenges posed to graft-fighting work in different times, and both devoted their lives to the fight against corruption, making exemplary contribution</w:t>
      </w:r>
      <w:r>
        <w:rPr>
          <w:rFonts w:ascii="Times New Roman" w:hAnsi="Times New Roman" w:cs="Times New Roman"/>
          <w:sz w:val="28"/>
          <w:szCs w:val="28"/>
        </w:rPr>
        <w:t>s,</w:t>
      </w:r>
      <w:r w:rsidRPr="00342AC0">
        <w:rPr>
          <w:rFonts w:ascii="Times New Roman" w:hAnsi="Times New Roman" w:cs="Times New Roman"/>
          <w:sz w:val="28"/>
          <w:szCs w:val="28"/>
        </w:rPr>
        <w:t xml:space="preserve">  leaving behind lasting footprints in the anti-corruption</w:t>
      </w:r>
      <w:r>
        <w:rPr>
          <w:rFonts w:ascii="Times New Roman" w:hAnsi="Times New Roman" w:cs="Times New Roman"/>
          <w:sz w:val="28"/>
          <w:szCs w:val="28"/>
        </w:rPr>
        <w:t xml:space="preserve"> history, and </w:t>
      </w:r>
      <w:r w:rsidRPr="00342AC0">
        <w:rPr>
          <w:rFonts w:ascii="Times New Roman" w:hAnsi="Times New Roman" w:cs="Times New Roman"/>
          <w:sz w:val="28"/>
          <w:szCs w:val="28"/>
        </w:rPr>
        <w:t xml:space="preserve">setting </w:t>
      </w:r>
      <w:r>
        <w:rPr>
          <w:rFonts w:ascii="Times New Roman" w:hAnsi="Times New Roman" w:cs="Times New Roman"/>
          <w:sz w:val="28"/>
          <w:szCs w:val="28"/>
        </w:rPr>
        <w:t xml:space="preserve">very good role models </w:t>
      </w:r>
      <w:r w:rsidRPr="00342AC0">
        <w:rPr>
          <w:rFonts w:ascii="Times New Roman" w:hAnsi="Times New Roman" w:cs="Times New Roman"/>
          <w:sz w:val="28"/>
          <w:szCs w:val="28"/>
        </w:rPr>
        <w:t xml:space="preserve">for </w:t>
      </w:r>
      <w:r>
        <w:rPr>
          <w:rFonts w:ascii="Times New Roman" w:hAnsi="Times New Roman" w:cs="Times New Roman"/>
          <w:sz w:val="28"/>
          <w:szCs w:val="28"/>
        </w:rPr>
        <w:t xml:space="preserve">us. </w:t>
      </w:r>
      <w:r w:rsidRPr="00342AC0">
        <w:rPr>
          <w:rFonts w:ascii="Times New Roman" w:hAnsi="Times New Roman" w:cs="Times New Roman"/>
          <w:sz w:val="28"/>
          <w:szCs w:val="28"/>
        </w:rPr>
        <w:t xml:space="preserve">While we are deeply saddened by </w:t>
      </w:r>
      <w:r>
        <w:rPr>
          <w:rFonts w:ascii="Times New Roman" w:hAnsi="Times New Roman" w:cs="Times New Roman"/>
          <w:sz w:val="28"/>
          <w:szCs w:val="28"/>
        </w:rPr>
        <w:t>the</w:t>
      </w:r>
      <w:r w:rsidRPr="00342AC0">
        <w:rPr>
          <w:rFonts w:ascii="Times New Roman" w:hAnsi="Times New Roman" w:cs="Times New Roman"/>
          <w:sz w:val="28"/>
          <w:szCs w:val="28"/>
        </w:rPr>
        <w:t xml:space="preserve"> loss, I wish to, on behalf of all my colleagues, express our </w:t>
      </w:r>
      <w:r w:rsidR="00125408">
        <w:rPr>
          <w:rFonts w:ascii="Times New Roman" w:hAnsi="Times New Roman" w:cs="Times New Roman"/>
          <w:sz w:val="28"/>
          <w:szCs w:val="28"/>
        </w:rPr>
        <w:t xml:space="preserve">most </w:t>
      </w:r>
      <w:r w:rsidRPr="00342AC0">
        <w:rPr>
          <w:rFonts w:ascii="Times New Roman" w:hAnsi="Times New Roman" w:cs="Times New Roman"/>
          <w:sz w:val="28"/>
          <w:szCs w:val="28"/>
        </w:rPr>
        <w:t>sincere condolences to the families of the late Messrs Francis LEE and Ken H</w:t>
      </w:r>
      <w:r w:rsidR="00177F63">
        <w:rPr>
          <w:rFonts w:ascii="Times New Roman" w:hAnsi="Times New Roman" w:cs="Times New Roman"/>
          <w:sz w:val="28"/>
          <w:szCs w:val="28"/>
        </w:rPr>
        <w:t>O</w:t>
      </w:r>
      <w:r w:rsidRPr="00342AC0">
        <w:rPr>
          <w:rFonts w:ascii="Times New Roman" w:hAnsi="Times New Roman" w:cs="Times New Roman"/>
          <w:sz w:val="28"/>
          <w:szCs w:val="28"/>
        </w:rPr>
        <w:t>.</w:t>
      </w:r>
    </w:p>
    <w:p w14:paraId="5E59FBAD" w14:textId="77777777" w:rsidR="00933EA2" w:rsidRPr="008B78E0" w:rsidRDefault="00933EA2" w:rsidP="00933EA2">
      <w:pPr>
        <w:tabs>
          <w:tab w:val="left" w:pos="1080"/>
        </w:tabs>
        <w:overflowPunct w:val="0"/>
        <w:adjustRightInd w:val="0"/>
        <w:snapToGrid w:val="0"/>
        <w:spacing w:after="0" w:line="240" w:lineRule="auto"/>
        <w:jc w:val="both"/>
        <w:rPr>
          <w:rFonts w:ascii="Times New Roman" w:eastAsia="微軟正黑體" w:hAnsi="Times New Roman" w:cs="DFLiHei-Lt"/>
          <w:sz w:val="28"/>
          <w:szCs w:val="28"/>
          <w:lang w:eastAsia="zh-TW"/>
        </w:rPr>
      </w:pPr>
    </w:p>
    <w:p w14:paraId="3D190B44" w14:textId="77777777" w:rsidR="00933EA2" w:rsidRPr="00513644" w:rsidRDefault="00933EA2" w:rsidP="00933EA2">
      <w:pPr>
        <w:autoSpaceDE w:val="0"/>
        <w:autoSpaceDN w:val="0"/>
        <w:snapToGrid w:val="0"/>
        <w:spacing w:after="0" w:line="400" w:lineRule="atLeast"/>
        <w:jc w:val="both"/>
        <w:rPr>
          <w:rFonts w:asciiTheme="minorEastAsia" w:hAnsiTheme="minorEastAsia"/>
          <w:spacing w:val="20"/>
          <w:sz w:val="28"/>
          <w:szCs w:val="28"/>
          <w:lang w:eastAsia="zh-HK"/>
          <w14:numSpacing w14:val="proportional"/>
        </w:rPr>
      </w:pPr>
    </w:p>
    <w:p w14:paraId="526828F2" w14:textId="04D20D5E" w:rsidR="00933EA2" w:rsidRDefault="00933EA2">
      <w:pPr>
        <w:rPr>
          <w:lang w:eastAsia="zh-TW"/>
        </w:rPr>
      </w:pPr>
      <w:r>
        <w:rPr>
          <w:lang w:eastAsia="zh-TW"/>
        </w:rPr>
        <w:br w:type="page"/>
      </w:r>
    </w:p>
    <w:p w14:paraId="634449E0" w14:textId="77777777" w:rsidR="00C168DB" w:rsidRPr="001D15D4" w:rsidRDefault="00C168DB" w:rsidP="00C168DB">
      <w:pPr>
        <w:widowControl w:val="0"/>
        <w:overflowPunct w:val="0"/>
        <w:adjustRightInd w:val="0"/>
        <w:snapToGrid w:val="0"/>
        <w:spacing w:after="120" w:line="240" w:lineRule="auto"/>
        <w:jc w:val="both"/>
        <w:textAlignment w:val="baseline"/>
        <w:rPr>
          <w:rFonts w:ascii="Times New Roman" w:eastAsia="新細明體" w:hAnsi="Times New Roman" w:cs="Times New Roman"/>
          <w:b/>
          <w:spacing w:val="20"/>
          <w:sz w:val="36"/>
          <w:szCs w:val="36"/>
          <w:lang w:val="en-GB" w:eastAsia="zh-TW"/>
          <w14:numSpacing w14:val="proportional"/>
        </w:rPr>
      </w:pPr>
      <w:r w:rsidRPr="001D15D4">
        <w:rPr>
          <w:rFonts w:ascii="Times New Roman" w:eastAsia="新細明體" w:hAnsi="Times New Roman" w:cs="Times New Roman"/>
          <w:b/>
          <w:kern w:val="2"/>
          <w:sz w:val="36"/>
          <w:szCs w:val="36"/>
          <w:lang w:val="en-GB" w:eastAsia="zh-TW"/>
        </w:rPr>
        <w:lastRenderedPageBreak/>
        <w:t>Chapter 3</w:t>
      </w:r>
      <w:r w:rsidRPr="001D15D4">
        <w:rPr>
          <w:rFonts w:ascii="Times New Roman" w:eastAsia="新細明體" w:hAnsi="Times New Roman" w:cs="Times New Roman"/>
          <w:b/>
          <w:kern w:val="2"/>
          <w:sz w:val="36"/>
          <w:szCs w:val="36"/>
          <w:lang w:val="en-GB" w:eastAsia="zh-TW"/>
        </w:rPr>
        <w:tab/>
        <w:t>Enforcement</w:t>
      </w:r>
    </w:p>
    <w:p w14:paraId="4DD30305" w14:textId="77777777" w:rsidR="00C168DB" w:rsidRPr="00A417FF" w:rsidRDefault="00C168DB" w:rsidP="00C168DB">
      <w:pPr>
        <w:tabs>
          <w:tab w:val="left" w:pos="284"/>
        </w:tabs>
        <w:overflowPunct w:val="0"/>
        <w:adjustRightInd w:val="0"/>
        <w:snapToGrid w:val="0"/>
        <w:spacing w:after="120" w:line="240" w:lineRule="auto"/>
        <w:jc w:val="both"/>
        <w:textAlignment w:val="baseline"/>
        <w:rPr>
          <w:rFonts w:ascii="Times New Roman" w:hAnsi="Times New Roman" w:cs="Times New Roman"/>
          <w:bCs/>
          <w:caps/>
          <w:color w:val="C00000"/>
          <w:sz w:val="28"/>
          <w:szCs w:val="28"/>
          <w:lang w:val="en-GB"/>
        </w:rPr>
      </w:pPr>
    </w:p>
    <w:p w14:paraId="3327BF31" w14:textId="77777777" w:rsidR="00C168DB" w:rsidRPr="00A417FF" w:rsidRDefault="00C168DB" w:rsidP="00C168DB">
      <w:pPr>
        <w:pStyle w:val="Pa2"/>
        <w:snapToGrid w:val="0"/>
        <w:spacing w:after="120" w:line="240" w:lineRule="auto"/>
        <w:ind w:left="709" w:hanging="709"/>
        <w:jc w:val="both"/>
        <w:rPr>
          <w:rFonts w:ascii="Times New Roman" w:eastAsia="微軟正黑體" w:hAnsi="Times New Roman" w:cs="Times New Roman"/>
          <w:color w:val="C00000"/>
          <w:sz w:val="28"/>
          <w:szCs w:val="28"/>
          <w:lang w:val="en-GB" w:eastAsia="zh-TW"/>
        </w:rPr>
      </w:pPr>
    </w:p>
    <w:p w14:paraId="16DE959E" w14:textId="12357331" w:rsidR="00C168DB" w:rsidRPr="001D15D4" w:rsidRDefault="00C168DB" w:rsidP="00C168DB">
      <w:pPr>
        <w:tabs>
          <w:tab w:val="left" w:pos="284"/>
          <w:tab w:val="left" w:pos="1080"/>
        </w:tabs>
        <w:autoSpaceDE w:val="0"/>
        <w:autoSpaceDN w:val="0"/>
        <w:adjustRightInd w:val="0"/>
        <w:snapToGrid w:val="0"/>
        <w:spacing w:after="120" w:line="240" w:lineRule="auto"/>
        <w:jc w:val="both"/>
        <w:rPr>
          <w:rFonts w:ascii="Times New Roman" w:hAnsi="Times New Roman" w:cs="Times New Roman"/>
          <w:b/>
          <w:caps/>
          <w:sz w:val="28"/>
          <w:szCs w:val="28"/>
          <w:lang w:val="en-GB"/>
        </w:rPr>
      </w:pPr>
      <w:r w:rsidRPr="001D15D4">
        <w:rPr>
          <w:rFonts w:ascii="Times New Roman" w:hAnsi="Times New Roman" w:cs="Times New Roman"/>
          <w:b/>
          <w:caps/>
          <w:sz w:val="28"/>
          <w:szCs w:val="28"/>
          <w:lang w:val="en-GB"/>
        </w:rPr>
        <w:t>Strateg</w:t>
      </w:r>
      <w:r w:rsidR="00136051">
        <w:rPr>
          <w:rFonts w:ascii="Times New Roman" w:hAnsi="Times New Roman" w:cs="Times New Roman"/>
          <w:b/>
          <w:caps/>
          <w:sz w:val="28"/>
          <w:szCs w:val="28"/>
          <w:lang w:val="en-GB"/>
        </w:rPr>
        <w:t>ies</w:t>
      </w:r>
    </w:p>
    <w:p w14:paraId="741E8791" w14:textId="77777777" w:rsidR="00C168DB" w:rsidRPr="00A417FF" w:rsidRDefault="00C168DB" w:rsidP="00830526">
      <w:pPr>
        <w:pStyle w:val="Pa2"/>
        <w:numPr>
          <w:ilvl w:val="0"/>
          <w:numId w:val="11"/>
        </w:numPr>
        <w:snapToGrid w:val="0"/>
        <w:spacing w:line="240" w:lineRule="auto"/>
        <w:ind w:left="709" w:hanging="709"/>
        <w:jc w:val="both"/>
        <w:rPr>
          <w:rFonts w:ascii="Times New Roman" w:hAnsi="Times New Roman" w:cs="Times New Roman"/>
          <w:snapToGrid w:val="0"/>
          <w:sz w:val="28"/>
          <w:szCs w:val="28"/>
          <w:lang w:val="en-GB"/>
        </w:rPr>
      </w:pPr>
      <w:r w:rsidRPr="00A417FF">
        <w:rPr>
          <w:rFonts w:ascii="Times New Roman" w:hAnsi="Times New Roman" w:cs="Times New Roman"/>
          <w:snapToGrid w:val="0"/>
          <w:sz w:val="28"/>
          <w:szCs w:val="28"/>
          <w:lang w:val="en-GB"/>
        </w:rPr>
        <w:t>Fight corruption and safeguard clean elections through robust enforcement to defend Hong Kong’s rule of law.</w:t>
      </w:r>
    </w:p>
    <w:p w14:paraId="5243B638" w14:textId="77777777" w:rsidR="00C168DB" w:rsidRPr="00A417FF" w:rsidRDefault="00C168DB" w:rsidP="00830526">
      <w:pPr>
        <w:pStyle w:val="Pa2"/>
        <w:numPr>
          <w:ilvl w:val="0"/>
          <w:numId w:val="11"/>
        </w:numPr>
        <w:snapToGrid w:val="0"/>
        <w:spacing w:line="240" w:lineRule="auto"/>
        <w:ind w:left="709" w:hanging="709"/>
        <w:jc w:val="both"/>
        <w:rPr>
          <w:rFonts w:ascii="Times New Roman" w:hAnsi="Times New Roman" w:cs="Times New Roman"/>
          <w:snapToGrid w:val="0"/>
          <w:sz w:val="28"/>
          <w:szCs w:val="28"/>
          <w:lang w:val="en-GB"/>
        </w:rPr>
      </w:pPr>
      <w:r w:rsidRPr="00A417FF">
        <w:rPr>
          <w:rFonts w:ascii="Times New Roman" w:hAnsi="Times New Roman" w:cs="Times New Roman"/>
          <w:snapToGrid w:val="0"/>
          <w:sz w:val="28"/>
          <w:szCs w:val="28"/>
          <w:lang w:val="en-GB"/>
        </w:rPr>
        <w:t>Implement a comprehensive investigation strategy that integrates effective law enforcement, timely intervention and proactive approach to detect possible corruption threats and frustrate corrupt activities, mounting large-scale operations targeting suspected corrupt practices especially in sectors more vulnerable to corruption.</w:t>
      </w:r>
    </w:p>
    <w:p w14:paraId="0AB25598" w14:textId="77777777" w:rsidR="00C168DB" w:rsidRPr="00A417FF" w:rsidRDefault="00C168DB" w:rsidP="00830526">
      <w:pPr>
        <w:pStyle w:val="Pa2"/>
        <w:numPr>
          <w:ilvl w:val="0"/>
          <w:numId w:val="11"/>
        </w:numPr>
        <w:snapToGrid w:val="0"/>
        <w:spacing w:line="240" w:lineRule="auto"/>
        <w:ind w:left="709" w:hanging="709"/>
        <w:jc w:val="both"/>
        <w:rPr>
          <w:rFonts w:ascii="Times New Roman" w:hAnsi="Times New Roman" w:cs="Times New Roman"/>
          <w:snapToGrid w:val="0"/>
          <w:sz w:val="28"/>
          <w:szCs w:val="28"/>
          <w:lang w:val="en-GB"/>
        </w:rPr>
      </w:pPr>
      <w:r w:rsidRPr="00A417FF">
        <w:rPr>
          <w:rFonts w:ascii="Times New Roman" w:hAnsi="Times New Roman" w:cs="Times New Roman"/>
          <w:snapToGrid w:val="0"/>
          <w:sz w:val="28"/>
          <w:szCs w:val="28"/>
          <w:lang w:val="en-GB"/>
        </w:rPr>
        <w:t>Continue to prioritise and allocate investigation resources in a strategic and flexible manner while enhancing officers’ investigative skills through various training and development initiatives, particularly in digital forensics and financial investigation, in order to effectively deal with the increasing complex corruption cases and improve the overall effectiveness in combatting corruption.</w:t>
      </w:r>
    </w:p>
    <w:p w14:paraId="768A5420" w14:textId="77777777" w:rsidR="00C168DB" w:rsidRPr="00A417FF" w:rsidRDefault="00C168DB" w:rsidP="00830526">
      <w:pPr>
        <w:pStyle w:val="Pa2"/>
        <w:numPr>
          <w:ilvl w:val="0"/>
          <w:numId w:val="11"/>
        </w:numPr>
        <w:snapToGrid w:val="0"/>
        <w:spacing w:line="240" w:lineRule="auto"/>
        <w:ind w:left="709" w:hanging="709"/>
        <w:jc w:val="both"/>
        <w:rPr>
          <w:rFonts w:ascii="Times New Roman" w:hAnsi="Times New Roman" w:cs="Times New Roman"/>
          <w:snapToGrid w:val="0"/>
          <w:sz w:val="28"/>
          <w:szCs w:val="28"/>
          <w:lang w:val="en-GB"/>
        </w:rPr>
      </w:pPr>
      <w:r w:rsidRPr="00A417FF">
        <w:rPr>
          <w:rFonts w:ascii="Times New Roman" w:hAnsi="Times New Roman" w:cs="Times New Roman"/>
          <w:snapToGrid w:val="0"/>
          <w:sz w:val="28"/>
          <w:szCs w:val="28"/>
          <w:lang w:val="en-GB"/>
        </w:rPr>
        <w:t>Strengthen operational liaison, collaboration and professional exchange with anti-corruption agencies at home and abroad as well as local stakeholders in order to fight corruption more effectively.</w:t>
      </w:r>
    </w:p>
    <w:p w14:paraId="33CA3A66" w14:textId="77777777" w:rsidR="00C168DB" w:rsidRPr="00A417FF" w:rsidRDefault="00C168DB" w:rsidP="00830526">
      <w:pPr>
        <w:pStyle w:val="Pa2"/>
        <w:numPr>
          <w:ilvl w:val="0"/>
          <w:numId w:val="11"/>
        </w:numPr>
        <w:snapToGrid w:val="0"/>
        <w:spacing w:line="240" w:lineRule="auto"/>
        <w:ind w:left="709" w:hanging="709"/>
        <w:jc w:val="both"/>
        <w:rPr>
          <w:rFonts w:ascii="Times New Roman" w:hAnsi="Times New Roman" w:cs="Times New Roman"/>
          <w:snapToGrid w:val="0"/>
          <w:sz w:val="28"/>
          <w:szCs w:val="28"/>
          <w:lang w:val="en-GB"/>
        </w:rPr>
      </w:pPr>
      <w:r w:rsidRPr="00A417FF">
        <w:rPr>
          <w:rFonts w:ascii="Times New Roman" w:hAnsi="Times New Roman" w:cs="Times New Roman" w:hint="eastAsia"/>
          <w:snapToGrid w:val="0"/>
          <w:sz w:val="28"/>
          <w:szCs w:val="28"/>
          <w:lang w:val="en-GB"/>
        </w:rPr>
        <w:t>C</w:t>
      </w:r>
      <w:r w:rsidRPr="00A417FF">
        <w:rPr>
          <w:rFonts w:ascii="Times New Roman" w:hAnsi="Times New Roman" w:cs="Times New Roman"/>
          <w:snapToGrid w:val="0"/>
          <w:sz w:val="28"/>
          <w:szCs w:val="28"/>
          <w:lang w:val="en-GB"/>
        </w:rPr>
        <w:t xml:space="preserve">ontinue </w:t>
      </w:r>
      <w:r w:rsidRPr="00A417FF">
        <w:rPr>
          <w:rFonts w:ascii="Times New Roman" w:eastAsiaTheme="minorEastAsia" w:hAnsi="Times New Roman" w:cs="Times New Roman" w:hint="eastAsia"/>
          <w:snapToGrid w:val="0"/>
          <w:sz w:val="28"/>
          <w:szCs w:val="28"/>
          <w:lang w:val="en-GB" w:eastAsia="zh-TW"/>
        </w:rPr>
        <w:t>t</w:t>
      </w:r>
      <w:r w:rsidRPr="00A417FF">
        <w:rPr>
          <w:rFonts w:ascii="Times New Roman" w:eastAsiaTheme="minorEastAsia" w:hAnsi="Times New Roman" w:cs="Times New Roman"/>
          <w:snapToGrid w:val="0"/>
          <w:sz w:val="28"/>
          <w:szCs w:val="28"/>
          <w:lang w:val="en-GB" w:eastAsia="zh-TW"/>
        </w:rPr>
        <w:t>o leverage technology in various investigation processes in order to enhance the professional and investigative capabilities of investigating officers in the fight against corruption.</w:t>
      </w:r>
    </w:p>
    <w:p w14:paraId="702F2EBF" w14:textId="77777777" w:rsidR="00C168DB" w:rsidRPr="00A417FF" w:rsidRDefault="00C168DB" w:rsidP="00C168DB">
      <w:pPr>
        <w:pStyle w:val="Default"/>
        <w:snapToGrid w:val="0"/>
        <w:rPr>
          <w:lang w:val="en-GB" w:eastAsia="zh-CN"/>
        </w:rPr>
      </w:pPr>
    </w:p>
    <w:p w14:paraId="5D215177" w14:textId="77777777" w:rsidR="00C168DB" w:rsidRPr="00A417FF" w:rsidRDefault="00C168DB" w:rsidP="00C168DB">
      <w:pPr>
        <w:tabs>
          <w:tab w:val="left" w:pos="284"/>
          <w:tab w:val="left" w:pos="1080"/>
        </w:tabs>
        <w:autoSpaceDE w:val="0"/>
        <w:autoSpaceDN w:val="0"/>
        <w:adjustRightInd w:val="0"/>
        <w:snapToGrid w:val="0"/>
        <w:spacing w:after="0" w:line="240" w:lineRule="auto"/>
        <w:jc w:val="both"/>
        <w:rPr>
          <w:rFonts w:ascii="Times New Roman" w:hAnsi="Times New Roman" w:cs="Times New Roman"/>
          <w:snapToGrid w:val="0"/>
          <w:sz w:val="28"/>
          <w:szCs w:val="28"/>
          <w:lang w:val="en-GB"/>
        </w:rPr>
      </w:pPr>
    </w:p>
    <w:p w14:paraId="623F3AA3" w14:textId="77777777" w:rsidR="00C168DB" w:rsidRPr="001D15D4" w:rsidRDefault="00C168DB" w:rsidP="00C168DB">
      <w:pPr>
        <w:tabs>
          <w:tab w:val="left" w:pos="284"/>
        </w:tabs>
        <w:overflowPunct w:val="0"/>
        <w:adjustRightInd w:val="0"/>
        <w:snapToGrid w:val="0"/>
        <w:spacing w:after="120" w:line="240" w:lineRule="auto"/>
        <w:jc w:val="both"/>
        <w:textAlignment w:val="baseline"/>
        <w:rPr>
          <w:rFonts w:ascii="Times New Roman" w:hAnsi="Times New Roman" w:cs="Times New Roman"/>
          <w:b/>
          <w:caps/>
          <w:sz w:val="28"/>
          <w:szCs w:val="28"/>
          <w:lang w:val="en-GB"/>
        </w:rPr>
      </w:pPr>
      <w:r w:rsidRPr="001D15D4">
        <w:rPr>
          <w:rFonts w:ascii="Times New Roman" w:hAnsi="Times New Roman" w:cs="Times New Roman"/>
          <w:b/>
          <w:caps/>
          <w:sz w:val="28"/>
          <w:szCs w:val="28"/>
          <w:lang w:val="en-GB"/>
        </w:rPr>
        <w:t>POWERS</w:t>
      </w:r>
    </w:p>
    <w:p w14:paraId="2EB97B73" w14:textId="77777777" w:rsidR="00C168DB" w:rsidRPr="00C168DB" w:rsidRDefault="00C168DB" w:rsidP="00C168DB">
      <w:pPr>
        <w:pStyle w:val="ac"/>
        <w:tabs>
          <w:tab w:val="left" w:pos="1080"/>
        </w:tabs>
        <w:overflowPunct w:val="0"/>
        <w:snapToGrid w:val="0"/>
        <w:spacing w:line="240" w:lineRule="auto"/>
        <w:jc w:val="both"/>
        <w:rPr>
          <w:rFonts w:ascii="Times New Roman" w:eastAsia="DFLiHei-Bd" w:hAnsi="Times New Roman" w:cs="Times New Roman"/>
          <w:snapToGrid w:val="0"/>
          <w:sz w:val="28"/>
          <w:szCs w:val="28"/>
          <w:lang w:val="en-GB"/>
        </w:rPr>
      </w:pPr>
      <w:r w:rsidRPr="00C168DB">
        <w:rPr>
          <w:rFonts w:ascii="Times New Roman" w:eastAsia="DFLiHei-Bd" w:hAnsi="Times New Roman" w:cs="Times New Roman"/>
          <w:snapToGrid w:val="0"/>
          <w:sz w:val="28"/>
          <w:szCs w:val="28"/>
          <w:lang w:val="en-GB"/>
        </w:rPr>
        <w:t xml:space="preserve">Officers of the </w:t>
      </w:r>
      <w:r w:rsidRPr="00C168DB">
        <w:rPr>
          <w:rFonts w:ascii="Times New Roman" w:eastAsia="DFLiHei-Bd" w:hAnsi="Times New Roman" w:cs="Times New Roman" w:hint="eastAsia"/>
          <w:snapToGrid w:val="0"/>
          <w:sz w:val="28"/>
          <w:szCs w:val="28"/>
          <w:lang w:val="en-GB"/>
        </w:rPr>
        <w:t xml:space="preserve">Operations Department (OPS) </w:t>
      </w:r>
      <w:r w:rsidRPr="00C168DB">
        <w:rPr>
          <w:rFonts w:ascii="Times New Roman" w:eastAsia="DFLiHei-Bd" w:hAnsi="Times New Roman" w:cs="Times New Roman"/>
          <w:snapToGrid w:val="0"/>
          <w:sz w:val="28"/>
          <w:szCs w:val="28"/>
          <w:lang w:val="en-GB"/>
        </w:rPr>
        <w:t>of the ICAC are empowered to conduct investigations and exercise powers of arrest, detention, search, access to accounts, request for surrender of travel documents, restraint on suspects’ possession or control of assets, etc. in accordance with the law or, where appropriate, with court authorisation.</w:t>
      </w:r>
    </w:p>
    <w:p w14:paraId="1CC1A466" w14:textId="77777777" w:rsidR="00C168DB" w:rsidRDefault="00C168DB" w:rsidP="00C168DB">
      <w:pPr>
        <w:pStyle w:val="ac"/>
        <w:tabs>
          <w:tab w:val="left" w:pos="1080"/>
        </w:tabs>
        <w:overflowPunct w:val="0"/>
        <w:snapToGrid w:val="0"/>
        <w:spacing w:line="240" w:lineRule="auto"/>
        <w:rPr>
          <w:color w:val="000000"/>
          <w:sz w:val="28"/>
          <w:szCs w:val="28"/>
          <w:lang w:val="en-GB"/>
        </w:rPr>
      </w:pPr>
    </w:p>
    <w:p w14:paraId="4BCCAAAE" w14:textId="77777777" w:rsidR="00C168DB" w:rsidRDefault="00C168DB" w:rsidP="00C168DB">
      <w:pPr>
        <w:pStyle w:val="ac"/>
        <w:tabs>
          <w:tab w:val="left" w:pos="1080"/>
        </w:tabs>
        <w:overflowPunct w:val="0"/>
        <w:snapToGrid w:val="0"/>
        <w:spacing w:line="240" w:lineRule="auto"/>
        <w:rPr>
          <w:color w:val="000000"/>
          <w:sz w:val="28"/>
          <w:szCs w:val="28"/>
          <w:lang w:val="en-GB"/>
        </w:rPr>
      </w:pPr>
    </w:p>
    <w:p w14:paraId="05BCB5F2" w14:textId="77777777" w:rsidR="00C168DB" w:rsidRDefault="00C168DB" w:rsidP="00C168DB">
      <w:pPr>
        <w:pStyle w:val="ac"/>
        <w:tabs>
          <w:tab w:val="left" w:pos="1080"/>
        </w:tabs>
        <w:overflowPunct w:val="0"/>
        <w:snapToGrid w:val="0"/>
        <w:spacing w:line="240" w:lineRule="auto"/>
        <w:rPr>
          <w:color w:val="000000"/>
          <w:sz w:val="28"/>
          <w:szCs w:val="28"/>
          <w:lang w:val="en-GB"/>
        </w:rPr>
      </w:pPr>
    </w:p>
    <w:p w14:paraId="339CCB7F" w14:textId="77777777" w:rsidR="00C168DB" w:rsidRDefault="00C168DB" w:rsidP="00C168DB">
      <w:pPr>
        <w:pStyle w:val="ac"/>
        <w:tabs>
          <w:tab w:val="left" w:pos="1080"/>
        </w:tabs>
        <w:overflowPunct w:val="0"/>
        <w:snapToGrid w:val="0"/>
        <w:spacing w:line="240" w:lineRule="auto"/>
        <w:rPr>
          <w:color w:val="000000"/>
          <w:sz w:val="28"/>
          <w:szCs w:val="28"/>
          <w:lang w:val="en-GB"/>
        </w:rPr>
      </w:pPr>
    </w:p>
    <w:p w14:paraId="2137A506" w14:textId="77777777" w:rsidR="00C168DB" w:rsidRDefault="00C168DB" w:rsidP="00C168DB">
      <w:pPr>
        <w:pStyle w:val="ac"/>
        <w:tabs>
          <w:tab w:val="left" w:pos="1080"/>
        </w:tabs>
        <w:overflowPunct w:val="0"/>
        <w:snapToGrid w:val="0"/>
        <w:spacing w:line="240" w:lineRule="auto"/>
        <w:rPr>
          <w:color w:val="000000"/>
          <w:sz w:val="28"/>
          <w:szCs w:val="28"/>
          <w:lang w:val="en-GB"/>
        </w:rPr>
      </w:pPr>
    </w:p>
    <w:p w14:paraId="709BB933" w14:textId="77777777" w:rsidR="00C168DB" w:rsidRPr="00A417FF" w:rsidRDefault="00C168DB" w:rsidP="00C168DB">
      <w:pPr>
        <w:tabs>
          <w:tab w:val="left" w:pos="284"/>
          <w:tab w:val="left" w:pos="1080"/>
        </w:tabs>
        <w:autoSpaceDE w:val="0"/>
        <w:autoSpaceDN w:val="0"/>
        <w:adjustRightInd w:val="0"/>
        <w:snapToGrid w:val="0"/>
        <w:spacing w:after="0" w:line="240" w:lineRule="auto"/>
        <w:jc w:val="both"/>
        <w:rPr>
          <w:rFonts w:ascii="Times New Roman" w:hAnsi="Times New Roman" w:cs="Times New Roman"/>
          <w:snapToGrid w:val="0"/>
          <w:sz w:val="28"/>
          <w:szCs w:val="28"/>
          <w:lang w:val="en-GB"/>
        </w:rPr>
      </w:pPr>
    </w:p>
    <w:tbl>
      <w:tblPr>
        <w:tblStyle w:val="a3"/>
        <w:tblW w:w="838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3576"/>
      </w:tblGrid>
      <w:tr w:rsidR="00C168DB" w14:paraId="498F2071" w14:textId="77777777" w:rsidTr="00550983">
        <w:trPr>
          <w:trHeight w:val="405"/>
        </w:trPr>
        <w:tc>
          <w:tcPr>
            <w:tcW w:w="4531" w:type="dxa"/>
          </w:tcPr>
          <w:p w14:paraId="211CD922" w14:textId="77777777" w:rsidR="00C168DB" w:rsidRDefault="00C168DB" w:rsidP="00550983">
            <w:pPr>
              <w:pStyle w:val="ac"/>
              <w:tabs>
                <w:tab w:val="left" w:pos="1080"/>
              </w:tabs>
              <w:overflowPunct w:val="0"/>
              <w:snapToGrid w:val="0"/>
              <w:rPr>
                <w:rFonts w:asciiTheme="minorEastAsia" w:hAnsiTheme="minorEastAsia"/>
                <w:spacing w:val="20"/>
                <w:kern w:val="0"/>
                <w:sz w:val="28"/>
                <w:szCs w:val="28"/>
                <w:lang w:val="en-HK"/>
              </w:rPr>
            </w:pPr>
          </w:p>
        </w:tc>
        <w:tc>
          <w:tcPr>
            <w:tcW w:w="3851" w:type="dxa"/>
          </w:tcPr>
          <w:p w14:paraId="6AC2ADB6" w14:textId="77777777" w:rsidR="00C168DB" w:rsidRDefault="00C168DB" w:rsidP="00550983">
            <w:pPr>
              <w:pStyle w:val="ac"/>
              <w:tabs>
                <w:tab w:val="left" w:pos="1080"/>
              </w:tabs>
              <w:overflowPunct w:val="0"/>
              <w:snapToGrid w:val="0"/>
              <w:rPr>
                <w:rFonts w:asciiTheme="minorEastAsia" w:hAnsiTheme="minorEastAsia"/>
                <w:spacing w:val="20"/>
                <w:kern w:val="0"/>
                <w:sz w:val="28"/>
                <w:szCs w:val="28"/>
                <w:lang w:val="en-HK"/>
              </w:rPr>
            </w:pPr>
          </w:p>
        </w:tc>
      </w:tr>
      <w:tr w:rsidR="00C168DB" w14:paraId="707F9B3E" w14:textId="77777777" w:rsidTr="00550983">
        <w:trPr>
          <w:trHeight w:val="3135"/>
        </w:trPr>
        <w:tc>
          <w:tcPr>
            <w:tcW w:w="4531" w:type="dxa"/>
          </w:tcPr>
          <w:p w14:paraId="12DC7C86" w14:textId="77777777" w:rsidR="00C168DB" w:rsidRDefault="00C168DB" w:rsidP="00550983">
            <w:pPr>
              <w:pStyle w:val="ac"/>
              <w:tabs>
                <w:tab w:val="left" w:pos="1080"/>
              </w:tabs>
              <w:overflowPunct w:val="0"/>
              <w:snapToGrid w:val="0"/>
              <w:rPr>
                <w:rFonts w:asciiTheme="minorEastAsia" w:hAnsiTheme="minorEastAsia"/>
                <w:spacing w:val="20"/>
                <w:kern w:val="0"/>
                <w:sz w:val="28"/>
                <w:szCs w:val="28"/>
                <w:lang w:val="en-HK"/>
              </w:rPr>
            </w:pPr>
            <w:r>
              <w:rPr>
                <w:noProof/>
              </w:rPr>
              <w:drawing>
                <wp:inline distT="0" distB="0" distL="0" distR="0" wp14:anchorId="0AC2BDFF" wp14:editId="6BFF8FE3">
                  <wp:extent cx="2910177" cy="1940346"/>
                  <wp:effectExtent l="0" t="0" r="5080" b="3175"/>
                  <wp:docPr id="506982349" name="圖片 50698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14854" cy="2010139"/>
                          </a:xfrm>
                          <a:prstGeom prst="rect">
                            <a:avLst/>
                          </a:prstGeom>
                          <a:noFill/>
                          <a:ln>
                            <a:noFill/>
                          </a:ln>
                        </pic:spPr>
                      </pic:pic>
                    </a:graphicData>
                  </a:graphic>
                </wp:inline>
              </w:drawing>
            </w:r>
          </w:p>
        </w:tc>
        <w:tc>
          <w:tcPr>
            <w:tcW w:w="3851" w:type="dxa"/>
          </w:tcPr>
          <w:p w14:paraId="2FA1E29E" w14:textId="15A7728E" w:rsidR="00C168DB" w:rsidRPr="00C168DB" w:rsidRDefault="00C168DB" w:rsidP="00C168DB">
            <w:pPr>
              <w:pStyle w:val="ac"/>
              <w:tabs>
                <w:tab w:val="left" w:pos="1080"/>
              </w:tabs>
              <w:overflowPunct w:val="0"/>
              <w:snapToGrid w:val="0"/>
              <w:jc w:val="both"/>
              <w:rPr>
                <w:rFonts w:ascii="Times New Roman" w:hAnsi="Times New Roman" w:cs="Times New Roman"/>
                <w:spacing w:val="20"/>
                <w:kern w:val="0"/>
                <w:szCs w:val="24"/>
              </w:rPr>
            </w:pPr>
            <w:r w:rsidRPr="00C168DB">
              <w:rPr>
                <w:rFonts w:ascii="Times New Roman" w:hAnsi="Times New Roman" w:cs="Times New Roman"/>
                <w:szCs w:val="24"/>
              </w:rPr>
              <w:t xml:space="preserve">In an operation codenamed “Gale” mounted in the middle of this year, the ICAC arrested 20 persons for their involvement in a case where staff members of a designated car testing </w:t>
            </w:r>
            <w:proofErr w:type="spellStart"/>
            <w:r w:rsidRPr="00C168DB">
              <w:rPr>
                <w:rFonts w:ascii="Times New Roman" w:hAnsi="Times New Roman" w:cs="Times New Roman"/>
                <w:szCs w:val="24"/>
              </w:rPr>
              <w:t>centre</w:t>
            </w:r>
            <w:proofErr w:type="spellEnd"/>
            <w:r w:rsidRPr="00C168DB">
              <w:rPr>
                <w:rFonts w:ascii="Times New Roman" w:hAnsi="Times New Roman" w:cs="Times New Roman"/>
                <w:szCs w:val="24"/>
              </w:rPr>
              <w:t xml:space="preserve"> in the New Territories were suspected of accepting bribes for allowing a number of private cars to pass the annual vehicle examination by using falsified results of the smoke emission test to circumvent the examination procedures of the Transport Department. The arrested persons included responsible persons of the designated car testing </w:t>
            </w:r>
            <w:proofErr w:type="spellStart"/>
            <w:r w:rsidRPr="00C168DB">
              <w:rPr>
                <w:rFonts w:ascii="Times New Roman" w:hAnsi="Times New Roman" w:cs="Times New Roman"/>
                <w:szCs w:val="24"/>
              </w:rPr>
              <w:t>centre</w:t>
            </w:r>
            <w:proofErr w:type="spellEnd"/>
            <w:r w:rsidRPr="00C168DB">
              <w:rPr>
                <w:rFonts w:ascii="Times New Roman" w:hAnsi="Times New Roman" w:cs="Times New Roman"/>
                <w:szCs w:val="24"/>
              </w:rPr>
              <w:t>, approved car testers and proprietors of garages, etc.</w:t>
            </w:r>
          </w:p>
        </w:tc>
      </w:tr>
      <w:tr w:rsidR="00C168DB" w:rsidRPr="0074272A" w14:paraId="7816B94F" w14:textId="77777777" w:rsidTr="00550983">
        <w:trPr>
          <w:trHeight w:val="60"/>
        </w:trPr>
        <w:tc>
          <w:tcPr>
            <w:tcW w:w="4531" w:type="dxa"/>
          </w:tcPr>
          <w:p w14:paraId="6A737D2D" w14:textId="77777777" w:rsidR="00C168DB" w:rsidRDefault="00C168DB" w:rsidP="00550983">
            <w:pPr>
              <w:pStyle w:val="ac"/>
              <w:tabs>
                <w:tab w:val="left" w:pos="1080"/>
              </w:tabs>
              <w:overflowPunct w:val="0"/>
              <w:snapToGrid w:val="0"/>
              <w:rPr>
                <w:noProof/>
              </w:rPr>
            </w:pPr>
          </w:p>
        </w:tc>
        <w:tc>
          <w:tcPr>
            <w:tcW w:w="3851" w:type="dxa"/>
          </w:tcPr>
          <w:p w14:paraId="6B9617AA" w14:textId="77777777" w:rsidR="00C168DB" w:rsidRPr="0074272A" w:rsidRDefault="00C168DB" w:rsidP="00550983">
            <w:pPr>
              <w:pStyle w:val="ac"/>
              <w:tabs>
                <w:tab w:val="left" w:pos="1080"/>
              </w:tabs>
              <w:overflowPunct w:val="0"/>
              <w:snapToGrid w:val="0"/>
              <w:rPr>
                <w:szCs w:val="24"/>
              </w:rPr>
            </w:pPr>
          </w:p>
        </w:tc>
      </w:tr>
    </w:tbl>
    <w:p w14:paraId="1AD002EA" w14:textId="77777777" w:rsidR="00C168DB" w:rsidRPr="00A417FF" w:rsidRDefault="00C168DB" w:rsidP="00C168DB">
      <w:pPr>
        <w:tabs>
          <w:tab w:val="left" w:pos="284"/>
          <w:tab w:val="left" w:pos="1080"/>
        </w:tabs>
        <w:autoSpaceDE w:val="0"/>
        <w:autoSpaceDN w:val="0"/>
        <w:adjustRightInd w:val="0"/>
        <w:snapToGrid w:val="0"/>
        <w:spacing w:after="0" w:line="240" w:lineRule="auto"/>
        <w:jc w:val="both"/>
        <w:rPr>
          <w:rFonts w:ascii="Times New Roman" w:hAnsi="Times New Roman" w:cs="Times New Roman"/>
          <w:snapToGrid w:val="0"/>
          <w:sz w:val="28"/>
          <w:szCs w:val="28"/>
          <w:lang w:val="en-GB"/>
        </w:rPr>
      </w:pPr>
    </w:p>
    <w:p w14:paraId="390C7E2F" w14:textId="77777777" w:rsidR="00C168DB" w:rsidRPr="001D15D4" w:rsidRDefault="00C168DB" w:rsidP="00C168DB">
      <w:pPr>
        <w:tabs>
          <w:tab w:val="left" w:pos="284"/>
        </w:tabs>
        <w:overflowPunct w:val="0"/>
        <w:adjustRightInd w:val="0"/>
        <w:snapToGrid w:val="0"/>
        <w:spacing w:after="120" w:line="240" w:lineRule="auto"/>
        <w:jc w:val="both"/>
        <w:textAlignment w:val="baseline"/>
        <w:rPr>
          <w:rFonts w:ascii="Times New Roman" w:hAnsi="Times New Roman" w:cs="Times New Roman"/>
          <w:b/>
          <w:caps/>
          <w:sz w:val="28"/>
          <w:szCs w:val="28"/>
          <w:lang w:val="en-GB"/>
        </w:rPr>
      </w:pPr>
      <w:r w:rsidRPr="001D15D4">
        <w:rPr>
          <w:rFonts w:ascii="Times New Roman" w:hAnsi="Times New Roman" w:cs="Times New Roman"/>
          <w:b/>
          <w:caps/>
          <w:sz w:val="28"/>
          <w:szCs w:val="28"/>
          <w:lang w:val="en-GB"/>
        </w:rPr>
        <w:t>PROSECUTION</w:t>
      </w:r>
    </w:p>
    <w:p w14:paraId="2F726416" w14:textId="236F519C" w:rsidR="00C168DB" w:rsidRDefault="00C168DB" w:rsidP="00C168DB">
      <w:pPr>
        <w:pStyle w:val="ac"/>
        <w:tabs>
          <w:tab w:val="left" w:pos="1080"/>
        </w:tabs>
        <w:overflowPunct w:val="0"/>
        <w:snapToGrid w:val="0"/>
        <w:spacing w:line="240" w:lineRule="auto"/>
        <w:jc w:val="both"/>
        <w:rPr>
          <w:rFonts w:ascii="Times New Roman" w:eastAsia="微軟正黑體" w:hAnsi="Times New Roman" w:cs="Times New Roman"/>
          <w:color w:val="000000"/>
          <w:sz w:val="28"/>
          <w:szCs w:val="28"/>
          <w:lang w:val="en-GB"/>
        </w:rPr>
      </w:pPr>
      <w:r w:rsidRPr="00C168DB">
        <w:rPr>
          <w:rFonts w:ascii="Times New Roman" w:hAnsi="Times New Roman" w:cs="Times New Roman"/>
          <w:color w:val="000000"/>
          <w:sz w:val="28"/>
          <w:szCs w:val="28"/>
          <w:lang w:val="en-GB"/>
        </w:rPr>
        <w:t>The ICAC is responsible for undertaking corruption investigations, and analysing and forwarding the evidence gathered to the Department of Justice (</w:t>
      </w:r>
      <w:proofErr w:type="spellStart"/>
      <w:r w:rsidRPr="00C168DB">
        <w:rPr>
          <w:rFonts w:ascii="Times New Roman" w:hAnsi="Times New Roman" w:cs="Times New Roman"/>
          <w:color w:val="000000"/>
          <w:sz w:val="28"/>
          <w:szCs w:val="28"/>
          <w:lang w:val="en-GB"/>
        </w:rPr>
        <w:t>DoJ</w:t>
      </w:r>
      <w:proofErr w:type="spellEnd"/>
      <w:r w:rsidRPr="00C168DB">
        <w:rPr>
          <w:rFonts w:ascii="Times New Roman" w:hAnsi="Times New Roman" w:cs="Times New Roman"/>
          <w:color w:val="000000"/>
          <w:sz w:val="28"/>
          <w:szCs w:val="28"/>
          <w:lang w:val="en-GB"/>
        </w:rPr>
        <w:t xml:space="preserve">) for consideration of institution of prosecution. Under the </w:t>
      </w:r>
      <w:r w:rsidRPr="00C168DB">
        <w:rPr>
          <w:rFonts w:ascii="Times New Roman" w:hAnsi="Times New Roman" w:cs="Times New Roman"/>
          <w:i/>
          <w:iCs/>
          <w:color w:val="000000"/>
          <w:sz w:val="28"/>
          <w:szCs w:val="28"/>
          <w:lang w:val="en-GB"/>
        </w:rPr>
        <w:t>Prevention of Bribery Ordinance</w:t>
      </w:r>
      <w:r w:rsidRPr="00C168DB">
        <w:rPr>
          <w:rFonts w:ascii="Times New Roman" w:hAnsi="Times New Roman" w:cs="Times New Roman"/>
          <w:color w:val="000000"/>
          <w:sz w:val="28"/>
          <w:szCs w:val="28"/>
          <w:lang w:val="en-GB"/>
        </w:rPr>
        <w:t xml:space="preserve"> (POBO) (Cap 201), the consent of the Secretary for Justice is required for the prosecution of offences listed in Part II of the ordinance, including solicitation or acceptance of advantages, bribery, corrupt transactions with agents and possession of unexplained property.</w:t>
      </w:r>
    </w:p>
    <w:p w14:paraId="009A88CB" w14:textId="437E9349" w:rsidR="00C168DB" w:rsidRDefault="00C168DB" w:rsidP="00C168DB">
      <w:pPr>
        <w:pStyle w:val="ac"/>
        <w:tabs>
          <w:tab w:val="left" w:pos="1080"/>
        </w:tabs>
        <w:overflowPunct w:val="0"/>
        <w:snapToGrid w:val="0"/>
        <w:spacing w:line="240" w:lineRule="auto"/>
        <w:jc w:val="both"/>
        <w:rPr>
          <w:rFonts w:ascii="Times New Roman" w:eastAsia="微軟正黑體" w:hAnsi="Times New Roman" w:cs="Times New Roman"/>
          <w:color w:val="000000"/>
          <w:sz w:val="28"/>
          <w:szCs w:val="28"/>
          <w:lang w:val="en-GB"/>
        </w:rPr>
      </w:pPr>
    </w:p>
    <w:p w14:paraId="69E5328E" w14:textId="18D1717E" w:rsidR="00C168DB" w:rsidRDefault="00C168DB" w:rsidP="00C168DB">
      <w:pPr>
        <w:pStyle w:val="ac"/>
        <w:tabs>
          <w:tab w:val="left" w:pos="1080"/>
        </w:tabs>
        <w:overflowPunct w:val="0"/>
        <w:snapToGrid w:val="0"/>
        <w:spacing w:line="240" w:lineRule="auto"/>
        <w:jc w:val="both"/>
        <w:rPr>
          <w:rFonts w:ascii="Times New Roman" w:eastAsia="微軟正黑體" w:hAnsi="Times New Roman" w:cs="Times New Roman"/>
          <w:color w:val="000000"/>
          <w:sz w:val="28"/>
          <w:szCs w:val="28"/>
          <w:lang w:val="en-GB"/>
        </w:rPr>
      </w:pPr>
    </w:p>
    <w:p w14:paraId="35FBA493" w14:textId="11E55EEA" w:rsidR="00C168DB" w:rsidRDefault="00C168DB" w:rsidP="00C168DB">
      <w:pPr>
        <w:pStyle w:val="ac"/>
        <w:tabs>
          <w:tab w:val="left" w:pos="1080"/>
        </w:tabs>
        <w:overflowPunct w:val="0"/>
        <w:snapToGrid w:val="0"/>
        <w:spacing w:line="240" w:lineRule="auto"/>
        <w:jc w:val="both"/>
        <w:rPr>
          <w:rFonts w:ascii="Times New Roman" w:eastAsia="微軟正黑體" w:hAnsi="Times New Roman" w:cs="Times New Roman"/>
          <w:color w:val="000000"/>
          <w:sz w:val="28"/>
          <w:szCs w:val="28"/>
          <w:lang w:val="en-GB"/>
        </w:rPr>
      </w:pPr>
    </w:p>
    <w:p w14:paraId="277703BC" w14:textId="1BD71D23" w:rsidR="00C168DB" w:rsidRDefault="00C168DB" w:rsidP="00C168DB">
      <w:pPr>
        <w:pStyle w:val="ac"/>
        <w:tabs>
          <w:tab w:val="left" w:pos="1080"/>
        </w:tabs>
        <w:overflowPunct w:val="0"/>
        <w:snapToGrid w:val="0"/>
        <w:spacing w:line="240" w:lineRule="auto"/>
        <w:jc w:val="both"/>
        <w:rPr>
          <w:rFonts w:ascii="Times New Roman" w:eastAsia="微軟正黑體" w:hAnsi="Times New Roman" w:cs="Times New Roman"/>
          <w:color w:val="000000"/>
          <w:sz w:val="28"/>
          <w:szCs w:val="28"/>
          <w:lang w:val="en-GB"/>
        </w:rPr>
      </w:pPr>
    </w:p>
    <w:p w14:paraId="26859963" w14:textId="6E5A445A" w:rsidR="00C168DB" w:rsidRDefault="00C168DB" w:rsidP="00C168DB">
      <w:pPr>
        <w:pStyle w:val="ac"/>
        <w:tabs>
          <w:tab w:val="left" w:pos="1080"/>
        </w:tabs>
        <w:overflowPunct w:val="0"/>
        <w:snapToGrid w:val="0"/>
        <w:spacing w:line="240" w:lineRule="auto"/>
        <w:jc w:val="both"/>
        <w:rPr>
          <w:rFonts w:ascii="Times New Roman" w:eastAsia="微軟正黑體" w:hAnsi="Times New Roman" w:cs="Times New Roman"/>
          <w:color w:val="000000"/>
          <w:sz w:val="28"/>
          <w:szCs w:val="28"/>
          <w:lang w:val="en-GB"/>
        </w:rPr>
      </w:pPr>
    </w:p>
    <w:p w14:paraId="17FD2549" w14:textId="658C2D45" w:rsidR="00C168DB" w:rsidRDefault="00C168DB" w:rsidP="00C168DB">
      <w:pPr>
        <w:pStyle w:val="ac"/>
        <w:tabs>
          <w:tab w:val="left" w:pos="1080"/>
        </w:tabs>
        <w:overflowPunct w:val="0"/>
        <w:snapToGrid w:val="0"/>
        <w:spacing w:line="240" w:lineRule="auto"/>
        <w:jc w:val="both"/>
        <w:rPr>
          <w:rFonts w:ascii="Times New Roman" w:eastAsia="微軟正黑體" w:hAnsi="Times New Roman" w:cs="Times New Roman"/>
          <w:color w:val="000000"/>
          <w:sz w:val="28"/>
          <w:szCs w:val="28"/>
          <w:lang w:val="en-GB"/>
        </w:rPr>
      </w:pPr>
    </w:p>
    <w:p w14:paraId="4DB1A268" w14:textId="32B050AA" w:rsidR="00C168DB" w:rsidRDefault="00C168DB" w:rsidP="00C168DB">
      <w:pPr>
        <w:pStyle w:val="ac"/>
        <w:tabs>
          <w:tab w:val="left" w:pos="1080"/>
        </w:tabs>
        <w:overflowPunct w:val="0"/>
        <w:snapToGrid w:val="0"/>
        <w:spacing w:line="240" w:lineRule="auto"/>
        <w:jc w:val="both"/>
        <w:rPr>
          <w:rFonts w:ascii="Times New Roman" w:eastAsia="微軟正黑體" w:hAnsi="Times New Roman" w:cs="Times New Roman"/>
          <w:color w:val="000000"/>
          <w:sz w:val="28"/>
          <w:szCs w:val="28"/>
          <w:lang w:val="en-GB"/>
        </w:rPr>
      </w:pPr>
    </w:p>
    <w:p w14:paraId="31135E47" w14:textId="4F149F6F" w:rsidR="00C168DB" w:rsidRDefault="00C168DB" w:rsidP="00C168DB">
      <w:pPr>
        <w:pStyle w:val="ac"/>
        <w:tabs>
          <w:tab w:val="left" w:pos="1080"/>
        </w:tabs>
        <w:overflowPunct w:val="0"/>
        <w:snapToGrid w:val="0"/>
        <w:spacing w:line="240" w:lineRule="auto"/>
        <w:jc w:val="both"/>
        <w:rPr>
          <w:rFonts w:ascii="Times New Roman" w:eastAsia="微軟正黑體" w:hAnsi="Times New Roman" w:cs="Times New Roman"/>
          <w:color w:val="000000"/>
          <w:sz w:val="28"/>
          <w:szCs w:val="28"/>
          <w:lang w:val="en-GB"/>
        </w:rPr>
      </w:pPr>
    </w:p>
    <w:p w14:paraId="3F3F7269" w14:textId="77777777" w:rsidR="00C168DB" w:rsidRPr="00C168DB" w:rsidRDefault="00C168DB" w:rsidP="00C168DB">
      <w:pPr>
        <w:pStyle w:val="ac"/>
        <w:tabs>
          <w:tab w:val="left" w:pos="1080"/>
        </w:tabs>
        <w:overflowPunct w:val="0"/>
        <w:snapToGrid w:val="0"/>
        <w:spacing w:line="240" w:lineRule="auto"/>
        <w:jc w:val="both"/>
        <w:rPr>
          <w:rFonts w:ascii="Times New Roman" w:eastAsia="微軟正黑體" w:hAnsi="Times New Roman" w:cs="Times New Roman"/>
          <w:color w:val="000000"/>
          <w:sz w:val="28"/>
          <w:szCs w:val="28"/>
          <w:lang w:val="en-GB"/>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5"/>
      </w:tblGrid>
      <w:tr w:rsidR="00C168DB" w14:paraId="4D681875" w14:textId="77777777" w:rsidTr="00550983">
        <w:trPr>
          <w:trHeight w:val="360"/>
        </w:trPr>
        <w:tc>
          <w:tcPr>
            <w:tcW w:w="8195" w:type="dxa"/>
            <w:tcBorders>
              <w:top w:val="single" w:sz="4" w:space="0" w:color="auto"/>
            </w:tcBorders>
          </w:tcPr>
          <w:p w14:paraId="393F5336" w14:textId="77777777" w:rsidR="00C168DB" w:rsidRDefault="00C168DB" w:rsidP="00550983">
            <w:pPr>
              <w:pStyle w:val="ac"/>
              <w:tabs>
                <w:tab w:val="left" w:pos="1080"/>
              </w:tabs>
              <w:overflowPunct w:val="0"/>
              <w:snapToGrid w:val="0"/>
              <w:rPr>
                <w:rFonts w:asciiTheme="minorEastAsia" w:hAnsiTheme="minorEastAsia"/>
                <w:spacing w:val="20"/>
                <w:kern w:val="0"/>
                <w:sz w:val="28"/>
                <w:szCs w:val="28"/>
                <w:lang w:val="en-HK"/>
              </w:rPr>
            </w:pPr>
          </w:p>
        </w:tc>
      </w:tr>
      <w:tr w:rsidR="00C168DB" w14:paraId="7EE921BC" w14:textId="77777777" w:rsidTr="00550983">
        <w:trPr>
          <w:trHeight w:val="3337"/>
        </w:trPr>
        <w:tc>
          <w:tcPr>
            <w:tcW w:w="8195" w:type="dxa"/>
          </w:tcPr>
          <w:p w14:paraId="2D7F122D" w14:textId="77777777" w:rsidR="00C168DB" w:rsidRDefault="00C168DB" w:rsidP="00550983">
            <w:pPr>
              <w:pStyle w:val="ac"/>
              <w:tabs>
                <w:tab w:val="left" w:pos="1080"/>
              </w:tabs>
              <w:overflowPunct w:val="0"/>
              <w:snapToGrid w:val="0"/>
              <w:jc w:val="center"/>
              <w:rPr>
                <w:rFonts w:asciiTheme="minorEastAsia" w:hAnsiTheme="minorEastAsia"/>
                <w:spacing w:val="20"/>
                <w:kern w:val="0"/>
                <w:sz w:val="28"/>
                <w:szCs w:val="28"/>
                <w:lang w:val="en-HK"/>
              </w:rPr>
            </w:pPr>
            <w:r>
              <w:rPr>
                <w:noProof/>
              </w:rPr>
              <w:drawing>
                <wp:inline distT="0" distB="0" distL="0" distR="0" wp14:anchorId="463FF6C5" wp14:editId="1EEAAE6C">
                  <wp:extent cx="3204376" cy="2135509"/>
                  <wp:effectExtent l="0" t="0" r="0" b="0"/>
                  <wp:docPr id="506982350" name="圖片 50698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11777" cy="2140442"/>
                          </a:xfrm>
                          <a:prstGeom prst="rect">
                            <a:avLst/>
                          </a:prstGeom>
                          <a:noFill/>
                          <a:ln>
                            <a:noFill/>
                          </a:ln>
                        </pic:spPr>
                      </pic:pic>
                    </a:graphicData>
                  </a:graphic>
                </wp:inline>
              </w:drawing>
            </w:r>
          </w:p>
        </w:tc>
      </w:tr>
      <w:tr w:rsidR="00C168DB" w:rsidRPr="007F3596" w14:paraId="75475937" w14:textId="77777777" w:rsidTr="00550983">
        <w:trPr>
          <w:trHeight w:val="697"/>
        </w:trPr>
        <w:tc>
          <w:tcPr>
            <w:tcW w:w="8195" w:type="dxa"/>
            <w:tcBorders>
              <w:bottom w:val="single" w:sz="4" w:space="0" w:color="auto"/>
            </w:tcBorders>
          </w:tcPr>
          <w:p w14:paraId="50C01DE2" w14:textId="53E26164" w:rsidR="00C168DB" w:rsidRPr="0074272A" w:rsidRDefault="00C168DB" w:rsidP="00550983">
            <w:pPr>
              <w:pStyle w:val="3"/>
              <w:shd w:val="clear" w:color="auto" w:fill="FFFFFF"/>
              <w:jc w:val="both"/>
              <w:outlineLvl w:val="2"/>
              <w:rPr>
                <w:rFonts w:eastAsia="新細明體"/>
                <w:b w:val="0"/>
                <w:bCs w:val="0"/>
                <w:sz w:val="24"/>
                <w:szCs w:val="24"/>
              </w:rPr>
            </w:pPr>
            <w:r w:rsidRPr="00C1396D">
              <w:rPr>
                <w:rFonts w:eastAsia="新細明體"/>
                <w:b w:val="0"/>
                <w:bCs w:val="0"/>
                <w:sz w:val="24"/>
                <w:szCs w:val="24"/>
              </w:rPr>
              <w:t xml:space="preserve">Following the operation “Green Grass” taken last year, the ICAC mounted another operation “Tenacity” this year, leading to the </w:t>
            </w:r>
            <w:proofErr w:type="spellStart"/>
            <w:r w:rsidRPr="00C1396D">
              <w:rPr>
                <w:rFonts w:eastAsia="新細明體"/>
                <w:b w:val="0"/>
                <w:bCs w:val="0"/>
                <w:sz w:val="24"/>
                <w:szCs w:val="24"/>
              </w:rPr>
              <w:t>neutralisation</w:t>
            </w:r>
            <w:proofErr w:type="spellEnd"/>
            <w:r w:rsidRPr="00C1396D">
              <w:rPr>
                <w:rFonts w:eastAsia="新細明體"/>
                <w:b w:val="0"/>
                <w:bCs w:val="0"/>
                <w:sz w:val="24"/>
                <w:szCs w:val="24"/>
              </w:rPr>
              <w:t xml:space="preserve"> of another corruption syndicate involved in football match-fixing and illegal gambling. Among the arrestees were the mastermind and backbone members of the scheme, including players and coaches participating in the Hong Kong Premier League (HK Premier League). So far, the ICAC has charged three of the arrestees with betting with a bookmaker. Among the persons arrested in the earlier operation “Green G</w:t>
            </w:r>
            <w:r w:rsidR="00125408">
              <w:rPr>
                <w:rFonts w:eastAsia="新細明體"/>
                <w:b w:val="0"/>
                <w:bCs w:val="0"/>
                <w:sz w:val="24"/>
                <w:szCs w:val="24"/>
              </w:rPr>
              <w:t>r</w:t>
            </w:r>
            <w:r w:rsidRPr="00C1396D">
              <w:rPr>
                <w:rFonts w:eastAsia="新細明體"/>
                <w:b w:val="0"/>
                <w:bCs w:val="0"/>
                <w:sz w:val="24"/>
                <w:szCs w:val="24"/>
              </w:rPr>
              <w:t>ass”, the ICAC has charged three football players and a betting agent for allegedly bribing football players to manipulate the results of a number of matches involving three local football clubs in the HK Premier League and the Hong Kong First Division League, so as to facilitate profit making by syndicate members from illegal gambling. The two operations manifested the ICAC’s determination to maintain local sports integrity.</w:t>
            </w:r>
          </w:p>
        </w:tc>
      </w:tr>
    </w:tbl>
    <w:p w14:paraId="4D368552" w14:textId="77777777" w:rsidR="00C168DB" w:rsidRPr="001D15D4" w:rsidRDefault="00C168DB" w:rsidP="00C168DB">
      <w:pPr>
        <w:tabs>
          <w:tab w:val="left" w:pos="284"/>
          <w:tab w:val="left" w:pos="1080"/>
        </w:tabs>
        <w:autoSpaceDE w:val="0"/>
        <w:autoSpaceDN w:val="0"/>
        <w:adjustRightInd w:val="0"/>
        <w:snapToGrid w:val="0"/>
        <w:spacing w:after="0" w:line="240" w:lineRule="auto"/>
        <w:jc w:val="both"/>
        <w:rPr>
          <w:rFonts w:ascii="Times New Roman" w:hAnsi="Times New Roman" w:cs="Times New Roman"/>
          <w:snapToGrid w:val="0"/>
          <w:sz w:val="28"/>
          <w:szCs w:val="28"/>
          <w:lang w:eastAsia="zh-TW"/>
        </w:rPr>
      </w:pPr>
    </w:p>
    <w:p w14:paraId="3FA57BD2" w14:textId="77777777" w:rsidR="00C168DB" w:rsidRPr="00A417FF" w:rsidRDefault="00C168DB" w:rsidP="00C168DB">
      <w:pPr>
        <w:tabs>
          <w:tab w:val="left" w:pos="284"/>
          <w:tab w:val="left" w:pos="1080"/>
        </w:tabs>
        <w:autoSpaceDE w:val="0"/>
        <w:autoSpaceDN w:val="0"/>
        <w:adjustRightInd w:val="0"/>
        <w:snapToGrid w:val="0"/>
        <w:spacing w:after="0" w:line="240" w:lineRule="auto"/>
        <w:jc w:val="both"/>
        <w:rPr>
          <w:rFonts w:ascii="Times New Roman" w:hAnsi="Times New Roman" w:cs="Times New Roman"/>
          <w:snapToGrid w:val="0"/>
          <w:sz w:val="28"/>
          <w:szCs w:val="28"/>
          <w:lang w:val="en-GB" w:eastAsia="zh-TW"/>
        </w:rPr>
      </w:pPr>
    </w:p>
    <w:p w14:paraId="4A8C09BF" w14:textId="77777777" w:rsidR="00C168DB" w:rsidRDefault="00C168DB" w:rsidP="00C168DB">
      <w:pPr>
        <w:tabs>
          <w:tab w:val="left" w:pos="284"/>
        </w:tabs>
        <w:overflowPunct w:val="0"/>
        <w:adjustRightInd w:val="0"/>
        <w:snapToGrid w:val="0"/>
        <w:spacing w:after="120" w:line="240" w:lineRule="auto"/>
        <w:jc w:val="both"/>
        <w:textAlignment w:val="baseline"/>
        <w:rPr>
          <w:rFonts w:ascii="Times New Roman" w:hAnsi="Times New Roman" w:cs="Times New Roman"/>
          <w:b/>
          <w:caps/>
          <w:sz w:val="28"/>
          <w:szCs w:val="28"/>
          <w:lang w:val="en-GB"/>
        </w:rPr>
      </w:pPr>
      <w:r w:rsidRPr="001D15D4">
        <w:rPr>
          <w:rFonts w:ascii="Times New Roman" w:hAnsi="Times New Roman" w:cs="Times New Roman"/>
          <w:b/>
          <w:caps/>
          <w:sz w:val="28"/>
          <w:szCs w:val="28"/>
          <w:lang w:val="en-GB"/>
        </w:rPr>
        <w:t>SOURCES OF CORRUPTION CASES</w:t>
      </w:r>
    </w:p>
    <w:p w14:paraId="795EB1C9" w14:textId="77777777" w:rsidR="00C168DB" w:rsidRPr="001D15D4" w:rsidRDefault="00C168DB" w:rsidP="00C168DB">
      <w:pPr>
        <w:tabs>
          <w:tab w:val="left" w:pos="284"/>
        </w:tabs>
        <w:overflowPunct w:val="0"/>
        <w:adjustRightInd w:val="0"/>
        <w:snapToGrid w:val="0"/>
        <w:spacing w:after="120" w:line="240" w:lineRule="auto"/>
        <w:jc w:val="both"/>
        <w:textAlignment w:val="baseline"/>
        <w:rPr>
          <w:rFonts w:ascii="Times New Roman" w:hAnsi="Times New Roman" w:cs="Times New Roman"/>
          <w:b/>
          <w:caps/>
          <w:sz w:val="28"/>
          <w:szCs w:val="28"/>
          <w:lang w:val="en-GB"/>
        </w:rPr>
      </w:pPr>
    </w:p>
    <w:p w14:paraId="40D75E36" w14:textId="77777777" w:rsidR="00C168DB" w:rsidRPr="00C168DB" w:rsidRDefault="00C168DB" w:rsidP="00C168DB">
      <w:pPr>
        <w:pStyle w:val="ac"/>
        <w:tabs>
          <w:tab w:val="left" w:pos="265"/>
        </w:tabs>
        <w:overflowPunct w:val="0"/>
        <w:snapToGrid w:val="0"/>
        <w:spacing w:line="240" w:lineRule="auto"/>
        <w:jc w:val="both"/>
        <w:rPr>
          <w:rFonts w:ascii="Times New Roman" w:hAnsi="Times New Roman" w:cs="Times New Roman"/>
          <w:b/>
          <w:i/>
          <w:sz w:val="28"/>
          <w:szCs w:val="28"/>
          <w:lang w:val="en-GB"/>
        </w:rPr>
      </w:pPr>
      <w:r w:rsidRPr="00C168DB">
        <w:rPr>
          <w:rFonts w:ascii="Times New Roman" w:hAnsi="Times New Roman" w:cs="Times New Roman"/>
          <w:b/>
          <w:i/>
          <w:sz w:val="28"/>
          <w:szCs w:val="28"/>
          <w:lang w:val="en-GB"/>
        </w:rPr>
        <w:t>Corruption Complaints</w:t>
      </w:r>
    </w:p>
    <w:p w14:paraId="21461091" w14:textId="77777777" w:rsidR="00C168DB" w:rsidRPr="00C168DB" w:rsidRDefault="00C168DB" w:rsidP="00C168DB">
      <w:pPr>
        <w:pStyle w:val="ac"/>
        <w:tabs>
          <w:tab w:val="left" w:pos="1080"/>
        </w:tabs>
        <w:overflowPunct w:val="0"/>
        <w:snapToGrid w:val="0"/>
        <w:spacing w:line="240" w:lineRule="auto"/>
        <w:jc w:val="both"/>
        <w:rPr>
          <w:rFonts w:ascii="Times New Roman" w:hAnsi="Times New Roman" w:cs="Times New Roman"/>
          <w:color w:val="000000"/>
          <w:sz w:val="28"/>
          <w:szCs w:val="28"/>
          <w:lang w:val="en-GB"/>
        </w:rPr>
      </w:pPr>
      <w:r w:rsidRPr="00C168DB">
        <w:rPr>
          <w:rFonts w:ascii="Times New Roman" w:hAnsi="Times New Roman" w:cs="Times New Roman"/>
          <w:sz w:val="28"/>
          <w:szCs w:val="28"/>
          <w:lang w:val="en-GB"/>
        </w:rPr>
        <w:t xml:space="preserve">Members of the public may report any suspicion of corruption </w:t>
      </w:r>
      <w:r w:rsidRPr="00C168DB">
        <w:rPr>
          <w:rFonts w:ascii="Times New Roman" w:hAnsi="Times New Roman" w:cs="Times New Roman"/>
          <w:color w:val="000000"/>
          <w:sz w:val="28"/>
          <w:szCs w:val="28"/>
          <w:lang w:val="en-GB"/>
        </w:rPr>
        <w:t xml:space="preserve">to the ICAC regardless of whether or not substantial evidence is available. They are encouraged to report corruption in person at the ICAC Report Centre or any of the seven ICAC Regional Offices. Alternatively, they may report corruption via the Complaint Hotline (25 266 366) or by letter (GPO Box </w:t>
      </w:r>
    </w:p>
    <w:p w14:paraId="17F64114" w14:textId="77777777" w:rsidR="00C168DB" w:rsidRPr="00C168DB" w:rsidRDefault="00C168DB" w:rsidP="00C168DB">
      <w:pPr>
        <w:pStyle w:val="ac"/>
        <w:tabs>
          <w:tab w:val="left" w:pos="1080"/>
        </w:tabs>
        <w:overflowPunct w:val="0"/>
        <w:snapToGrid w:val="0"/>
        <w:spacing w:line="240" w:lineRule="auto"/>
        <w:jc w:val="both"/>
        <w:rPr>
          <w:rFonts w:ascii="Times New Roman" w:eastAsia="微軟正黑體" w:hAnsi="Times New Roman" w:cs="Times New Roman"/>
          <w:color w:val="000000"/>
          <w:sz w:val="28"/>
          <w:szCs w:val="28"/>
          <w:lang w:val="en-GB"/>
        </w:rPr>
      </w:pPr>
      <w:r w:rsidRPr="00C168DB">
        <w:rPr>
          <w:rFonts w:ascii="Times New Roman" w:hAnsi="Times New Roman" w:cs="Times New Roman"/>
          <w:color w:val="000000"/>
          <w:sz w:val="28"/>
          <w:szCs w:val="28"/>
          <w:lang w:val="en-GB"/>
        </w:rPr>
        <w:t>1 000). Directorate officers of OPS consider all new complaints received on each working day to decide whether to conduct investigation or, where appropriate, refer them to other government bureaux / departments (B/Ds) and public bodies for action.</w:t>
      </w:r>
    </w:p>
    <w:p w14:paraId="5D2B4ACB" w14:textId="77777777" w:rsidR="00C168DB" w:rsidRPr="00C168DB" w:rsidRDefault="00C168DB" w:rsidP="00C168DB">
      <w:pPr>
        <w:tabs>
          <w:tab w:val="left" w:pos="284"/>
          <w:tab w:val="left" w:pos="1080"/>
        </w:tabs>
        <w:autoSpaceDE w:val="0"/>
        <w:autoSpaceDN w:val="0"/>
        <w:adjustRightInd w:val="0"/>
        <w:snapToGrid w:val="0"/>
        <w:spacing w:after="0" w:line="240" w:lineRule="auto"/>
        <w:jc w:val="both"/>
        <w:rPr>
          <w:rFonts w:ascii="Times New Roman" w:hAnsi="Times New Roman" w:cs="Times New Roman"/>
          <w:snapToGrid w:val="0"/>
          <w:sz w:val="28"/>
          <w:szCs w:val="28"/>
          <w:lang w:val="en-GB"/>
        </w:rPr>
      </w:pPr>
    </w:p>
    <w:p w14:paraId="60E1463B" w14:textId="77777777" w:rsidR="00C168DB" w:rsidRPr="00C168DB" w:rsidRDefault="00C168DB" w:rsidP="00C168DB">
      <w:pPr>
        <w:pStyle w:val="ac"/>
        <w:tabs>
          <w:tab w:val="left" w:pos="1080"/>
        </w:tabs>
        <w:overflowPunct w:val="0"/>
        <w:snapToGrid w:val="0"/>
        <w:spacing w:line="240" w:lineRule="auto"/>
        <w:jc w:val="both"/>
        <w:rPr>
          <w:rFonts w:ascii="Times New Roman" w:hAnsi="Times New Roman" w:cs="Times New Roman"/>
          <w:color w:val="000000"/>
          <w:sz w:val="28"/>
          <w:szCs w:val="28"/>
          <w:lang w:val="en-GB"/>
        </w:rPr>
      </w:pPr>
      <w:r w:rsidRPr="00C168DB">
        <w:rPr>
          <w:rFonts w:ascii="Times New Roman" w:hAnsi="Times New Roman" w:cs="Times New Roman"/>
          <w:color w:val="000000"/>
          <w:sz w:val="28"/>
          <w:szCs w:val="28"/>
          <w:lang w:val="en-GB"/>
        </w:rPr>
        <w:t xml:space="preserve">While the public is encouraged to report corruption, it is necessary to ensure that the report mechanism is not abused. Under section 13B of the </w:t>
      </w:r>
      <w:r w:rsidRPr="00C168DB">
        <w:rPr>
          <w:rFonts w:ascii="Times New Roman" w:hAnsi="Times New Roman" w:cs="Times New Roman"/>
          <w:i/>
          <w:iCs/>
          <w:color w:val="000000"/>
          <w:sz w:val="28"/>
          <w:szCs w:val="28"/>
          <w:lang w:val="en-GB"/>
        </w:rPr>
        <w:lastRenderedPageBreak/>
        <w:t>Independent Commission Against Corruption Ordinance</w:t>
      </w:r>
      <w:r w:rsidRPr="00C168DB">
        <w:rPr>
          <w:rFonts w:ascii="Times New Roman" w:hAnsi="Times New Roman" w:cs="Times New Roman"/>
          <w:color w:val="000000"/>
          <w:sz w:val="28"/>
          <w:szCs w:val="28"/>
          <w:lang w:val="en-GB"/>
        </w:rPr>
        <w:t xml:space="preserve"> (ICACO) (Cap 204), any person who intentionally makes a false report to an ICAC officer shall be guilty of an offence. Besides, to ensure the ICAC’s effective enforcement of the anti-corruption laws and to protect the reputation of the subject of an investigation, section 30 of the POBO provides that the details of a corruption investigation or the identity of the subject person shall not be disclosed without lawful authority or reasonable excuse.</w:t>
      </w:r>
    </w:p>
    <w:p w14:paraId="3D502245" w14:textId="77777777" w:rsidR="00C168DB" w:rsidRPr="00C168DB" w:rsidRDefault="00C168DB" w:rsidP="00C168DB">
      <w:pPr>
        <w:pStyle w:val="ac"/>
        <w:tabs>
          <w:tab w:val="left" w:pos="1080"/>
        </w:tabs>
        <w:overflowPunct w:val="0"/>
        <w:snapToGrid w:val="0"/>
        <w:spacing w:line="240" w:lineRule="auto"/>
        <w:rPr>
          <w:rFonts w:ascii="Times New Roman" w:hAnsi="Times New Roman" w:cs="Times New Roman"/>
          <w:color w:val="000000"/>
          <w:sz w:val="28"/>
          <w:szCs w:val="28"/>
          <w:lang w:val="en-GB"/>
        </w:rPr>
      </w:pPr>
    </w:p>
    <w:p w14:paraId="463F8CEE" w14:textId="77777777" w:rsidR="00C168DB" w:rsidRPr="00C168DB" w:rsidRDefault="00C168DB" w:rsidP="00C168DB">
      <w:pPr>
        <w:pStyle w:val="ac"/>
        <w:tabs>
          <w:tab w:val="left" w:pos="265"/>
        </w:tabs>
        <w:overflowPunct w:val="0"/>
        <w:snapToGrid w:val="0"/>
        <w:spacing w:line="240" w:lineRule="auto"/>
        <w:jc w:val="both"/>
        <w:rPr>
          <w:rFonts w:ascii="Times New Roman" w:hAnsi="Times New Roman" w:cs="Times New Roman"/>
          <w:b/>
          <w:i/>
          <w:sz w:val="28"/>
          <w:szCs w:val="28"/>
          <w:lang w:val="en-GB"/>
        </w:rPr>
      </w:pPr>
      <w:r w:rsidRPr="00C168DB">
        <w:rPr>
          <w:rFonts w:ascii="Times New Roman" w:hAnsi="Times New Roman" w:cs="Times New Roman"/>
          <w:b/>
          <w:i/>
          <w:sz w:val="28"/>
          <w:szCs w:val="28"/>
          <w:lang w:val="en-GB"/>
        </w:rPr>
        <w:t>Proactive Approach</w:t>
      </w:r>
    </w:p>
    <w:p w14:paraId="0F0E5477" w14:textId="2052E373" w:rsidR="00C168DB" w:rsidRPr="00C168DB" w:rsidRDefault="00C168DB" w:rsidP="00C168DB">
      <w:pPr>
        <w:pStyle w:val="ac"/>
        <w:tabs>
          <w:tab w:val="left" w:pos="1080"/>
        </w:tabs>
        <w:overflowPunct w:val="0"/>
        <w:snapToGrid w:val="0"/>
        <w:spacing w:line="240" w:lineRule="auto"/>
        <w:jc w:val="both"/>
        <w:rPr>
          <w:rFonts w:ascii="Times New Roman" w:hAnsi="Times New Roman" w:cs="Times New Roman"/>
          <w:color w:val="000000"/>
          <w:sz w:val="28"/>
          <w:szCs w:val="28"/>
        </w:rPr>
      </w:pPr>
      <w:r w:rsidRPr="00C168DB">
        <w:rPr>
          <w:rFonts w:ascii="Times New Roman" w:hAnsi="Times New Roman" w:cs="Times New Roman"/>
          <w:color w:val="000000"/>
          <w:sz w:val="28"/>
          <w:szCs w:val="28"/>
          <w:lang w:val="en-GB"/>
        </w:rPr>
        <w:t>Since corruption is an insidious crime among consenting parties, the ICAC adopts a proactive strategy to detect unreported corruption and identify corruption-prone sectors. This approach demonstrates the ICAC’s determination to seek out and eradicate corruption wherever it may be, and is proven effective in uncovering serious cases of corruption with a view to safeguarding public interests.</w:t>
      </w:r>
      <w:r w:rsidRPr="00C168DB">
        <w:t xml:space="preserve"> </w:t>
      </w:r>
    </w:p>
    <w:p w14:paraId="3F5FC739" w14:textId="77777777" w:rsidR="00C168DB" w:rsidRPr="00A417FF" w:rsidRDefault="00C168DB" w:rsidP="00C168DB">
      <w:pPr>
        <w:pStyle w:val="ac"/>
        <w:tabs>
          <w:tab w:val="left" w:pos="1080"/>
        </w:tabs>
        <w:overflowPunct w:val="0"/>
        <w:snapToGrid w:val="0"/>
        <w:spacing w:line="240" w:lineRule="auto"/>
        <w:rPr>
          <w:snapToGrid w:val="0"/>
          <w:sz w:val="28"/>
          <w:szCs w:val="28"/>
          <w:lang w:val="en-GB"/>
        </w:rPr>
      </w:pPr>
    </w:p>
    <w:p w14:paraId="4F0EC511" w14:textId="77777777" w:rsidR="00C168DB" w:rsidRPr="001D15D4" w:rsidRDefault="00C168DB" w:rsidP="00C168DB">
      <w:pPr>
        <w:tabs>
          <w:tab w:val="left" w:pos="284"/>
        </w:tabs>
        <w:overflowPunct w:val="0"/>
        <w:adjustRightInd w:val="0"/>
        <w:snapToGrid w:val="0"/>
        <w:spacing w:after="120" w:line="240" w:lineRule="auto"/>
        <w:jc w:val="both"/>
        <w:textAlignment w:val="baseline"/>
        <w:rPr>
          <w:rFonts w:ascii="Times New Roman" w:hAnsi="Times New Roman" w:cs="Times New Roman"/>
          <w:b/>
          <w:caps/>
          <w:sz w:val="28"/>
          <w:szCs w:val="28"/>
          <w:lang w:val="en-GB"/>
        </w:rPr>
      </w:pPr>
      <w:r w:rsidRPr="001D15D4">
        <w:rPr>
          <w:rFonts w:ascii="Times New Roman" w:hAnsi="Times New Roman" w:cs="Times New Roman"/>
          <w:b/>
          <w:caps/>
          <w:sz w:val="28"/>
          <w:szCs w:val="28"/>
          <w:lang w:val="en-GB"/>
        </w:rPr>
        <w:t>STATISTICS ON CORRUPTION COMPLAINTS</w:t>
      </w:r>
    </w:p>
    <w:p w14:paraId="00F72A64" w14:textId="4660A1FE" w:rsidR="00C168DB" w:rsidRPr="00C168DB" w:rsidRDefault="00125408" w:rsidP="00C168DB">
      <w:pPr>
        <w:pStyle w:val="ac"/>
        <w:tabs>
          <w:tab w:val="left" w:pos="1080"/>
        </w:tabs>
        <w:overflowPunct w:val="0"/>
        <w:snapToGrid w:val="0"/>
        <w:spacing w:line="240" w:lineRule="auto"/>
        <w:jc w:val="both"/>
        <w:rPr>
          <w:rFonts w:ascii="Times New Roman" w:hAnsi="Times New Roman" w:cs="Times New Roman"/>
          <w:color w:val="000000"/>
          <w:sz w:val="28"/>
          <w:szCs w:val="28"/>
          <w:lang w:val="en-GB"/>
        </w:rPr>
      </w:pPr>
      <w:r w:rsidRPr="00C168DB">
        <w:rPr>
          <w:rFonts w:ascii="Times New Roman" w:hAnsi="Times New Roman" w:cs="Times New Roman"/>
          <w:color w:val="000000"/>
          <w:sz w:val="28"/>
          <w:szCs w:val="28"/>
          <w:lang w:val="en-GB"/>
        </w:rPr>
        <w:t xml:space="preserve">In 2024, </w:t>
      </w:r>
      <w:r w:rsidR="00C168DB" w:rsidRPr="00C168DB">
        <w:rPr>
          <w:rFonts w:ascii="Times New Roman" w:hAnsi="Times New Roman" w:cs="Times New Roman"/>
          <w:color w:val="000000"/>
          <w:sz w:val="28"/>
          <w:szCs w:val="28"/>
          <w:lang w:val="en-GB"/>
        </w:rPr>
        <w:t>the ICAC received a total of 2</w:t>
      </w:r>
      <w:r>
        <w:rPr>
          <w:rFonts w:ascii="Times New Roman" w:hAnsi="Times New Roman" w:cs="Times New Roman"/>
          <w:color w:val="000000"/>
          <w:sz w:val="28"/>
          <w:szCs w:val="28"/>
          <w:lang w:val="en-GB"/>
        </w:rPr>
        <w:t> </w:t>
      </w:r>
      <w:r w:rsidR="00C168DB" w:rsidRPr="00C168DB">
        <w:rPr>
          <w:rFonts w:ascii="Times New Roman" w:hAnsi="Times New Roman" w:cs="Times New Roman"/>
          <w:color w:val="000000"/>
          <w:sz w:val="28"/>
          <w:szCs w:val="28"/>
          <w:lang w:val="en-GB"/>
        </w:rPr>
        <w:t>058 corruption complaints (excluding election complaints</w:t>
      </w:r>
      <w:r w:rsidR="00D230B5">
        <w:rPr>
          <w:rStyle w:val="af3"/>
          <w:rFonts w:ascii="Times New Roman" w:hAnsi="Times New Roman" w:cs="Times New Roman"/>
          <w:color w:val="000000"/>
          <w:sz w:val="28"/>
          <w:szCs w:val="28"/>
          <w:lang w:val="en-GB"/>
        </w:rPr>
        <w:footnoteReference w:id="9"/>
      </w:r>
      <w:r w:rsidR="00C168DB" w:rsidRPr="00C168DB">
        <w:rPr>
          <w:rFonts w:ascii="Times New Roman" w:hAnsi="Times New Roman" w:cs="Times New Roman"/>
          <w:color w:val="000000"/>
          <w:sz w:val="28"/>
          <w:szCs w:val="28"/>
          <w:lang w:val="en-GB"/>
        </w:rPr>
        <w:t>), of which 1</w:t>
      </w:r>
      <w:r>
        <w:rPr>
          <w:rFonts w:ascii="Times New Roman" w:hAnsi="Times New Roman" w:cs="Times New Roman"/>
          <w:color w:val="000000"/>
          <w:sz w:val="28"/>
          <w:szCs w:val="28"/>
          <w:lang w:val="en-GB"/>
        </w:rPr>
        <w:t> </w:t>
      </w:r>
      <w:r w:rsidR="00C168DB" w:rsidRPr="00C168DB">
        <w:rPr>
          <w:rFonts w:ascii="Times New Roman" w:hAnsi="Times New Roman" w:cs="Times New Roman"/>
          <w:color w:val="000000"/>
          <w:sz w:val="28"/>
          <w:szCs w:val="28"/>
          <w:lang w:val="en-GB"/>
        </w:rPr>
        <w:t>636 were pursuable complaints. These figures represented a year-on-year increase of 3% and 4% (or 57 and 70 complaints) respectively. A breakdown of the corruption complaints in 2023 and 2024 by sectors is shown in Table 3-1. The three government B/Ds, public bodies and private sector industries recording the most corruption complaints in 2024 are shown in Appendix 2.</w:t>
      </w:r>
    </w:p>
    <w:p w14:paraId="3FAB675C" w14:textId="77777777" w:rsidR="00C168DB" w:rsidRPr="00A417FF" w:rsidRDefault="00C168DB" w:rsidP="00C168DB">
      <w:pPr>
        <w:overflowPunct w:val="0"/>
        <w:adjustRightInd w:val="0"/>
        <w:snapToGrid w:val="0"/>
        <w:spacing w:after="0" w:line="240" w:lineRule="auto"/>
        <w:jc w:val="center"/>
        <w:rPr>
          <w:rFonts w:ascii="Times New Roman" w:hAnsi="Times New Roman" w:cs="Times New Roman"/>
          <w:b/>
          <w:bCs/>
          <w:color w:val="000000" w:themeColor="text1"/>
          <w:sz w:val="28"/>
          <w:szCs w:val="28"/>
          <w:lang w:val="en-GB"/>
        </w:rPr>
      </w:pPr>
      <w:r w:rsidRPr="00A417FF">
        <w:rPr>
          <w:rFonts w:ascii="Times New Roman" w:hAnsi="Times New Roman" w:cs="Times New Roman"/>
          <w:b/>
          <w:bCs/>
          <w:color w:val="000000" w:themeColor="text1"/>
          <w:sz w:val="28"/>
          <w:szCs w:val="28"/>
          <w:lang w:val="en-GB"/>
        </w:rPr>
        <w:t xml:space="preserve">Table </w:t>
      </w:r>
      <w:r>
        <w:rPr>
          <w:rFonts w:ascii="Times New Roman" w:hAnsi="Times New Roman" w:cs="Times New Roman"/>
          <w:b/>
          <w:bCs/>
          <w:color w:val="000000" w:themeColor="text1"/>
          <w:sz w:val="28"/>
          <w:szCs w:val="28"/>
          <w:lang w:val="en-GB"/>
        </w:rPr>
        <w:t>3</w:t>
      </w:r>
      <w:r w:rsidRPr="00A417FF">
        <w:rPr>
          <w:rFonts w:ascii="Times New Roman" w:hAnsi="Times New Roman" w:cs="Times New Roman"/>
          <w:b/>
          <w:bCs/>
          <w:color w:val="000000" w:themeColor="text1"/>
          <w:sz w:val="28"/>
          <w:szCs w:val="28"/>
          <w:lang w:val="en-GB"/>
        </w:rPr>
        <w:t>-1: Corruption Complaints (Excluding Election Complaints)</w:t>
      </w:r>
    </w:p>
    <w:p w14:paraId="2DA91CE0" w14:textId="77777777" w:rsidR="00C168DB" w:rsidRPr="00A417FF" w:rsidRDefault="00C168DB" w:rsidP="00C168DB">
      <w:pPr>
        <w:overflowPunct w:val="0"/>
        <w:adjustRightInd w:val="0"/>
        <w:snapToGrid w:val="0"/>
        <w:spacing w:after="120" w:line="240" w:lineRule="auto"/>
        <w:jc w:val="center"/>
        <w:rPr>
          <w:rFonts w:ascii="微軟正黑體" w:eastAsia="微軟正黑體" w:hAnsi="微軟正黑體" w:cs="DFLiHei-Lt"/>
          <w:b/>
          <w:bCs/>
          <w:color w:val="000000"/>
          <w:sz w:val="28"/>
          <w:szCs w:val="28"/>
          <w:lang w:val="en-GB" w:eastAsia="zh-TW"/>
        </w:rPr>
      </w:pPr>
      <w:r w:rsidRPr="00A417FF">
        <w:rPr>
          <w:rFonts w:ascii="Times New Roman" w:hAnsi="Times New Roman" w:cs="Times New Roman"/>
          <w:b/>
          <w:bCs/>
          <w:color w:val="000000" w:themeColor="text1"/>
          <w:sz w:val="28"/>
          <w:szCs w:val="28"/>
          <w:lang w:val="en-GB"/>
        </w:rPr>
        <w:t>Received in 2023 and 2024 by Sectors</w:t>
      </w:r>
    </w:p>
    <w:tbl>
      <w:tblPr>
        <w:tblStyle w:val="a3"/>
        <w:tblW w:w="8500" w:type="dxa"/>
        <w:tblLook w:val="01E0" w:firstRow="1" w:lastRow="1" w:firstColumn="1" w:lastColumn="1" w:noHBand="0" w:noVBand="0"/>
      </w:tblPr>
      <w:tblGrid>
        <w:gridCol w:w="1685"/>
        <w:gridCol w:w="1549"/>
        <w:gridCol w:w="1879"/>
        <w:gridCol w:w="1508"/>
        <w:gridCol w:w="1879"/>
      </w:tblGrid>
      <w:tr w:rsidR="00C168DB" w:rsidRPr="00A417FF" w14:paraId="2A79F56E" w14:textId="77777777" w:rsidTr="00550983">
        <w:trPr>
          <w:trHeight w:val="531"/>
        </w:trPr>
        <w:tc>
          <w:tcPr>
            <w:tcW w:w="1685" w:type="dxa"/>
            <w:vMerge w:val="restart"/>
            <w:tcBorders>
              <w:top w:val="single" w:sz="4" w:space="0" w:color="auto"/>
              <w:left w:val="single" w:sz="4" w:space="0" w:color="auto"/>
              <w:bottom w:val="single" w:sz="4" w:space="0" w:color="auto"/>
              <w:right w:val="single" w:sz="4" w:space="0" w:color="auto"/>
            </w:tcBorders>
          </w:tcPr>
          <w:p w14:paraId="4BC578CB"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cs="DFLiHei-Lt"/>
                <w:b w:val="0"/>
                <w:color w:val="000000"/>
                <w:spacing w:val="0"/>
                <w:kern w:val="0"/>
                <w:szCs w:val="28"/>
                <w:lang w:val="en-GB"/>
              </w:rPr>
            </w:pPr>
          </w:p>
        </w:tc>
        <w:tc>
          <w:tcPr>
            <w:tcW w:w="3428" w:type="dxa"/>
            <w:gridSpan w:val="2"/>
            <w:tcBorders>
              <w:top w:val="single" w:sz="4" w:space="0" w:color="auto"/>
              <w:left w:val="single" w:sz="4" w:space="0" w:color="auto"/>
              <w:bottom w:val="single" w:sz="4" w:space="0" w:color="auto"/>
              <w:right w:val="single" w:sz="4" w:space="0" w:color="auto"/>
            </w:tcBorders>
            <w:vAlign w:val="center"/>
            <w:hideMark/>
          </w:tcPr>
          <w:p w14:paraId="71B7DF28" w14:textId="77777777" w:rsidR="00C168DB" w:rsidRPr="00A417FF" w:rsidRDefault="00C168DB" w:rsidP="00550983">
            <w:pPr>
              <w:pStyle w:val="a4"/>
              <w:tabs>
                <w:tab w:val="left" w:pos="900"/>
              </w:tabs>
              <w:overflowPunct w:val="0"/>
              <w:adjustRightInd w:val="0"/>
              <w:snapToGrid w:val="0"/>
              <w:jc w:val="center"/>
              <w:rPr>
                <w:rFonts w:ascii="Times New Roman" w:eastAsia="新細明體" w:hAnsi="Times New Roman"/>
                <w:b w:val="0"/>
                <w:color w:val="000000"/>
                <w:spacing w:val="0"/>
                <w:kern w:val="0"/>
                <w:szCs w:val="28"/>
                <w:lang w:val="en-GB"/>
              </w:rPr>
            </w:pPr>
            <w:r w:rsidRPr="00A417FF">
              <w:rPr>
                <w:rFonts w:ascii="Times New Roman" w:eastAsia="新細明體" w:hAnsi="Times New Roman"/>
                <w:b w:val="0"/>
                <w:color w:val="000000"/>
                <w:spacing w:val="0"/>
                <w:kern w:val="0"/>
                <w:szCs w:val="28"/>
                <w:lang w:val="en-GB"/>
              </w:rPr>
              <w:t>Received in 2023</w:t>
            </w:r>
          </w:p>
        </w:tc>
        <w:tc>
          <w:tcPr>
            <w:tcW w:w="3387" w:type="dxa"/>
            <w:gridSpan w:val="2"/>
            <w:tcBorders>
              <w:top w:val="single" w:sz="4" w:space="0" w:color="auto"/>
              <w:left w:val="single" w:sz="4" w:space="0" w:color="auto"/>
              <w:bottom w:val="single" w:sz="4" w:space="0" w:color="auto"/>
              <w:right w:val="single" w:sz="4" w:space="0" w:color="auto"/>
            </w:tcBorders>
            <w:vAlign w:val="center"/>
            <w:hideMark/>
          </w:tcPr>
          <w:p w14:paraId="35F8F273" w14:textId="77777777" w:rsidR="00C168DB" w:rsidRPr="00A417FF" w:rsidRDefault="00C168DB" w:rsidP="00550983">
            <w:pPr>
              <w:pStyle w:val="a4"/>
              <w:tabs>
                <w:tab w:val="left" w:pos="900"/>
              </w:tabs>
              <w:overflowPunct w:val="0"/>
              <w:adjustRightInd w:val="0"/>
              <w:snapToGrid w:val="0"/>
              <w:jc w:val="center"/>
              <w:rPr>
                <w:rFonts w:ascii="Times New Roman" w:eastAsia="新細明體" w:hAnsi="Times New Roman"/>
                <w:b w:val="0"/>
                <w:color w:val="000000"/>
                <w:spacing w:val="0"/>
                <w:kern w:val="0"/>
                <w:szCs w:val="28"/>
                <w:lang w:val="en-GB"/>
              </w:rPr>
            </w:pPr>
            <w:r w:rsidRPr="00A417FF">
              <w:rPr>
                <w:rFonts w:ascii="Times New Roman" w:eastAsia="新細明體" w:hAnsi="Times New Roman"/>
                <w:b w:val="0"/>
                <w:color w:val="000000"/>
                <w:spacing w:val="0"/>
                <w:kern w:val="0"/>
                <w:szCs w:val="28"/>
                <w:lang w:val="en-GB"/>
              </w:rPr>
              <w:t>Received in 2024</w:t>
            </w:r>
          </w:p>
        </w:tc>
      </w:tr>
      <w:tr w:rsidR="00C168DB" w:rsidRPr="00A417FF" w14:paraId="437D49D2" w14:textId="77777777" w:rsidTr="00550983">
        <w:trPr>
          <w:trHeight w:val="850"/>
        </w:trPr>
        <w:tc>
          <w:tcPr>
            <w:tcW w:w="1685" w:type="dxa"/>
            <w:vMerge/>
            <w:tcBorders>
              <w:top w:val="single" w:sz="4" w:space="0" w:color="auto"/>
              <w:left w:val="single" w:sz="4" w:space="0" w:color="auto"/>
              <w:bottom w:val="single" w:sz="4" w:space="0" w:color="auto"/>
              <w:right w:val="single" w:sz="4" w:space="0" w:color="auto"/>
            </w:tcBorders>
            <w:vAlign w:val="center"/>
            <w:hideMark/>
          </w:tcPr>
          <w:p w14:paraId="23C933A9" w14:textId="77777777" w:rsidR="00C168DB" w:rsidRPr="00A417FF" w:rsidRDefault="00C168DB" w:rsidP="00550983">
            <w:pPr>
              <w:adjustRightInd w:val="0"/>
              <w:snapToGrid w:val="0"/>
              <w:jc w:val="both"/>
              <w:rPr>
                <w:rFonts w:ascii="Times New Roman" w:eastAsia="新細明體" w:hAnsi="Times New Roman" w:cs="DFLiHei-Lt"/>
                <w:color w:val="000000"/>
                <w:kern w:val="0"/>
                <w:sz w:val="28"/>
                <w:szCs w:val="28"/>
                <w:lang w:val="en-GB"/>
              </w:rPr>
            </w:pPr>
          </w:p>
        </w:tc>
        <w:tc>
          <w:tcPr>
            <w:tcW w:w="1549" w:type="dxa"/>
            <w:tcBorders>
              <w:top w:val="single" w:sz="4" w:space="0" w:color="auto"/>
              <w:left w:val="single" w:sz="4" w:space="0" w:color="auto"/>
              <w:bottom w:val="single" w:sz="4" w:space="0" w:color="auto"/>
              <w:right w:val="single" w:sz="4" w:space="0" w:color="auto"/>
            </w:tcBorders>
            <w:vAlign w:val="center"/>
            <w:hideMark/>
          </w:tcPr>
          <w:p w14:paraId="78CFA4CC" w14:textId="77777777" w:rsidR="00C168DB" w:rsidRPr="00A417FF" w:rsidRDefault="00C168DB" w:rsidP="00550983">
            <w:pPr>
              <w:pStyle w:val="a4"/>
              <w:tabs>
                <w:tab w:val="left" w:pos="900"/>
              </w:tabs>
              <w:overflowPunct w:val="0"/>
              <w:adjustRightInd w:val="0"/>
              <w:snapToGrid w:val="0"/>
              <w:jc w:val="center"/>
              <w:rPr>
                <w:rFonts w:ascii="Times New Roman" w:eastAsia="新細明體" w:hAnsi="Times New Roman" w:cs="DFLiHei-Lt"/>
                <w:b w:val="0"/>
                <w:snapToGrid w:val="0"/>
                <w:color w:val="000000"/>
                <w:spacing w:val="0"/>
                <w:kern w:val="0"/>
                <w:szCs w:val="28"/>
                <w:lang w:val="en-GB"/>
              </w:rPr>
            </w:pPr>
            <w:r w:rsidRPr="00A417FF">
              <w:rPr>
                <w:rFonts w:ascii="Times New Roman" w:eastAsia="新細明體" w:hAnsi="Times New Roman"/>
                <w:b w:val="0"/>
                <w:bCs/>
                <w:snapToGrid w:val="0"/>
                <w:color w:val="000000"/>
                <w:spacing w:val="0"/>
                <w:kern w:val="0"/>
                <w:szCs w:val="28"/>
                <w:lang w:val="en-GB"/>
              </w:rPr>
              <w:t>Pursuable Complaints</w:t>
            </w:r>
          </w:p>
        </w:tc>
        <w:tc>
          <w:tcPr>
            <w:tcW w:w="1879" w:type="dxa"/>
            <w:tcBorders>
              <w:top w:val="single" w:sz="4" w:space="0" w:color="auto"/>
              <w:left w:val="single" w:sz="4" w:space="0" w:color="auto"/>
              <w:bottom w:val="single" w:sz="4" w:space="0" w:color="auto"/>
              <w:right w:val="single" w:sz="4" w:space="0" w:color="auto"/>
            </w:tcBorders>
            <w:vAlign w:val="center"/>
            <w:hideMark/>
          </w:tcPr>
          <w:p w14:paraId="50F20E1C" w14:textId="77777777" w:rsidR="00C168DB" w:rsidRPr="00A417FF" w:rsidRDefault="00C168DB" w:rsidP="00550983">
            <w:pPr>
              <w:pStyle w:val="a4"/>
              <w:tabs>
                <w:tab w:val="left" w:pos="900"/>
              </w:tabs>
              <w:overflowPunct w:val="0"/>
              <w:adjustRightInd w:val="0"/>
              <w:snapToGrid w:val="0"/>
              <w:jc w:val="center"/>
              <w:rPr>
                <w:rFonts w:ascii="Times New Roman" w:eastAsia="新細明體" w:hAnsi="Times New Roman" w:cs="DFLiHei-Lt"/>
                <w:b w:val="0"/>
                <w:snapToGrid w:val="0"/>
                <w:color w:val="000000"/>
                <w:spacing w:val="0"/>
                <w:kern w:val="0"/>
                <w:szCs w:val="28"/>
                <w:lang w:val="en-GB"/>
              </w:rPr>
            </w:pPr>
            <w:r w:rsidRPr="00A417FF">
              <w:rPr>
                <w:rFonts w:ascii="Times New Roman" w:eastAsia="新細明體" w:hAnsi="Times New Roman"/>
                <w:b w:val="0"/>
                <w:bCs/>
                <w:snapToGrid w:val="0"/>
                <w:color w:val="000000"/>
                <w:spacing w:val="0"/>
                <w:kern w:val="0"/>
                <w:szCs w:val="28"/>
                <w:lang w:val="en-GB"/>
              </w:rPr>
              <w:t>Non-Pursuable Complaints</w:t>
            </w:r>
          </w:p>
        </w:tc>
        <w:tc>
          <w:tcPr>
            <w:tcW w:w="1508" w:type="dxa"/>
            <w:tcBorders>
              <w:top w:val="single" w:sz="4" w:space="0" w:color="auto"/>
              <w:left w:val="single" w:sz="4" w:space="0" w:color="auto"/>
              <w:bottom w:val="single" w:sz="4" w:space="0" w:color="auto"/>
              <w:right w:val="single" w:sz="4" w:space="0" w:color="auto"/>
            </w:tcBorders>
            <w:vAlign w:val="center"/>
            <w:hideMark/>
          </w:tcPr>
          <w:p w14:paraId="71142681" w14:textId="77777777" w:rsidR="00C168DB" w:rsidRPr="00A417FF" w:rsidRDefault="00C168DB" w:rsidP="00550983">
            <w:pPr>
              <w:pStyle w:val="a4"/>
              <w:tabs>
                <w:tab w:val="left" w:pos="900"/>
              </w:tabs>
              <w:overflowPunct w:val="0"/>
              <w:adjustRightInd w:val="0"/>
              <w:snapToGrid w:val="0"/>
              <w:jc w:val="center"/>
              <w:rPr>
                <w:rFonts w:ascii="Times New Roman" w:eastAsia="新細明體" w:hAnsi="Times New Roman" w:cs="DFLiHei-Lt"/>
                <w:b w:val="0"/>
                <w:snapToGrid w:val="0"/>
                <w:color w:val="000000"/>
                <w:spacing w:val="0"/>
                <w:kern w:val="0"/>
                <w:szCs w:val="28"/>
                <w:lang w:val="en-GB"/>
              </w:rPr>
            </w:pPr>
            <w:r w:rsidRPr="00A417FF">
              <w:rPr>
                <w:rFonts w:ascii="Times New Roman" w:eastAsia="新細明體" w:hAnsi="Times New Roman"/>
                <w:b w:val="0"/>
                <w:bCs/>
                <w:snapToGrid w:val="0"/>
                <w:color w:val="000000"/>
                <w:spacing w:val="0"/>
                <w:kern w:val="0"/>
                <w:szCs w:val="28"/>
                <w:lang w:val="en-GB"/>
              </w:rPr>
              <w:t>Pursuable Complaints</w:t>
            </w:r>
          </w:p>
        </w:tc>
        <w:tc>
          <w:tcPr>
            <w:tcW w:w="1879" w:type="dxa"/>
            <w:tcBorders>
              <w:top w:val="single" w:sz="4" w:space="0" w:color="auto"/>
              <w:left w:val="single" w:sz="4" w:space="0" w:color="auto"/>
              <w:bottom w:val="single" w:sz="4" w:space="0" w:color="auto"/>
              <w:right w:val="single" w:sz="4" w:space="0" w:color="auto"/>
            </w:tcBorders>
            <w:vAlign w:val="center"/>
            <w:hideMark/>
          </w:tcPr>
          <w:p w14:paraId="2D161701" w14:textId="77777777" w:rsidR="00C168DB" w:rsidRPr="00A417FF" w:rsidRDefault="00C168DB" w:rsidP="00550983">
            <w:pPr>
              <w:pStyle w:val="a4"/>
              <w:tabs>
                <w:tab w:val="left" w:pos="900"/>
              </w:tabs>
              <w:overflowPunct w:val="0"/>
              <w:adjustRightInd w:val="0"/>
              <w:snapToGrid w:val="0"/>
              <w:jc w:val="center"/>
              <w:rPr>
                <w:rFonts w:ascii="Times New Roman" w:eastAsia="新細明體" w:hAnsi="Times New Roman" w:cs="DFLiHei-Lt"/>
                <w:b w:val="0"/>
                <w:snapToGrid w:val="0"/>
                <w:color w:val="000000"/>
                <w:spacing w:val="0"/>
                <w:kern w:val="0"/>
                <w:szCs w:val="28"/>
                <w:lang w:val="en-GB"/>
              </w:rPr>
            </w:pPr>
            <w:r w:rsidRPr="00A417FF">
              <w:rPr>
                <w:rFonts w:ascii="Times New Roman" w:eastAsia="新細明體" w:hAnsi="Times New Roman"/>
                <w:b w:val="0"/>
                <w:bCs/>
                <w:snapToGrid w:val="0"/>
                <w:color w:val="000000"/>
                <w:spacing w:val="0"/>
                <w:kern w:val="0"/>
                <w:szCs w:val="28"/>
                <w:lang w:val="en-GB"/>
              </w:rPr>
              <w:t>Non-Pursuable Complaints</w:t>
            </w:r>
          </w:p>
        </w:tc>
      </w:tr>
      <w:tr w:rsidR="00C168DB" w:rsidRPr="00A417FF" w14:paraId="7A28FE95" w14:textId="77777777" w:rsidTr="00550983">
        <w:tc>
          <w:tcPr>
            <w:tcW w:w="1685" w:type="dxa"/>
            <w:tcBorders>
              <w:top w:val="single" w:sz="4" w:space="0" w:color="auto"/>
              <w:left w:val="single" w:sz="4" w:space="0" w:color="auto"/>
              <w:bottom w:val="single" w:sz="4" w:space="0" w:color="auto"/>
              <w:right w:val="single" w:sz="4" w:space="0" w:color="auto"/>
            </w:tcBorders>
            <w:vAlign w:val="center"/>
            <w:hideMark/>
          </w:tcPr>
          <w:p w14:paraId="3885C991" w14:textId="77777777" w:rsidR="00C168DB" w:rsidRPr="00A417FF" w:rsidRDefault="00C168DB" w:rsidP="00550983">
            <w:pPr>
              <w:pStyle w:val="Default"/>
              <w:snapToGrid w:val="0"/>
              <w:jc w:val="both"/>
              <w:rPr>
                <w:rFonts w:eastAsia="新細明體" w:cs="EBAAGZ+KozGoPr6N-Regular"/>
                <w:sz w:val="17"/>
                <w:szCs w:val="17"/>
                <w:lang w:val="en-GB" w:eastAsia="zh-CN"/>
              </w:rPr>
            </w:pPr>
            <w:r w:rsidRPr="00A417FF">
              <w:rPr>
                <w:rFonts w:eastAsia="新細明體"/>
                <w:sz w:val="28"/>
                <w:szCs w:val="28"/>
                <w:lang w:val="en-GB" w:eastAsia="zh-CN"/>
              </w:rPr>
              <w:t>Government B/Ds</w:t>
            </w:r>
            <w:r w:rsidRPr="00A417FF">
              <w:rPr>
                <w:rFonts w:eastAsia="新細明體" w:cs="EBAAGZ+KozGoPr6N-Regular"/>
                <w:sz w:val="17"/>
                <w:szCs w:val="17"/>
                <w:lang w:val="en-GB" w:eastAsia="zh-CN"/>
              </w:rPr>
              <w:t xml:space="preserve"> </w:t>
            </w:r>
          </w:p>
          <w:p w14:paraId="7F929611"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cs="DFLiHei-Lt"/>
                <w:b w:val="0"/>
                <w:color w:val="000000"/>
                <w:spacing w:val="0"/>
                <w:kern w:val="0"/>
                <w:szCs w:val="28"/>
                <w:lang w:val="en-GB"/>
              </w:rPr>
            </w:pPr>
          </w:p>
        </w:tc>
        <w:tc>
          <w:tcPr>
            <w:tcW w:w="1549" w:type="dxa"/>
            <w:tcBorders>
              <w:top w:val="single" w:sz="4" w:space="0" w:color="auto"/>
              <w:left w:val="single" w:sz="4" w:space="0" w:color="auto"/>
              <w:bottom w:val="single" w:sz="4" w:space="0" w:color="auto"/>
              <w:right w:val="single" w:sz="4" w:space="0" w:color="auto"/>
            </w:tcBorders>
            <w:vAlign w:val="center"/>
          </w:tcPr>
          <w:p w14:paraId="3593F493" w14:textId="77777777" w:rsidR="00C168DB" w:rsidRPr="00A417FF" w:rsidRDefault="00C168DB" w:rsidP="00550983">
            <w:pPr>
              <w:pStyle w:val="a4"/>
              <w:tabs>
                <w:tab w:val="left" w:pos="900"/>
              </w:tabs>
              <w:overflowPunct w:val="0"/>
              <w:adjustRightInd w:val="0"/>
              <w:snapToGrid w:val="0"/>
              <w:jc w:val="center"/>
              <w:rPr>
                <w:rFonts w:ascii="Times New Roman" w:eastAsia="新細明體" w:hAnsi="Times New Roman" w:cs="DFLiHei-Lt"/>
                <w:b w:val="0"/>
                <w:color w:val="000000"/>
                <w:spacing w:val="0"/>
                <w:kern w:val="0"/>
                <w:szCs w:val="28"/>
                <w:lang w:val="en-GB"/>
              </w:rPr>
            </w:pPr>
            <w:r w:rsidRPr="00A417FF">
              <w:rPr>
                <w:rFonts w:ascii="Times New Roman" w:eastAsia="新細明體" w:hAnsi="Times New Roman" w:cs="DFLiHei-Lt"/>
                <w:b w:val="0"/>
                <w:color w:val="000000"/>
                <w:spacing w:val="0"/>
                <w:kern w:val="0"/>
                <w:szCs w:val="28"/>
                <w:lang w:val="en-GB"/>
              </w:rPr>
              <w:t>298</w:t>
            </w:r>
          </w:p>
        </w:tc>
        <w:tc>
          <w:tcPr>
            <w:tcW w:w="1879" w:type="dxa"/>
            <w:tcBorders>
              <w:top w:val="single" w:sz="4" w:space="0" w:color="auto"/>
              <w:left w:val="single" w:sz="4" w:space="0" w:color="auto"/>
              <w:bottom w:val="single" w:sz="4" w:space="0" w:color="auto"/>
              <w:right w:val="single" w:sz="4" w:space="0" w:color="auto"/>
            </w:tcBorders>
            <w:vAlign w:val="center"/>
          </w:tcPr>
          <w:p w14:paraId="081A828C" w14:textId="77777777" w:rsidR="00C168DB" w:rsidRPr="00A417FF" w:rsidRDefault="00C168DB" w:rsidP="00550983">
            <w:pPr>
              <w:pStyle w:val="a4"/>
              <w:tabs>
                <w:tab w:val="left" w:pos="900"/>
              </w:tabs>
              <w:overflowPunct w:val="0"/>
              <w:adjustRightInd w:val="0"/>
              <w:snapToGrid w:val="0"/>
              <w:jc w:val="center"/>
              <w:rPr>
                <w:rFonts w:ascii="Times New Roman" w:eastAsia="新細明體" w:hAnsi="Times New Roman" w:cs="DFLiHei-Lt"/>
                <w:b w:val="0"/>
                <w:color w:val="000000"/>
                <w:spacing w:val="0"/>
                <w:kern w:val="0"/>
                <w:szCs w:val="28"/>
                <w:lang w:val="en-GB"/>
              </w:rPr>
            </w:pPr>
            <w:r w:rsidRPr="00A417FF">
              <w:rPr>
                <w:rFonts w:ascii="Times New Roman" w:eastAsia="新細明體" w:hAnsi="Times New Roman" w:cs="DFLiHei-Lt"/>
                <w:b w:val="0"/>
                <w:color w:val="000000"/>
                <w:spacing w:val="0"/>
                <w:kern w:val="0"/>
                <w:szCs w:val="28"/>
                <w:lang w:val="en-GB"/>
              </w:rPr>
              <w:t>153</w:t>
            </w:r>
          </w:p>
        </w:tc>
        <w:tc>
          <w:tcPr>
            <w:tcW w:w="1508" w:type="dxa"/>
            <w:tcBorders>
              <w:top w:val="single" w:sz="4" w:space="0" w:color="auto"/>
              <w:left w:val="single" w:sz="4" w:space="0" w:color="auto"/>
              <w:bottom w:val="single" w:sz="4" w:space="0" w:color="auto"/>
              <w:right w:val="single" w:sz="4" w:space="0" w:color="auto"/>
            </w:tcBorders>
            <w:vAlign w:val="center"/>
          </w:tcPr>
          <w:p w14:paraId="7C0EF1D9" w14:textId="77777777" w:rsidR="00C168DB" w:rsidRPr="00A417FF" w:rsidRDefault="00C168DB" w:rsidP="00550983">
            <w:pPr>
              <w:pStyle w:val="a4"/>
              <w:tabs>
                <w:tab w:val="left" w:pos="900"/>
              </w:tabs>
              <w:overflowPunct w:val="0"/>
              <w:adjustRightInd w:val="0"/>
              <w:snapToGrid w:val="0"/>
              <w:jc w:val="center"/>
              <w:rPr>
                <w:rFonts w:ascii="Times New Roman" w:eastAsia="新細明體" w:hAnsi="Times New Roman" w:cs="DFLiHei-Lt"/>
                <w:b w:val="0"/>
                <w:color w:val="000000"/>
                <w:spacing w:val="0"/>
                <w:kern w:val="0"/>
                <w:szCs w:val="28"/>
                <w:lang w:val="en-GB"/>
              </w:rPr>
            </w:pPr>
            <w:r w:rsidRPr="00A417FF">
              <w:rPr>
                <w:rFonts w:ascii="Times New Roman" w:eastAsia="新細明體" w:hAnsi="Times New Roman" w:cs="DFLiHei-Lt"/>
                <w:b w:val="0"/>
                <w:color w:val="000000"/>
                <w:spacing w:val="0"/>
                <w:kern w:val="0"/>
                <w:szCs w:val="28"/>
                <w:lang w:val="en-GB"/>
              </w:rPr>
              <w:t>342</w:t>
            </w:r>
          </w:p>
        </w:tc>
        <w:tc>
          <w:tcPr>
            <w:tcW w:w="1879" w:type="dxa"/>
            <w:tcBorders>
              <w:top w:val="single" w:sz="4" w:space="0" w:color="auto"/>
              <w:left w:val="single" w:sz="4" w:space="0" w:color="auto"/>
              <w:bottom w:val="single" w:sz="4" w:space="0" w:color="auto"/>
              <w:right w:val="single" w:sz="4" w:space="0" w:color="auto"/>
            </w:tcBorders>
            <w:vAlign w:val="center"/>
          </w:tcPr>
          <w:p w14:paraId="64610C7D" w14:textId="77777777" w:rsidR="00C168DB" w:rsidRPr="00A417FF" w:rsidRDefault="00C168DB" w:rsidP="00550983">
            <w:pPr>
              <w:pStyle w:val="a4"/>
              <w:tabs>
                <w:tab w:val="left" w:pos="900"/>
              </w:tabs>
              <w:overflowPunct w:val="0"/>
              <w:adjustRightInd w:val="0"/>
              <w:snapToGrid w:val="0"/>
              <w:jc w:val="center"/>
              <w:rPr>
                <w:rFonts w:ascii="Times New Roman" w:eastAsia="新細明體" w:hAnsi="Times New Roman" w:cs="DFLiHei-Lt"/>
                <w:b w:val="0"/>
                <w:color w:val="000000"/>
                <w:spacing w:val="0"/>
                <w:kern w:val="0"/>
                <w:szCs w:val="28"/>
                <w:lang w:val="en-GB"/>
              </w:rPr>
            </w:pPr>
            <w:r w:rsidRPr="00A417FF">
              <w:rPr>
                <w:rFonts w:ascii="Times New Roman" w:eastAsia="新細明體" w:hAnsi="Times New Roman" w:cs="DFLiHei-Lt"/>
                <w:b w:val="0"/>
                <w:color w:val="000000"/>
                <w:spacing w:val="0"/>
                <w:kern w:val="0"/>
                <w:szCs w:val="28"/>
                <w:lang w:val="en-GB"/>
              </w:rPr>
              <w:t>138</w:t>
            </w:r>
          </w:p>
        </w:tc>
      </w:tr>
      <w:tr w:rsidR="00C168DB" w:rsidRPr="00A417FF" w14:paraId="488432FD" w14:textId="77777777" w:rsidTr="00550983">
        <w:trPr>
          <w:trHeight w:val="488"/>
        </w:trPr>
        <w:tc>
          <w:tcPr>
            <w:tcW w:w="1685" w:type="dxa"/>
            <w:tcBorders>
              <w:top w:val="single" w:sz="4" w:space="0" w:color="auto"/>
              <w:left w:val="single" w:sz="4" w:space="0" w:color="auto"/>
              <w:bottom w:val="single" w:sz="4" w:space="0" w:color="auto"/>
              <w:right w:val="single" w:sz="4" w:space="0" w:color="auto"/>
            </w:tcBorders>
            <w:vAlign w:val="center"/>
            <w:hideMark/>
          </w:tcPr>
          <w:p w14:paraId="11BB9EE8" w14:textId="77777777" w:rsidR="00C168DB" w:rsidRPr="00A417FF" w:rsidRDefault="00C168DB" w:rsidP="00550983">
            <w:pPr>
              <w:pStyle w:val="Default"/>
              <w:snapToGrid w:val="0"/>
              <w:jc w:val="both"/>
              <w:rPr>
                <w:rFonts w:eastAsia="新細明體" w:cs="DFLiHei-Lt"/>
                <w:b/>
                <w:kern w:val="0"/>
                <w:szCs w:val="28"/>
                <w:lang w:val="en-GB"/>
              </w:rPr>
            </w:pPr>
            <w:r w:rsidRPr="00A417FF">
              <w:rPr>
                <w:rFonts w:eastAsia="新細明體"/>
                <w:sz w:val="28"/>
                <w:szCs w:val="28"/>
                <w:lang w:val="en-GB" w:eastAsia="zh-CN"/>
              </w:rPr>
              <w:t xml:space="preserve">Public Bodies </w:t>
            </w:r>
          </w:p>
        </w:tc>
        <w:tc>
          <w:tcPr>
            <w:tcW w:w="1549" w:type="dxa"/>
            <w:tcBorders>
              <w:top w:val="single" w:sz="4" w:space="0" w:color="auto"/>
              <w:left w:val="single" w:sz="4" w:space="0" w:color="auto"/>
              <w:bottom w:val="single" w:sz="4" w:space="0" w:color="auto"/>
              <w:right w:val="single" w:sz="4" w:space="0" w:color="auto"/>
            </w:tcBorders>
            <w:vAlign w:val="center"/>
          </w:tcPr>
          <w:p w14:paraId="65CBD8A9" w14:textId="77777777" w:rsidR="00C168DB" w:rsidRPr="00A417FF" w:rsidRDefault="00C168DB" w:rsidP="00550983">
            <w:pPr>
              <w:pStyle w:val="a4"/>
              <w:tabs>
                <w:tab w:val="left" w:pos="900"/>
              </w:tabs>
              <w:overflowPunct w:val="0"/>
              <w:adjustRightInd w:val="0"/>
              <w:snapToGrid w:val="0"/>
              <w:jc w:val="center"/>
              <w:rPr>
                <w:rFonts w:ascii="Times New Roman" w:eastAsia="新細明體" w:hAnsi="Times New Roman" w:cs="DFLiHei-Lt"/>
                <w:b w:val="0"/>
                <w:color w:val="000000"/>
                <w:spacing w:val="0"/>
                <w:kern w:val="0"/>
                <w:szCs w:val="28"/>
                <w:lang w:val="en-GB"/>
              </w:rPr>
            </w:pPr>
            <w:r w:rsidRPr="00A417FF">
              <w:rPr>
                <w:rFonts w:ascii="Times New Roman" w:eastAsia="新細明體" w:hAnsi="Times New Roman" w:cs="DFLiHei-Lt"/>
                <w:b w:val="0"/>
                <w:color w:val="000000"/>
                <w:spacing w:val="0"/>
                <w:kern w:val="0"/>
                <w:szCs w:val="28"/>
                <w:lang w:val="en-GB"/>
              </w:rPr>
              <w:t>80</w:t>
            </w:r>
          </w:p>
        </w:tc>
        <w:tc>
          <w:tcPr>
            <w:tcW w:w="1879" w:type="dxa"/>
            <w:tcBorders>
              <w:top w:val="single" w:sz="4" w:space="0" w:color="auto"/>
              <w:left w:val="single" w:sz="4" w:space="0" w:color="auto"/>
              <w:bottom w:val="single" w:sz="4" w:space="0" w:color="auto"/>
              <w:right w:val="single" w:sz="4" w:space="0" w:color="auto"/>
            </w:tcBorders>
            <w:vAlign w:val="center"/>
          </w:tcPr>
          <w:p w14:paraId="5843B5F1" w14:textId="77777777" w:rsidR="00C168DB" w:rsidRPr="00A417FF" w:rsidRDefault="00C168DB" w:rsidP="00550983">
            <w:pPr>
              <w:pStyle w:val="a4"/>
              <w:tabs>
                <w:tab w:val="left" w:pos="900"/>
              </w:tabs>
              <w:overflowPunct w:val="0"/>
              <w:adjustRightInd w:val="0"/>
              <w:snapToGrid w:val="0"/>
              <w:jc w:val="center"/>
              <w:rPr>
                <w:rFonts w:ascii="Times New Roman" w:eastAsia="新細明體" w:hAnsi="Times New Roman" w:cs="DFLiHei-Lt"/>
                <w:b w:val="0"/>
                <w:color w:val="000000"/>
                <w:spacing w:val="0"/>
                <w:kern w:val="0"/>
                <w:szCs w:val="28"/>
                <w:lang w:val="en-GB"/>
              </w:rPr>
            </w:pPr>
            <w:r w:rsidRPr="00A417FF">
              <w:rPr>
                <w:rFonts w:ascii="Times New Roman" w:eastAsia="新細明體" w:hAnsi="Times New Roman" w:cs="DFLiHei-Lt"/>
                <w:b w:val="0"/>
                <w:color w:val="000000"/>
                <w:spacing w:val="0"/>
                <w:kern w:val="0"/>
                <w:szCs w:val="28"/>
                <w:lang w:val="en-GB"/>
              </w:rPr>
              <w:t>31</w:t>
            </w:r>
          </w:p>
        </w:tc>
        <w:tc>
          <w:tcPr>
            <w:tcW w:w="1508" w:type="dxa"/>
            <w:tcBorders>
              <w:top w:val="single" w:sz="4" w:space="0" w:color="auto"/>
              <w:left w:val="single" w:sz="4" w:space="0" w:color="auto"/>
              <w:bottom w:val="single" w:sz="4" w:space="0" w:color="auto"/>
              <w:right w:val="single" w:sz="4" w:space="0" w:color="auto"/>
            </w:tcBorders>
            <w:vAlign w:val="center"/>
          </w:tcPr>
          <w:p w14:paraId="38A7C3A1" w14:textId="77777777" w:rsidR="00C168DB" w:rsidRPr="00A417FF" w:rsidRDefault="00C168DB" w:rsidP="00550983">
            <w:pPr>
              <w:pStyle w:val="a4"/>
              <w:tabs>
                <w:tab w:val="left" w:pos="900"/>
              </w:tabs>
              <w:overflowPunct w:val="0"/>
              <w:adjustRightInd w:val="0"/>
              <w:snapToGrid w:val="0"/>
              <w:jc w:val="center"/>
              <w:rPr>
                <w:rFonts w:ascii="Times New Roman" w:eastAsia="新細明體" w:hAnsi="Times New Roman" w:cs="DFLiHei-Lt"/>
                <w:b w:val="0"/>
                <w:color w:val="000000"/>
                <w:spacing w:val="0"/>
                <w:kern w:val="0"/>
                <w:szCs w:val="28"/>
                <w:lang w:val="en-GB"/>
              </w:rPr>
            </w:pPr>
            <w:r w:rsidRPr="00A417FF">
              <w:rPr>
                <w:rFonts w:ascii="Times New Roman" w:eastAsia="新細明體" w:hAnsi="Times New Roman" w:cs="DFLiHei-Lt"/>
                <w:b w:val="0"/>
                <w:color w:val="000000"/>
                <w:spacing w:val="0"/>
                <w:kern w:val="0"/>
                <w:szCs w:val="28"/>
                <w:lang w:val="en-GB"/>
              </w:rPr>
              <w:t>109</w:t>
            </w:r>
          </w:p>
        </w:tc>
        <w:tc>
          <w:tcPr>
            <w:tcW w:w="1879" w:type="dxa"/>
            <w:tcBorders>
              <w:top w:val="single" w:sz="4" w:space="0" w:color="auto"/>
              <w:left w:val="single" w:sz="4" w:space="0" w:color="auto"/>
              <w:bottom w:val="single" w:sz="4" w:space="0" w:color="auto"/>
              <w:right w:val="single" w:sz="4" w:space="0" w:color="auto"/>
            </w:tcBorders>
            <w:vAlign w:val="center"/>
          </w:tcPr>
          <w:p w14:paraId="1708D29B" w14:textId="77777777" w:rsidR="00C168DB" w:rsidRPr="00A417FF" w:rsidRDefault="00C168DB" w:rsidP="00550983">
            <w:pPr>
              <w:pStyle w:val="a4"/>
              <w:tabs>
                <w:tab w:val="left" w:pos="900"/>
              </w:tabs>
              <w:overflowPunct w:val="0"/>
              <w:adjustRightInd w:val="0"/>
              <w:snapToGrid w:val="0"/>
              <w:jc w:val="center"/>
              <w:rPr>
                <w:rFonts w:ascii="Times New Roman" w:eastAsia="新細明體" w:hAnsi="Times New Roman" w:cs="DFLiHei-Lt"/>
                <w:b w:val="0"/>
                <w:color w:val="000000"/>
                <w:spacing w:val="0"/>
                <w:kern w:val="0"/>
                <w:szCs w:val="28"/>
                <w:lang w:val="en-GB"/>
              </w:rPr>
            </w:pPr>
            <w:r w:rsidRPr="00A417FF">
              <w:rPr>
                <w:rFonts w:ascii="Times New Roman" w:eastAsia="新細明體" w:hAnsi="Times New Roman" w:cs="DFLiHei-Lt"/>
                <w:b w:val="0"/>
                <w:color w:val="000000"/>
                <w:spacing w:val="0"/>
                <w:kern w:val="0"/>
                <w:szCs w:val="28"/>
                <w:lang w:val="en-GB"/>
              </w:rPr>
              <w:t>31</w:t>
            </w:r>
          </w:p>
        </w:tc>
      </w:tr>
      <w:tr w:rsidR="00C168DB" w:rsidRPr="00A417FF" w14:paraId="104CC0FE" w14:textId="77777777" w:rsidTr="00550983">
        <w:trPr>
          <w:trHeight w:val="566"/>
        </w:trPr>
        <w:tc>
          <w:tcPr>
            <w:tcW w:w="1685" w:type="dxa"/>
            <w:tcBorders>
              <w:top w:val="single" w:sz="4" w:space="0" w:color="auto"/>
              <w:left w:val="single" w:sz="4" w:space="0" w:color="auto"/>
              <w:bottom w:val="single" w:sz="4" w:space="0" w:color="auto"/>
              <w:right w:val="single" w:sz="4" w:space="0" w:color="auto"/>
            </w:tcBorders>
            <w:vAlign w:val="center"/>
            <w:hideMark/>
          </w:tcPr>
          <w:p w14:paraId="12A4F3F9" w14:textId="77777777" w:rsidR="00C168DB" w:rsidRPr="00A417FF" w:rsidRDefault="00C168DB" w:rsidP="00550983">
            <w:pPr>
              <w:pStyle w:val="Default"/>
              <w:snapToGrid w:val="0"/>
              <w:jc w:val="both"/>
              <w:rPr>
                <w:rFonts w:eastAsia="新細明體" w:cs="DFLiHei-Lt"/>
                <w:b/>
                <w:kern w:val="0"/>
                <w:szCs w:val="28"/>
                <w:lang w:val="en-GB"/>
              </w:rPr>
            </w:pPr>
            <w:r w:rsidRPr="00A417FF">
              <w:rPr>
                <w:rFonts w:eastAsia="新細明體"/>
                <w:sz w:val="28"/>
                <w:szCs w:val="28"/>
                <w:lang w:val="en-GB" w:eastAsia="zh-CN"/>
              </w:rPr>
              <w:t>Private Sector</w:t>
            </w:r>
            <w:r w:rsidRPr="00A417FF">
              <w:rPr>
                <w:rFonts w:eastAsia="新細明體" w:cs="EBAAGZ+KozGoPr6N-Regular"/>
                <w:sz w:val="17"/>
                <w:szCs w:val="17"/>
                <w:lang w:val="en-GB" w:eastAsia="zh-CN"/>
              </w:rPr>
              <w:t xml:space="preserve"> </w:t>
            </w:r>
          </w:p>
        </w:tc>
        <w:tc>
          <w:tcPr>
            <w:tcW w:w="1549" w:type="dxa"/>
            <w:tcBorders>
              <w:top w:val="single" w:sz="4" w:space="0" w:color="auto"/>
              <w:left w:val="single" w:sz="4" w:space="0" w:color="auto"/>
              <w:bottom w:val="single" w:sz="4" w:space="0" w:color="auto"/>
              <w:right w:val="single" w:sz="4" w:space="0" w:color="auto"/>
            </w:tcBorders>
            <w:vAlign w:val="center"/>
          </w:tcPr>
          <w:p w14:paraId="5D3045B0" w14:textId="77777777" w:rsidR="00C168DB" w:rsidRPr="00A417FF" w:rsidRDefault="00C168DB" w:rsidP="00550983">
            <w:pPr>
              <w:pStyle w:val="a4"/>
              <w:tabs>
                <w:tab w:val="left" w:pos="900"/>
              </w:tabs>
              <w:overflowPunct w:val="0"/>
              <w:adjustRightInd w:val="0"/>
              <w:snapToGrid w:val="0"/>
              <w:jc w:val="center"/>
              <w:rPr>
                <w:rFonts w:ascii="Times New Roman" w:eastAsia="新細明體" w:hAnsi="Times New Roman" w:cs="DFLiHei-Lt"/>
                <w:b w:val="0"/>
                <w:color w:val="000000"/>
                <w:spacing w:val="0"/>
                <w:kern w:val="0"/>
                <w:szCs w:val="28"/>
                <w:lang w:val="en-GB"/>
              </w:rPr>
            </w:pPr>
            <w:r w:rsidRPr="00A417FF">
              <w:rPr>
                <w:rFonts w:ascii="Times New Roman" w:eastAsia="新細明體" w:hAnsi="Times New Roman" w:cs="DFLiHei-Lt"/>
                <w:b w:val="0"/>
                <w:color w:val="000000"/>
                <w:spacing w:val="0"/>
                <w:kern w:val="0"/>
                <w:szCs w:val="28"/>
                <w:lang w:val="en-GB"/>
              </w:rPr>
              <w:t>1 188</w:t>
            </w:r>
          </w:p>
        </w:tc>
        <w:tc>
          <w:tcPr>
            <w:tcW w:w="1879" w:type="dxa"/>
            <w:tcBorders>
              <w:top w:val="single" w:sz="4" w:space="0" w:color="auto"/>
              <w:left w:val="single" w:sz="4" w:space="0" w:color="auto"/>
              <w:bottom w:val="single" w:sz="4" w:space="0" w:color="auto"/>
              <w:right w:val="single" w:sz="4" w:space="0" w:color="auto"/>
            </w:tcBorders>
            <w:vAlign w:val="center"/>
          </w:tcPr>
          <w:p w14:paraId="1FEE4D8D" w14:textId="77777777" w:rsidR="00C168DB" w:rsidRPr="00A417FF" w:rsidRDefault="00C168DB" w:rsidP="00550983">
            <w:pPr>
              <w:pStyle w:val="a4"/>
              <w:tabs>
                <w:tab w:val="left" w:pos="900"/>
              </w:tabs>
              <w:overflowPunct w:val="0"/>
              <w:adjustRightInd w:val="0"/>
              <w:snapToGrid w:val="0"/>
              <w:jc w:val="center"/>
              <w:rPr>
                <w:rFonts w:ascii="Times New Roman" w:eastAsia="新細明體" w:hAnsi="Times New Roman" w:cs="DFLiHei-Lt"/>
                <w:b w:val="0"/>
                <w:color w:val="000000"/>
                <w:spacing w:val="0"/>
                <w:kern w:val="0"/>
                <w:szCs w:val="28"/>
                <w:lang w:val="en-GB"/>
              </w:rPr>
            </w:pPr>
            <w:r w:rsidRPr="00A417FF">
              <w:rPr>
                <w:rFonts w:ascii="Times New Roman" w:eastAsia="新細明體" w:hAnsi="Times New Roman" w:cs="DFLiHei-Lt"/>
                <w:b w:val="0"/>
                <w:color w:val="000000"/>
                <w:spacing w:val="0"/>
                <w:kern w:val="0"/>
                <w:szCs w:val="28"/>
                <w:lang w:val="en-GB"/>
              </w:rPr>
              <w:t>251</w:t>
            </w:r>
          </w:p>
        </w:tc>
        <w:tc>
          <w:tcPr>
            <w:tcW w:w="1508" w:type="dxa"/>
            <w:tcBorders>
              <w:top w:val="single" w:sz="4" w:space="0" w:color="auto"/>
              <w:left w:val="single" w:sz="4" w:space="0" w:color="auto"/>
              <w:bottom w:val="single" w:sz="4" w:space="0" w:color="auto"/>
              <w:right w:val="single" w:sz="4" w:space="0" w:color="auto"/>
            </w:tcBorders>
            <w:vAlign w:val="center"/>
          </w:tcPr>
          <w:p w14:paraId="1421E12F" w14:textId="77777777" w:rsidR="00C168DB" w:rsidRPr="00A417FF" w:rsidRDefault="00C168DB" w:rsidP="00550983">
            <w:pPr>
              <w:pStyle w:val="a4"/>
              <w:tabs>
                <w:tab w:val="left" w:pos="900"/>
              </w:tabs>
              <w:overflowPunct w:val="0"/>
              <w:adjustRightInd w:val="0"/>
              <w:snapToGrid w:val="0"/>
              <w:jc w:val="center"/>
              <w:rPr>
                <w:rFonts w:ascii="Times New Roman" w:eastAsia="新細明體" w:hAnsi="Times New Roman" w:cs="DFLiHei-Lt"/>
                <w:b w:val="0"/>
                <w:color w:val="000000"/>
                <w:spacing w:val="0"/>
                <w:kern w:val="0"/>
                <w:szCs w:val="28"/>
                <w:lang w:val="en-GB"/>
              </w:rPr>
            </w:pPr>
            <w:r w:rsidRPr="00A417FF">
              <w:rPr>
                <w:rFonts w:ascii="Times New Roman" w:eastAsia="新細明體" w:hAnsi="Times New Roman" w:cs="DFLiHei-Lt"/>
                <w:b w:val="0"/>
                <w:color w:val="000000"/>
                <w:spacing w:val="0"/>
                <w:kern w:val="0"/>
                <w:szCs w:val="28"/>
                <w:lang w:val="en-GB"/>
              </w:rPr>
              <w:t>1 185</w:t>
            </w:r>
          </w:p>
        </w:tc>
        <w:tc>
          <w:tcPr>
            <w:tcW w:w="1879" w:type="dxa"/>
            <w:tcBorders>
              <w:top w:val="single" w:sz="4" w:space="0" w:color="auto"/>
              <w:left w:val="single" w:sz="4" w:space="0" w:color="auto"/>
              <w:bottom w:val="single" w:sz="4" w:space="0" w:color="auto"/>
              <w:right w:val="single" w:sz="4" w:space="0" w:color="auto"/>
            </w:tcBorders>
            <w:vAlign w:val="center"/>
          </w:tcPr>
          <w:p w14:paraId="72C87C12" w14:textId="77777777" w:rsidR="00C168DB" w:rsidRPr="00A417FF" w:rsidRDefault="00C168DB" w:rsidP="00550983">
            <w:pPr>
              <w:pStyle w:val="a4"/>
              <w:tabs>
                <w:tab w:val="left" w:pos="900"/>
              </w:tabs>
              <w:overflowPunct w:val="0"/>
              <w:adjustRightInd w:val="0"/>
              <w:snapToGrid w:val="0"/>
              <w:jc w:val="center"/>
              <w:rPr>
                <w:rFonts w:ascii="Times New Roman" w:eastAsia="新細明體" w:hAnsi="Times New Roman" w:cs="DFLiHei-Lt"/>
                <w:b w:val="0"/>
                <w:color w:val="000000"/>
                <w:spacing w:val="0"/>
                <w:kern w:val="0"/>
                <w:szCs w:val="28"/>
                <w:lang w:val="en-GB"/>
              </w:rPr>
            </w:pPr>
            <w:r w:rsidRPr="00A417FF">
              <w:rPr>
                <w:rFonts w:ascii="Times New Roman" w:eastAsia="新細明體" w:hAnsi="Times New Roman" w:cs="DFLiHei-Lt"/>
                <w:b w:val="0"/>
                <w:color w:val="000000"/>
                <w:spacing w:val="0"/>
                <w:kern w:val="0"/>
                <w:szCs w:val="28"/>
                <w:lang w:val="en-GB"/>
              </w:rPr>
              <w:t>253</w:t>
            </w:r>
          </w:p>
        </w:tc>
      </w:tr>
    </w:tbl>
    <w:p w14:paraId="6B948CE3" w14:textId="77777777" w:rsidR="00C168DB" w:rsidRPr="00A417FF" w:rsidRDefault="00C168DB" w:rsidP="00C168DB">
      <w:pPr>
        <w:tabs>
          <w:tab w:val="left" w:pos="284"/>
          <w:tab w:val="left" w:pos="1080"/>
        </w:tabs>
        <w:autoSpaceDE w:val="0"/>
        <w:autoSpaceDN w:val="0"/>
        <w:adjustRightInd w:val="0"/>
        <w:snapToGrid w:val="0"/>
        <w:spacing w:after="0" w:line="240" w:lineRule="auto"/>
        <w:jc w:val="both"/>
        <w:rPr>
          <w:rFonts w:ascii="Times New Roman" w:hAnsi="Times New Roman" w:cs="Times New Roman"/>
          <w:snapToGrid w:val="0"/>
          <w:sz w:val="28"/>
          <w:szCs w:val="28"/>
          <w:lang w:val="en-GB"/>
        </w:rPr>
      </w:pPr>
    </w:p>
    <w:p w14:paraId="3CEDDEA5" w14:textId="6A34B46B" w:rsidR="00C168DB" w:rsidRPr="00A417FF" w:rsidRDefault="00125408" w:rsidP="00C168DB">
      <w:pPr>
        <w:adjustRightInd w:val="0"/>
        <w:snapToGrid w:val="0"/>
        <w:spacing w:after="0" w:line="240" w:lineRule="auto"/>
        <w:jc w:val="both"/>
        <w:rPr>
          <w:rFonts w:ascii="微軟正黑體" w:eastAsia="微軟正黑體" w:hAnsi="微軟正黑體" w:cs="DFLiHei-Lt"/>
          <w:color w:val="000000"/>
          <w:sz w:val="28"/>
          <w:szCs w:val="28"/>
          <w:lang w:val="en-GB"/>
        </w:rPr>
      </w:pPr>
      <w:r>
        <w:rPr>
          <w:rFonts w:ascii="Times New Roman" w:hAnsi="Times New Roman" w:cs="Times New Roman"/>
          <w:color w:val="000000"/>
          <w:sz w:val="28"/>
          <w:szCs w:val="28"/>
          <w:lang w:val="en-GB"/>
        </w:rPr>
        <w:t>Besides</w:t>
      </w:r>
      <w:r w:rsidR="008E57CB">
        <w:rPr>
          <w:rFonts w:ascii="Times New Roman" w:hAnsi="Times New Roman" w:cs="Times New Roman"/>
          <w:color w:val="000000"/>
          <w:sz w:val="28"/>
          <w:szCs w:val="28"/>
          <w:lang w:val="en-GB"/>
        </w:rPr>
        <w:t>,</w:t>
      </w:r>
      <w:r>
        <w:rPr>
          <w:rFonts w:ascii="Times New Roman" w:hAnsi="Times New Roman" w:cs="Times New Roman"/>
          <w:color w:val="000000"/>
          <w:sz w:val="28"/>
          <w:szCs w:val="28"/>
          <w:lang w:val="en-GB"/>
        </w:rPr>
        <w:t xml:space="preserve"> the ICAC received a </w:t>
      </w:r>
      <w:r w:rsidR="00C168DB" w:rsidRPr="00A417FF">
        <w:rPr>
          <w:rFonts w:ascii="Times New Roman" w:hAnsi="Times New Roman" w:cs="Times New Roman"/>
          <w:color w:val="000000"/>
          <w:sz w:val="28"/>
          <w:szCs w:val="28"/>
          <w:lang w:val="en-GB"/>
        </w:rPr>
        <w:t xml:space="preserve">total of </w:t>
      </w:r>
      <w:r w:rsidRPr="00A417FF">
        <w:rPr>
          <w:rFonts w:ascii="Times New Roman" w:hAnsi="Times New Roman" w:cs="Times New Roman"/>
          <w:color w:val="000000"/>
          <w:sz w:val="28"/>
          <w:szCs w:val="28"/>
          <w:lang w:val="en-GB"/>
        </w:rPr>
        <w:t>95 (89 of which were pursuable)</w:t>
      </w:r>
      <w:r>
        <w:rPr>
          <w:rFonts w:ascii="Times New Roman" w:hAnsi="Times New Roman" w:cs="Times New Roman"/>
          <w:color w:val="000000"/>
          <w:sz w:val="28"/>
          <w:szCs w:val="28"/>
          <w:lang w:val="en-GB"/>
        </w:rPr>
        <w:t xml:space="preserve"> </w:t>
      </w:r>
      <w:r w:rsidR="00C168DB" w:rsidRPr="00A417FF">
        <w:rPr>
          <w:rFonts w:ascii="Times New Roman" w:hAnsi="Times New Roman" w:cs="Times New Roman"/>
          <w:color w:val="000000"/>
          <w:sz w:val="28"/>
          <w:szCs w:val="28"/>
          <w:lang w:val="en-GB"/>
        </w:rPr>
        <w:t xml:space="preserve">election complaints in 2024, including 85 (all pursuable) related to the District Council Ordinary Election held on 10 December 2023, and </w:t>
      </w:r>
      <w:r w:rsidR="00C168DB">
        <w:rPr>
          <w:rFonts w:ascii="Times New Roman" w:hAnsi="Times New Roman" w:cs="Times New Roman"/>
          <w:color w:val="000000"/>
          <w:sz w:val="28"/>
          <w:szCs w:val="28"/>
          <w:lang w:val="en-GB"/>
        </w:rPr>
        <w:t>five</w:t>
      </w:r>
      <w:r w:rsidR="00C168DB" w:rsidRPr="00A417FF">
        <w:rPr>
          <w:rFonts w:ascii="Times New Roman" w:hAnsi="Times New Roman" w:cs="Times New Roman"/>
          <w:color w:val="000000"/>
          <w:sz w:val="28"/>
          <w:szCs w:val="28"/>
          <w:lang w:val="en-GB"/>
        </w:rPr>
        <w:t xml:space="preserve"> (</w:t>
      </w:r>
      <w:r w:rsidR="00C168DB">
        <w:rPr>
          <w:rFonts w:ascii="Times New Roman" w:hAnsi="Times New Roman" w:cs="Times New Roman"/>
          <w:color w:val="000000"/>
          <w:sz w:val="28"/>
          <w:szCs w:val="28"/>
          <w:lang w:val="en-GB"/>
        </w:rPr>
        <w:t>three of which were</w:t>
      </w:r>
      <w:r w:rsidR="00C168DB" w:rsidRPr="00A417FF">
        <w:rPr>
          <w:rFonts w:ascii="Times New Roman" w:hAnsi="Times New Roman" w:cs="Times New Roman"/>
          <w:color w:val="000000"/>
          <w:sz w:val="28"/>
          <w:szCs w:val="28"/>
          <w:lang w:val="en-GB"/>
        </w:rPr>
        <w:t xml:space="preserve"> pursuable) related to the Rural Ordinary Election held in January 2023.</w:t>
      </w:r>
    </w:p>
    <w:p w14:paraId="0C83354A" w14:textId="77777777" w:rsidR="00C168DB" w:rsidRPr="00A417FF" w:rsidRDefault="00C168DB" w:rsidP="00C168DB">
      <w:pPr>
        <w:rPr>
          <w:rFonts w:ascii="Times New Roman" w:hAnsi="Times New Roman" w:cs="Times New Roman"/>
          <w:b/>
          <w:caps/>
          <w:sz w:val="28"/>
          <w:szCs w:val="28"/>
          <w:lang w:val="en-GB"/>
        </w:rPr>
      </w:pPr>
    </w:p>
    <w:p w14:paraId="20A00717" w14:textId="77777777" w:rsidR="00C168DB" w:rsidRDefault="00C168DB" w:rsidP="00C168DB">
      <w:pPr>
        <w:tabs>
          <w:tab w:val="left" w:pos="284"/>
        </w:tabs>
        <w:overflowPunct w:val="0"/>
        <w:adjustRightInd w:val="0"/>
        <w:snapToGrid w:val="0"/>
        <w:spacing w:after="120" w:line="240" w:lineRule="auto"/>
        <w:jc w:val="both"/>
        <w:textAlignment w:val="baseline"/>
        <w:rPr>
          <w:rFonts w:ascii="Times New Roman" w:hAnsi="Times New Roman" w:cs="Times New Roman"/>
          <w:b/>
          <w:caps/>
          <w:sz w:val="28"/>
          <w:szCs w:val="28"/>
          <w:lang w:val="en-GB"/>
        </w:rPr>
      </w:pPr>
      <w:r w:rsidRPr="001D15D4">
        <w:rPr>
          <w:rFonts w:ascii="Times New Roman" w:hAnsi="Times New Roman" w:cs="Times New Roman"/>
          <w:b/>
          <w:caps/>
          <w:sz w:val="28"/>
          <w:szCs w:val="28"/>
          <w:lang w:val="en-GB"/>
        </w:rPr>
        <w:t>INVESTIGATIONS AND PROSECUTIONS</w:t>
      </w:r>
    </w:p>
    <w:p w14:paraId="363CC177" w14:textId="77777777" w:rsidR="00C168DB" w:rsidRPr="001D15D4" w:rsidRDefault="00C168DB" w:rsidP="00C168DB">
      <w:pPr>
        <w:tabs>
          <w:tab w:val="left" w:pos="284"/>
        </w:tabs>
        <w:overflowPunct w:val="0"/>
        <w:adjustRightInd w:val="0"/>
        <w:snapToGrid w:val="0"/>
        <w:spacing w:after="120" w:line="240" w:lineRule="auto"/>
        <w:jc w:val="both"/>
        <w:textAlignment w:val="baseline"/>
        <w:rPr>
          <w:rFonts w:ascii="Times New Roman" w:hAnsi="Times New Roman" w:cs="Times New Roman"/>
          <w:b/>
          <w:caps/>
          <w:sz w:val="28"/>
          <w:szCs w:val="28"/>
          <w:lang w:val="en-GB"/>
        </w:rPr>
      </w:pPr>
    </w:p>
    <w:p w14:paraId="53D6D057" w14:textId="77777777" w:rsidR="00C168DB" w:rsidRPr="00C168DB" w:rsidRDefault="00C168DB" w:rsidP="00C168DB">
      <w:pPr>
        <w:pStyle w:val="ac"/>
        <w:tabs>
          <w:tab w:val="left" w:pos="265"/>
        </w:tabs>
        <w:overflowPunct w:val="0"/>
        <w:snapToGrid w:val="0"/>
        <w:spacing w:line="240" w:lineRule="auto"/>
        <w:rPr>
          <w:rFonts w:ascii="Times New Roman" w:hAnsi="Times New Roman" w:cs="Times New Roman"/>
          <w:b/>
          <w:i/>
          <w:sz w:val="28"/>
          <w:szCs w:val="28"/>
          <w:lang w:val="en-GB"/>
        </w:rPr>
      </w:pPr>
      <w:r w:rsidRPr="00C168DB">
        <w:rPr>
          <w:rFonts w:ascii="Times New Roman" w:hAnsi="Times New Roman" w:cs="Times New Roman"/>
          <w:b/>
          <w:i/>
          <w:sz w:val="28"/>
          <w:szCs w:val="28"/>
          <w:lang w:val="en-GB"/>
        </w:rPr>
        <w:t>Investigations</w:t>
      </w:r>
    </w:p>
    <w:p w14:paraId="730378D6" w14:textId="77777777" w:rsidR="00C168DB" w:rsidRPr="00C168DB" w:rsidRDefault="00C168DB" w:rsidP="00C168DB">
      <w:pPr>
        <w:pStyle w:val="ac"/>
        <w:tabs>
          <w:tab w:val="left" w:pos="1080"/>
        </w:tabs>
        <w:overflowPunct w:val="0"/>
        <w:snapToGrid w:val="0"/>
        <w:spacing w:line="240" w:lineRule="auto"/>
        <w:jc w:val="both"/>
        <w:rPr>
          <w:rFonts w:ascii="Times New Roman" w:hAnsi="Times New Roman" w:cs="Times New Roman"/>
          <w:color w:val="000000"/>
          <w:sz w:val="28"/>
          <w:szCs w:val="28"/>
          <w:lang w:val="en-GB"/>
        </w:rPr>
      </w:pPr>
      <w:r w:rsidRPr="00C168DB">
        <w:rPr>
          <w:rFonts w:ascii="Times New Roman" w:hAnsi="Times New Roman" w:cs="Times New Roman"/>
          <w:color w:val="000000"/>
          <w:sz w:val="28"/>
          <w:szCs w:val="28"/>
          <w:lang w:val="en-GB"/>
        </w:rPr>
        <w:t>The ICAC initiated investigation on 1 599 new cases</w:t>
      </w:r>
      <w:r w:rsidRPr="0094334E">
        <w:rPr>
          <w:rFonts w:ascii="Times New Roman" w:hAnsi="Times New Roman" w:cs="Times New Roman"/>
          <w:vertAlign w:val="superscript"/>
        </w:rPr>
        <w:footnoteReference w:id="10"/>
      </w:r>
      <w:r w:rsidRPr="0094334E">
        <w:rPr>
          <w:rFonts w:ascii="Times New Roman" w:hAnsi="Times New Roman" w:cs="Times New Roman"/>
          <w:color w:val="000000"/>
          <w:sz w:val="28"/>
          <w:szCs w:val="28"/>
          <w:vertAlign w:val="superscript"/>
          <w:lang w:val="en-GB"/>
        </w:rPr>
        <w:t xml:space="preserve"> </w:t>
      </w:r>
      <w:r w:rsidRPr="00C168DB">
        <w:rPr>
          <w:rFonts w:ascii="Times New Roman" w:hAnsi="Times New Roman" w:cs="Times New Roman"/>
          <w:color w:val="000000"/>
          <w:sz w:val="28"/>
          <w:szCs w:val="28"/>
          <w:lang w:val="en-GB"/>
        </w:rPr>
        <w:t>(excluding election cases) in 2024, recording a year-on-year increase of 6%. During the year, 1 388 cases were completed and 133 were pending, awaiting legal advice. The number of cases carried forward and number of cases completed in 2023 and 2024 are set out in Table 3-2. Separately, investigation was initiated on 88 new election cases in 2024. The time spent on the outstanding investigations as at the end of December 2024 is shown in Appendix 3.</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9"/>
        <w:gridCol w:w="4167"/>
      </w:tblGrid>
      <w:tr w:rsidR="00C168DB" w14:paraId="33E1DB2B" w14:textId="77777777" w:rsidTr="00C168DB">
        <w:trPr>
          <w:trHeight w:val="169"/>
        </w:trPr>
        <w:tc>
          <w:tcPr>
            <w:tcW w:w="8306" w:type="dxa"/>
            <w:gridSpan w:val="2"/>
            <w:tcBorders>
              <w:top w:val="single" w:sz="4" w:space="0" w:color="auto"/>
            </w:tcBorders>
          </w:tcPr>
          <w:p w14:paraId="0FA123AA" w14:textId="77777777" w:rsidR="00C168DB" w:rsidRDefault="00C168DB" w:rsidP="00550983">
            <w:pPr>
              <w:pStyle w:val="ac"/>
              <w:tabs>
                <w:tab w:val="left" w:pos="1080"/>
              </w:tabs>
              <w:overflowPunct w:val="0"/>
              <w:snapToGrid w:val="0"/>
              <w:rPr>
                <w:rFonts w:asciiTheme="minorEastAsia" w:hAnsiTheme="minorEastAsia"/>
                <w:spacing w:val="20"/>
                <w:sz w:val="28"/>
                <w:szCs w:val="28"/>
                <w:lang w:eastAsia="zh-HK"/>
                <w14:numSpacing w14:val="proportional"/>
              </w:rPr>
            </w:pPr>
          </w:p>
        </w:tc>
      </w:tr>
      <w:tr w:rsidR="00C168DB" w14:paraId="2D2CFF37" w14:textId="77777777" w:rsidTr="00C168DB">
        <w:tc>
          <w:tcPr>
            <w:tcW w:w="8306" w:type="dxa"/>
            <w:gridSpan w:val="2"/>
          </w:tcPr>
          <w:p w14:paraId="7AA1D31D" w14:textId="77777777" w:rsidR="00C168DB" w:rsidRDefault="00C168DB" w:rsidP="00550983">
            <w:pPr>
              <w:pStyle w:val="ac"/>
              <w:tabs>
                <w:tab w:val="left" w:pos="1080"/>
              </w:tabs>
              <w:overflowPunct w:val="0"/>
              <w:snapToGrid w:val="0"/>
              <w:jc w:val="center"/>
              <w:rPr>
                <w:rFonts w:asciiTheme="minorEastAsia" w:hAnsiTheme="minorEastAsia"/>
                <w:spacing w:val="20"/>
                <w:sz w:val="28"/>
                <w:szCs w:val="28"/>
                <w:lang w:eastAsia="zh-HK"/>
                <w14:numSpacing w14:val="proportional"/>
              </w:rPr>
            </w:pPr>
            <w:r>
              <w:rPr>
                <w:noProof/>
              </w:rPr>
              <w:drawing>
                <wp:inline distT="0" distB="0" distL="0" distR="0" wp14:anchorId="2C322A52" wp14:editId="7C22E558">
                  <wp:extent cx="2400300" cy="1802176"/>
                  <wp:effectExtent l="0" t="0" r="0" b="7620"/>
                  <wp:docPr id="506982351" name="圖片 50698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39336" cy="1831485"/>
                          </a:xfrm>
                          <a:prstGeom prst="rect">
                            <a:avLst/>
                          </a:prstGeom>
                          <a:noFill/>
                          <a:ln>
                            <a:noFill/>
                          </a:ln>
                        </pic:spPr>
                      </pic:pic>
                    </a:graphicData>
                  </a:graphic>
                </wp:inline>
              </w:drawing>
            </w:r>
          </w:p>
        </w:tc>
      </w:tr>
      <w:tr w:rsidR="00C168DB" w14:paraId="020DFC0A" w14:textId="77777777" w:rsidTr="00C168DB">
        <w:tc>
          <w:tcPr>
            <w:tcW w:w="8306" w:type="dxa"/>
            <w:gridSpan w:val="2"/>
            <w:tcBorders>
              <w:bottom w:val="single" w:sz="4" w:space="0" w:color="auto"/>
            </w:tcBorders>
          </w:tcPr>
          <w:p w14:paraId="3247A83D" w14:textId="77777777" w:rsidR="00C168DB" w:rsidRPr="006E1783" w:rsidRDefault="00C168DB" w:rsidP="00550983">
            <w:pPr>
              <w:pStyle w:val="3"/>
              <w:shd w:val="clear" w:color="auto" w:fill="FFFFFF"/>
              <w:jc w:val="both"/>
              <w:outlineLvl w:val="2"/>
              <w:rPr>
                <w:rFonts w:eastAsia="新細明體"/>
                <w:b w:val="0"/>
                <w:bCs w:val="0"/>
                <w:sz w:val="24"/>
                <w:szCs w:val="24"/>
              </w:rPr>
            </w:pPr>
            <w:r w:rsidRPr="00524F3B">
              <w:rPr>
                <w:rFonts w:eastAsia="新細明體"/>
                <w:b w:val="0"/>
                <w:bCs w:val="0"/>
                <w:sz w:val="24"/>
                <w:szCs w:val="24"/>
              </w:rPr>
              <w:t xml:space="preserve">An insurance agent and two others conspired together to obtain proofs of cancer diagnoses by impersonating policyholders and attending medical examinations at various clinical institutions. As a result, the insurance company was deceived into paying critical illness and medical expenses claims </w:t>
            </w:r>
            <w:proofErr w:type="spellStart"/>
            <w:r w:rsidRPr="00524F3B">
              <w:rPr>
                <w:rFonts w:eastAsia="新細明體"/>
                <w:b w:val="0"/>
                <w:bCs w:val="0"/>
                <w:sz w:val="24"/>
                <w:szCs w:val="24"/>
              </w:rPr>
              <w:t>totalling</w:t>
            </w:r>
            <w:proofErr w:type="spellEnd"/>
            <w:r w:rsidRPr="00524F3B">
              <w:rPr>
                <w:rFonts w:eastAsia="新細明體"/>
                <w:b w:val="0"/>
                <w:bCs w:val="0"/>
                <w:sz w:val="24"/>
                <w:szCs w:val="24"/>
              </w:rPr>
              <w:t xml:space="preserve"> over $9.8 million. The insurance agent also deployed similar fraudulent means to arrange for other cancer patients to pose as himself and two other policyholders, resulting in payments of insurance compensation in a total sum of about $24.7 million. Besides, the agent made false sick leave certificates claiming that a person suffered from an illness and was granted a total of 390 days of sick leave by a medical doctor.  The insurance agent and four others were sentenced to jail terms ranging from four months to six </w:t>
            </w:r>
            <w:r w:rsidRPr="00524F3B">
              <w:rPr>
                <w:rFonts w:eastAsia="新細明體"/>
                <w:b w:val="0"/>
                <w:bCs w:val="0"/>
                <w:sz w:val="24"/>
                <w:szCs w:val="24"/>
              </w:rPr>
              <w:lastRenderedPageBreak/>
              <w:t>years and four months at the Court of First Instance of the High Court, the District Court and the Magistrates’ Courts.</w:t>
            </w:r>
          </w:p>
        </w:tc>
      </w:tr>
      <w:tr w:rsidR="00C168DB" w:rsidRPr="002C2385" w14:paraId="345906A5" w14:textId="77777777" w:rsidTr="00C168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306" w:type="dxa"/>
            <w:gridSpan w:val="2"/>
            <w:tcBorders>
              <w:top w:val="single" w:sz="4" w:space="0" w:color="auto"/>
              <w:left w:val="nil"/>
              <w:bottom w:val="nil"/>
              <w:right w:val="nil"/>
            </w:tcBorders>
          </w:tcPr>
          <w:p w14:paraId="4416A8DD" w14:textId="77777777" w:rsidR="00C168DB" w:rsidRPr="002C2385" w:rsidRDefault="00C168DB" w:rsidP="00550983">
            <w:pPr>
              <w:pStyle w:val="3"/>
              <w:shd w:val="clear" w:color="auto" w:fill="FFFFFF"/>
              <w:jc w:val="both"/>
              <w:outlineLvl w:val="2"/>
              <w:rPr>
                <w:rFonts w:eastAsia="新細明體"/>
                <w:b w:val="0"/>
                <w:bCs w:val="0"/>
                <w:sz w:val="24"/>
                <w:szCs w:val="24"/>
              </w:rPr>
            </w:pPr>
          </w:p>
        </w:tc>
      </w:tr>
      <w:tr w:rsidR="00C168DB" w14:paraId="1D527DDE" w14:textId="77777777" w:rsidTr="00C168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139" w:type="dxa"/>
            <w:tcBorders>
              <w:top w:val="nil"/>
              <w:left w:val="nil"/>
              <w:bottom w:val="nil"/>
              <w:right w:val="nil"/>
            </w:tcBorders>
          </w:tcPr>
          <w:p w14:paraId="5660B20B" w14:textId="77777777" w:rsidR="00C168DB" w:rsidRDefault="00C168DB" w:rsidP="00550983">
            <w:pPr>
              <w:pStyle w:val="ac"/>
              <w:tabs>
                <w:tab w:val="left" w:pos="1080"/>
              </w:tabs>
              <w:overflowPunct w:val="0"/>
              <w:snapToGrid w:val="0"/>
              <w:rPr>
                <w:rFonts w:asciiTheme="minorEastAsia" w:hAnsiTheme="minorEastAsia"/>
                <w:spacing w:val="20"/>
                <w:sz w:val="28"/>
                <w:szCs w:val="28"/>
                <w:lang w:eastAsia="zh-HK"/>
                <w14:numSpacing w14:val="proportional"/>
              </w:rPr>
            </w:pPr>
            <w:r>
              <w:rPr>
                <w:noProof/>
              </w:rPr>
              <w:drawing>
                <wp:inline distT="0" distB="0" distL="0" distR="0" wp14:anchorId="3DD58614" wp14:editId="438586CE">
                  <wp:extent cx="2620256" cy="1754722"/>
                  <wp:effectExtent l="0" t="0" r="8890" b="0"/>
                  <wp:docPr id="506982352" name="圖片 50698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22163" cy="1755999"/>
                          </a:xfrm>
                          <a:prstGeom prst="rect">
                            <a:avLst/>
                          </a:prstGeom>
                          <a:noFill/>
                          <a:ln>
                            <a:noFill/>
                          </a:ln>
                        </pic:spPr>
                      </pic:pic>
                    </a:graphicData>
                  </a:graphic>
                </wp:inline>
              </w:drawing>
            </w:r>
          </w:p>
        </w:tc>
        <w:tc>
          <w:tcPr>
            <w:tcW w:w="4167" w:type="dxa"/>
            <w:tcBorders>
              <w:top w:val="nil"/>
              <w:left w:val="nil"/>
              <w:bottom w:val="nil"/>
              <w:right w:val="nil"/>
            </w:tcBorders>
          </w:tcPr>
          <w:p w14:paraId="569B427C" w14:textId="77777777" w:rsidR="00C168DB" w:rsidRDefault="00C168DB" w:rsidP="00550983">
            <w:pPr>
              <w:pStyle w:val="ac"/>
              <w:tabs>
                <w:tab w:val="left" w:pos="1080"/>
              </w:tabs>
              <w:overflowPunct w:val="0"/>
              <w:snapToGrid w:val="0"/>
              <w:rPr>
                <w:rFonts w:asciiTheme="minorEastAsia" w:hAnsiTheme="minorEastAsia"/>
                <w:spacing w:val="20"/>
                <w:sz w:val="28"/>
                <w:szCs w:val="28"/>
                <w:lang w:eastAsia="zh-HK"/>
                <w14:numSpacing w14:val="proportional"/>
              </w:rPr>
            </w:pPr>
            <w:r>
              <w:rPr>
                <w:noProof/>
              </w:rPr>
              <w:drawing>
                <wp:inline distT="0" distB="0" distL="0" distR="0" wp14:anchorId="749168FF" wp14:editId="0975E884">
                  <wp:extent cx="2643308" cy="1762205"/>
                  <wp:effectExtent l="0" t="0" r="5080" b="0"/>
                  <wp:docPr id="506982353" name="圖片 50698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45549" cy="1763699"/>
                          </a:xfrm>
                          <a:prstGeom prst="rect">
                            <a:avLst/>
                          </a:prstGeom>
                          <a:noFill/>
                          <a:ln>
                            <a:noFill/>
                          </a:ln>
                        </pic:spPr>
                      </pic:pic>
                    </a:graphicData>
                  </a:graphic>
                </wp:inline>
              </w:drawing>
            </w:r>
          </w:p>
        </w:tc>
      </w:tr>
      <w:tr w:rsidR="00C168DB" w:rsidRPr="006E1783" w14:paraId="7D4B58CE" w14:textId="77777777" w:rsidTr="00C168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139" w:type="dxa"/>
            <w:tcBorders>
              <w:top w:val="nil"/>
              <w:left w:val="nil"/>
              <w:bottom w:val="single" w:sz="4" w:space="0" w:color="auto"/>
              <w:right w:val="nil"/>
            </w:tcBorders>
          </w:tcPr>
          <w:p w14:paraId="00B379EE" w14:textId="77777777" w:rsidR="00C168DB" w:rsidRPr="00C168DB" w:rsidRDefault="00C168DB" w:rsidP="00550983">
            <w:pPr>
              <w:pStyle w:val="ac"/>
              <w:tabs>
                <w:tab w:val="left" w:pos="1080"/>
              </w:tabs>
              <w:overflowPunct w:val="0"/>
              <w:snapToGrid w:val="0"/>
              <w:rPr>
                <w:rFonts w:ascii="Times New Roman" w:eastAsia="新細明體" w:hAnsi="Times New Roman" w:cs="Times New Roman"/>
                <w:szCs w:val="24"/>
              </w:rPr>
            </w:pPr>
            <w:r w:rsidRPr="00C168DB">
              <w:rPr>
                <w:rFonts w:ascii="Times New Roman" w:eastAsia="新細明體" w:hAnsi="Times New Roman" w:cs="Times New Roman"/>
                <w:szCs w:val="24"/>
              </w:rPr>
              <w:t>A senior relationship manager of a bank was sentenced to 18 months’ imprisonment at the District Court for accepting bribes from various intermediary company representatives for assisting non-domestic clients in opening accounts with the bank by falsely representing that the clients were in Hong Kong when their account opening applications were made. The amount of bribe paid in respect of each application ranged from $2,000 to $15,000, adding up to a total sum of $290,000. Two intermediaries involved in the case were also given respective sentences of four months and 12 months in jail.</w:t>
            </w:r>
          </w:p>
        </w:tc>
        <w:tc>
          <w:tcPr>
            <w:tcW w:w="4167" w:type="dxa"/>
            <w:tcBorders>
              <w:top w:val="nil"/>
              <w:left w:val="nil"/>
              <w:bottom w:val="single" w:sz="4" w:space="0" w:color="auto"/>
              <w:right w:val="nil"/>
            </w:tcBorders>
          </w:tcPr>
          <w:p w14:paraId="00594F7F" w14:textId="77777777" w:rsidR="00C168DB" w:rsidRPr="00C168DB" w:rsidRDefault="00C168DB" w:rsidP="00550983">
            <w:pPr>
              <w:pStyle w:val="ac"/>
              <w:tabs>
                <w:tab w:val="left" w:pos="1080"/>
              </w:tabs>
              <w:overflowPunct w:val="0"/>
              <w:snapToGrid w:val="0"/>
              <w:rPr>
                <w:rFonts w:ascii="Times New Roman" w:eastAsia="新細明體" w:hAnsi="Times New Roman" w:cs="Times New Roman"/>
                <w:szCs w:val="24"/>
              </w:rPr>
            </w:pPr>
            <w:r w:rsidRPr="00C168DB">
              <w:rPr>
                <w:rFonts w:ascii="Times New Roman" w:eastAsia="新細明體" w:hAnsi="Times New Roman" w:cs="Times New Roman"/>
                <w:szCs w:val="24"/>
              </w:rPr>
              <w:t xml:space="preserve">A business sales executive of another bank was sentenced to six weeks’ imprisonment at a Magistrates’ Court for accepting bribes </w:t>
            </w:r>
            <w:proofErr w:type="spellStart"/>
            <w:r w:rsidRPr="00C168DB">
              <w:rPr>
                <w:rFonts w:ascii="Times New Roman" w:eastAsia="新細明體" w:hAnsi="Times New Roman" w:cs="Times New Roman"/>
                <w:szCs w:val="24"/>
              </w:rPr>
              <w:t>totalling</w:t>
            </w:r>
            <w:proofErr w:type="spellEnd"/>
            <w:r w:rsidRPr="00C168DB">
              <w:rPr>
                <w:rFonts w:ascii="Times New Roman" w:eastAsia="新細明體" w:hAnsi="Times New Roman" w:cs="Times New Roman"/>
                <w:szCs w:val="24"/>
              </w:rPr>
              <w:t xml:space="preserve"> $13,000 from three clients and an intermediary to expedite the bank account opening process for six clients.  The intermediary and a client were respectively sentenced to jail terms of 3 weeks and 2 weeks plus a fine of $10,000.</w:t>
            </w:r>
          </w:p>
        </w:tc>
      </w:tr>
      <w:tr w:rsidR="00C168DB" w:rsidRPr="006E1783" w14:paraId="1AED929B" w14:textId="77777777" w:rsidTr="00C168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139" w:type="dxa"/>
            <w:tcBorders>
              <w:top w:val="single" w:sz="4" w:space="0" w:color="auto"/>
              <w:left w:val="nil"/>
              <w:bottom w:val="nil"/>
              <w:right w:val="nil"/>
            </w:tcBorders>
          </w:tcPr>
          <w:p w14:paraId="4E9ADFD7" w14:textId="77777777" w:rsidR="00C168DB" w:rsidRPr="006E1783" w:rsidRDefault="00C168DB" w:rsidP="00550983">
            <w:pPr>
              <w:pStyle w:val="ac"/>
              <w:tabs>
                <w:tab w:val="left" w:pos="1080"/>
              </w:tabs>
              <w:overflowPunct w:val="0"/>
              <w:snapToGrid w:val="0"/>
              <w:rPr>
                <w:szCs w:val="24"/>
              </w:rPr>
            </w:pPr>
          </w:p>
        </w:tc>
        <w:tc>
          <w:tcPr>
            <w:tcW w:w="4167" w:type="dxa"/>
            <w:tcBorders>
              <w:top w:val="single" w:sz="4" w:space="0" w:color="auto"/>
              <w:left w:val="nil"/>
              <w:bottom w:val="nil"/>
              <w:right w:val="nil"/>
            </w:tcBorders>
          </w:tcPr>
          <w:p w14:paraId="268A18FE" w14:textId="77777777" w:rsidR="00C168DB" w:rsidRPr="006E1783" w:rsidRDefault="00C168DB" w:rsidP="00550983">
            <w:pPr>
              <w:pStyle w:val="3"/>
              <w:shd w:val="clear" w:color="auto" w:fill="FFFFFF"/>
              <w:spacing w:before="0" w:beforeAutospacing="0" w:after="0" w:afterAutospacing="0"/>
              <w:jc w:val="both"/>
              <w:outlineLvl w:val="2"/>
              <w:rPr>
                <w:rFonts w:eastAsia="新細明體"/>
                <w:b w:val="0"/>
                <w:bCs w:val="0"/>
                <w:sz w:val="24"/>
                <w:szCs w:val="24"/>
              </w:rPr>
            </w:pPr>
          </w:p>
        </w:tc>
      </w:tr>
      <w:tr w:rsidR="00C168DB" w:rsidRPr="002C2385" w14:paraId="44CB9F47" w14:textId="77777777" w:rsidTr="00C168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306" w:type="dxa"/>
            <w:gridSpan w:val="2"/>
            <w:tcBorders>
              <w:top w:val="nil"/>
              <w:left w:val="nil"/>
              <w:bottom w:val="nil"/>
              <w:right w:val="nil"/>
            </w:tcBorders>
          </w:tcPr>
          <w:p w14:paraId="271DFEFB" w14:textId="77777777" w:rsidR="00C168DB" w:rsidRPr="002C2385" w:rsidRDefault="00C168DB" w:rsidP="00550983">
            <w:pPr>
              <w:pStyle w:val="ac"/>
              <w:tabs>
                <w:tab w:val="left" w:pos="1080"/>
              </w:tabs>
              <w:overflowPunct w:val="0"/>
              <w:snapToGrid w:val="0"/>
              <w:jc w:val="center"/>
              <w:rPr>
                <w:rFonts w:asciiTheme="minorEastAsia" w:hAnsiTheme="minorEastAsia"/>
                <w:spacing w:val="20"/>
                <w:sz w:val="28"/>
                <w:szCs w:val="28"/>
                <w:lang w:eastAsia="zh-HK"/>
                <w14:numSpacing w14:val="proportional"/>
              </w:rPr>
            </w:pPr>
            <w:r>
              <w:rPr>
                <w:noProof/>
              </w:rPr>
              <w:drawing>
                <wp:inline distT="0" distB="0" distL="0" distR="0" wp14:anchorId="0B65B665" wp14:editId="5812FB22">
                  <wp:extent cx="2458891" cy="1848153"/>
                  <wp:effectExtent l="0" t="0" r="0" b="0"/>
                  <wp:docPr id="506982354" name="圖片 50698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63736" cy="1851795"/>
                          </a:xfrm>
                          <a:prstGeom prst="rect">
                            <a:avLst/>
                          </a:prstGeom>
                          <a:noFill/>
                          <a:ln>
                            <a:noFill/>
                          </a:ln>
                        </pic:spPr>
                      </pic:pic>
                    </a:graphicData>
                  </a:graphic>
                </wp:inline>
              </w:drawing>
            </w:r>
          </w:p>
        </w:tc>
      </w:tr>
      <w:tr w:rsidR="00C168DB" w:rsidRPr="00266194" w14:paraId="66A12DFD" w14:textId="77777777" w:rsidTr="00C168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11"/>
        </w:trPr>
        <w:tc>
          <w:tcPr>
            <w:tcW w:w="8306" w:type="dxa"/>
            <w:gridSpan w:val="2"/>
            <w:tcBorders>
              <w:top w:val="nil"/>
              <w:left w:val="nil"/>
              <w:bottom w:val="single" w:sz="4" w:space="0" w:color="auto"/>
              <w:right w:val="nil"/>
            </w:tcBorders>
          </w:tcPr>
          <w:p w14:paraId="52AA3431" w14:textId="77777777" w:rsidR="00C168DB" w:rsidRPr="00266194" w:rsidRDefault="00C168DB" w:rsidP="00550983">
            <w:pPr>
              <w:pStyle w:val="3"/>
              <w:shd w:val="clear" w:color="auto" w:fill="FFFFFF"/>
              <w:jc w:val="both"/>
              <w:outlineLvl w:val="2"/>
              <w:rPr>
                <w:rFonts w:eastAsia="新細明體"/>
                <w:b w:val="0"/>
                <w:bCs w:val="0"/>
                <w:sz w:val="24"/>
                <w:szCs w:val="24"/>
              </w:rPr>
            </w:pPr>
            <w:r w:rsidRPr="00AD026E">
              <w:rPr>
                <w:rFonts w:eastAsia="新細明體"/>
                <w:b w:val="0"/>
                <w:bCs w:val="0"/>
                <w:sz w:val="24"/>
                <w:szCs w:val="24"/>
              </w:rPr>
              <w:t>A casual worker of the Hong Kong-Zhuhai-Macao Bridge shuttle bus company was sentenced to 10 weeks’ imprisonment at a Magistrates’ Court for soliciting a bribe for assisting two tourists without valid tickets to board a shuttle bus departing from Hong Kong for Zhuhai during the pandemic.</w:t>
            </w:r>
          </w:p>
        </w:tc>
      </w:tr>
      <w:tr w:rsidR="00C168DB" w14:paraId="6FAC5E6C" w14:textId="77777777" w:rsidTr="00C168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306" w:type="dxa"/>
            <w:gridSpan w:val="2"/>
            <w:tcBorders>
              <w:top w:val="single" w:sz="4" w:space="0" w:color="auto"/>
              <w:left w:val="nil"/>
              <w:bottom w:val="nil"/>
              <w:right w:val="nil"/>
            </w:tcBorders>
          </w:tcPr>
          <w:p w14:paraId="506E3C38" w14:textId="77777777" w:rsidR="00C168DB" w:rsidRDefault="00C168DB" w:rsidP="00550983">
            <w:pPr>
              <w:pStyle w:val="ac"/>
              <w:tabs>
                <w:tab w:val="left" w:pos="1080"/>
              </w:tabs>
              <w:overflowPunct w:val="0"/>
              <w:snapToGrid w:val="0"/>
              <w:rPr>
                <w:rFonts w:asciiTheme="minorEastAsia" w:hAnsiTheme="minorEastAsia"/>
                <w:spacing w:val="20"/>
                <w:sz w:val="28"/>
                <w:szCs w:val="28"/>
                <w:lang w:eastAsia="zh-HK"/>
                <w14:numSpacing w14:val="proportional"/>
              </w:rPr>
            </w:pPr>
          </w:p>
          <w:p w14:paraId="30090D1B" w14:textId="77777777" w:rsidR="00C168DB" w:rsidRDefault="00C168DB" w:rsidP="00550983">
            <w:pPr>
              <w:pStyle w:val="ac"/>
              <w:tabs>
                <w:tab w:val="left" w:pos="1080"/>
              </w:tabs>
              <w:overflowPunct w:val="0"/>
              <w:snapToGrid w:val="0"/>
              <w:rPr>
                <w:rFonts w:asciiTheme="minorEastAsia" w:hAnsiTheme="minorEastAsia"/>
                <w:spacing w:val="20"/>
                <w:sz w:val="28"/>
                <w:szCs w:val="28"/>
                <w:lang w:eastAsia="zh-HK"/>
                <w14:numSpacing w14:val="proportional"/>
              </w:rPr>
            </w:pPr>
          </w:p>
          <w:p w14:paraId="0A3D6084" w14:textId="77777777" w:rsidR="00C168DB" w:rsidRDefault="00C168DB" w:rsidP="00550983">
            <w:pPr>
              <w:pStyle w:val="ac"/>
              <w:tabs>
                <w:tab w:val="left" w:pos="1080"/>
              </w:tabs>
              <w:overflowPunct w:val="0"/>
              <w:snapToGrid w:val="0"/>
              <w:rPr>
                <w:rFonts w:asciiTheme="minorEastAsia" w:hAnsiTheme="minorEastAsia"/>
                <w:spacing w:val="20"/>
                <w:sz w:val="28"/>
                <w:szCs w:val="28"/>
                <w:lang w:eastAsia="zh-HK"/>
                <w14:numSpacing w14:val="proportional"/>
              </w:rPr>
            </w:pPr>
          </w:p>
        </w:tc>
      </w:tr>
      <w:tr w:rsidR="00C168DB" w14:paraId="5BBB1804" w14:textId="77777777" w:rsidTr="00C168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306" w:type="dxa"/>
            <w:gridSpan w:val="2"/>
            <w:tcBorders>
              <w:top w:val="nil"/>
              <w:left w:val="nil"/>
              <w:bottom w:val="nil"/>
              <w:right w:val="nil"/>
            </w:tcBorders>
          </w:tcPr>
          <w:p w14:paraId="42AF5776" w14:textId="77777777" w:rsidR="00C168DB" w:rsidRDefault="00C168DB" w:rsidP="00550983">
            <w:pPr>
              <w:pStyle w:val="ac"/>
              <w:tabs>
                <w:tab w:val="left" w:pos="1080"/>
              </w:tabs>
              <w:overflowPunct w:val="0"/>
              <w:snapToGrid w:val="0"/>
              <w:jc w:val="center"/>
              <w:rPr>
                <w:rFonts w:asciiTheme="minorEastAsia" w:hAnsiTheme="minorEastAsia"/>
                <w:spacing w:val="20"/>
                <w:sz w:val="28"/>
                <w:szCs w:val="28"/>
                <w:lang w:eastAsia="zh-HK"/>
                <w14:numSpacing w14:val="proportional"/>
              </w:rPr>
            </w:pPr>
            <w:r>
              <w:rPr>
                <w:noProof/>
              </w:rPr>
              <w:lastRenderedPageBreak/>
              <w:drawing>
                <wp:inline distT="0" distB="0" distL="0" distR="0" wp14:anchorId="6B393B43" wp14:editId="0DA37978">
                  <wp:extent cx="2597033" cy="1643317"/>
                  <wp:effectExtent l="0" t="0" r="0" b="0"/>
                  <wp:docPr id="506982355" name="圖片 506982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02112" cy="1646531"/>
                          </a:xfrm>
                          <a:prstGeom prst="rect">
                            <a:avLst/>
                          </a:prstGeom>
                          <a:noFill/>
                          <a:ln>
                            <a:noFill/>
                          </a:ln>
                        </pic:spPr>
                      </pic:pic>
                    </a:graphicData>
                  </a:graphic>
                </wp:inline>
              </w:drawing>
            </w:r>
          </w:p>
        </w:tc>
      </w:tr>
      <w:tr w:rsidR="00C168DB" w:rsidRPr="00266194" w14:paraId="7F42B00A" w14:textId="77777777" w:rsidTr="00C168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306" w:type="dxa"/>
            <w:gridSpan w:val="2"/>
            <w:tcBorders>
              <w:top w:val="nil"/>
              <w:left w:val="nil"/>
              <w:bottom w:val="single" w:sz="4" w:space="0" w:color="auto"/>
              <w:right w:val="nil"/>
            </w:tcBorders>
          </w:tcPr>
          <w:p w14:paraId="33953C9A" w14:textId="77777777" w:rsidR="00C168DB" w:rsidRPr="00266194" w:rsidRDefault="00C168DB" w:rsidP="00550983">
            <w:pPr>
              <w:pStyle w:val="3"/>
              <w:shd w:val="clear" w:color="auto" w:fill="FFFFFF"/>
              <w:spacing w:before="0" w:beforeAutospacing="0" w:after="0" w:afterAutospacing="0"/>
              <w:jc w:val="both"/>
              <w:outlineLvl w:val="2"/>
              <w:rPr>
                <w:rFonts w:eastAsia="新細明體"/>
                <w:b w:val="0"/>
                <w:bCs w:val="0"/>
                <w:sz w:val="24"/>
                <w:szCs w:val="24"/>
              </w:rPr>
            </w:pPr>
            <w:r w:rsidRPr="00AD026E">
              <w:rPr>
                <w:rFonts w:eastAsia="新細明體"/>
                <w:b w:val="0"/>
                <w:bCs w:val="0"/>
                <w:sz w:val="24"/>
                <w:szCs w:val="24"/>
              </w:rPr>
              <w:t>Two persons were sentenced to two months’ imprisonment, with respective suspensions for 18 and 24 months, for re-posting on their social media pages a post that incited others not to vote and to cast invalid votes at the 2023 District Council Ordinary Election during the election period.</w:t>
            </w:r>
          </w:p>
        </w:tc>
      </w:tr>
    </w:tbl>
    <w:p w14:paraId="3C687681" w14:textId="77777777" w:rsidR="00C168DB" w:rsidRDefault="00C168DB" w:rsidP="00C168DB">
      <w:pPr>
        <w:tabs>
          <w:tab w:val="left" w:pos="284"/>
          <w:tab w:val="left" w:pos="1080"/>
        </w:tabs>
        <w:autoSpaceDE w:val="0"/>
        <w:autoSpaceDN w:val="0"/>
        <w:adjustRightInd w:val="0"/>
        <w:snapToGrid w:val="0"/>
        <w:spacing w:after="0" w:line="240" w:lineRule="auto"/>
        <w:jc w:val="both"/>
        <w:rPr>
          <w:rFonts w:ascii="Times New Roman" w:hAnsi="Times New Roman" w:cs="Times New Roman"/>
          <w:snapToGrid w:val="0"/>
          <w:sz w:val="28"/>
          <w:szCs w:val="28"/>
          <w:lang w:val="en-US" w:eastAsia="zh-TW"/>
        </w:rPr>
      </w:pPr>
    </w:p>
    <w:p w14:paraId="0E970AE8" w14:textId="77777777" w:rsidR="00C168DB" w:rsidRPr="00A417FF" w:rsidRDefault="00C168DB" w:rsidP="00C168DB">
      <w:pPr>
        <w:tabs>
          <w:tab w:val="left" w:pos="284"/>
          <w:tab w:val="left" w:pos="1080"/>
        </w:tabs>
        <w:autoSpaceDE w:val="0"/>
        <w:autoSpaceDN w:val="0"/>
        <w:adjustRightInd w:val="0"/>
        <w:snapToGrid w:val="0"/>
        <w:spacing w:after="0" w:line="240" w:lineRule="auto"/>
        <w:jc w:val="both"/>
        <w:rPr>
          <w:rFonts w:ascii="Times New Roman" w:hAnsi="Times New Roman" w:cs="Times New Roman"/>
          <w:snapToGrid w:val="0"/>
          <w:sz w:val="28"/>
          <w:szCs w:val="28"/>
          <w:lang w:val="en-GB" w:eastAsia="zh-TW"/>
        </w:rPr>
      </w:pPr>
    </w:p>
    <w:p w14:paraId="538A2A2A" w14:textId="77777777" w:rsidR="00C168DB" w:rsidRPr="00A417FF" w:rsidRDefault="00C168DB" w:rsidP="00C168DB">
      <w:pPr>
        <w:overflowPunct w:val="0"/>
        <w:adjustRightInd w:val="0"/>
        <w:snapToGrid w:val="0"/>
        <w:spacing w:after="0" w:line="240" w:lineRule="auto"/>
        <w:jc w:val="center"/>
        <w:rPr>
          <w:rFonts w:ascii="Times New Roman" w:eastAsia="新細明體" w:hAnsi="Times New Roman" w:cs="Times New Roman"/>
          <w:b/>
          <w:bCs/>
          <w:color w:val="000000" w:themeColor="text1"/>
          <w:sz w:val="28"/>
          <w:szCs w:val="28"/>
          <w:lang w:val="en-GB"/>
        </w:rPr>
      </w:pPr>
      <w:r w:rsidRPr="00A417FF">
        <w:rPr>
          <w:rFonts w:ascii="Times New Roman" w:eastAsia="新細明體" w:hAnsi="Times New Roman" w:cs="Times New Roman"/>
          <w:b/>
          <w:bCs/>
          <w:color w:val="000000" w:themeColor="text1"/>
          <w:sz w:val="28"/>
          <w:szCs w:val="28"/>
          <w:lang w:val="en-GB"/>
        </w:rPr>
        <w:t xml:space="preserve">Table </w:t>
      </w:r>
      <w:r>
        <w:rPr>
          <w:rFonts w:ascii="Times New Roman" w:eastAsia="新細明體" w:hAnsi="Times New Roman" w:cs="Times New Roman"/>
          <w:b/>
          <w:bCs/>
          <w:color w:val="000000" w:themeColor="text1"/>
          <w:sz w:val="28"/>
          <w:szCs w:val="28"/>
          <w:lang w:val="en-GB"/>
        </w:rPr>
        <w:t>3</w:t>
      </w:r>
      <w:r w:rsidRPr="00A417FF">
        <w:rPr>
          <w:rFonts w:ascii="Times New Roman" w:eastAsia="新細明體" w:hAnsi="Times New Roman" w:cs="Times New Roman"/>
          <w:b/>
          <w:bCs/>
          <w:color w:val="000000" w:themeColor="text1"/>
          <w:sz w:val="28"/>
          <w:szCs w:val="28"/>
          <w:lang w:val="en-GB"/>
        </w:rPr>
        <w:t>-2: Statistics on Caseload in 2023 and 2024</w:t>
      </w:r>
    </w:p>
    <w:p w14:paraId="76807CD3" w14:textId="77777777" w:rsidR="00C168DB" w:rsidRPr="00A417FF" w:rsidRDefault="00C168DB" w:rsidP="00C168DB">
      <w:pPr>
        <w:overflowPunct w:val="0"/>
        <w:adjustRightInd w:val="0"/>
        <w:snapToGrid w:val="0"/>
        <w:spacing w:after="120" w:line="240" w:lineRule="auto"/>
        <w:jc w:val="center"/>
        <w:rPr>
          <w:rFonts w:ascii="Times New Roman" w:eastAsia="新細明體" w:hAnsi="Times New Roman" w:cs="Times New Roman"/>
          <w:b/>
          <w:bCs/>
          <w:color w:val="000000"/>
          <w:sz w:val="28"/>
          <w:szCs w:val="28"/>
          <w:lang w:val="en-GB" w:eastAsia="zh-TW"/>
        </w:rPr>
      </w:pPr>
      <w:r w:rsidRPr="00A417FF">
        <w:rPr>
          <w:rFonts w:ascii="Times New Roman" w:eastAsia="新細明體" w:hAnsi="Times New Roman" w:cs="Times New Roman"/>
          <w:b/>
          <w:bCs/>
          <w:color w:val="000000" w:themeColor="text1"/>
          <w:sz w:val="28"/>
          <w:szCs w:val="28"/>
          <w:lang w:val="en-GB"/>
        </w:rPr>
        <w:t>(Excluding Election Cases)</w:t>
      </w:r>
    </w:p>
    <w:tbl>
      <w:tblPr>
        <w:tblStyle w:val="a3"/>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4390"/>
        <w:gridCol w:w="425"/>
        <w:gridCol w:w="1276"/>
        <w:gridCol w:w="425"/>
        <w:gridCol w:w="425"/>
        <w:gridCol w:w="1134"/>
        <w:gridCol w:w="429"/>
      </w:tblGrid>
      <w:tr w:rsidR="00C168DB" w:rsidRPr="00A417FF" w14:paraId="5277821E" w14:textId="77777777" w:rsidTr="00550983">
        <w:trPr>
          <w:trHeight w:val="491"/>
        </w:trPr>
        <w:tc>
          <w:tcPr>
            <w:tcW w:w="4390" w:type="dxa"/>
            <w:tcBorders>
              <w:top w:val="single" w:sz="4" w:space="0" w:color="auto"/>
              <w:left w:val="single" w:sz="4" w:space="0" w:color="auto"/>
              <w:bottom w:val="single" w:sz="4" w:space="0" w:color="auto"/>
              <w:right w:val="single" w:sz="4" w:space="0" w:color="auto"/>
            </w:tcBorders>
          </w:tcPr>
          <w:p w14:paraId="3A419640"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b w:val="0"/>
                <w:kern w:val="0"/>
                <w:szCs w:val="28"/>
                <w:lang w:val="en-GB"/>
              </w:rPr>
            </w:pPr>
          </w:p>
        </w:tc>
        <w:tc>
          <w:tcPr>
            <w:tcW w:w="2126" w:type="dxa"/>
            <w:gridSpan w:val="3"/>
            <w:tcBorders>
              <w:top w:val="single" w:sz="4" w:space="0" w:color="auto"/>
              <w:left w:val="single" w:sz="4" w:space="0" w:color="auto"/>
              <w:bottom w:val="single" w:sz="4" w:space="0" w:color="auto"/>
              <w:right w:val="single" w:sz="4" w:space="0" w:color="auto"/>
            </w:tcBorders>
          </w:tcPr>
          <w:p w14:paraId="012DE8CD" w14:textId="77777777" w:rsidR="00C168DB" w:rsidRPr="00A417FF" w:rsidRDefault="00C168DB" w:rsidP="00550983">
            <w:pPr>
              <w:pStyle w:val="a4"/>
              <w:tabs>
                <w:tab w:val="left" w:pos="900"/>
              </w:tabs>
              <w:overflowPunct w:val="0"/>
              <w:adjustRightInd w:val="0"/>
              <w:snapToGrid w:val="0"/>
              <w:jc w:val="center"/>
              <w:rPr>
                <w:rFonts w:ascii="Times New Roman" w:eastAsia="新細明體" w:hAnsi="Times New Roman"/>
                <w:b w:val="0"/>
                <w:color w:val="000000"/>
                <w:spacing w:val="0"/>
                <w:kern w:val="0"/>
                <w:szCs w:val="28"/>
                <w:lang w:val="en-GB"/>
              </w:rPr>
            </w:pPr>
            <w:r w:rsidRPr="00A417FF">
              <w:rPr>
                <w:rFonts w:ascii="Times New Roman" w:eastAsia="新細明體" w:hAnsi="Times New Roman"/>
                <w:b w:val="0"/>
                <w:color w:val="000000"/>
                <w:spacing w:val="0"/>
                <w:kern w:val="0"/>
                <w:szCs w:val="28"/>
                <w:lang w:val="en-GB"/>
              </w:rPr>
              <w:t>2023</w:t>
            </w:r>
          </w:p>
        </w:tc>
        <w:tc>
          <w:tcPr>
            <w:tcW w:w="1988" w:type="dxa"/>
            <w:gridSpan w:val="3"/>
            <w:tcBorders>
              <w:top w:val="single" w:sz="4" w:space="0" w:color="auto"/>
              <w:left w:val="single" w:sz="4" w:space="0" w:color="auto"/>
              <w:bottom w:val="single" w:sz="4" w:space="0" w:color="auto"/>
              <w:right w:val="single" w:sz="4" w:space="0" w:color="auto"/>
            </w:tcBorders>
          </w:tcPr>
          <w:p w14:paraId="5948A1E4" w14:textId="77777777" w:rsidR="00C168DB" w:rsidRPr="00A417FF" w:rsidRDefault="00C168DB" w:rsidP="00550983">
            <w:pPr>
              <w:pStyle w:val="a4"/>
              <w:tabs>
                <w:tab w:val="left" w:pos="900"/>
              </w:tabs>
              <w:overflowPunct w:val="0"/>
              <w:adjustRightInd w:val="0"/>
              <w:snapToGrid w:val="0"/>
              <w:jc w:val="center"/>
              <w:rPr>
                <w:rFonts w:ascii="Times New Roman" w:eastAsia="新細明體" w:hAnsi="Times New Roman"/>
                <w:b w:val="0"/>
                <w:color w:val="000000"/>
                <w:spacing w:val="0"/>
                <w:kern w:val="0"/>
                <w:szCs w:val="28"/>
                <w:lang w:val="en-GB"/>
              </w:rPr>
            </w:pPr>
            <w:r w:rsidRPr="00A417FF">
              <w:rPr>
                <w:rFonts w:ascii="Times New Roman" w:eastAsia="新細明體" w:hAnsi="Times New Roman"/>
                <w:b w:val="0"/>
                <w:color w:val="000000"/>
                <w:spacing w:val="0"/>
                <w:kern w:val="0"/>
                <w:szCs w:val="28"/>
                <w:lang w:val="en-GB"/>
              </w:rPr>
              <w:t>2024</w:t>
            </w:r>
          </w:p>
        </w:tc>
      </w:tr>
      <w:tr w:rsidR="00C168DB" w:rsidRPr="00A417FF" w14:paraId="5F3B2C5B" w14:textId="77777777" w:rsidTr="00550983">
        <w:tc>
          <w:tcPr>
            <w:tcW w:w="4390" w:type="dxa"/>
            <w:tcBorders>
              <w:top w:val="single" w:sz="4" w:space="0" w:color="auto"/>
              <w:left w:val="single" w:sz="4" w:space="0" w:color="auto"/>
              <w:bottom w:val="nil"/>
              <w:right w:val="single" w:sz="4" w:space="0" w:color="auto"/>
            </w:tcBorders>
            <w:hideMark/>
          </w:tcPr>
          <w:p w14:paraId="4DC7997B" w14:textId="77777777" w:rsidR="00C168DB" w:rsidRPr="00A417FF" w:rsidRDefault="00C168DB" w:rsidP="00550983">
            <w:pPr>
              <w:pStyle w:val="a4"/>
              <w:overflowPunct w:val="0"/>
              <w:adjustRightInd w:val="0"/>
              <w:snapToGrid w:val="0"/>
              <w:ind w:left="737" w:hanging="1"/>
              <w:jc w:val="both"/>
              <w:rPr>
                <w:rFonts w:ascii="Times New Roman" w:eastAsia="新細明體" w:hAnsi="Times New Roman"/>
                <w:b w:val="0"/>
                <w:color w:val="000000"/>
                <w:spacing w:val="0"/>
                <w:kern w:val="0"/>
                <w:szCs w:val="28"/>
                <w:lang w:val="en-GB"/>
              </w:rPr>
            </w:pPr>
            <w:r w:rsidRPr="00A417FF">
              <w:rPr>
                <w:rFonts w:ascii="Times New Roman" w:eastAsia="新細明體" w:hAnsi="Times New Roman"/>
                <w:b w:val="0"/>
                <w:color w:val="000000"/>
                <w:spacing w:val="0"/>
                <w:kern w:val="0"/>
                <w:szCs w:val="28"/>
                <w:lang w:val="en-GB" w:eastAsia="zh-CN"/>
              </w:rPr>
              <w:t>Cases brought forward from previous years</w:t>
            </w:r>
          </w:p>
        </w:tc>
        <w:tc>
          <w:tcPr>
            <w:tcW w:w="425" w:type="dxa"/>
            <w:tcBorders>
              <w:top w:val="single" w:sz="4" w:space="0" w:color="auto"/>
              <w:left w:val="single" w:sz="4" w:space="0" w:color="auto"/>
              <w:bottom w:val="nil"/>
              <w:right w:val="nil"/>
            </w:tcBorders>
          </w:tcPr>
          <w:p w14:paraId="7D57E2B0"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b w:val="0"/>
                <w:color w:val="000000"/>
                <w:spacing w:val="0"/>
                <w:kern w:val="0"/>
                <w:szCs w:val="28"/>
                <w:lang w:val="en-GB"/>
              </w:rPr>
            </w:pPr>
          </w:p>
        </w:tc>
        <w:tc>
          <w:tcPr>
            <w:tcW w:w="1276" w:type="dxa"/>
            <w:tcBorders>
              <w:top w:val="single" w:sz="4" w:space="0" w:color="auto"/>
              <w:left w:val="nil"/>
              <w:bottom w:val="nil"/>
              <w:right w:val="nil"/>
            </w:tcBorders>
          </w:tcPr>
          <w:p w14:paraId="2FA0866E" w14:textId="77777777" w:rsidR="00C168DB" w:rsidRPr="00A417FF" w:rsidRDefault="00C168DB" w:rsidP="00550983">
            <w:pPr>
              <w:pStyle w:val="a4"/>
              <w:tabs>
                <w:tab w:val="left" w:pos="900"/>
              </w:tabs>
              <w:overflowPunct w:val="0"/>
              <w:adjustRightInd w:val="0"/>
              <w:snapToGrid w:val="0"/>
              <w:ind w:left="137"/>
              <w:jc w:val="right"/>
              <w:rPr>
                <w:rFonts w:ascii="Times New Roman" w:eastAsia="新細明體" w:hAnsi="Times New Roman"/>
                <w:b w:val="0"/>
                <w:color w:val="000000"/>
                <w:spacing w:val="0"/>
                <w:kern w:val="0"/>
                <w:szCs w:val="28"/>
                <w:lang w:val="en-GB"/>
              </w:rPr>
            </w:pPr>
            <w:r w:rsidRPr="00A417FF">
              <w:rPr>
                <w:rFonts w:ascii="Times New Roman" w:eastAsia="新細明體" w:hAnsi="Times New Roman"/>
                <w:b w:val="0"/>
                <w:color w:val="000000"/>
                <w:spacing w:val="0"/>
                <w:kern w:val="0"/>
                <w:szCs w:val="28"/>
                <w:lang w:val="en-GB"/>
              </w:rPr>
              <w:t>903</w:t>
            </w:r>
          </w:p>
        </w:tc>
        <w:tc>
          <w:tcPr>
            <w:tcW w:w="425" w:type="dxa"/>
            <w:tcBorders>
              <w:top w:val="single" w:sz="4" w:space="0" w:color="auto"/>
              <w:left w:val="nil"/>
              <w:bottom w:val="nil"/>
              <w:right w:val="single" w:sz="4" w:space="0" w:color="auto"/>
            </w:tcBorders>
          </w:tcPr>
          <w:p w14:paraId="3C51F39E"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spacing w:val="0"/>
                <w:kern w:val="0"/>
                <w:szCs w:val="28"/>
                <w:vertAlign w:val="superscript"/>
                <w:lang w:val="en-GB"/>
              </w:rPr>
            </w:pPr>
            <w:r w:rsidRPr="00A417FF">
              <w:rPr>
                <w:rFonts w:ascii="Times New Roman" w:eastAsia="新細明體" w:hAnsi="Times New Roman"/>
                <w:spacing w:val="0"/>
                <w:kern w:val="0"/>
                <w:szCs w:val="28"/>
                <w:vertAlign w:val="superscript"/>
                <w:lang w:val="en-GB"/>
              </w:rPr>
              <w:sym w:font="Wingdings 3" w:char="F072"/>
            </w:r>
          </w:p>
        </w:tc>
        <w:tc>
          <w:tcPr>
            <w:tcW w:w="425" w:type="dxa"/>
            <w:tcBorders>
              <w:top w:val="single" w:sz="4" w:space="0" w:color="auto"/>
              <w:left w:val="single" w:sz="4" w:space="0" w:color="auto"/>
              <w:bottom w:val="nil"/>
              <w:right w:val="nil"/>
            </w:tcBorders>
          </w:tcPr>
          <w:p w14:paraId="2EFBBD15"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b w:val="0"/>
                <w:color w:val="000000"/>
                <w:spacing w:val="0"/>
                <w:kern w:val="0"/>
                <w:szCs w:val="28"/>
                <w:lang w:val="en-GB"/>
              </w:rPr>
            </w:pPr>
          </w:p>
        </w:tc>
        <w:tc>
          <w:tcPr>
            <w:tcW w:w="1134" w:type="dxa"/>
            <w:tcBorders>
              <w:top w:val="single" w:sz="4" w:space="0" w:color="auto"/>
              <w:left w:val="nil"/>
              <w:bottom w:val="nil"/>
              <w:right w:val="nil"/>
            </w:tcBorders>
          </w:tcPr>
          <w:p w14:paraId="0A918974" w14:textId="77777777" w:rsidR="00C168DB" w:rsidRPr="00A417FF" w:rsidRDefault="00C168DB" w:rsidP="00550983">
            <w:pPr>
              <w:pStyle w:val="a4"/>
              <w:tabs>
                <w:tab w:val="left" w:pos="900"/>
              </w:tabs>
              <w:overflowPunct w:val="0"/>
              <w:adjustRightInd w:val="0"/>
              <w:snapToGrid w:val="0"/>
              <w:ind w:left="137"/>
              <w:jc w:val="right"/>
              <w:rPr>
                <w:rFonts w:ascii="Times New Roman" w:eastAsia="新細明體" w:hAnsi="Times New Roman"/>
                <w:b w:val="0"/>
                <w:color w:val="000000"/>
                <w:spacing w:val="0"/>
                <w:kern w:val="0"/>
                <w:szCs w:val="28"/>
                <w:lang w:val="en-GB"/>
              </w:rPr>
            </w:pPr>
            <w:r w:rsidRPr="00A417FF">
              <w:rPr>
                <w:rFonts w:ascii="Times New Roman" w:eastAsia="新細明體" w:hAnsi="Times New Roman"/>
                <w:b w:val="0"/>
                <w:color w:val="000000"/>
                <w:spacing w:val="0"/>
                <w:kern w:val="0"/>
                <w:szCs w:val="28"/>
                <w:lang w:val="en-GB"/>
              </w:rPr>
              <w:t>898</w:t>
            </w:r>
          </w:p>
        </w:tc>
        <w:tc>
          <w:tcPr>
            <w:tcW w:w="429" w:type="dxa"/>
            <w:tcBorders>
              <w:top w:val="single" w:sz="4" w:space="0" w:color="auto"/>
              <w:left w:val="nil"/>
              <w:bottom w:val="nil"/>
              <w:right w:val="single" w:sz="4" w:space="0" w:color="auto"/>
            </w:tcBorders>
          </w:tcPr>
          <w:p w14:paraId="0C52CACF"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b w:val="0"/>
                <w:spacing w:val="0"/>
                <w:kern w:val="0"/>
                <w:szCs w:val="28"/>
                <w:lang w:val="en-GB"/>
              </w:rPr>
            </w:pPr>
            <w:r w:rsidRPr="00A417FF">
              <w:rPr>
                <w:rFonts w:ascii="Times New Roman" w:eastAsia="新細明體" w:hAnsi="Times New Roman"/>
                <w:spacing w:val="0"/>
                <w:kern w:val="0"/>
                <w:szCs w:val="28"/>
                <w:vertAlign w:val="superscript"/>
                <w:lang w:val="en-GB"/>
              </w:rPr>
              <w:sym w:font="Wingdings 3" w:char="F072"/>
            </w:r>
          </w:p>
        </w:tc>
      </w:tr>
      <w:tr w:rsidR="00C168DB" w:rsidRPr="00A417FF" w14:paraId="66589ADA" w14:textId="77777777" w:rsidTr="00550983">
        <w:tc>
          <w:tcPr>
            <w:tcW w:w="4390" w:type="dxa"/>
            <w:tcBorders>
              <w:top w:val="nil"/>
              <w:left w:val="single" w:sz="4" w:space="0" w:color="auto"/>
              <w:bottom w:val="single" w:sz="4" w:space="0" w:color="auto"/>
              <w:right w:val="single" w:sz="4" w:space="0" w:color="auto"/>
            </w:tcBorders>
            <w:hideMark/>
          </w:tcPr>
          <w:p w14:paraId="7C2191FF"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b w:val="0"/>
                <w:color w:val="000000"/>
                <w:spacing w:val="0"/>
                <w:kern w:val="0"/>
                <w:szCs w:val="28"/>
                <w:lang w:val="en-GB"/>
              </w:rPr>
            </w:pPr>
            <w:proofErr w:type="gramStart"/>
            <w:r w:rsidRPr="00A417FF">
              <w:rPr>
                <w:rFonts w:ascii="Times New Roman" w:eastAsia="新細明體" w:hAnsi="Times New Roman"/>
                <w:b w:val="0"/>
                <w:color w:val="000000"/>
                <w:spacing w:val="0"/>
                <w:kern w:val="0"/>
                <w:szCs w:val="28"/>
                <w:lang w:val="en-GB" w:eastAsia="zh-CN"/>
              </w:rPr>
              <w:t>Plus</w:t>
            </w:r>
            <w:proofErr w:type="gramEnd"/>
            <w:r w:rsidRPr="00A417FF">
              <w:rPr>
                <w:rFonts w:ascii="Times New Roman" w:eastAsia="新細明體" w:hAnsi="Times New Roman"/>
                <w:b w:val="0"/>
                <w:color w:val="000000"/>
                <w:spacing w:val="0"/>
                <w:kern w:val="0"/>
                <w:szCs w:val="28"/>
                <w:lang w:val="en-GB" w:eastAsia="zh-CN"/>
              </w:rPr>
              <w:t xml:space="preserve">   New cases during the year</w:t>
            </w:r>
          </w:p>
        </w:tc>
        <w:tc>
          <w:tcPr>
            <w:tcW w:w="425" w:type="dxa"/>
            <w:tcBorders>
              <w:top w:val="nil"/>
              <w:left w:val="single" w:sz="4" w:space="0" w:color="auto"/>
              <w:bottom w:val="single" w:sz="4" w:space="0" w:color="auto"/>
              <w:right w:val="nil"/>
            </w:tcBorders>
          </w:tcPr>
          <w:p w14:paraId="2EEAD5E7"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b w:val="0"/>
                <w:color w:val="000000"/>
                <w:spacing w:val="0"/>
                <w:kern w:val="0"/>
                <w:szCs w:val="28"/>
                <w:lang w:val="en-GB"/>
              </w:rPr>
            </w:pPr>
            <w:r w:rsidRPr="00A417FF">
              <w:rPr>
                <w:rFonts w:ascii="Times New Roman" w:eastAsia="新細明體" w:hAnsi="Times New Roman"/>
                <w:b w:val="0"/>
                <w:color w:val="000000"/>
                <w:spacing w:val="0"/>
                <w:kern w:val="0"/>
                <w:szCs w:val="28"/>
                <w:lang w:val="en-GB"/>
              </w:rPr>
              <w:t>+</w:t>
            </w:r>
          </w:p>
        </w:tc>
        <w:tc>
          <w:tcPr>
            <w:tcW w:w="1276" w:type="dxa"/>
            <w:tcBorders>
              <w:top w:val="nil"/>
              <w:left w:val="nil"/>
              <w:bottom w:val="single" w:sz="4" w:space="0" w:color="auto"/>
              <w:right w:val="nil"/>
            </w:tcBorders>
          </w:tcPr>
          <w:p w14:paraId="021CD8E9" w14:textId="77777777" w:rsidR="00C168DB" w:rsidRPr="00A417FF" w:rsidRDefault="00C168DB" w:rsidP="00550983">
            <w:pPr>
              <w:pStyle w:val="a4"/>
              <w:tabs>
                <w:tab w:val="left" w:pos="900"/>
              </w:tabs>
              <w:overflowPunct w:val="0"/>
              <w:adjustRightInd w:val="0"/>
              <w:snapToGrid w:val="0"/>
              <w:jc w:val="right"/>
              <w:rPr>
                <w:rFonts w:ascii="Times New Roman" w:eastAsia="新細明體" w:hAnsi="Times New Roman"/>
                <w:b w:val="0"/>
                <w:color w:val="000000"/>
                <w:spacing w:val="0"/>
                <w:kern w:val="0"/>
                <w:szCs w:val="28"/>
                <w:lang w:val="en-GB"/>
              </w:rPr>
            </w:pPr>
            <w:r w:rsidRPr="00A417FF">
              <w:rPr>
                <w:rFonts w:ascii="Times New Roman" w:eastAsia="新細明體" w:hAnsi="Times New Roman"/>
                <w:b w:val="0"/>
                <w:color w:val="000000"/>
                <w:spacing w:val="0"/>
                <w:kern w:val="0"/>
                <w:szCs w:val="28"/>
                <w:lang w:val="en-GB"/>
              </w:rPr>
              <w:t>1 508</w:t>
            </w:r>
          </w:p>
        </w:tc>
        <w:tc>
          <w:tcPr>
            <w:tcW w:w="425" w:type="dxa"/>
            <w:tcBorders>
              <w:top w:val="nil"/>
              <w:left w:val="nil"/>
              <w:bottom w:val="single" w:sz="4" w:space="0" w:color="auto"/>
              <w:right w:val="single" w:sz="4" w:space="0" w:color="auto"/>
            </w:tcBorders>
          </w:tcPr>
          <w:p w14:paraId="27BA1BE4"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spacing w:val="0"/>
                <w:kern w:val="0"/>
                <w:szCs w:val="28"/>
                <w:vertAlign w:val="superscript"/>
                <w:lang w:val="en-GB"/>
              </w:rPr>
            </w:pPr>
          </w:p>
        </w:tc>
        <w:tc>
          <w:tcPr>
            <w:tcW w:w="425" w:type="dxa"/>
            <w:tcBorders>
              <w:top w:val="nil"/>
              <w:left w:val="single" w:sz="4" w:space="0" w:color="auto"/>
              <w:bottom w:val="single" w:sz="4" w:space="0" w:color="auto"/>
              <w:right w:val="nil"/>
            </w:tcBorders>
          </w:tcPr>
          <w:p w14:paraId="29CCCAFB"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b w:val="0"/>
                <w:color w:val="000000"/>
                <w:spacing w:val="0"/>
                <w:kern w:val="0"/>
                <w:szCs w:val="28"/>
                <w:lang w:val="en-GB"/>
              </w:rPr>
            </w:pPr>
            <w:r w:rsidRPr="00A417FF">
              <w:rPr>
                <w:rFonts w:ascii="Times New Roman" w:eastAsia="新細明體" w:hAnsi="Times New Roman"/>
                <w:b w:val="0"/>
                <w:color w:val="000000"/>
                <w:spacing w:val="0"/>
                <w:kern w:val="0"/>
                <w:szCs w:val="28"/>
                <w:lang w:val="en-GB"/>
              </w:rPr>
              <w:t>+</w:t>
            </w:r>
          </w:p>
        </w:tc>
        <w:tc>
          <w:tcPr>
            <w:tcW w:w="1134" w:type="dxa"/>
            <w:tcBorders>
              <w:top w:val="nil"/>
              <w:left w:val="nil"/>
              <w:bottom w:val="single" w:sz="4" w:space="0" w:color="auto"/>
              <w:right w:val="nil"/>
            </w:tcBorders>
          </w:tcPr>
          <w:p w14:paraId="3093BECD" w14:textId="77777777" w:rsidR="00C168DB" w:rsidRPr="00A417FF" w:rsidRDefault="00C168DB" w:rsidP="00550983">
            <w:pPr>
              <w:pStyle w:val="a4"/>
              <w:tabs>
                <w:tab w:val="left" w:pos="900"/>
              </w:tabs>
              <w:overflowPunct w:val="0"/>
              <w:adjustRightInd w:val="0"/>
              <w:snapToGrid w:val="0"/>
              <w:jc w:val="right"/>
              <w:rPr>
                <w:rFonts w:ascii="Times New Roman" w:eastAsia="新細明體" w:hAnsi="Times New Roman"/>
                <w:b w:val="0"/>
                <w:color w:val="000000"/>
                <w:spacing w:val="0"/>
                <w:kern w:val="0"/>
                <w:szCs w:val="28"/>
                <w:lang w:val="en-GB"/>
              </w:rPr>
            </w:pPr>
            <w:r w:rsidRPr="00A417FF">
              <w:rPr>
                <w:rFonts w:ascii="Times New Roman" w:eastAsia="新細明體" w:hAnsi="Times New Roman"/>
                <w:b w:val="0"/>
                <w:color w:val="000000"/>
                <w:spacing w:val="0"/>
                <w:kern w:val="0"/>
                <w:szCs w:val="28"/>
                <w:lang w:val="en-GB"/>
              </w:rPr>
              <w:t>1 599</w:t>
            </w:r>
          </w:p>
        </w:tc>
        <w:tc>
          <w:tcPr>
            <w:tcW w:w="429" w:type="dxa"/>
            <w:tcBorders>
              <w:top w:val="nil"/>
              <w:left w:val="nil"/>
              <w:bottom w:val="single" w:sz="4" w:space="0" w:color="auto"/>
              <w:right w:val="single" w:sz="4" w:space="0" w:color="auto"/>
            </w:tcBorders>
          </w:tcPr>
          <w:p w14:paraId="2F0B7A1E"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b w:val="0"/>
                <w:spacing w:val="0"/>
                <w:kern w:val="0"/>
                <w:szCs w:val="28"/>
                <w:lang w:val="en-GB"/>
              </w:rPr>
            </w:pPr>
          </w:p>
        </w:tc>
      </w:tr>
      <w:tr w:rsidR="00C168DB" w:rsidRPr="00A417FF" w14:paraId="760A930D" w14:textId="77777777" w:rsidTr="00550983">
        <w:tc>
          <w:tcPr>
            <w:tcW w:w="4390" w:type="dxa"/>
            <w:tcBorders>
              <w:top w:val="single" w:sz="4" w:space="0" w:color="auto"/>
              <w:left w:val="single" w:sz="4" w:space="0" w:color="auto"/>
              <w:bottom w:val="single" w:sz="4" w:space="0" w:color="auto"/>
              <w:right w:val="single" w:sz="4" w:space="0" w:color="auto"/>
            </w:tcBorders>
            <w:hideMark/>
          </w:tcPr>
          <w:p w14:paraId="703981BF" w14:textId="77777777" w:rsidR="00C168DB" w:rsidRPr="00A417FF" w:rsidRDefault="00C168DB" w:rsidP="00550983">
            <w:pPr>
              <w:pStyle w:val="Default"/>
              <w:snapToGrid w:val="0"/>
              <w:jc w:val="both"/>
              <w:rPr>
                <w:rFonts w:eastAsia="新細明體"/>
                <w:b/>
                <w:kern w:val="0"/>
                <w:szCs w:val="28"/>
                <w:lang w:val="en-GB"/>
              </w:rPr>
            </w:pPr>
            <w:r w:rsidRPr="00A417FF">
              <w:rPr>
                <w:rFonts w:eastAsia="新細明體"/>
                <w:sz w:val="28"/>
                <w:szCs w:val="28"/>
                <w:lang w:val="en-GB" w:eastAsia="zh-CN"/>
              </w:rPr>
              <w:t>Total caseload during the year</w:t>
            </w:r>
            <w:r w:rsidRPr="00A417FF">
              <w:rPr>
                <w:rFonts w:eastAsia="新細明體"/>
                <w:sz w:val="12"/>
                <w:szCs w:val="12"/>
                <w:lang w:val="en-GB" w:eastAsia="zh-CN"/>
              </w:rPr>
              <w:t xml:space="preserve"> </w:t>
            </w:r>
          </w:p>
        </w:tc>
        <w:tc>
          <w:tcPr>
            <w:tcW w:w="425" w:type="dxa"/>
            <w:tcBorders>
              <w:top w:val="single" w:sz="4" w:space="0" w:color="auto"/>
              <w:left w:val="single" w:sz="4" w:space="0" w:color="auto"/>
              <w:bottom w:val="single" w:sz="4" w:space="0" w:color="auto"/>
              <w:right w:val="nil"/>
            </w:tcBorders>
          </w:tcPr>
          <w:p w14:paraId="69337372"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b w:val="0"/>
                <w:color w:val="000000"/>
                <w:spacing w:val="0"/>
                <w:kern w:val="0"/>
                <w:szCs w:val="28"/>
                <w:lang w:val="en-GB"/>
              </w:rPr>
            </w:pPr>
          </w:p>
        </w:tc>
        <w:tc>
          <w:tcPr>
            <w:tcW w:w="1276" w:type="dxa"/>
            <w:tcBorders>
              <w:top w:val="single" w:sz="4" w:space="0" w:color="auto"/>
              <w:left w:val="nil"/>
              <w:bottom w:val="single" w:sz="4" w:space="0" w:color="auto"/>
              <w:right w:val="nil"/>
            </w:tcBorders>
          </w:tcPr>
          <w:p w14:paraId="75E0CE61" w14:textId="77777777" w:rsidR="00C168DB" w:rsidRPr="00A417FF" w:rsidRDefault="00C168DB" w:rsidP="00550983">
            <w:pPr>
              <w:pStyle w:val="a4"/>
              <w:tabs>
                <w:tab w:val="left" w:pos="900"/>
              </w:tabs>
              <w:overflowPunct w:val="0"/>
              <w:adjustRightInd w:val="0"/>
              <w:snapToGrid w:val="0"/>
              <w:jc w:val="right"/>
              <w:rPr>
                <w:rFonts w:ascii="Times New Roman" w:eastAsia="新細明體" w:hAnsi="Times New Roman"/>
                <w:b w:val="0"/>
                <w:color w:val="000000"/>
                <w:spacing w:val="0"/>
                <w:kern w:val="0"/>
                <w:szCs w:val="28"/>
                <w:lang w:val="en-GB"/>
              </w:rPr>
            </w:pPr>
            <w:r w:rsidRPr="00A417FF">
              <w:rPr>
                <w:rFonts w:ascii="Times New Roman" w:eastAsia="新細明體" w:hAnsi="Times New Roman"/>
                <w:b w:val="0"/>
                <w:color w:val="000000"/>
                <w:spacing w:val="0"/>
                <w:kern w:val="0"/>
                <w:szCs w:val="28"/>
                <w:lang w:val="en-GB"/>
              </w:rPr>
              <w:t>2 411</w:t>
            </w:r>
          </w:p>
        </w:tc>
        <w:tc>
          <w:tcPr>
            <w:tcW w:w="425" w:type="dxa"/>
            <w:tcBorders>
              <w:top w:val="single" w:sz="4" w:space="0" w:color="auto"/>
              <w:left w:val="nil"/>
              <w:bottom w:val="single" w:sz="4" w:space="0" w:color="auto"/>
              <w:right w:val="single" w:sz="4" w:space="0" w:color="auto"/>
            </w:tcBorders>
          </w:tcPr>
          <w:p w14:paraId="4C5A43A4"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spacing w:val="0"/>
                <w:kern w:val="0"/>
                <w:szCs w:val="28"/>
                <w:vertAlign w:val="superscript"/>
                <w:lang w:val="en-GB"/>
              </w:rPr>
            </w:pPr>
            <w:r w:rsidRPr="00A417FF">
              <w:rPr>
                <w:rFonts w:ascii="Times New Roman" w:eastAsia="新細明體" w:hAnsi="Times New Roman"/>
                <w:spacing w:val="0"/>
                <w:kern w:val="0"/>
                <w:szCs w:val="28"/>
                <w:vertAlign w:val="superscript"/>
                <w:lang w:val="en-GB"/>
              </w:rPr>
              <w:sym w:font="Wingdings 3" w:char="F072"/>
            </w:r>
          </w:p>
        </w:tc>
        <w:tc>
          <w:tcPr>
            <w:tcW w:w="425" w:type="dxa"/>
            <w:tcBorders>
              <w:top w:val="single" w:sz="4" w:space="0" w:color="auto"/>
              <w:left w:val="single" w:sz="4" w:space="0" w:color="auto"/>
              <w:bottom w:val="single" w:sz="4" w:space="0" w:color="auto"/>
              <w:right w:val="nil"/>
            </w:tcBorders>
          </w:tcPr>
          <w:p w14:paraId="3DE1D3B4"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b w:val="0"/>
                <w:color w:val="000000"/>
                <w:spacing w:val="0"/>
                <w:kern w:val="0"/>
                <w:szCs w:val="28"/>
                <w:lang w:val="en-GB"/>
              </w:rPr>
            </w:pPr>
          </w:p>
        </w:tc>
        <w:tc>
          <w:tcPr>
            <w:tcW w:w="1134" w:type="dxa"/>
            <w:tcBorders>
              <w:top w:val="single" w:sz="4" w:space="0" w:color="auto"/>
              <w:left w:val="nil"/>
              <w:bottom w:val="single" w:sz="4" w:space="0" w:color="auto"/>
              <w:right w:val="nil"/>
            </w:tcBorders>
          </w:tcPr>
          <w:p w14:paraId="1B83742A" w14:textId="77777777" w:rsidR="00C168DB" w:rsidRPr="00A417FF" w:rsidRDefault="00C168DB" w:rsidP="00550983">
            <w:pPr>
              <w:pStyle w:val="a4"/>
              <w:tabs>
                <w:tab w:val="left" w:pos="900"/>
              </w:tabs>
              <w:overflowPunct w:val="0"/>
              <w:adjustRightInd w:val="0"/>
              <w:snapToGrid w:val="0"/>
              <w:jc w:val="right"/>
              <w:rPr>
                <w:rFonts w:ascii="Times New Roman" w:eastAsia="新細明體" w:hAnsi="Times New Roman"/>
                <w:b w:val="0"/>
                <w:color w:val="000000"/>
                <w:spacing w:val="0"/>
                <w:kern w:val="0"/>
                <w:szCs w:val="28"/>
                <w:lang w:val="en-GB"/>
              </w:rPr>
            </w:pPr>
            <w:r w:rsidRPr="00A417FF">
              <w:rPr>
                <w:rFonts w:ascii="Times New Roman" w:eastAsia="新細明體" w:hAnsi="Times New Roman"/>
                <w:b w:val="0"/>
                <w:color w:val="000000"/>
                <w:spacing w:val="0"/>
                <w:kern w:val="0"/>
                <w:szCs w:val="28"/>
                <w:lang w:val="en-GB"/>
              </w:rPr>
              <w:t>2 497</w:t>
            </w:r>
          </w:p>
        </w:tc>
        <w:tc>
          <w:tcPr>
            <w:tcW w:w="429" w:type="dxa"/>
            <w:tcBorders>
              <w:top w:val="single" w:sz="4" w:space="0" w:color="auto"/>
              <w:left w:val="nil"/>
              <w:bottom w:val="single" w:sz="4" w:space="0" w:color="auto"/>
              <w:right w:val="single" w:sz="4" w:space="0" w:color="auto"/>
            </w:tcBorders>
          </w:tcPr>
          <w:p w14:paraId="1D0C2595"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b w:val="0"/>
                <w:spacing w:val="0"/>
                <w:kern w:val="0"/>
                <w:szCs w:val="28"/>
                <w:lang w:val="en-GB"/>
              </w:rPr>
            </w:pPr>
            <w:r w:rsidRPr="00A417FF">
              <w:rPr>
                <w:rFonts w:ascii="Times New Roman" w:eastAsia="新細明體" w:hAnsi="Times New Roman"/>
                <w:spacing w:val="0"/>
                <w:kern w:val="0"/>
                <w:szCs w:val="28"/>
                <w:vertAlign w:val="superscript"/>
                <w:lang w:val="en-GB"/>
              </w:rPr>
              <w:sym w:font="Wingdings 3" w:char="F072"/>
            </w:r>
          </w:p>
        </w:tc>
      </w:tr>
      <w:tr w:rsidR="00C168DB" w:rsidRPr="00A417FF" w14:paraId="46741BB2" w14:textId="77777777" w:rsidTr="00550983">
        <w:tc>
          <w:tcPr>
            <w:tcW w:w="4390" w:type="dxa"/>
            <w:tcBorders>
              <w:top w:val="single" w:sz="4" w:space="0" w:color="auto"/>
              <w:left w:val="single" w:sz="4" w:space="0" w:color="auto"/>
              <w:bottom w:val="nil"/>
              <w:right w:val="single" w:sz="4" w:space="0" w:color="auto"/>
            </w:tcBorders>
            <w:hideMark/>
          </w:tcPr>
          <w:p w14:paraId="0EB85655" w14:textId="77777777" w:rsidR="00C168DB" w:rsidRPr="00A417FF" w:rsidRDefault="00C168DB" w:rsidP="00550983">
            <w:pPr>
              <w:pStyle w:val="a4"/>
              <w:tabs>
                <w:tab w:val="left" w:pos="880"/>
              </w:tabs>
              <w:overflowPunct w:val="0"/>
              <w:adjustRightInd w:val="0"/>
              <w:snapToGrid w:val="0"/>
              <w:jc w:val="both"/>
              <w:rPr>
                <w:rFonts w:ascii="Times New Roman" w:eastAsia="新細明體" w:hAnsi="Times New Roman"/>
                <w:b w:val="0"/>
                <w:color w:val="000000"/>
                <w:spacing w:val="0"/>
                <w:kern w:val="0"/>
                <w:szCs w:val="28"/>
                <w:lang w:val="en-GB"/>
              </w:rPr>
            </w:pPr>
            <w:r w:rsidRPr="00A417FF">
              <w:rPr>
                <w:rFonts w:ascii="Times New Roman" w:eastAsia="新細明體" w:hAnsi="Times New Roman"/>
                <w:b w:val="0"/>
                <w:color w:val="000000"/>
                <w:spacing w:val="0"/>
                <w:kern w:val="0"/>
                <w:szCs w:val="28"/>
                <w:lang w:val="en-GB" w:eastAsia="zh-CN"/>
              </w:rPr>
              <w:t>Minus Cases completed</w:t>
            </w:r>
          </w:p>
        </w:tc>
        <w:tc>
          <w:tcPr>
            <w:tcW w:w="425" w:type="dxa"/>
            <w:tcBorders>
              <w:top w:val="nil"/>
              <w:left w:val="single" w:sz="4" w:space="0" w:color="auto"/>
              <w:bottom w:val="nil"/>
              <w:right w:val="nil"/>
            </w:tcBorders>
          </w:tcPr>
          <w:p w14:paraId="50D4B10D"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b w:val="0"/>
                <w:color w:val="000000"/>
                <w:spacing w:val="0"/>
                <w:kern w:val="0"/>
                <w:szCs w:val="28"/>
                <w:lang w:val="en-GB"/>
              </w:rPr>
            </w:pPr>
          </w:p>
        </w:tc>
        <w:tc>
          <w:tcPr>
            <w:tcW w:w="1276" w:type="dxa"/>
          </w:tcPr>
          <w:p w14:paraId="0A992614"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b w:val="0"/>
                <w:color w:val="000000"/>
                <w:spacing w:val="0"/>
                <w:kern w:val="0"/>
                <w:szCs w:val="28"/>
                <w:lang w:val="en-GB"/>
              </w:rPr>
            </w:pPr>
          </w:p>
        </w:tc>
        <w:tc>
          <w:tcPr>
            <w:tcW w:w="425" w:type="dxa"/>
            <w:tcBorders>
              <w:top w:val="nil"/>
              <w:left w:val="nil"/>
              <w:bottom w:val="nil"/>
              <w:right w:val="single" w:sz="4" w:space="0" w:color="auto"/>
            </w:tcBorders>
          </w:tcPr>
          <w:p w14:paraId="30568563"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spacing w:val="0"/>
                <w:kern w:val="0"/>
                <w:szCs w:val="28"/>
                <w:vertAlign w:val="superscript"/>
                <w:lang w:val="en-GB"/>
              </w:rPr>
            </w:pPr>
          </w:p>
        </w:tc>
        <w:tc>
          <w:tcPr>
            <w:tcW w:w="425" w:type="dxa"/>
            <w:tcBorders>
              <w:top w:val="nil"/>
              <w:left w:val="single" w:sz="4" w:space="0" w:color="auto"/>
              <w:bottom w:val="nil"/>
              <w:right w:val="nil"/>
            </w:tcBorders>
          </w:tcPr>
          <w:p w14:paraId="024802AE"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b w:val="0"/>
                <w:color w:val="000000"/>
                <w:spacing w:val="0"/>
                <w:kern w:val="0"/>
                <w:szCs w:val="28"/>
                <w:lang w:val="en-GB"/>
              </w:rPr>
            </w:pPr>
          </w:p>
        </w:tc>
        <w:tc>
          <w:tcPr>
            <w:tcW w:w="1134" w:type="dxa"/>
          </w:tcPr>
          <w:p w14:paraId="1F9B8D47" w14:textId="77777777" w:rsidR="00C168DB" w:rsidRPr="00A417FF" w:rsidRDefault="00C168DB" w:rsidP="00550983">
            <w:pPr>
              <w:pStyle w:val="a4"/>
              <w:tabs>
                <w:tab w:val="left" w:pos="900"/>
              </w:tabs>
              <w:overflowPunct w:val="0"/>
              <w:adjustRightInd w:val="0"/>
              <w:snapToGrid w:val="0"/>
              <w:jc w:val="right"/>
              <w:rPr>
                <w:rFonts w:ascii="Times New Roman" w:eastAsia="新細明體" w:hAnsi="Times New Roman"/>
                <w:b w:val="0"/>
                <w:color w:val="000000"/>
                <w:spacing w:val="0"/>
                <w:kern w:val="0"/>
                <w:szCs w:val="28"/>
                <w:lang w:val="en-GB"/>
              </w:rPr>
            </w:pPr>
          </w:p>
        </w:tc>
        <w:tc>
          <w:tcPr>
            <w:tcW w:w="429" w:type="dxa"/>
            <w:tcBorders>
              <w:top w:val="nil"/>
              <w:left w:val="nil"/>
              <w:bottom w:val="nil"/>
              <w:right w:val="single" w:sz="4" w:space="0" w:color="auto"/>
            </w:tcBorders>
          </w:tcPr>
          <w:p w14:paraId="2D879BE3"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b w:val="0"/>
                <w:spacing w:val="0"/>
                <w:kern w:val="0"/>
                <w:szCs w:val="28"/>
                <w:lang w:val="en-GB"/>
              </w:rPr>
            </w:pPr>
          </w:p>
        </w:tc>
      </w:tr>
      <w:tr w:rsidR="00C168DB" w:rsidRPr="00A417FF" w14:paraId="1DD7B01A" w14:textId="77777777" w:rsidTr="00550983">
        <w:tc>
          <w:tcPr>
            <w:tcW w:w="4390" w:type="dxa"/>
            <w:tcBorders>
              <w:top w:val="nil"/>
              <w:left w:val="single" w:sz="4" w:space="0" w:color="auto"/>
              <w:bottom w:val="nil"/>
              <w:right w:val="single" w:sz="4" w:space="0" w:color="auto"/>
            </w:tcBorders>
            <w:hideMark/>
          </w:tcPr>
          <w:p w14:paraId="6F575966" w14:textId="77777777" w:rsidR="00C168DB" w:rsidRPr="00A417FF" w:rsidRDefault="00C168DB" w:rsidP="00550983">
            <w:pPr>
              <w:pStyle w:val="a4"/>
              <w:tabs>
                <w:tab w:val="left" w:pos="741"/>
              </w:tabs>
              <w:overflowPunct w:val="0"/>
              <w:adjustRightInd w:val="0"/>
              <w:snapToGrid w:val="0"/>
              <w:ind w:leftChars="336" w:left="739" w:firstLine="2"/>
              <w:jc w:val="both"/>
              <w:rPr>
                <w:rFonts w:ascii="Times New Roman" w:eastAsia="新細明體" w:hAnsi="Times New Roman"/>
                <w:b w:val="0"/>
                <w:bCs/>
                <w:color w:val="000000"/>
                <w:spacing w:val="0"/>
                <w:kern w:val="0"/>
                <w:szCs w:val="28"/>
                <w:lang w:val="en-GB"/>
              </w:rPr>
            </w:pPr>
            <w:r w:rsidRPr="00A417FF">
              <w:rPr>
                <w:rFonts w:ascii="Times New Roman" w:eastAsia="新細明體" w:hAnsi="Times New Roman"/>
                <w:b w:val="0"/>
                <w:bCs/>
                <w:color w:val="000000"/>
                <w:spacing w:val="0"/>
                <w:kern w:val="0"/>
                <w:szCs w:val="28"/>
                <w:lang w:val="en-GB" w:eastAsia="zh-CN"/>
              </w:rPr>
              <w:t>those commenced during the year</w:t>
            </w:r>
          </w:p>
        </w:tc>
        <w:tc>
          <w:tcPr>
            <w:tcW w:w="425" w:type="dxa"/>
            <w:tcBorders>
              <w:top w:val="nil"/>
              <w:left w:val="single" w:sz="4" w:space="0" w:color="auto"/>
              <w:bottom w:val="nil"/>
              <w:right w:val="nil"/>
            </w:tcBorders>
          </w:tcPr>
          <w:p w14:paraId="050D80D0"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b w:val="0"/>
                <w:color w:val="000000"/>
                <w:spacing w:val="0"/>
                <w:kern w:val="0"/>
                <w:szCs w:val="28"/>
                <w:lang w:val="en-GB"/>
              </w:rPr>
            </w:pPr>
            <w:r w:rsidRPr="00A417FF">
              <w:rPr>
                <w:rFonts w:ascii="Times New Roman" w:eastAsia="新細明體" w:hAnsi="Times New Roman"/>
                <w:b w:val="0"/>
                <w:color w:val="000000"/>
                <w:spacing w:val="0"/>
                <w:kern w:val="0"/>
                <w:szCs w:val="28"/>
                <w:lang w:val="en-GB"/>
              </w:rPr>
              <w:t>-</w:t>
            </w:r>
          </w:p>
        </w:tc>
        <w:tc>
          <w:tcPr>
            <w:tcW w:w="1276" w:type="dxa"/>
          </w:tcPr>
          <w:p w14:paraId="72136E9F" w14:textId="77777777" w:rsidR="00C168DB" w:rsidRPr="00A417FF" w:rsidRDefault="00C168DB" w:rsidP="00550983">
            <w:pPr>
              <w:pStyle w:val="a4"/>
              <w:tabs>
                <w:tab w:val="left" w:pos="900"/>
              </w:tabs>
              <w:overflowPunct w:val="0"/>
              <w:adjustRightInd w:val="0"/>
              <w:snapToGrid w:val="0"/>
              <w:jc w:val="right"/>
              <w:rPr>
                <w:rFonts w:ascii="Times New Roman" w:eastAsia="新細明體" w:hAnsi="Times New Roman"/>
                <w:b w:val="0"/>
                <w:color w:val="000000"/>
                <w:spacing w:val="0"/>
                <w:kern w:val="0"/>
                <w:szCs w:val="28"/>
                <w:lang w:val="en-GB"/>
              </w:rPr>
            </w:pPr>
            <w:r w:rsidRPr="00A417FF">
              <w:rPr>
                <w:rFonts w:ascii="Times New Roman" w:eastAsia="新細明體" w:hAnsi="Times New Roman"/>
                <w:b w:val="0"/>
                <w:color w:val="000000"/>
                <w:spacing w:val="0"/>
                <w:kern w:val="0"/>
                <w:szCs w:val="28"/>
                <w:lang w:val="en-GB"/>
              </w:rPr>
              <w:t>747</w:t>
            </w:r>
          </w:p>
        </w:tc>
        <w:tc>
          <w:tcPr>
            <w:tcW w:w="425" w:type="dxa"/>
            <w:tcBorders>
              <w:top w:val="nil"/>
              <w:left w:val="nil"/>
              <w:bottom w:val="nil"/>
              <w:right w:val="single" w:sz="4" w:space="0" w:color="auto"/>
            </w:tcBorders>
          </w:tcPr>
          <w:p w14:paraId="6E87B967"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spacing w:val="0"/>
                <w:kern w:val="0"/>
                <w:szCs w:val="28"/>
                <w:vertAlign w:val="superscript"/>
                <w:lang w:val="en-GB"/>
              </w:rPr>
            </w:pPr>
            <w:r w:rsidRPr="00A417FF">
              <w:rPr>
                <w:rFonts w:ascii="Times New Roman" w:eastAsia="新細明體" w:hAnsi="Times New Roman"/>
                <w:spacing w:val="0"/>
                <w:kern w:val="0"/>
                <w:szCs w:val="28"/>
                <w:vertAlign w:val="superscript"/>
                <w:lang w:val="en-GB"/>
              </w:rPr>
              <w:sym w:font="Wingdings 3" w:char="F072"/>
            </w:r>
          </w:p>
        </w:tc>
        <w:tc>
          <w:tcPr>
            <w:tcW w:w="425" w:type="dxa"/>
            <w:tcBorders>
              <w:top w:val="nil"/>
              <w:left w:val="single" w:sz="4" w:space="0" w:color="auto"/>
              <w:bottom w:val="nil"/>
              <w:right w:val="nil"/>
            </w:tcBorders>
          </w:tcPr>
          <w:p w14:paraId="67E09722"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b w:val="0"/>
                <w:color w:val="000000"/>
                <w:spacing w:val="0"/>
                <w:kern w:val="0"/>
                <w:szCs w:val="28"/>
                <w:lang w:val="en-GB"/>
              </w:rPr>
            </w:pPr>
            <w:r w:rsidRPr="00A417FF">
              <w:rPr>
                <w:rFonts w:ascii="Times New Roman" w:eastAsia="新細明體" w:hAnsi="Times New Roman"/>
                <w:b w:val="0"/>
                <w:color w:val="000000"/>
                <w:spacing w:val="0"/>
                <w:kern w:val="0"/>
                <w:szCs w:val="28"/>
                <w:lang w:val="en-GB"/>
              </w:rPr>
              <w:t>-</w:t>
            </w:r>
          </w:p>
        </w:tc>
        <w:tc>
          <w:tcPr>
            <w:tcW w:w="1134" w:type="dxa"/>
          </w:tcPr>
          <w:p w14:paraId="2E12D0CA" w14:textId="77777777" w:rsidR="00C168DB" w:rsidRPr="00A417FF" w:rsidRDefault="00C168DB" w:rsidP="00550983">
            <w:pPr>
              <w:pStyle w:val="a4"/>
              <w:tabs>
                <w:tab w:val="left" w:pos="900"/>
              </w:tabs>
              <w:overflowPunct w:val="0"/>
              <w:adjustRightInd w:val="0"/>
              <w:snapToGrid w:val="0"/>
              <w:jc w:val="right"/>
              <w:rPr>
                <w:rFonts w:ascii="Times New Roman" w:eastAsia="新細明體" w:hAnsi="Times New Roman"/>
                <w:b w:val="0"/>
                <w:color w:val="000000"/>
                <w:spacing w:val="0"/>
                <w:kern w:val="0"/>
                <w:szCs w:val="28"/>
                <w:lang w:val="en-GB"/>
              </w:rPr>
            </w:pPr>
            <w:r w:rsidRPr="00A417FF">
              <w:rPr>
                <w:rFonts w:ascii="Times New Roman" w:eastAsia="新細明體" w:hAnsi="Times New Roman"/>
                <w:b w:val="0"/>
                <w:color w:val="000000"/>
                <w:spacing w:val="0"/>
                <w:kern w:val="0"/>
                <w:szCs w:val="28"/>
                <w:lang w:val="en-GB"/>
              </w:rPr>
              <w:t>668</w:t>
            </w:r>
          </w:p>
        </w:tc>
        <w:tc>
          <w:tcPr>
            <w:tcW w:w="429" w:type="dxa"/>
            <w:tcBorders>
              <w:top w:val="nil"/>
              <w:left w:val="nil"/>
              <w:bottom w:val="nil"/>
              <w:right w:val="single" w:sz="4" w:space="0" w:color="auto"/>
            </w:tcBorders>
          </w:tcPr>
          <w:p w14:paraId="22E09C44"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b w:val="0"/>
                <w:spacing w:val="0"/>
                <w:kern w:val="0"/>
                <w:szCs w:val="28"/>
                <w:lang w:val="en-GB"/>
              </w:rPr>
            </w:pPr>
          </w:p>
        </w:tc>
      </w:tr>
      <w:tr w:rsidR="00C168DB" w:rsidRPr="00A417FF" w14:paraId="193DEA23" w14:textId="77777777" w:rsidTr="00550983">
        <w:tc>
          <w:tcPr>
            <w:tcW w:w="4390" w:type="dxa"/>
            <w:tcBorders>
              <w:top w:val="nil"/>
              <w:left w:val="single" w:sz="4" w:space="0" w:color="auto"/>
              <w:bottom w:val="single" w:sz="4" w:space="0" w:color="auto"/>
              <w:right w:val="single" w:sz="4" w:space="0" w:color="auto"/>
            </w:tcBorders>
            <w:hideMark/>
          </w:tcPr>
          <w:p w14:paraId="768B8F49" w14:textId="77777777" w:rsidR="00C168DB" w:rsidRPr="00A417FF" w:rsidRDefault="00C168DB" w:rsidP="00550983">
            <w:pPr>
              <w:pStyle w:val="a4"/>
              <w:tabs>
                <w:tab w:val="left" w:pos="741"/>
              </w:tabs>
              <w:overflowPunct w:val="0"/>
              <w:adjustRightInd w:val="0"/>
              <w:snapToGrid w:val="0"/>
              <w:ind w:leftChars="336" w:left="739" w:firstLine="2"/>
              <w:jc w:val="both"/>
              <w:rPr>
                <w:rFonts w:ascii="Times New Roman" w:eastAsia="新細明體" w:hAnsi="Times New Roman"/>
                <w:b w:val="0"/>
                <w:color w:val="000000"/>
                <w:spacing w:val="0"/>
                <w:kern w:val="0"/>
                <w:szCs w:val="28"/>
                <w:lang w:val="en-GB"/>
              </w:rPr>
            </w:pPr>
            <w:r w:rsidRPr="00A417FF">
              <w:rPr>
                <w:rFonts w:ascii="Times New Roman" w:eastAsia="新細明體" w:hAnsi="Times New Roman"/>
                <w:b w:val="0"/>
                <w:color w:val="000000"/>
                <w:spacing w:val="0"/>
                <w:kern w:val="0"/>
                <w:szCs w:val="28"/>
                <w:lang w:val="en-GB" w:eastAsia="zh-CN"/>
              </w:rPr>
              <w:t>those brought forward from previous year</w:t>
            </w:r>
          </w:p>
        </w:tc>
        <w:tc>
          <w:tcPr>
            <w:tcW w:w="425" w:type="dxa"/>
            <w:tcBorders>
              <w:top w:val="nil"/>
              <w:left w:val="single" w:sz="4" w:space="0" w:color="auto"/>
              <w:bottom w:val="single" w:sz="4" w:space="0" w:color="auto"/>
              <w:right w:val="nil"/>
            </w:tcBorders>
          </w:tcPr>
          <w:p w14:paraId="6304EC69"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b w:val="0"/>
                <w:color w:val="000000"/>
                <w:spacing w:val="0"/>
                <w:kern w:val="0"/>
                <w:szCs w:val="28"/>
                <w:lang w:val="en-GB"/>
              </w:rPr>
            </w:pPr>
            <w:r w:rsidRPr="00A417FF">
              <w:rPr>
                <w:rFonts w:ascii="Times New Roman" w:eastAsia="新細明體" w:hAnsi="Times New Roman"/>
                <w:b w:val="0"/>
                <w:color w:val="000000"/>
                <w:spacing w:val="0"/>
                <w:kern w:val="0"/>
                <w:szCs w:val="28"/>
                <w:lang w:val="en-GB"/>
              </w:rPr>
              <w:t>-</w:t>
            </w:r>
          </w:p>
        </w:tc>
        <w:tc>
          <w:tcPr>
            <w:tcW w:w="1276" w:type="dxa"/>
            <w:tcBorders>
              <w:top w:val="nil"/>
              <w:left w:val="nil"/>
              <w:bottom w:val="single" w:sz="4" w:space="0" w:color="auto"/>
              <w:right w:val="nil"/>
            </w:tcBorders>
          </w:tcPr>
          <w:p w14:paraId="4EEE72F4" w14:textId="77777777" w:rsidR="00C168DB" w:rsidRPr="00A417FF" w:rsidRDefault="00C168DB" w:rsidP="00550983">
            <w:pPr>
              <w:pStyle w:val="a4"/>
              <w:tabs>
                <w:tab w:val="left" w:pos="900"/>
              </w:tabs>
              <w:overflowPunct w:val="0"/>
              <w:adjustRightInd w:val="0"/>
              <w:snapToGrid w:val="0"/>
              <w:jc w:val="right"/>
              <w:rPr>
                <w:rFonts w:ascii="Times New Roman" w:eastAsia="新細明體" w:hAnsi="Times New Roman"/>
                <w:b w:val="0"/>
                <w:color w:val="000000"/>
                <w:spacing w:val="0"/>
                <w:kern w:val="0"/>
                <w:szCs w:val="28"/>
                <w:lang w:val="en-GB"/>
              </w:rPr>
            </w:pPr>
            <w:r w:rsidRPr="00A417FF">
              <w:rPr>
                <w:rFonts w:ascii="Times New Roman" w:eastAsia="新細明體" w:hAnsi="Times New Roman"/>
                <w:b w:val="0"/>
                <w:color w:val="000000"/>
                <w:spacing w:val="0"/>
                <w:kern w:val="0"/>
                <w:szCs w:val="28"/>
                <w:lang w:val="en-GB"/>
              </w:rPr>
              <w:t>766</w:t>
            </w:r>
          </w:p>
        </w:tc>
        <w:tc>
          <w:tcPr>
            <w:tcW w:w="425" w:type="dxa"/>
            <w:tcBorders>
              <w:top w:val="nil"/>
              <w:left w:val="nil"/>
              <w:bottom w:val="single" w:sz="4" w:space="0" w:color="auto"/>
              <w:right w:val="single" w:sz="4" w:space="0" w:color="auto"/>
            </w:tcBorders>
          </w:tcPr>
          <w:p w14:paraId="2CBCC951"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spacing w:val="0"/>
                <w:kern w:val="0"/>
                <w:szCs w:val="28"/>
                <w:vertAlign w:val="superscript"/>
                <w:lang w:val="en-GB"/>
              </w:rPr>
            </w:pPr>
          </w:p>
        </w:tc>
        <w:tc>
          <w:tcPr>
            <w:tcW w:w="425" w:type="dxa"/>
            <w:tcBorders>
              <w:top w:val="nil"/>
              <w:left w:val="single" w:sz="4" w:space="0" w:color="auto"/>
              <w:bottom w:val="single" w:sz="4" w:space="0" w:color="auto"/>
              <w:right w:val="nil"/>
            </w:tcBorders>
          </w:tcPr>
          <w:p w14:paraId="6183F7A0"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b w:val="0"/>
                <w:color w:val="000000"/>
                <w:spacing w:val="0"/>
                <w:kern w:val="0"/>
                <w:szCs w:val="28"/>
                <w:lang w:val="en-GB"/>
              </w:rPr>
            </w:pPr>
            <w:r w:rsidRPr="00A417FF">
              <w:rPr>
                <w:rFonts w:ascii="Times New Roman" w:eastAsia="新細明體" w:hAnsi="Times New Roman"/>
                <w:b w:val="0"/>
                <w:color w:val="000000"/>
                <w:spacing w:val="0"/>
                <w:kern w:val="0"/>
                <w:szCs w:val="28"/>
                <w:lang w:val="en-GB"/>
              </w:rPr>
              <w:t>-</w:t>
            </w:r>
          </w:p>
        </w:tc>
        <w:tc>
          <w:tcPr>
            <w:tcW w:w="1134" w:type="dxa"/>
            <w:tcBorders>
              <w:top w:val="nil"/>
              <w:left w:val="nil"/>
              <w:bottom w:val="single" w:sz="4" w:space="0" w:color="auto"/>
              <w:right w:val="nil"/>
            </w:tcBorders>
          </w:tcPr>
          <w:p w14:paraId="1EBF8EBE" w14:textId="77777777" w:rsidR="00C168DB" w:rsidRPr="00A417FF" w:rsidRDefault="00C168DB" w:rsidP="00550983">
            <w:pPr>
              <w:pStyle w:val="a4"/>
              <w:tabs>
                <w:tab w:val="left" w:pos="900"/>
              </w:tabs>
              <w:overflowPunct w:val="0"/>
              <w:adjustRightInd w:val="0"/>
              <w:snapToGrid w:val="0"/>
              <w:jc w:val="right"/>
              <w:rPr>
                <w:rFonts w:ascii="Times New Roman" w:eastAsia="新細明體" w:hAnsi="Times New Roman"/>
                <w:b w:val="0"/>
                <w:color w:val="000000"/>
                <w:spacing w:val="0"/>
                <w:kern w:val="0"/>
                <w:szCs w:val="28"/>
                <w:lang w:val="en-GB"/>
              </w:rPr>
            </w:pPr>
            <w:r w:rsidRPr="00A417FF">
              <w:rPr>
                <w:rFonts w:ascii="Times New Roman" w:eastAsia="新細明體" w:hAnsi="Times New Roman"/>
                <w:b w:val="0"/>
                <w:color w:val="000000"/>
                <w:spacing w:val="0"/>
                <w:kern w:val="0"/>
                <w:szCs w:val="28"/>
                <w:lang w:val="en-GB"/>
              </w:rPr>
              <w:t>720</w:t>
            </w:r>
          </w:p>
        </w:tc>
        <w:tc>
          <w:tcPr>
            <w:tcW w:w="429" w:type="dxa"/>
            <w:tcBorders>
              <w:top w:val="nil"/>
              <w:left w:val="nil"/>
              <w:bottom w:val="single" w:sz="4" w:space="0" w:color="auto"/>
              <w:right w:val="single" w:sz="4" w:space="0" w:color="auto"/>
            </w:tcBorders>
          </w:tcPr>
          <w:p w14:paraId="35D3CBCB"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b w:val="0"/>
                <w:spacing w:val="0"/>
                <w:kern w:val="0"/>
                <w:szCs w:val="28"/>
                <w:lang w:val="en-GB"/>
              </w:rPr>
            </w:pPr>
          </w:p>
        </w:tc>
      </w:tr>
      <w:tr w:rsidR="00C168DB" w:rsidRPr="00A417FF" w14:paraId="3A3DC205" w14:textId="77777777" w:rsidTr="00550983">
        <w:tc>
          <w:tcPr>
            <w:tcW w:w="4390" w:type="dxa"/>
            <w:tcBorders>
              <w:top w:val="single" w:sz="4" w:space="0" w:color="auto"/>
              <w:left w:val="single" w:sz="4" w:space="0" w:color="auto"/>
              <w:bottom w:val="single" w:sz="4" w:space="0" w:color="auto"/>
              <w:right w:val="single" w:sz="4" w:space="0" w:color="auto"/>
            </w:tcBorders>
            <w:hideMark/>
          </w:tcPr>
          <w:p w14:paraId="774C0DD0" w14:textId="77777777" w:rsidR="00C168DB" w:rsidRPr="00A417FF" w:rsidRDefault="00C168DB" w:rsidP="00550983">
            <w:pPr>
              <w:pStyle w:val="Default"/>
              <w:snapToGrid w:val="0"/>
              <w:jc w:val="both"/>
              <w:rPr>
                <w:rFonts w:eastAsia="新細明體"/>
                <w:b/>
                <w:kern w:val="0"/>
                <w:szCs w:val="28"/>
                <w:lang w:val="en-GB"/>
              </w:rPr>
            </w:pPr>
            <w:r w:rsidRPr="00A417FF">
              <w:rPr>
                <w:rFonts w:eastAsia="新細明體"/>
                <w:sz w:val="28"/>
                <w:szCs w:val="28"/>
                <w:lang w:val="en-GB" w:eastAsia="zh-CN"/>
              </w:rPr>
              <w:t>Cases carried forward</w:t>
            </w:r>
          </w:p>
        </w:tc>
        <w:tc>
          <w:tcPr>
            <w:tcW w:w="425" w:type="dxa"/>
            <w:tcBorders>
              <w:top w:val="single" w:sz="4" w:space="0" w:color="auto"/>
              <w:left w:val="single" w:sz="4" w:space="0" w:color="auto"/>
              <w:bottom w:val="single" w:sz="4" w:space="0" w:color="auto"/>
              <w:right w:val="nil"/>
            </w:tcBorders>
          </w:tcPr>
          <w:p w14:paraId="3BBAE13E"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b w:val="0"/>
                <w:color w:val="000000"/>
                <w:spacing w:val="0"/>
                <w:kern w:val="0"/>
                <w:szCs w:val="28"/>
                <w:lang w:val="en-GB"/>
              </w:rPr>
            </w:pPr>
          </w:p>
        </w:tc>
        <w:tc>
          <w:tcPr>
            <w:tcW w:w="1276" w:type="dxa"/>
            <w:tcBorders>
              <w:top w:val="single" w:sz="4" w:space="0" w:color="auto"/>
              <w:left w:val="nil"/>
              <w:bottom w:val="single" w:sz="4" w:space="0" w:color="auto"/>
              <w:right w:val="nil"/>
            </w:tcBorders>
          </w:tcPr>
          <w:p w14:paraId="0B5FEAF5" w14:textId="77777777" w:rsidR="00C168DB" w:rsidRPr="00A417FF" w:rsidRDefault="00C168DB" w:rsidP="00550983">
            <w:pPr>
              <w:pStyle w:val="a4"/>
              <w:tabs>
                <w:tab w:val="left" w:pos="900"/>
              </w:tabs>
              <w:overflowPunct w:val="0"/>
              <w:adjustRightInd w:val="0"/>
              <w:snapToGrid w:val="0"/>
              <w:jc w:val="right"/>
              <w:rPr>
                <w:rFonts w:ascii="Times New Roman" w:eastAsia="新細明體" w:hAnsi="Times New Roman"/>
                <w:b w:val="0"/>
                <w:color w:val="000000"/>
                <w:spacing w:val="0"/>
                <w:kern w:val="0"/>
                <w:szCs w:val="28"/>
                <w:lang w:val="en-GB"/>
              </w:rPr>
            </w:pPr>
            <w:r w:rsidRPr="00A417FF">
              <w:rPr>
                <w:rFonts w:ascii="Times New Roman" w:eastAsia="新細明體" w:hAnsi="Times New Roman"/>
                <w:b w:val="0"/>
                <w:color w:val="000000"/>
                <w:spacing w:val="0"/>
                <w:kern w:val="0"/>
                <w:szCs w:val="28"/>
                <w:lang w:val="en-GB"/>
              </w:rPr>
              <w:t>898</w:t>
            </w:r>
          </w:p>
        </w:tc>
        <w:tc>
          <w:tcPr>
            <w:tcW w:w="425" w:type="dxa"/>
            <w:tcBorders>
              <w:top w:val="single" w:sz="4" w:space="0" w:color="auto"/>
              <w:left w:val="nil"/>
              <w:bottom w:val="single" w:sz="4" w:space="0" w:color="auto"/>
              <w:right w:val="single" w:sz="4" w:space="0" w:color="auto"/>
            </w:tcBorders>
          </w:tcPr>
          <w:p w14:paraId="79C56DE6"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spacing w:val="0"/>
                <w:kern w:val="0"/>
                <w:szCs w:val="28"/>
                <w:vertAlign w:val="superscript"/>
                <w:lang w:val="en-GB"/>
              </w:rPr>
            </w:pPr>
            <w:r w:rsidRPr="00A417FF">
              <w:rPr>
                <w:rFonts w:ascii="Times New Roman" w:eastAsia="新細明體" w:hAnsi="Times New Roman"/>
                <w:spacing w:val="0"/>
                <w:kern w:val="0"/>
                <w:szCs w:val="28"/>
                <w:vertAlign w:val="superscript"/>
                <w:lang w:val="en-GB"/>
              </w:rPr>
              <w:sym w:font="Wingdings 3" w:char="F072"/>
            </w:r>
          </w:p>
        </w:tc>
        <w:tc>
          <w:tcPr>
            <w:tcW w:w="425" w:type="dxa"/>
            <w:tcBorders>
              <w:top w:val="single" w:sz="4" w:space="0" w:color="auto"/>
              <w:left w:val="single" w:sz="4" w:space="0" w:color="auto"/>
              <w:bottom w:val="single" w:sz="4" w:space="0" w:color="auto"/>
              <w:right w:val="nil"/>
            </w:tcBorders>
          </w:tcPr>
          <w:p w14:paraId="261619E6"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b w:val="0"/>
                <w:color w:val="000000"/>
                <w:spacing w:val="0"/>
                <w:kern w:val="0"/>
                <w:szCs w:val="28"/>
                <w:lang w:val="en-GB"/>
              </w:rPr>
            </w:pPr>
          </w:p>
        </w:tc>
        <w:tc>
          <w:tcPr>
            <w:tcW w:w="1134" w:type="dxa"/>
            <w:tcBorders>
              <w:top w:val="single" w:sz="4" w:space="0" w:color="auto"/>
              <w:left w:val="nil"/>
              <w:bottom w:val="single" w:sz="4" w:space="0" w:color="auto"/>
              <w:right w:val="nil"/>
            </w:tcBorders>
          </w:tcPr>
          <w:p w14:paraId="38EC6472" w14:textId="77777777" w:rsidR="00C168DB" w:rsidRPr="00A417FF" w:rsidRDefault="00C168DB" w:rsidP="00550983">
            <w:pPr>
              <w:pStyle w:val="a4"/>
              <w:tabs>
                <w:tab w:val="left" w:pos="900"/>
              </w:tabs>
              <w:overflowPunct w:val="0"/>
              <w:adjustRightInd w:val="0"/>
              <w:snapToGrid w:val="0"/>
              <w:jc w:val="right"/>
              <w:rPr>
                <w:rFonts w:ascii="Times New Roman" w:eastAsia="新細明體" w:hAnsi="Times New Roman"/>
                <w:b w:val="0"/>
                <w:color w:val="000000"/>
                <w:spacing w:val="0"/>
                <w:kern w:val="0"/>
                <w:szCs w:val="28"/>
                <w:lang w:val="en-GB"/>
              </w:rPr>
            </w:pPr>
            <w:r w:rsidRPr="00A417FF">
              <w:rPr>
                <w:rFonts w:ascii="Times New Roman" w:eastAsia="新細明體" w:hAnsi="Times New Roman"/>
                <w:b w:val="0"/>
                <w:color w:val="000000"/>
                <w:spacing w:val="0"/>
                <w:kern w:val="0"/>
                <w:szCs w:val="28"/>
                <w:lang w:val="en-GB"/>
              </w:rPr>
              <w:t>1 109</w:t>
            </w:r>
          </w:p>
        </w:tc>
        <w:tc>
          <w:tcPr>
            <w:tcW w:w="429" w:type="dxa"/>
            <w:tcBorders>
              <w:top w:val="single" w:sz="4" w:space="0" w:color="auto"/>
              <w:left w:val="nil"/>
              <w:bottom w:val="single" w:sz="4" w:space="0" w:color="auto"/>
              <w:right w:val="single" w:sz="4" w:space="0" w:color="auto"/>
            </w:tcBorders>
          </w:tcPr>
          <w:p w14:paraId="5FD645B9" w14:textId="77777777" w:rsidR="00C168DB" w:rsidRPr="00A417FF" w:rsidRDefault="00C168DB" w:rsidP="00550983">
            <w:pPr>
              <w:pStyle w:val="a4"/>
              <w:tabs>
                <w:tab w:val="left" w:pos="900"/>
              </w:tabs>
              <w:overflowPunct w:val="0"/>
              <w:adjustRightInd w:val="0"/>
              <w:snapToGrid w:val="0"/>
              <w:jc w:val="both"/>
              <w:rPr>
                <w:rFonts w:ascii="Times New Roman" w:eastAsia="新細明體" w:hAnsi="Times New Roman"/>
                <w:b w:val="0"/>
                <w:spacing w:val="0"/>
                <w:kern w:val="0"/>
                <w:szCs w:val="28"/>
                <w:lang w:val="en-GB"/>
              </w:rPr>
            </w:pPr>
            <w:r w:rsidRPr="00A417FF">
              <w:rPr>
                <w:rFonts w:ascii="Times New Roman" w:eastAsia="新細明體" w:hAnsi="Times New Roman"/>
                <w:b w:val="0"/>
                <w:spacing w:val="0"/>
                <w:kern w:val="0"/>
                <w:szCs w:val="28"/>
                <w:lang w:val="en-GB"/>
              </w:rPr>
              <w:t>*</w:t>
            </w:r>
          </w:p>
        </w:tc>
      </w:tr>
    </w:tbl>
    <w:p w14:paraId="6E48FE4C" w14:textId="02FA612A" w:rsidR="00C168DB" w:rsidRPr="00A417FF" w:rsidRDefault="00C168DB" w:rsidP="00C168DB">
      <w:pPr>
        <w:overflowPunct w:val="0"/>
        <w:adjustRightInd w:val="0"/>
        <w:snapToGrid w:val="0"/>
        <w:spacing w:after="0" w:line="240" w:lineRule="auto"/>
        <w:ind w:left="709" w:hanging="709"/>
        <w:jc w:val="both"/>
        <w:rPr>
          <w:rFonts w:ascii="Times New Roman" w:eastAsia="微軟正黑體" w:hAnsi="Times New Roman" w:cs="Times New Roman"/>
          <w:color w:val="000000"/>
          <w:sz w:val="28"/>
          <w:szCs w:val="28"/>
          <w:lang w:val="en-GB" w:eastAsia="zh-TW"/>
        </w:rPr>
      </w:pPr>
      <w:r w:rsidRPr="00A417FF">
        <w:rPr>
          <w:rFonts w:ascii="Times New Roman" w:eastAsia="微軟正黑體" w:hAnsi="Times New Roman" w:cs="Times New Roman"/>
          <w:sz w:val="24"/>
          <w:szCs w:val="24"/>
          <w:vertAlign w:val="superscript"/>
          <w:lang w:val="en-GB"/>
        </w:rPr>
        <w:sym w:font="Wingdings 3" w:char="F072"/>
      </w:r>
      <w:r w:rsidRPr="00A417FF">
        <w:rPr>
          <w:rFonts w:ascii="Times New Roman" w:eastAsia="微軟正黑體" w:hAnsi="Times New Roman" w:cs="Times New Roman"/>
          <w:sz w:val="24"/>
          <w:szCs w:val="24"/>
          <w:vertAlign w:val="superscript"/>
          <w:lang w:val="en-GB" w:eastAsia="zh-TW"/>
        </w:rPr>
        <w:tab/>
      </w:r>
      <w:r w:rsidRPr="00A417FF">
        <w:rPr>
          <w:rFonts w:ascii="Times New Roman" w:hAnsi="Times New Roman" w:cs="Times New Roman"/>
          <w:color w:val="000000"/>
          <w:sz w:val="28"/>
          <w:szCs w:val="28"/>
          <w:lang w:val="en-GB"/>
        </w:rPr>
        <w:t>Figures revised to take into account the updat</w:t>
      </w:r>
      <w:r w:rsidR="002A434F">
        <w:rPr>
          <w:rFonts w:ascii="Times New Roman" w:hAnsi="Times New Roman" w:cs="Times New Roman"/>
          <w:color w:val="000000"/>
          <w:sz w:val="28"/>
          <w:szCs w:val="28"/>
          <w:lang w:val="en-GB"/>
        </w:rPr>
        <w:t>ed</w:t>
      </w:r>
      <w:r w:rsidRPr="00A417FF">
        <w:rPr>
          <w:rFonts w:ascii="Times New Roman" w:hAnsi="Times New Roman" w:cs="Times New Roman"/>
          <w:color w:val="000000"/>
          <w:sz w:val="28"/>
          <w:szCs w:val="28"/>
          <w:lang w:val="en-GB"/>
        </w:rPr>
        <w:t xml:space="preserve"> number of cases completed</w:t>
      </w:r>
    </w:p>
    <w:p w14:paraId="0150AA91" w14:textId="77777777" w:rsidR="00C168DB" w:rsidRPr="00A417FF" w:rsidRDefault="00C168DB" w:rsidP="00830526">
      <w:pPr>
        <w:pStyle w:val="ae"/>
        <w:numPr>
          <w:ilvl w:val="0"/>
          <w:numId w:val="10"/>
        </w:numPr>
        <w:overflowPunct w:val="0"/>
        <w:adjustRightInd w:val="0"/>
        <w:snapToGrid w:val="0"/>
        <w:ind w:left="709" w:hanging="709"/>
        <w:contextualSpacing w:val="0"/>
        <w:jc w:val="both"/>
        <w:rPr>
          <w:rFonts w:eastAsia="微軟正黑體"/>
          <w:color w:val="000000"/>
          <w:sz w:val="28"/>
          <w:szCs w:val="28"/>
        </w:rPr>
      </w:pPr>
      <w:r w:rsidRPr="00A417FF">
        <w:rPr>
          <w:color w:val="000000"/>
          <w:sz w:val="28"/>
          <w:szCs w:val="28"/>
          <w:lang w:eastAsia="zh-CN"/>
        </w:rPr>
        <w:t>Time spent on investigating the cases is shown in Appendix 3</w:t>
      </w:r>
    </w:p>
    <w:p w14:paraId="0EAC2105" w14:textId="77777777" w:rsidR="00C168DB" w:rsidRPr="00623211" w:rsidRDefault="00C168DB" w:rsidP="00C168DB">
      <w:pPr>
        <w:tabs>
          <w:tab w:val="left" w:pos="284"/>
          <w:tab w:val="left" w:pos="1080"/>
        </w:tabs>
        <w:autoSpaceDE w:val="0"/>
        <w:autoSpaceDN w:val="0"/>
        <w:adjustRightInd w:val="0"/>
        <w:snapToGrid w:val="0"/>
        <w:spacing w:after="0" w:line="240" w:lineRule="auto"/>
        <w:jc w:val="both"/>
        <w:rPr>
          <w:rFonts w:ascii="Times New Roman" w:hAnsi="Times New Roman" w:cs="Times New Roman"/>
          <w:snapToGrid w:val="0"/>
          <w:sz w:val="28"/>
          <w:szCs w:val="28"/>
          <w:lang w:val="en-GB"/>
        </w:rPr>
      </w:pPr>
    </w:p>
    <w:p w14:paraId="7C7B73F6" w14:textId="77777777" w:rsidR="00C168DB" w:rsidRPr="00623211" w:rsidRDefault="00C168DB" w:rsidP="00C168DB">
      <w:pPr>
        <w:pStyle w:val="ac"/>
        <w:tabs>
          <w:tab w:val="left" w:pos="265"/>
        </w:tabs>
        <w:overflowPunct w:val="0"/>
        <w:snapToGrid w:val="0"/>
        <w:spacing w:line="240" w:lineRule="auto"/>
        <w:rPr>
          <w:rFonts w:ascii="Times New Roman" w:hAnsi="Times New Roman" w:cs="Times New Roman"/>
          <w:b/>
          <w:i/>
          <w:sz w:val="28"/>
          <w:szCs w:val="28"/>
          <w:lang w:val="en-GB"/>
        </w:rPr>
      </w:pPr>
      <w:r w:rsidRPr="00623211">
        <w:rPr>
          <w:rFonts w:ascii="Times New Roman" w:hAnsi="Times New Roman" w:cs="Times New Roman"/>
          <w:b/>
          <w:i/>
          <w:sz w:val="28"/>
          <w:szCs w:val="28"/>
          <w:lang w:val="en-GB"/>
        </w:rPr>
        <w:t>Prosecutions and Cautions</w:t>
      </w:r>
    </w:p>
    <w:p w14:paraId="271CA416" w14:textId="77777777" w:rsidR="00C168DB" w:rsidRPr="00A417FF" w:rsidRDefault="00C168DB" w:rsidP="00C168DB">
      <w:pPr>
        <w:overflowPunct w:val="0"/>
        <w:adjustRightInd w:val="0"/>
        <w:snapToGrid w:val="0"/>
        <w:spacing w:after="0" w:line="240" w:lineRule="auto"/>
        <w:jc w:val="both"/>
        <w:rPr>
          <w:rFonts w:ascii="微軟正黑體" w:eastAsia="微軟正黑體" w:hAnsi="微軟正黑體" w:cs="DFLiHei-Lt"/>
          <w:color w:val="000000"/>
          <w:sz w:val="28"/>
          <w:szCs w:val="28"/>
          <w:lang w:val="en-GB" w:eastAsia="zh-TW"/>
        </w:rPr>
      </w:pPr>
      <w:r w:rsidRPr="00A417FF">
        <w:rPr>
          <w:rFonts w:ascii="Times New Roman" w:hAnsi="Times New Roman" w:cs="Times New Roman"/>
          <w:color w:val="000000"/>
          <w:sz w:val="28"/>
          <w:szCs w:val="28"/>
          <w:lang w:val="en-GB"/>
        </w:rPr>
        <w:t xml:space="preserve">Among the 207 persons prosecuted in 2024, 16 were government servants, </w:t>
      </w:r>
      <w:r>
        <w:rPr>
          <w:rFonts w:ascii="Times New Roman" w:hAnsi="Times New Roman" w:cs="Times New Roman"/>
          <w:color w:val="000000"/>
          <w:sz w:val="28"/>
          <w:szCs w:val="28"/>
          <w:lang w:val="en-GB"/>
        </w:rPr>
        <w:t>three</w:t>
      </w:r>
      <w:r w:rsidRPr="00A417FF">
        <w:rPr>
          <w:rFonts w:ascii="Times New Roman" w:hAnsi="Times New Roman" w:cs="Times New Roman"/>
          <w:color w:val="000000"/>
          <w:sz w:val="28"/>
          <w:szCs w:val="28"/>
          <w:lang w:val="en-GB"/>
        </w:rPr>
        <w:t xml:space="preserve"> were from public bodies and 170 from the private sector. The rest were 18 private individuals involved in corruption investigations concerning government B/Ds and public bodies.</w:t>
      </w:r>
    </w:p>
    <w:p w14:paraId="10CF97AB" w14:textId="77777777" w:rsidR="00C168DB" w:rsidRPr="00A417FF" w:rsidRDefault="00C168DB" w:rsidP="00C168DB">
      <w:pPr>
        <w:tabs>
          <w:tab w:val="left" w:pos="284"/>
          <w:tab w:val="left" w:pos="1080"/>
        </w:tabs>
        <w:autoSpaceDE w:val="0"/>
        <w:autoSpaceDN w:val="0"/>
        <w:adjustRightInd w:val="0"/>
        <w:snapToGrid w:val="0"/>
        <w:spacing w:after="0" w:line="240" w:lineRule="auto"/>
        <w:jc w:val="both"/>
        <w:rPr>
          <w:rFonts w:ascii="Times New Roman" w:hAnsi="Times New Roman" w:cs="Times New Roman"/>
          <w:snapToGrid w:val="0"/>
          <w:sz w:val="28"/>
          <w:szCs w:val="28"/>
          <w:lang w:val="en-GB"/>
        </w:rPr>
      </w:pPr>
    </w:p>
    <w:p w14:paraId="06FA2D07" w14:textId="77777777" w:rsidR="00C168DB" w:rsidRPr="00A417FF" w:rsidRDefault="00C168DB" w:rsidP="00C168DB">
      <w:pPr>
        <w:overflowPunct w:val="0"/>
        <w:adjustRightInd w:val="0"/>
        <w:snapToGrid w:val="0"/>
        <w:spacing w:after="0" w:line="240" w:lineRule="auto"/>
        <w:jc w:val="both"/>
        <w:rPr>
          <w:rFonts w:ascii="微軟正黑體" w:eastAsia="微軟正黑體" w:hAnsi="微軟正黑體" w:cs="DFLiHei-Lt"/>
          <w:color w:val="000000"/>
          <w:sz w:val="28"/>
          <w:szCs w:val="28"/>
          <w:lang w:val="en-GB" w:eastAsia="zh-TW"/>
        </w:rPr>
      </w:pPr>
      <w:r w:rsidRPr="00A417FF">
        <w:rPr>
          <w:rFonts w:ascii="Times New Roman" w:hAnsi="Times New Roman" w:cs="Times New Roman"/>
          <w:color w:val="000000"/>
          <w:sz w:val="28"/>
          <w:szCs w:val="28"/>
          <w:lang w:val="en-GB"/>
        </w:rPr>
        <w:lastRenderedPageBreak/>
        <w:t xml:space="preserve">The guidelines issued by the </w:t>
      </w:r>
      <w:proofErr w:type="spellStart"/>
      <w:r w:rsidRPr="00A417FF">
        <w:rPr>
          <w:rFonts w:ascii="Times New Roman" w:hAnsi="Times New Roman" w:cs="Times New Roman"/>
          <w:color w:val="000000"/>
          <w:sz w:val="28"/>
          <w:szCs w:val="28"/>
          <w:lang w:val="en-GB"/>
        </w:rPr>
        <w:t>DoJ</w:t>
      </w:r>
      <w:proofErr w:type="spellEnd"/>
      <w:r w:rsidRPr="00A417FF">
        <w:rPr>
          <w:rFonts w:ascii="Times New Roman" w:hAnsi="Times New Roman" w:cs="Times New Roman"/>
          <w:color w:val="000000"/>
          <w:sz w:val="28"/>
          <w:szCs w:val="28"/>
          <w:lang w:val="en-GB"/>
        </w:rPr>
        <w:t xml:space="preserve"> provide that upon legal advice, a caution may be administered by the ICAC for minor offences when it is not in the public interest to prosecute. In 2024, among the 19 persons who were formally cautioned, </w:t>
      </w:r>
      <w:r>
        <w:rPr>
          <w:rFonts w:ascii="Times New Roman" w:hAnsi="Times New Roman" w:cs="Times New Roman"/>
          <w:color w:val="000000"/>
          <w:sz w:val="28"/>
          <w:szCs w:val="28"/>
          <w:lang w:val="en-GB"/>
        </w:rPr>
        <w:t>one</w:t>
      </w:r>
      <w:r w:rsidRPr="00A417FF">
        <w:rPr>
          <w:rFonts w:ascii="Times New Roman" w:hAnsi="Times New Roman" w:cs="Times New Roman"/>
          <w:color w:val="000000"/>
          <w:sz w:val="28"/>
          <w:szCs w:val="28"/>
          <w:lang w:val="en-GB"/>
        </w:rPr>
        <w:t xml:space="preserve"> was involved in an election case. A breakdown of the number of persons prosecuted or cautioned by the ICAC over the last decade is provided in Appendix 4.</w:t>
      </w:r>
    </w:p>
    <w:p w14:paraId="469E17F8" w14:textId="77777777" w:rsidR="00C168DB" w:rsidRPr="00A417FF" w:rsidRDefault="00C168DB" w:rsidP="00C168DB">
      <w:pPr>
        <w:tabs>
          <w:tab w:val="left" w:pos="284"/>
          <w:tab w:val="left" w:pos="1080"/>
        </w:tabs>
        <w:autoSpaceDE w:val="0"/>
        <w:autoSpaceDN w:val="0"/>
        <w:adjustRightInd w:val="0"/>
        <w:snapToGrid w:val="0"/>
        <w:spacing w:after="0" w:line="240" w:lineRule="auto"/>
        <w:jc w:val="both"/>
        <w:rPr>
          <w:rFonts w:ascii="Times New Roman" w:hAnsi="Times New Roman" w:cs="Times New Roman"/>
          <w:snapToGrid w:val="0"/>
          <w:sz w:val="28"/>
          <w:szCs w:val="28"/>
          <w:lang w:val="en-GB"/>
        </w:rPr>
      </w:pPr>
    </w:p>
    <w:p w14:paraId="3A0A684D" w14:textId="77777777" w:rsidR="00C168DB" w:rsidRPr="00A417FF" w:rsidRDefault="00C168DB" w:rsidP="00C168DB">
      <w:pPr>
        <w:overflowPunct w:val="0"/>
        <w:adjustRightInd w:val="0"/>
        <w:snapToGrid w:val="0"/>
        <w:spacing w:after="0" w:line="240" w:lineRule="auto"/>
        <w:jc w:val="both"/>
        <w:rPr>
          <w:rFonts w:ascii="微軟正黑體" w:eastAsia="微軟正黑體" w:hAnsi="微軟正黑體" w:cs="DFLiHei-Lt"/>
          <w:color w:val="000000"/>
          <w:sz w:val="28"/>
          <w:szCs w:val="28"/>
          <w:lang w:val="en-GB" w:eastAsia="zh-TW"/>
        </w:rPr>
      </w:pPr>
      <w:r w:rsidRPr="00A417FF">
        <w:rPr>
          <w:rFonts w:ascii="Times New Roman" w:hAnsi="Times New Roman" w:cs="Times New Roman"/>
          <w:color w:val="000000"/>
          <w:sz w:val="28"/>
          <w:szCs w:val="28"/>
          <w:lang w:val="en-GB"/>
        </w:rPr>
        <w:t xml:space="preserve">For relatively minor electoral breaches, the ICAC will issue warning letters to the offenders on the </w:t>
      </w:r>
      <w:proofErr w:type="spellStart"/>
      <w:r w:rsidRPr="00A417FF">
        <w:rPr>
          <w:rFonts w:ascii="Times New Roman" w:hAnsi="Times New Roman" w:cs="Times New Roman"/>
          <w:color w:val="000000"/>
          <w:sz w:val="28"/>
          <w:szCs w:val="28"/>
          <w:lang w:val="en-GB"/>
        </w:rPr>
        <w:t>DoJ’s</w:t>
      </w:r>
      <w:proofErr w:type="spellEnd"/>
      <w:r w:rsidRPr="00A417FF">
        <w:rPr>
          <w:rFonts w:ascii="Times New Roman" w:hAnsi="Times New Roman" w:cs="Times New Roman"/>
          <w:color w:val="000000"/>
          <w:sz w:val="28"/>
          <w:szCs w:val="28"/>
          <w:lang w:val="en-GB"/>
        </w:rPr>
        <w:t xml:space="preserve"> advice if it is considered not in the public interest to prosecute or caution the offenders. In 2024, only one person was given a warning by the ICAC for a minor election offence concerning failure to lodge an election return in accordance with the requirements set out in section 37 of the </w:t>
      </w:r>
      <w:r w:rsidRPr="00455573">
        <w:rPr>
          <w:rFonts w:ascii="Times New Roman" w:hAnsi="Times New Roman" w:cs="Times New Roman"/>
          <w:color w:val="000000"/>
          <w:sz w:val="28"/>
          <w:szCs w:val="28"/>
          <w:lang w:val="en-GB"/>
        </w:rPr>
        <w:t>ECICO</w:t>
      </w:r>
      <w:r w:rsidRPr="00A417FF">
        <w:rPr>
          <w:rFonts w:ascii="Times New Roman" w:hAnsi="Times New Roman" w:cs="Times New Roman"/>
          <w:color w:val="000000"/>
          <w:sz w:val="28"/>
          <w:szCs w:val="28"/>
          <w:lang w:val="en-GB"/>
        </w:rPr>
        <w:t>.</w:t>
      </w:r>
    </w:p>
    <w:p w14:paraId="3C501855" w14:textId="77777777" w:rsidR="00C168DB" w:rsidRPr="00A417FF" w:rsidRDefault="00C168DB" w:rsidP="00C168DB">
      <w:pPr>
        <w:tabs>
          <w:tab w:val="left" w:pos="284"/>
          <w:tab w:val="left" w:pos="1080"/>
        </w:tabs>
        <w:autoSpaceDE w:val="0"/>
        <w:autoSpaceDN w:val="0"/>
        <w:adjustRightInd w:val="0"/>
        <w:snapToGrid w:val="0"/>
        <w:spacing w:after="0" w:line="240" w:lineRule="auto"/>
        <w:jc w:val="both"/>
        <w:rPr>
          <w:rFonts w:ascii="Times New Roman" w:hAnsi="Times New Roman" w:cs="Times New Roman"/>
          <w:snapToGrid w:val="0"/>
          <w:sz w:val="28"/>
          <w:szCs w:val="28"/>
          <w:lang w:val="en-GB"/>
        </w:rPr>
      </w:pPr>
    </w:p>
    <w:p w14:paraId="67C23DDB" w14:textId="77777777" w:rsidR="00C168DB" w:rsidRPr="00A417FF" w:rsidRDefault="00C168DB" w:rsidP="00C168DB">
      <w:pPr>
        <w:overflowPunct w:val="0"/>
        <w:adjustRightInd w:val="0"/>
        <w:snapToGrid w:val="0"/>
        <w:spacing w:after="0" w:line="240" w:lineRule="auto"/>
        <w:jc w:val="both"/>
        <w:rPr>
          <w:rFonts w:ascii="微軟正黑體" w:eastAsia="微軟正黑體" w:hAnsi="微軟正黑體" w:cs="DFLiHei-Lt"/>
          <w:color w:val="000000"/>
          <w:sz w:val="28"/>
          <w:szCs w:val="28"/>
          <w:lang w:val="en-GB" w:eastAsia="zh-TW"/>
        </w:rPr>
      </w:pPr>
      <w:r w:rsidRPr="00A417FF">
        <w:rPr>
          <w:rFonts w:ascii="Times New Roman" w:hAnsi="Times New Roman" w:cs="Times New Roman"/>
          <w:color w:val="000000"/>
          <w:sz w:val="28"/>
          <w:szCs w:val="28"/>
          <w:lang w:val="en-GB"/>
        </w:rPr>
        <w:t>The number of prosecutions and number of cautions in 2024 are set out by categories in Appendices 5 to 7.</w:t>
      </w:r>
    </w:p>
    <w:p w14:paraId="21CBF79E" w14:textId="77777777" w:rsidR="00C168DB" w:rsidRPr="00A417FF" w:rsidRDefault="00C168DB" w:rsidP="00C168DB">
      <w:pPr>
        <w:pStyle w:val="ac"/>
        <w:tabs>
          <w:tab w:val="left" w:pos="265"/>
        </w:tabs>
        <w:overflowPunct w:val="0"/>
        <w:snapToGrid w:val="0"/>
        <w:spacing w:line="240" w:lineRule="auto"/>
        <w:rPr>
          <w:bCs/>
          <w:iCs/>
          <w:sz w:val="28"/>
          <w:szCs w:val="28"/>
          <w:lang w:val="en-GB"/>
        </w:rPr>
      </w:pPr>
    </w:p>
    <w:p w14:paraId="28E721F2" w14:textId="77777777" w:rsidR="00C168DB" w:rsidRPr="00623211" w:rsidRDefault="00C168DB" w:rsidP="00C168DB">
      <w:pPr>
        <w:pStyle w:val="ac"/>
        <w:tabs>
          <w:tab w:val="left" w:pos="265"/>
        </w:tabs>
        <w:overflowPunct w:val="0"/>
        <w:snapToGrid w:val="0"/>
        <w:spacing w:line="240" w:lineRule="auto"/>
        <w:rPr>
          <w:rFonts w:ascii="Times New Roman" w:hAnsi="Times New Roman" w:cs="Times New Roman"/>
          <w:b/>
          <w:i/>
          <w:sz w:val="28"/>
          <w:szCs w:val="28"/>
          <w:lang w:val="en-GB"/>
        </w:rPr>
      </w:pPr>
      <w:r w:rsidRPr="00623211">
        <w:rPr>
          <w:rFonts w:ascii="Times New Roman" w:hAnsi="Times New Roman" w:cs="Times New Roman"/>
          <w:b/>
          <w:i/>
          <w:sz w:val="28"/>
          <w:szCs w:val="28"/>
          <w:lang w:val="en-GB"/>
        </w:rPr>
        <w:t>Referrals</w:t>
      </w:r>
    </w:p>
    <w:p w14:paraId="460E0792" w14:textId="77777777" w:rsidR="00C168DB" w:rsidRPr="00623211" w:rsidRDefault="00C168DB" w:rsidP="00C168DB">
      <w:pPr>
        <w:pStyle w:val="ac"/>
        <w:tabs>
          <w:tab w:val="left" w:pos="1080"/>
        </w:tabs>
        <w:overflowPunct w:val="0"/>
        <w:snapToGrid w:val="0"/>
        <w:spacing w:line="240" w:lineRule="auto"/>
        <w:rPr>
          <w:rFonts w:ascii="Times New Roman" w:eastAsia="微軟正黑體" w:hAnsi="Times New Roman" w:cs="Times New Roman"/>
          <w:sz w:val="28"/>
          <w:szCs w:val="28"/>
          <w:lang w:val="en-GB"/>
        </w:rPr>
      </w:pPr>
      <w:r w:rsidRPr="00623211">
        <w:rPr>
          <w:rFonts w:ascii="Times New Roman" w:hAnsi="Times New Roman" w:cs="Times New Roman"/>
          <w:color w:val="000000"/>
          <w:sz w:val="28"/>
          <w:szCs w:val="28"/>
          <w:lang w:val="en-GB"/>
        </w:rPr>
        <w:t xml:space="preserve">During the </w:t>
      </w:r>
      <w:r w:rsidRPr="00623211">
        <w:rPr>
          <w:rFonts w:ascii="Times New Roman" w:hAnsi="Times New Roman" w:cs="Times New Roman"/>
          <w:sz w:val="28"/>
          <w:szCs w:val="28"/>
          <w:lang w:val="en-GB"/>
        </w:rPr>
        <w:t>year, the ICAC referred 372 complaints of non-corruption nature to relevant government B/Ds and public bodies. Details of the referrals are provided at Appendix 8.</w:t>
      </w:r>
    </w:p>
    <w:p w14:paraId="234550E5" w14:textId="77777777" w:rsidR="00C168DB" w:rsidRDefault="00C168DB" w:rsidP="00C168DB">
      <w:pPr>
        <w:tabs>
          <w:tab w:val="left" w:pos="284"/>
          <w:tab w:val="left" w:pos="1080"/>
        </w:tabs>
        <w:autoSpaceDE w:val="0"/>
        <w:autoSpaceDN w:val="0"/>
        <w:adjustRightInd w:val="0"/>
        <w:snapToGrid w:val="0"/>
        <w:spacing w:after="0" w:line="240" w:lineRule="auto"/>
        <w:jc w:val="both"/>
        <w:rPr>
          <w:rFonts w:ascii="Times New Roman" w:hAnsi="Times New Roman" w:cs="Times New Roman"/>
          <w:snapToGrid w:val="0"/>
          <w:sz w:val="28"/>
          <w:szCs w:val="28"/>
          <w:lang w:val="en-GB"/>
        </w:rPr>
      </w:pPr>
    </w:p>
    <w:p w14:paraId="353D2766" w14:textId="77777777" w:rsidR="00C168DB" w:rsidRPr="001D15D4" w:rsidRDefault="00C168DB" w:rsidP="00C168DB">
      <w:pPr>
        <w:tabs>
          <w:tab w:val="left" w:pos="284"/>
          <w:tab w:val="left" w:pos="1080"/>
        </w:tabs>
        <w:autoSpaceDE w:val="0"/>
        <w:autoSpaceDN w:val="0"/>
        <w:adjustRightInd w:val="0"/>
        <w:snapToGrid w:val="0"/>
        <w:spacing w:after="0" w:line="240" w:lineRule="auto"/>
        <w:jc w:val="both"/>
        <w:rPr>
          <w:rFonts w:ascii="Times New Roman" w:hAnsi="Times New Roman" w:cs="Times New Roman"/>
          <w:snapToGrid w:val="0"/>
          <w:sz w:val="28"/>
          <w:szCs w:val="28"/>
          <w:lang w:val="en-GB"/>
        </w:rPr>
      </w:pPr>
    </w:p>
    <w:p w14:paraId="061D5577" w14:textId="77777777" w:rsidR="00C168DB" w:rsidRPr="001D15D4" w:rsidRDefault="00C168DB" w:rsidP="00C168DB">
      <w:pPr>
        <w:tabs>
          <w:tab w:val="left" w:pos="284"/>
        </w:tabs>
        <w:overflowPunct w:val="0"/>
        <w:adjustRightInd w:val="0"/>
        <w:snapToGrid w:val="0"/>
        <w:spacing w:after="120" w:line="240" w:lineRule="auto"/>
        <w:jc w:val="both"/>
        <w:textAlignment w:val="baseline"/>
        <w:rPr>
          <w:rFonts w:ascii="Times New Roman" w:hAnsi="Times New Roman" w:cs="Times New Roman"/>
          <w:b/>
          <w:caps/>
          <w:sz w:val="28"/>
          <w:szCs w:val="28"/>
          <w:lang w:val="en-GB"/>
        </w:rPr>
      </w:pPr>
      <w:r w:rsidRPr="001D15D4">
        <w:rPr>
          <w:rFonts w:ascii="Times New Roman" w:hAnsi="Times New Roman" w:cs="Times New Roman"/>
          <w:b/>
          <w:caps/>
          <w:sz w:val="28"/>
          <w:szCs w:val="28"/>
          <w:lang w:val="en-GB"/>
        </w:rPr>
        <w:t>DISCIPLINARY AND/OR ADMINISTRATIVE ACTION AGAINST GOVERNMENT SERVANTS</w:t>
      </w:r>
    </w:p>
    <w:p w14:paraId="2E646ECD" w14:textId="77777777" w:rsidR="00C168DB" w:rsidRPr="00623211" w:rsidRDefault="00C168DB" w:rsidP="00623211">
      <w:pPr>
        <w:pStyle w:val="ac"/>
        <w:tabs>
          <w:tab w:val="left" w:pos="1080"/>
        </w:tabs>
        <w:overflowPunct w:val="0"/>
        <w:snapToGrid w:val="0"/>
        <w:spacing w:line="240" w:lineRule="auto"/>
        <w:jc w:val="both"/>
        <w:rPr>
          <w:rFonts w:ascii="Times New Roman" w:eastAsia="微軟正黑體" w:hAnsi="Times New Roman" w:cs="Times New Roman"/>
          <w:sz w:val="28"/>
          <w:szCs w:val="28"/>
          <w:lang w:val="en-GB"/>
        </w:rPr>
      </w:pPr>
      <w:r w:rsidRPr="00623211">
        <w:rPr>
          <w:rFonts w:ascii="Times New Roman" w:hAnsi="Times New Roman" w:cs="Times New Roman"/>
          <w:sz w:val="28"/>
          <w:szCs w:val="28"/>
          <w:lang w:val="en-GB"/>
        </w:rPr>
        <w:t>On recommendation of the Operations Review Committee (ORC), reports on alleged misconduct of 64 government servants were forwarded to relevant government B/Ds for consideration of disciplinary and/or administrative action in 2024. Cases involving 56 government servants (including six in referrals made in 2024) were completed in the year, resulting in disciplinary action taken against 44 government servants (including three in referrals made in 2024).</w:t>
      </w:r>
    </w:p>
    <w:p w14:paraId="5DFB8DA1" w14:textId="77777777" w:rsidR="00C168DB" w:rsidRPr="001D15D4" w:rsidRDefault="00C168DB" w:rsidP="00C168DB">
      <w:pPr>
        <w:tabs>
          <w:tab w:val="left" w:pos="284"/>
          <w:tab w:val="left" w:pos="1080"/>
        </w:tabs>
        <w:autoSpaceDE w:val="0"/>
        <w:autoSpaceDN w:val="0"/>
        <w:adjustRightInd w:val="0"/>
        <w:snapToGrid w:val="0"/>
        <w:spacing w:after="0" w:line="240" w:lineRule="auto"/>
        <w:jc w:val="both"/>
        <w:rPr>
          <w:rFonts w:ascii="Times New Roman" w:hAnsi="Times New Roman" w:cs="Times New Roman"/>
          <w:snapToGrid w:val="0"/>
          <w:sz w:val="28"/>
          <w:szCs w:val="28"/>
          <w:lang w:val="en-GB" w:eastAsia="zh-TW"/>
        </w:rPr>
      </w:pPr>
    </w:p>
    <w:p w14:paraId="16754D8E" w14:textId="74161957" w:rsidR="00C168DB" w:rsidRDefault="00C168DB" w:rsidP="00C168DB">
      <w:pPr>
        <w:pStyle w:val="ac"/>
        <w:tabs>
          <w:tab w:val="left" w:pos="1080"/>
        </w:tabs>
        <w:overflowPunct w:val="0"/>
        <w:snapToGrid w:val="0"/>
        <w:spacing w:line="240" w:lineRule="auto"/>
        <w:rPr>
          <w:rFonts w:asciiTheme="minorEastAsia" w:hAnsiTheme="minorEastAsia"/>
          <w:spacing w:val="20"/>
          <w:sz w:val="28"/>
          <w:szCs w:val="28"/>
        </w:rPr>
      </w:pPr>
    </w:p>
    <w:p w14:paraId="0ED708EF" w14:textId="6A7E62B5" w:rsidR="00623211" w:rsidRDefault="00623211" w:rsidP="00C168DB">
      <w:pPr>
        <w:pStyle w:val="ac"/>
        <w:tabs>
          <w:tab w:val="left" w:pos="1080"/>
        </w:tabs>
        <w:overflowPunct w:val="0"/>
        <w:snapToGrid w:val="0"/>
        <w:spacing w:line="240" w:lineRule="auto"/>
        <w:rPr>
          <w:rFonts w:asciiTheme="minorEastAsia" w:hAnsiTheme="minorEastAsia"/>
          <w:spacing w:val="20"/>
          <w:sz w:val="28"/>
          <w:szCs w:val="28"/>
        </w:rPr>
      </w:pPr>
    </w:p>
    <w:p w14:paraId="0D9DA834" w14:textId="744A7C53" w:rsidR="00623211" w:rsidRDefault="00623211" w:rsidP="00C168DB">
      <w:pPr>
        <w:pStyle w:val="ac"/>
        <w:tabs>
          <w:tab w:val="left" w:pos="1080"/>
        </w:tabs>
        <w:overflowPunct w:val="0"/>
        <w:snapToGrid w:val="0"/>
        <w:spacing w:line="240" w:lineRule="auto"/>
        <w:rPr>
          <w:rFonts w:asciiTheme="minorEastAsia" w:hAnsiTheme="minorEastAsia"/>
          <w:spacing w:val="20"/>
          <w:sz w:val="28"/>
          <w:szCs w:val="28"/>
        </w:rPr>
      </w:pPr>
    </w:p>
    <w:p w14:paraId="68906726" w14:textId="06D20555" w:rsidR="00623211" w:rsidRDefault="00623211" w:rsidP="00C168DB">
      <w:pPr>
        <w:pStyle w:val="ac"/>
        <w:tabs>
          <w:tab w:val="left" w:pos="1080"/>
        </w:tabs>
        <w:overflowPunct w:val="0"/>
        <w:snapToGrid w:val="0"/>
        <w:spacing w:line="240" w:lineRule="auto"/>
        <w:rPr>
          <w:rFonts w:asciiTheme="minorEastAsia" w:hAnsiTheme="minorEastAsia"/>
          <w:spacing w:val="20"/>
          <w:sz w:val="28"/>
          <w:szCs w:val="28"/>
        </w:rPr>
      </w:pPr>
    </w:p>
    <w:p w14:paraId="42235044" w14:textId="5FCB17FE" w:rsidR="00623211" w:rsidRDefault="00623211" w:rsidP="00C168DB">
      <w:pPr>
        <w:pStyle w:val="ac"/>
        <w:tabs>
          <w:tab w:val="left" w:pos="1080"/>
        </w:tabs>
        <w:overflowPunct w:val="0"/>
        <w:snapToGrid w:val="0"/>
        <w:spacing w:line="240" w:lineRule="auto"/>
        <w:rPr>
          <w:rFonts w:asciiTheme="minorEastAsia" w:hAnsiTheme="minorEastAsia"/>
          <w:spacing w:val="20"/>
          <w:sz w:val="28"/>
          <w:szCs w:val="28"/>
        </w:rPr>
      </w:pPr>
    </w:p>
    <w:p w14:paraId="0D645C92" w14:textId="5E3FF2BA" w:rsidR="00623211" w:rsidRDefault="00623211" w:rsidP="00C168DB">
      <w:pPr>
        <w:pStyle w:val="ac"/>
        <w:tabs>
          <w:tab w:val="left" w:pos="1080"/>
        </w:tabs>
        <w:overflowPunct w:val="0"/>
        <w:snapToGrid w:val="0"/>
        <w:spacing w:line="240" w:lineRule="auto"/>
        <w:rPr>
          <w:rFonts w:asciiTheme="minorEastAsia" w:hAnsiTheme="minorEastAsia"/>
          <w:spacing w:val="20"/>
          <w:sz w:val="28"/>
          <w:szCs w:val="28"/>
        </w:rPr>
      </w:pPr>
    </w:p>
    <w:p w14:paraId="6BC6B8DE" w14:textId="77777777" w:rsidR="00623211" w:rsidRPr="0098447A" w:rsidRDefault="00623211" w:rsidP="00C168DB">
      <w:pPr>
        <w:pStyle w:val="ac"/>
        <w:tabs>
          <w:tab w:val="left" w:pos="1080"/>
        </w:tabs>
        <w:overflowPunct w:val="0"/>
        <w:snapToGrid w:val="0"/>
        <w:spacing w:line="240" w:lineRule="auto"/>
        <w:rPr>
          <w:rFonts w:asciiTheme="minorEastAsia" w:hAnsiTheme="minorEastAsia"/>
          <w:spacing w:val="20"/>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C168DB" w14:paraId="32AFA38F" w14:textId="77777777" w:rsidTr="00550983">
        <w:trPr>
          <w:trHeight w:val="132"/>
        </w:trPr>
        <w:tc>
          <w:tcPr>
            <w:tcW w:w="8306" w:type="dxa"/>
            <w:tcBorders>
              <w:top w:val="single" w:sz="4" w:space="0" w:color="auto"/>
            </w:tcBorders>
          </w:tcPr>
          <w:p w14:paraId="2D2D01ED" w14:textId="77777777" w:rsidR="00C168DB" w:rsidRDefault="00C168DB" w:rsidP="00550983">
            <w:pPr>
              <w:rPr>
                <w:rFonts w:asciiTheme="minorEastAsia" w:hAnsiTheme="minorEastAsia" w:cs="新細明體"/>
                <w:b/>
                <w:bCs/>
                <w:sz w:val="32"/>
                <w:szCs w:val="32"/>
              </w:rPr>
            </w:pPr>
          </w:p>
        </w:tc>
      </w:tr>
      <w:tr w:rsidR="00C168DB" w14:paraId="2210756D" w14:textId="77777777" w:rsidTr="00550983">
        <w:tc>
          <w:tcPr>
            <w:tcW w:w="8306" w:type="dxa"/>
          </w:tcPr>
          <w:p w14:paraId="17228336" w14:textId="77777777" w:rsidR="00C168DB" w:rsidRDefault="00C168DB" w:rsidP="00550983">
            <w:pPr>
              <w:jc w:val="center"/>
              <w:rPr>
                <w:rFonts w:asciiTheme="minorEastAsia" w:hAnsiTheme="minorEastAsia" w:cs="新細明體"/>
                <w:b/>
                <w:bCs/>
                <w:sz w:val="32"/>
                <w:szCs w:val="32"/>
              </w:rPr>
            </w:pPr>
            <w:r>
              <w:rPr>
                <w:noProof/>
              </w:rPr>
              <w:drawing>
                <wp:inline distT="0" distB="0" distL="0" distR="0" wp14:anchorId="5377BB72" wp14:editId="335EEFDD">
                  <wp:extent cx="2458891" cy="1840184"/>
                  <wp:effectExtent l="0" t="0" r="0" b="8255"/>
                  <wp:docPr id="506982356" name="圖片 50698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62785" cy="1843098"/>
                          </a:xfrm>
                          <a:prstGeom prst="rect">
                            <a:avLst/>
                          </a:prstGeom>
                          <a:noFill/>
                          <a:ln>
                            <a:noFill/>
                          </a:ln>
                        </pic:spPr>
                      </pic:pic>
                    </a:graphicData>
                  </a:graphic>
                </wp:inline>
              </w:drawing>
            </w:r>
          </w:p>
        </w:tc>
      </w:tr>
      <w:tr w:rsidR="00C168DB" w14:paraId="77FC0181" w14:textId="77777777" w:rsidTr="00550983">
        <w:tc>
          <w:tcPr>
            <w:tcW w:w="8306" w:type="dxa"/>
          </w:tcPr>
          <w:p w14:paraId="6C75A306" w14:textId="77777777" w:rsidR="00C168DB" w:rsidRPr="00E579FB" w:rsidRDefault="00C168DB" w:rsidP="00550983">
            <w:pPr>
              <w:rPr>
                <w:rFonts w:asciiTheme="minorEastAsia" w:hAnsiTheme="minorEastAsia" w:cs="新細明體"/>
                <w:szCs w:val="24"/>
              </w:rPr>
            </w:pPr>
          </w:p>
        </w:tc>
      </w:tr>
      <w:tr w:rsidR="00C168DB" w14:paraId="4447F970" w14:textId="77777777" w:rsidTr="00550983">
        <w:tc>
          <w:tcPr>
            <w:tcW w:w="8306" w:type="dxa"/>
            <w:tcBorders>
              <w:bottom w:val="single" w:sz="4" w:space="0" w:color="auto"/>
            </w:tcBorders>
          </w:tcPr>
          <w:p w14:paraId="19D2BA76" w14:textId="77777777" w:rsidR="00C168DB" w:rsidRPr="00E579FB" w:rsidRDefault="00C168DB" w:rsidP="00623211">
            <w:pPr>
              <w:jc w:val="both"/>
              <w:rPr>
                <w:rFonts w:asciiTheme="minorEastAsia" w:hAnsiTheme="minorEastAsia" w:cs="新細明體"/>
                <w:szCs w:val="24"/>
              </w:rPr>
            </w:pPr>
            <w:r w:rsidRPr="00053246">
              <w:rPr>
                <w:rFonts w:ascii="Times New Roman" w:eastAsia="新細明體" w:hAnsi="Times New Roman" w:cs="Times New Roman"/>
                <w:szCs w:val="24"/>
              </w:rPr>
              <w:t>A then Assistant General Manager of the Hongkong Post was sentenced to six months’ imprisonment, suspended for 18 months, after being convicted of misconduct in public office at the District Court for concealing his conflicting interest when handling the tendering exercise of an online platform redevelopment project worth about $4.2 million which was subsequently awarded to a contractor operated by his cousin and cousin in-law.  His two relatives who pleaded guilty to a charge of obtaining pecuniary advantage by deception were given respective sentences of six months and eight months in jail, suspended for two years.</w:t>
            </w:r>
          </w:p>
        </w:tc>
      </w:tr>
      <w:tr w:rsidR="00C168DB" w14:paraId="62147E88" w14:textId="77777777" w:rsidTr="00550983">
        <w:trPr>
          <w:trHeight w:val="55"/>
        </w:trPr>
        <w:tc>
          <w:tcPr>
            <w:tcW w:w="8306" w:type="dxa"/>
            <w:tcBorders>
              <w:top w:val="single" w:sz="4" w:space="0" w:color="auto"/>
            </w:tcBorders>
          </w:tcPr>
          <w:p w14:paraId="18391CD9" w14:textId="77777777" w:rsidR="00C168DB" w:rsidRDefault="00C168DB" w:rsidP="00623211">
            <w:pPr>
              <w:jc w:val="both"/>
              <w:rPr>
                <w:noProof/>
              </w:rPr>
            </w:pPr>
          </w:p>
        </w:tc>
      </w:tr>
      <w:tr w:rsidR="00C168DB" w14:paraId="0C1B67A3" w14:textId="77777777" w:rsidTr="00550983">
        <w:trPr>
          <w:trHeight w:val="55"/>
        </w:trPr>
        <w:tc>
          <w:tcPr>
            <w:tcW w:w="8306" w:type="dxa"/>
          </w:tcPr>
          <w:p w14:paraId="47470F1B" w14:textId="77777777" w:rsidR="00C168DB" w:rsidRDefault="00C168DB" w:rsidP="00623211">
            <w:pPr>
              <w:jc w:val="center"/>
              <w:rPr>
                <w:rFonts w:asciiTheme="minorEastAsia" w:hAnsiTheme="minorEastAsia" w:cs="新細明體"/>
                <w:b/>
                <w:bCs/>
                <w:sz w:val="32"/>
                <w:szCs w:val="32"/>
              </w:rPr>
            </w:pPr>
            <w:r>
              <w:rPr>
                <w:noProof/>
              </w:rPr>
              <w:drawing>
                <wp:inline distT="0" distB="0" distL="0" distR="0" wp14:anchorId="5C24B6E4" wp14:editId="07893F38">
                  <wp:extent cx="2512679" cy="1886552"/>
                  <wp:effectExtent l="0" t="0" r="2540" b="0"/>
                  <wp:docPr id="506982357" name="圖片 50698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16577" cy="1889479"/>
                          </a:xfrm>
                          <a:prstGeom prst="rect">
                            <a:avLst/>
                          </a:prstGeom>
                          <a:noFill/>
                          <a:ln>
                            <a:noFill/>
                          </a:ln>
                        </pic:spPr>
                      </pic:pic>
                    </a:graphicData>
                  </a:graphic>
                </wp:inline>
              </w:drawing>
            </w:r>
          </w:p>
        </w:tc>
      </w:tr>
      <w:tr w:rsidR="00C168DB" w14:paraId="109C6F58" w14:textId="77777777" w:rsidTr="00550983">
        <w:tc>
          <w:tcPr>
            <w:tcW w:w="8306" w:type="dxa"/>
          </w:tcPr>
          <w:p w14:paraId="1263901D" w14:textId="77777777" w:rsidR="00C168DB" w:rsidRPr="008B6BF2" w:rsidRDefault="00C168DB" w:rsidP="00623211">
            <w:pPr>
              <w:jc w:val="both"/>
              <w:rPr>
                <w:rFonts w:ascii="Times New Roman" w:hAnsi="Times New Roman" w:cs="Times New Roman"/>
                <w:szCs w:val="24"/>
              </w:rPr>
            </w:pPr>
          </w:p>
        </w:tc>
      </w:tr>
      <w:tr w:rsidR="00C168DB" w14:paraId="28BABA06" w14:textId="77777777" w:rsidTr="00550983">
        <w:tc>
          <w:tcPr>
            <w:tcW w:w="8306" w:type="dxa"/>
            <w:tcBorders>
              <w:bottom w:val="single" w:sz="4" w:space="0" w:color="auto"/>
            </w:tcBorders>
          </w:tcPr>
          <w:p w14:paraId="5C684F65" w14:textId="77777777" w:rsidR="00C168DB" w:rsidRPr="008B6BF2" w:rsidRDefault="00C168DB" w:rsidP="00623211">
            <w:pPr>
              <w:jc w:val="both"/>
              <w:rPr>
                <w:rFonts w:ascii="Times New Roman" w:hAnsi="Times New Roman" w:cs="Times New Roman"/>
                <w:b/>
                <w:bCs/>
                <w:sz w:val="32"/>
                <w:szCs w:val="32"/>
              </w:rPr>
            </w:pPr>
            <w:r w:rsidRPr="00053246">
              <w:rPr>
                <w:rFonts w:ascii="Times New Roman" w:hAnsi="Times New Roman" w:cs="Times New Roman"/>
                <w:szCs w:val="24"/>
              </w:rPr>
              <w:t xml:space="preserve">A Police Constable was sentenced to four months’ imprisonment at a Magistrates’ Court for accepting bribes </w:t>
            </w:r>
            <w:proofErr w:type="spellStart"/>
            <w:r w:rsidRPr="00053246">
              <w:rPr>
                <w:rFonts w:ascii="Times New Roman" w:hAnsi="Times New Roman" w:cs="Times New Roman"/>
                <w:szCs w:val="24"/>
              </w:rPr>
              <w:t>totalling</w:t>
            </w:r>
            <w:proofErr w:type="spellEnd"/>
            <w:r w:rsidRPr="00053246">
              <w:rPr>
                <w:rFonts w:ascii="Times New Roman" w:hAnsi="Times New Roman" w:cs="Times New Roman"/>
                <w:szCs w:val="24"/>
              </w:rPr>
              <w:t xml:space="preserve"> over $13,000 from a director of a money lending company for answering the latter’s enquiries in relation to the operation of the Police, and soliciting an </w:t>
            </w:r>
            <w:proofErr w:type="spellStart"/>
            <w:r w:rsidRPr="00053246">
              <w:rPr>
                <w:rFonts w:ascii="Times New Roman" w:hAnsi="Times New Roman" w:cs="Times New Roman"/>
                <w:szCs w:val="24"/>
              </w:rPr>
              <w:t>unauthorised</w:t>
            </w:r>
            <w:proofErr w:type="spellEnd"/>
            <w:r w:rsidRPr="00053246">
              <w:rPr>
                <w:rFonts w:ascii="Times New Roman" w:hAnsi="Times New Roman" w:cs="Times New Roman"/>
                <w:szCs w:val="24"/>
              </w:rPr>
              <w:t xml:space="preserve"> loan of about $10,000 from a colleague.</w:t>
            </w:r>
          </w:p>
        </w:tc>
      </w:tr>
      <w:tr w:rsidR="00C168DB" w14:paraId="7443FCB7" w14:textId="77777777" w:rsidTr="00550983">
        <w:tc>
          <w:tcPr>
            <w:tcW w:w="8306" w:type="dxa"/>
            <w:tcBorders>
              <w:top w:val="single" w:sz="4" w:space="0" w:color="auto"/>
            </w:tcBorders>
          </w:tcPr>
          <w:p w14:paraId="1E7F33FA" w14:textId="77777777" w:rsidR="00C168DB" w:rsidRDefault="00C168DB" w:rsidP="00550983">
            <w:pPr>
              <w:jc w:val="center"/>
              <w:rPr>
                <w:rFonts w:asciiTheme="minorEastAsia" w:hAnsiTheme="minorEastAsia" w:cs="新細明體"/>
                <w:szCs w:val="24"/>
              </w:rPr>
            </w:pPr>
          </w:p>
          <w:p w14:paraId="10F9AF5A" w14:textId="77777777" w:rsidR="00C168DB" w:rsidRDefault="00C168DB" w:rsidP="00550983">
            <w:pPr>
              <w:jc w:val="center"/>
              <w:rPr>
                <w:rFonts w:asciiTheme="minorEastAsia" w:hAnsiTheme="minorEastAsia" w:cs="新細明體"/>
                <w:szCs w:val="24"/>
              </w:rPr>
            </w:pPr>
          </w:p>
          <w:p w14:paraId="55C8C5A5" w14:textId="77777777" w:rsidR="00C168DB" w:rsidRDefault="00C168DB" w:rsidP="00550983">
            <w:pPr>
              <w:rPr>
                <w:rFonts w:asciiTheme="minorEastAsia" w:hAnsiTheme="minorEastAsia" w:cs="新細明體"/>
                <w:szCs w:val="24"/>
              </w:rPr>
            </w:pPr>
          </w:p>
          <w:p w14:paraId="12531C64" w14:textId="77777777" w:rsidR="00C168DB" w:rsidRDefault="00C168DB" w:rsidP="00550983">
            <w:pPr>
              <w:rPr>
                <w:rFonts w:asciiTheme="minorEastAsia" w:hAnsiTheme="minorEastAsia" w:cs="新細明體"/>
                <w:szCs w:val="24"/>
              </w:rPr>
            </w:pPr>
          </w:p>
          <w:p w14:paraId="1974ECD1" w14:textId="77777777" w:rsidR="00C168DB" w:rsidRDefault="00C168DB" w:rsidP="00550983">
            <w:pPr>
              <w:rPr>
                <w:rFonts w:asciiTheme="minorEastAsia" w:hAnsiTheme="minorEastAsia" w:cs="新細明體"/>
                <w:szCs w:val="24"/>
              </w:rPr>
            </w:pPr>
          </w:p>
          <w:p w14:paraId="35ADC227" w14:textId="77777777" w:rsidR="00C168DB" w:rsidRDefault="00C168DB" w:rsidP="00550983">
            <w:pPr>
              <w:rPr>
                <w:rFonts w:asciiTheme="minorEastAsia" w:hAnsiTheme="minorEastAsia" w:cs="新細明體"/>
                <w:szCs w:val="24"/>
              </w:rPr>
            </w:pPr>
          </w:p>
          <w:p w14:paraId="65FE1CCB" w14:textId="77777777" w:rsidR="00C168DB" w:rsidRDefault="00C168DB" w:rsidP="00550983">
            <w:pPr>
              <w:rPr>
                <w:rFonts w:asciiTheme="minorEastAsia" w:hAnsiTheme="minorEastAsia" w:cs="新細明體"/>
                <w:szCs w:val="24"/>
              </w:rPr>
            </w:pPr>
          </w:p>
          <w:p w14:paraId="60A394A6" w14:textId="77777777" w:rsidR="00C168DB" w:rsidRDefault="00C168DB" w:rsidP="00550983">
            <w:pPr>
              <w:rPr>
                <w:rFonts w:asciiTheme="minorEastAsia" w:hAnsiTheme="minorEastAsia" w:cs="新細明體"/>
                <w:szCs w:val="24"/>
              </w:rPr>
            </w:pPr>
          </w:p>
          <w:p w14:paraId="7E8A9CA3" w14:textId="77777777" w:rsidR="00C168DB" w:rsidRDefault="00C168DB" w:rsidP="00550983">
            <w:pPr>
              <w:rPr>
                <w:rFonts w:asciiTheme="minorEastAsia" w:hAnsiTheme="minorEastAsia" w:cs="新細明體"/>
                <w:szCs w:val="24"/>
              </w:rPr>
            </w:pPr>
          </w:p>
          <w:p w14:paraId="26A80E7B" w14:textId="41AF0A92" w:rsidR="00C168DB" w:rsidRDefault="00C168DB" w:rsidP="00550983">
            <w:pPr>
              <w:rPr>
                <w:rFonts w:asciiTheme="minorEastAsia" w:hAnsiTheme="minorEastAsia" w:cs="新細明體"/>
                <w:szCs w:val="24"/>
              </w:rPr>
            </w:pPr>
          </w:p>
          <w:p w14:paraId="365B146D" w14:textId="77777777" w:rsidR="00623211" w:rsidRDefault="00623211" w:rsidP="00550983">
            <w:pPr>
              <w:rPr>
                <w:rFonts w:asciiTheme="minorEastAsia" w:hAnsiTheme="minorEastAsia" w:cs="新細明體"/>
                <w:szCs w:val="24"/>
              </w:rPr>
            </w:pPr>
          </w:p>
          <w:p w14:paraId="18404281" w14:textId="77777777" w:rsidR="00C168DB" w:rsidRPr="00664792" w:rsidRDefault="00C168DB" w:rsidP="00550983">
            <w:pPr>
              <w:rPr>
                <w:rFonts w:asciiTheme="minorEastAsia" w:hAnsiTheme="minorEastAsia" w:cs="新細明體"/>
                <w:szCs w:val="24"/>
              </w:rPr>
            </w:pPr>
          </w:p>
        </w:tc>
      </w:tr>
      <w:tr w:rsidR="00C168DB" w14:paraId="783C9874" w14:textId="77777777" w:rsidTr="00550983">
        <w:tc>
          <w:tcPr>
            <w:tcW w:w="8306" w:type="dxa"/>
          </w:tcPr>
          <w:p w14:paraId="6F42FEF9" w14:textId="77777777" w:rsidR="00C168DB" w:rsidRPr="00664792" w:rsidRDefault="00C168DB" w:rsidP="00550983">
            <w:pPr>
              <w:jc w:val="center"/>
              <w:rPr>
                <w:rFonts w:asciiTheme="minorEastAsia" w:hAnsiTheme="minorEastAsia" w:cs="新細明體"/>
                <w:szCs w:val="24"/>
              </w:rPr>
            </w:pPr>
            <w:r w:rsidRPr="00664792">
              <w:rPr>
                <w:rFonts w:asciiTheme="minorEastAsia" w:hAnsiTheme="minorEastAsia" w:cs="新細明體"/>
                <w:noProof/>
                <w:szCs w:val="24"/>
              </w:rPr>
              <w:lastRenderedPageBreak/>
              <w:drawing>
                <wp:inline distT="0" distB="0" distL="0" distR="0" wp14:anchorId="374AFA85" wp14:editId="52799C7A">
                  <wp:extent cx="2581665" cy="1682554"/>
                  <wp:effectExtent l="0" t="0" r="0" b="0"/>
                  <wp:docPr id="506982358" name="圖片 50698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0" cstate="print">
                            <a:extLst>
                              <a:ext uri="{BEBA8EAE-BF5A-486C-A8C5-ECC9F3942E4B}">
                                <a14:imgProps xmlns:a14="http://schemas.microsoft.com/office/drawing/2010/main">
                                  <a14:imgLayer r:embed="rId51">
                                    <a14:imgEffect>
                                      <a14:sharpenSoften amount="50000"/>
                                    </a14:imgEffect>
                                    <a14:imgEffect>
                                      <a14:brightnessContrast bright="1000" contrast="-20000"/>
                                    </a14:imgEffect>
                                  </a14:imgLayer>
                                </a14:imgProps>
                              </a:ext>
                              <a:ext uri="{28A0092B-C50C-407E-A947-70E740481C1C}">
                                <a14:useLocalDpi xmlns:a14="http://schemas.microsoft.com/office/drawing/2010/main" val="0"/>
                              </a:ext>
                            </a:extLst>
                          </a:blip>
                          <a:srcRect l="2840" t="10428" r="5669" b="-15"/>
                          <a:stretch/>
                        </pic:blipFill>
                        <pic:spPr bwMode="auto">
                          <a:xfrm>
                            <a:off x="0" y="0"/>
                            <a:ext cx="2591578" cy="16890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168DB" w14:paraId="045569E4" w14:textId="77777777" w:rsidTr="00550983">
        <w:tc>
          <w:tcPr>
            <w:tcW w:w="8306" w:type="dxa"/>
          </w:tcPr>
          <w:p w14:paraId="47B1A00A" w14:textId="77777777" w:rsidR="00C168DB" w:rsidRPr="00664792" w:rsidRDefault="00C168DB" w:rsidP="00550983">
            <w:pPr>
              <w:pStyle w:val="3"/>
              <w:shd w:val="clear" w:color="auto" w:fill="FFFFFF"/>
              <w:spacing w:before="0" w:beforeAutospacing="0" w:after="0" w:afterAutospacing="0"/>
              <w:jc w:val="both"/>
              <w:outlineLvl w:val="2"/>
              <w:rPr>
                <w:rFonts w:asciiTheme="minorEastAsia" w:eastAsiaTheme="minorEastAsia" w:hAnsiTheme="minorEastAsia" w:cs="新細明體"/>
                <w:b w:val="0"/>
                <w:bCs w:val="0"/>
                <w:sz w:val="24"/>
                <w:szCs w:val="24"/>
              </w:rPr>
            </w:pPr>
          </w:p>
        </w:tc>
      </w:tr>
      <w:tr w:rsidR="00C168DB" w14:paraId="3CB0389F" w14:textId="77777777" w:rsidTr="00550983">
        <w:tc>
          <w:tcPr>
            <w:tcW w:w="8306" w:type="dxa"/>
            <w:tcBorders>
              <w:bottom w:val="single" w:sz="4" w:space="0" w:color="auto"/>
            </w:tcBorders>
          </w:tcPr>
          <w:p w14:paraId="5BCC0387" w14:textId="77777777" w:rsidR="00C168DB" w:rsidRPr="008B6BF2" w:rsidRDefault="00C168DB" w:rsidP="00550983">
            <w:pPr>
              <w:pStyle w:val="3"/>
              <w:shd w:val="clear" w:color="auto" w:fill="FFFFFF"/>
              <w:spacing w:before="0" w:beforeAutospacing="0" w:after="0" w:afterAutospacing="0"/>
              <w:jc w:val="both"/>
              <w:outlineLvl w:val="2"/>
              <w:rPr>
                <w:rFonts w:eastAsiaTheme="minorEastAsia"/>
                <w:b w:val="0"/>
                <w:bCs w:val="0"/>
                <w:sz w:val="24"/>
                <w:szCs w:val="24"/>
              </w:rPr>
            </w:pPr>
            <w:r w:rsidRPr="00053246">
              <w:rPr>
                <w:rFonts w:eastAsiaTheme="minorEastAsia"/>
                <w:b w:val="0"/>
                <w:bCs w:val="0"/>
                <w:sz w:val="24"/>
                <w:szCs w:val="24"/>
              </w:rPr>
              <w:t>An Assistant Social Work Officer of the Social Welfare Department was sentenced to eight months’ imprisonment at a Magistrates’ Court for accepting bribes of $83,000 from an operator of a private residential care home for the elderly (RCHE) for referring discharged patients of a public hospital to the RCHE, whereas the operator of the RCHE was sentenced to a jail term of six months and 18 days.</w:t>
            </w:r>
          </w:p>
        </w:tc>
      </w:tr>
      <w:tr w:rsidR="00C168DB" w14:paraId="6EED2CBB" w14:textId="77777777" w:rsidTr="00550983">
        <w:tc>
          <w:tcPr>
            <w:tcW w:w="8306" w:type="dxa"/>
            <w:tcBorders>
              <w:top w:val="single" w:sz="4" w:space="0" w:color="auto"/>
            </w:tcBorders>
          </w:tcPr>
          <w:p w14:paraId="4F78F8CA" w14:textId="77777777" w:rsidR="00C168DB" w:rsidRPr="008B6BF2" w:rsidRDefault="00C168DB" w:rsidP="00550983">
            <w:pPr>
              <w:rPr>
                <w:rFonts w:ascii="Times New Roman" w:hAnsi="Times New Roman" w:cs="Times New Roman"/>
                <w:b/>
                <w:bCs/>
                <w:sz w:val="32"/>
                <w:szCs w:val="32"/>
              </w:rPr>
            </w:pPr>
          </w:p>
        </w:tc>
      </w:tr>
      <w:tr w:rsidR="00C168DB" w:rsidRPr="00664792" w14:paraId="11DF1517" w14:textId="77777777" w:rsidTr="00550983">
        <w:tc>
          <w:tcPr>
            <w:tcW w:w="8306" w:type="dxa"/>
          </w:tcPr>
          <w:p w14:paraId="1BD9E97D" w14:textId="77777777" w:rsidR="00C168DB" w:rsidRPr="008B6BF2" w:rsidRDefault="00C168DB" w:rsidP="00550983">
            <w:pPr>
              <w:jc w:val="center"/>
              <w:rPr>
                <w:rFonts w:ascii="Times New Roman" w:hAnsi="Times New Roman" w:cs="Times New Roman"/>
                <w:szCs w:val="24"/>
              </w:rPr>
            </w:pPr>
            <w:r w:rsidRPr="008B6BF2">
              <w:rPr>
                <w:rFonts w:ascii="Times New Roman" w:hAnsi="Times New Roman" w:cs="Times New Roman"/>
                <w:noProof/>
              </w:rPr>
              <w:drawing>
                <wp:inline distT="0" distB="0" distL="0" distR="0" wp14:anchorId="1E74DE32" wp14:editId="047CF0E5">
                  <wp:extent cx="2733948" cy="1828800"/>
                  <wp:effectExtent l="0" t="0" r="9525" b="0"/>
                  <wp:docPr id="506982359" name="圖片 506982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20590"/>
                          <a:stretch/>
                        </pic:blipFill>
                        <pic:spPr bwMode="auto">
                          <a:xfrm>
                            <a:off x="0" y="0"/>
                            <a:ext cx="2737408" cy="18311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168DB" w:rsidRPr="00664792" w14:paraId="396D5F5B" w14:textId="77777777" w:rsidTr="00550983">
        <w:tc>
          <w:tcPr>
            <w:tcW w:w="8306" w:type="dxa"/>
            <w:tcBorders>
              <w:bottom w:val="single" w:sz="4" w:space="0" w:color="auto"/>
            </w:tcBorders>
          </w:tcPr>
          <w:p w14:paraId="3638BB12" w14:textId="77777777" w:rsidR="00C168DB" w:rsidRPr="008B6BF2" w:rsidRDefault="00C168DB" w:rsidP="00550983">
            <w:pPr>
              <w:pStyle w:val="3"/>
              <w:shd w:val="clear" w:color="auto" w:fill="FFFFFF"/>
              <w:spacing w:before="0" w:beforeAutospacing="0" w:after="0" w:afterAutospacing="0"/>
              <w:jc w:val="both"/>
              <w:outlineLvl w:val="2"/>
              <w:rPr>
                <w:rFonts w:eastAsiaTheme="minorEastAsia"/>
                <w:b w:val="0"/>
                <w:bCs w:val="0"/>
                <w:sz w:val="24"/>
                <w:szCs w:val="24"/>
              </w:rPr>
            </w:pPr>
            <w:r w:rsidRPr="00053246">
              <w:rPr>
                <w:rFonts w:eastAsiaTheme="minorEastAsia"/>
                <w:b w:val="0"/>
                <w:bCs w:val="0"/>
                <w:sz w:val="24"/>
                <w:szCs w:val="24"/>
              </w:rPr>
              <w:t>A Housing Officer of the Housing Department (HD) was sentenced to seven months’ imprisonment at a Magistrates’ Court for using records containing false information to mislead the HD into believing that she had conducted flat inspection visits to verify occupancy status of various flats.</w:t>
            </w:r>
          </w:p>
        </w:tc>
      </w:tr>
    </w:tbl>
    <w:p w14:paraId="33EFFA47" w14:textId="77777777" w:rsidR="00C168DB" w:rsidRDefault="00C168DB" w:rsidP="00C168DB">
      <w:pPr>
        <w:tabs>
          <w:tab w:val="left" w:pos="284"/>
        </w:tabs>
        <w:overflowPunct w:val="0"/>
        <w:adjustRightInd w:val="0"/>
        <w:snapToGrid w:val="0"/>
        <w:spacing w:after="120" w:line="240" w:lineRule="auto"/>
        <w:jc w:val="both"/>
        <w:textAlignment w:val="baseline"/>
        <w:rPr>
          <w:rFonts w:ascii="Times New Roman" w:hAnsi="Times New Roman" w:cs="Times New Roman"/>
          <w:b/>
          <w:caps/>
          <w:sz w:val="28"/>
          <w:szCs w:val="28"/>
          <w:lang w:val="en-GB"/>
        </w:rPr>
      </w:pPr>
    </w:p>
    <w:p w14:paraId="186155EE" w14:textId="77777777" w:rsidR="00C168DB" w:rsidRPr="001D15D4" w:rsidRDefault="00C168DB" w:rsidP="00C168DB">
      <w:pPr>
        <w:tabs>
          <w:tab w:val="left" w:pos="284"/>
        </w:tabs>
        <w:overflowPunct w:val="0"/>
        <w:adjustRightInd w:val="0"/>
        <w:snapToGrid w:val="0"/>
        <w:spacing w:after="120" w:line="240" w:lineRule="auto"/>
        <w:jc w:val="both"/>
        <w:textAlignment w:val="baseline"/>
        <w:rPr>
          <w:rFonts w:ascii="Times New Roman" w:hAnsi="Times New Roman" w:cs="Times New Roman"/>
          <w:b/>
          <w:caps/>
          <w:sz w:val="28"/>
          <w:szCs w:val="28"/>
          <w:lang w:val="en-GB"/>
        </w:rPr>
      </w:pPr>
      <w:r w:rsidRPr="001D15D4">
        <w:rPr>
          <w:rFonts w:ascii="Times New Roman" w:hAnsi="Times New Roman" w:cs="Times New Roman"/>
          <w:b/>
          <w:caps/>
          <w:sz w:val="28"/>
          <w:szCs w:val="28"/>
          <w:lang w:val="en-GB"/>
        </w:rPr>
        <w:t>REPORT CENTRE AND DETENTION CENTRE</w:t>
      </w:r>
    </w:p>
    <w:p w14:paraId="692A40A8" w14:textId="77777777" w:rsidR="00C168DB" w:rsidRPr="00623211" w:rsidRDefault="00C168DB" w:rsidP="00C168DB">
      <w:pPr>
        <w:pStyle w:val="ac"/>
        <w:tabs>
          <w:tab w:val="left" w:pos="265"/>
        </w:tabs>
        <w:overflowPunct w:val="0"/>
        <w:snapToGrid w:val="0"/>
        <w:spacing w:line="240" w:lineRule="auto"/>
        <w:rPr>
          <w:rFonts w:ascii="Times New Roman" w:hAnsi="Times New Roman" w:cs="Times New Roman"/>
          <w:b/>
          <w:i/>
          <w:sz w:val="28"/>
          <w:szCs w:val="28"/>
          <w:lang w:val="en-GB"/>
        </w:rPr>
      </w:pPr>
      <w:r w:rsidRPr="00623211">
        <w:rPr>
          <w:rFonts w:ascii="Times New Roman" w:hAnsi="Times New Roman" w:cs="Times New Roman"/>
          <w:b/>
          <w:i/>
          <w:sz w:val="28"/>
          <w:szCs w:val="28"/>
          <w:lang w:val="en-GB"/>
        </w:rPr>
        <w:t>Report Centre</w:t>
      </w:r>
    </w:p>
    <w:p w14:paraId="14FF6BE3" w14:textId="77777777" w:rsidR="00C168DB" w:rsidRPr="00623211" w:rsidRDefault="00C168DB" w:rsidP="00623211">
      <w:pPr>
        <w:pStyle w:val="ac"/>
        <w:tabs>
          <w:tab w:val="left" w:pos="1080"/>
        </w:tabs>
        <w:overflowPunct w:val="0"/>
        <w:snapToGrid w:val="0"/>
        <w:spacing w:line="240" w:lineRule="auto"/>
        <w:jc w:val="both"/>
        <w:rPr>
          <w:rFonts w:ascii="Times New Roman" w:hAnsi="Times New Roman" w:cs="Times New Roman"/>
          <w:sz w:val="28"/>
          <w:szCs w:val="28"/>
          <w:lang w:val="en-GB"/>
        </w:rPr>
      </w:pPr>
      <w:r w:rsidRPr="00623211">
        <w:rPr>
          <w:rFonts w:ascii="Times New Roman" w:hAnsi="Times New Roman" w:cs="Times New Roman"/>
          <w:sz w:val="28"/>
          <w:szCs w:val="28"/>
          <w:lang w:val="en-GB"/>
        </w:rPr>
        <w:t>The Report Centre receives reports and handles enquiries from the public on a 24-hour basis. Reports and enquiries made to the ICAC Regional Offices are also referred to the Report Centre for handling. In 2024, 71% of the complainants identified themselves when reporting corruption.</w:t>
      </w:r>
    </w:p>
    <w:p w14:paraId="25DAAACC" w14:textId="77777777" w:rsidR="00C168DB" w:rsidRPr="00623211" w:rsidRDefault="00C168DB" w:rsidP="00C168DB">
      <w:pPr>
        <w:rPr>
          <w:rFonts w:ascii="Times New Roman" w:hAnsi="Times New Roman" w:cs="Times New Roman"/>
          <w:snapToGrid w:val="0"/>
          <w:sz w:val="28"/>
          <w:szCs w:val="28"/>
          <w:lang w:val="en-GB" w:eastAsia="zh-TW"/>
        </w:rPr>
      </w:pPr>
    </w:p>
    <w:p w14:paraId="50D72AF3" w14:textId="77777777" w:rsidR="00C168DB" w:rsidRPr="00623211" w:rsidRDefault="00C168DB" w:rsidP="00C168DB">
      <w:pPr>
        <w:rPr>
          <w:rFonts w:ascii="Times New Roman" w:hAnsi="Times New Roman" w:cs="Times New Roman"/>
          <w:snapToGrid w:val="0"/>
          <w:sz w:val="28"/>
          <w:szCs w:val="28"/>
          <w:lang w:val="en-GB" w:eastAsia="zh-TW"/>
        </w:rPr>
      </w:pPr>
    </w:p>
    <w:p w14:paraId="69979A1F" w14:textId="77777777" w:rsidR="00C168DB" w:rsidRDefault="00C168DB" w:rsidP="00C168DB">
      <w:pPr>
        <w:rPr>
          <w:rFonts w:ascii="Times New Roman" w:hAnsi="Times New Roman" w:cs="Times New Roman"/>
          <w:snapToGrid w:val="0"/>
          <w:sz w:val="28"/>
          <w:szCs w:val="28"/>
          <w:lang w:val="en-GB" w:eastAsia="zh-TW"/>
        </w:rPr>
      </w:pPr>
    </w:p>
    <w:p w14:paraId="45A3713C" w14:textId="5F2B5C95" w:rsidR="00C168DB" w:rsidRDefault="00C168DB" w:rsidP="00C168DB">
      <w:pPr>
        <w:rPr>
          <w:rFonts w:ascii="Times New Roman" w:hAnsi="Times New Roman" w:cs="Times New Roman"/>
          <w:snapToGrid w:val="0"/>
          <w:sz w:val="28"/>
          <w:szCs w:val="28"/>
          <w:lang w:val="en-GB" w:eastAsia="zh-TW"/>
        </w:rPr>
      </w:pPr>
    </w:p>
    <w:p w14:paraId="1D8BA8CE" w14:textId="77777777" w:rsidR="00623211" w:rsidRPr="001D15D4" w:rsidRDefault="00623211" w:rsidP="00C168DB">
      <w:pPr>
        <w:rPr>
          <w:rFonts w:ascii="Times New Roman" w:hAnsi="Times New Roman" w:cs="Times New Roman"/>
          <w:snapToGrid w:val="0"/>
          <w:sz w:val="28"/>
          <w:szCs w:val="28"/>
          <w:lang w:val="en-GB" w:eastAsia="zh-TW"/>
        </w:rPr>
      </w:pPr>
    </w:p>
    <w:p w14:paraId="2A3BF054" w14:textId="77777777" w:rsidR="00C168DB" w:rsidRPr="001D15D4" w:rsidRDefault="00C168DB" w:rsidP="00C168DB">
      <w:pPr>
        <w:overflowPunct w:val="0"/>
        <w:adjustRightInd w:val="0"/>
        <w:snapToGrid w:val="0"/>
        <w:spacing w:after="0" w:line="240" w:lineRule="auto"/>
        <w:ind w:left="1121" w:hangingChars="400" w:hanging="1121"/>
        <w:jc w:val="center"/>
        <w:rPr>
          <w:rFonts w:ascii="Times New Roman" w:eastAsia="新細明體" w:hAnsi="Times New Roman" w:cs="Times New Roman"/>
          <w:sz w:val="28"/>
          <w:szCs w:val="28"/>
          <w:lang w:val="en-GB"/>
        </w:rPr>
      </w:pPr>
      <w:r w:rsidRPr="001D15D4">
        <w:rPr>
          <w:rFonts w:ascii="Times New Roman" w:eastAsia="新細明體" w:hAnsi="Times New Roman" w:cs="Times New Roman"/>
          <w:b/>
          <w:bCs/>
          <w:sz w:val="28"/>
          <w:szCs w:val="28"/>
          <w:lang w:val="en-GB"/>
        </w:rPr>
        <w:t>Table 3-3: Mode of Reporting Corruption Complaints in 2024</w:t>
      </w:r>
    </w:p>
    <w:p w14:paraId="587F7EB6" w14:textId="77777777" w:rsidR="00C168DB" w:rsidRPr="001D15D4" w:rsidRDefault="00C168DB" w:rsidP="00C168DB">
      <w:pPr>
        <w:overflowPunct w:val="0"/>
        <w:adjustRightInd w:val="0"/>
        <w:snapToGrid w:val="0"/>
        <w:spacing w:after="120" w:line="240" w:lineRule="auto"/>
        <w:ind w:left="1121" w:hangingChars="400" w:hanging="1121"/>
        <w:jc w:val="center"/>
        <w:rPr>
          <w:rFonts w:ascii="Times New Roman" w:eastAsia="新細明體" w:hAnsi="Times New Roman" w:cs="DFLiHei-Lt"/>
          <w:b/>
          <w:bCs/>
          <w:sz w:val="28"/>
          <w:szCs w:val="28"/>
          <w:lang w:val="en-GB" w:eastAsia="zh-TW"/>
        </w:rPr>
      </w:pPr>
      <w:r w:rsidRPr="001D15D4">
        <w:rPr>
          <w:rFonts w:ascii="Times New Roman" w:eastAsia="新細明體" w:hAnsi="Times New Roman" w:cs="Times New Roman"/>
          <w:b/>
          <w:bCs/>
          <w:sz w:val="28"/>
          <w:szCs w:val="28"/>
          <w:lang w:val="en-GB"/>
        </w:rPr>
        <w:t>(Excluding Election Complaints)</w:t>
      </w:r>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2197"/>
        <w:gridCol w:w="2197"/>
      </w:tblGrid>
      <w:tr w:rsidR="00C168DB" w:rsidRPr="001D15D4" w14:paraId="767B5B85" w14:textId="77777777" w:rsidTr="00550983">
        <w:tc>
          <w:tcPr>
            <w:tcW w:w="4106" w:type="dxa"/>
            <w:tcBorders>
              <w:top w:val="single" w:sz="4" w:space="0" w:color="auto"/>
              <w:left w:val="single" w:sz="4" w:space="0" w:color="auto"/>
              <w:bottom w:val="single" w:sz="4" w:space="0" w:color="auto"/>
              <w:right w:val="single" w:sz="4" w:space="0" w:color="auto"/>
            </w:tcBorders>
          </w:tcPr>
          <w:p w14:paraId="2E2CEECD" w14:textId="77777777" w:rsidR="00C168DB" w:rsidRPr="001D15D4" w:rsidRDefault="00C168DB" w:rsidP="00550983">
            <w:pPr>
              <w:pStyle w:val="a4"/>
              <w:tabs>
                <w:tab w:val="left" w:pos="900"/>
              </w:tabs>
              <w:overflowPunct w:val="0"/>
              <w:adjustRightInd w:val="0"/>
              <w:snapToGrid w:val="0"/>
              <w:rPr>
                <w:rFonts w:ascii="Times New Roman" w:eastAsia="新細明體" w:hAnsi="Times New Roman"/>
                <w:b w:val="0"/>
                <w:spacing w:val="0"/>
                <w:szCs w:val="28"/>
                <w:lang w:val="en-GB"/>
              </w:rPr>
            </w:pPr>
          </w:p>
        </w:tc>
        <w:tc>
          <w:tcPr>
            <w:tcW w:w="2197" w:type="dxa"/>
            <w:tcBorders>
              <w:top w:val="single" w:sz="4" w:space="0" w:color="auto"/>
              <w:left w:val="single" w:sz="4" w:space="0" w:color="auto"/>
              <w:bottom w:val="single" w:sz="4" w:space="0" w:color="auto"/>
              <w:right w:val="single" w:sz="4" w:space="0" w:color="auto"/>
            </w:tcBorders>
            <w:hideMark/>
          </w:tcPr>
          <w:p w14:paraId="0CD1EA6B" w14:textId="77777777" w:rsidR="00C168DB" w:rsidRPr="001D15D4" w:rsidRDefault="00C168DB" w:rsidP="00550983">
            <w:pPr>
              <w:pStyle w:val="Default"/>
              <w:snapToGrid w:val="0"/>
              <w:jc w:val="center"/>
              <w:rPr>
                <w:rFonts w:eastAsia="新細明體" w:cs="EBAAG Z+ Myriad Pro"/>
                <w:color w:val="auto"/>
                <w:sz w:val="12"/>
                <w:szCs w:val="12"/>
                <w:lang w:val="en-GB" w:eastAsia="zh-CN"/>
              </w:rPr>
            </w:pPr>
            <w:r w:rsidRPr="001D15D4">
              <w:rPr>
                <w:rFonts w:eastAsia="新細明體"/>
                <w:color w:val="auto"/>
                <w:sz w:val="28"/>
                <w:szCs w:val="28"/>
                <w:lang w:val="en-GB" w:eastAsia="zh-CN"/>
              </w:rPr>
              <w:t>All Complaints</w:t>
            </w:r>
          </w:p>
          <w:p w14:paraId="6C1ACA55" w14:textId="77777777" w:rsidR="00C168DB" w:rsidRPr="001D15D4" w:rsidRDefault="00C168DB" w:rsidP="00550983">
            <w:pPr>
              <w:pStyle w:val="a4"/>
              <w:tabs>
                <w:tab w:val="left" w:pos="900"/>
              </w:tabs>
              <w:overflowPunct w:val="0"/>
              <w:adjustRightInd w:val="0"/>
              <w:snapToGrid w:val="0"/>
              <w:jc w:val="center"/>
              <w:rPr>
                <w:rFonts w:ascii="Times New Roman" w:eastAsia="新細明體" w:hAnsi="Times New Roman" w:cs="DFLiHei-Lt"/>
                <w:b w:val="0"/>
                <w:spacing w:val="0"/>
                <w:kern w:val="0"/>
                <w:szCs w:val="28"/>
                <w:lang w:val="en-GB"/>
              </w:rPr>
            </w:pPr>
          </w:p>
        </w:tc>
        <w:tc>
          <w:tcPr>
            <w:tcW w:w="2197" w:type="dxa"/>
            <w:tcBorders>
              <w:top w:val="single" w:sz="4" w:space="0" w:color="auto"/>
              <w:left w:val="single" w:sz="4" w:space="0" w:color="auto"/>
              <w:bottom w:val="single" w:sz="4" w:space="0" w:color="auto"/>
              <w:right w:val="single" w:sz="4" w:space="0" w:color="auto"/>
            </w:tcBorders>
            <w:hideMark/>
          </w:tcPr>
          <w:p w14:paraId="5AD1194F" w14:textId="77777777" w:rsidR="00C168DB" w:rsidRPr="001D15D4" w:rsidRDefault="00C168DB" w:rsidP="00550983">
            <w:pPr>
              <w:pStyle w:val="Default"/>
              <w:snapToGrid w:val="0"/>
              <w:jc w:val="center"/>
              <w:rPr>
                <w:rFonts w:eastAsia="新細明體" w:cs="EBAAG Z+ Myriad Pro"/>
                <w:color w:val="auto"/>
                <w:sz w:val="12"/>
                <w:szCs w:val="12"/>
                <w:lang w:val="en-GB" w:eastAsia="zh-CN"/>
              </w:rPr>
            </w:pPr>
            <w:r w:rsidRPr="001D15D4">
              <w:rPr>
                <w:rFonts w:eastAsia="新細明體"/>
                <w:color w:val="auto"/>
                <w:sz w:val="28"/>
                <w:szCs w:val="28"/>
                <w:lang w:val="en-GB" w:eastAsia="zh-CN"/>
              </w:rPr>
              <w:t>Non-anonymous Complaints</w:t>
            </w:r>
          </w:p>
          <w:p w14:paraId="22C4E469" w14:textId="77777777" w:rsidR="00C168DB" w:rsidRPr="001D15D4" w:rsidRDefault="00C168DB" w:rsidP="00550983">
            <w:pPr>
              <w:pStyle w:val="a4"/>
              <w:tabs>
                <w:tab w:val="left" w:pos="900"/>
              </w:tabs>
              <w:overflowPunct w:val="0"/>
              <w:adjustRightInd w:val="0"/>
              <w:snapToGrid w:val="0"/>
              <w:jc w:val="center"/>
              <w:rPr>
                <w:rFonts w:ascii="Times New Roman" w:eastAsia="新細明體" w:hAnsi="Times New Roman" w:cs="DFLiHei-Lt"/>
                <w:b w:val="0"/>
                <w:spacing w:val="0"/>
                <w:kern w:val="0"/>
                <w:szCs w:val="28"/>
                <w:lang w:val="en-GB"/>
              </w:rPr>
            </w:pPr>
          </w:p>
        </w:tc>
      </w:tr>
      <w:tr w:rsidR="00C168DB" w:rsidRPr="001D15D4" w14:paraId="4F4124FA" w14:textId="77777777" w:rsidTr="00550983">
        <w:tc>
          <w:tcPr>
            <w:tcW w:w="4106" w:type="dxa"/>
            <w:tcBorders>
              <w:top w:val="single" w:sz="4" w:space="0" w:color="auto"/>
              <w:left w:val="single" w:sz="4" w:space="0" w:color="auto"/>
              <w:bottom w:val="single" w:sz="4" w:space="0" w:color="auto"/>
              <w:right w:val="single" w:sz="4" w:space="0" w:color="auto"/>
            </w:tcBorders>
            <w:hideMark/>
          </w:tcPr>
          <w:p w14:paraId="7572F32D" w14:textId="77777777" w:rsidR="00C168DB" w:rsidRPr="001D15D4" w:rsidRDefault="00C168DB" w:rsidP="00550983">
            <w:pPr>
              <w:pStyle w:val="a4"/>
              <w:tabs>
                <w:tab w:val="left" w:pos="900"/>
              </w:tabs>
              <w:overflowPunct w:val="0"/>
              <w:adjustRightInd w:val="0"/>
              <w:snapToGrid w:val="0"/>
              <w:rPr>
                <w:rFonts w:ascii="Times New Roman" w:eastAsia="新細明體" w:hAnsi="Times New Roman" w:cs="DFLiHei-Lt"/>
                <w:b w:val="0"/>
                <w:spacing w:val="0"/>
                <w:kern w:val="0"/>
                <w:szCs w:val="28"/>
                <w:lang w:val="en-GB"/>
              </w:rPr>
            </w:pPr>
            <w:r w:rsidRPr="001D15D4">
              <w:rPr>
                <w:rFonts w:ascii="Times New Roman" w:eastAsia="新細明體" w:hAnsi="Times New Roman"/>
                <w:b w:val="0"/>
                <w:spacing w:val="0"/>
                <w:kern w:val="0"/>
                <w:szCs w:val="28"/>
                <w:lang w:val="en-GB" w:eastAsia="zh-CN"/>
              </w:rPr>
              <w:t>By phone</w:t>
            </w:r>
          </w:p>
        </w:tc>
        <w:tc>
          <w:tcPr>
            <w:tcW w:w="2197" w:type="dxa"/>
            <w:tcBorders>
              <w:top w:val="single" w:sz="4" w:space="0" w:color="auto"/>
              <w:left w:val="single" w:sz="4" w:space="0" w:color="auto"/>
              <w:bottom w:val="single" w:sz="4" w:space="0" w:color="auto"/>
              <w:right w:val="single" w:sz="4" w:space="0" w:color="auto"/>
            </w:tcBorders>
          </w:tcPr>
          <w:p w14:paraId="55E7FAE9" w14:textId="77777777" w:rsidR="00C168DB" w:rsidRPr="001D15D4" w:rsidRDefault="00C168DB" w:rsidP="00550983">
            <w:pPr>
              <w:pStyle w:val="a4"/>
              <w:tabs>
                <w:tab w:val="left" w:pos="900"/>
              </w:tabs>
              <w:overflowPunct w:val="0"/>
              <w:adjustRightInd w:val="0"/>
              <w:snapToGrid w:val="0"/>
              <w:jc w:val="center"/>
              <w:rPr>
                <w:rFonts w:ascii="Times New Roman" w:eastAsia="新細明體" w:hAnsi="Times New Roman" w:cs="DFLiHei-Lt"/>
                <w:b w:val="0"/>
                <w:spacing w:val="0"/>
                <w:kern w:val="0"/>
                <w:szCs w:val="28"/>
                <w:lang w:val="en-GB"/>
              </w:rPr>
            </w:pPr>
            <w:r w:rsidRPr="001D15D4">
              <w:rPr>
                <w:rFonts w:ascii="Times New Roman" w:eastAsia="新細明體" w:hAnsi="Times New Roman" w:cs="DFLiHei-Lt"/>
                <w:b w:val="0"/>
                <w:spacing w:val="0"/>
                <w:kern w:val="0"/>
                <w:szCs w:val="28"/>
                <w:lang w:val="en-GB"/>
              </w:rPr>
              <w:t>39.1%</w:t>
            </w:r>
          </w:p>
        </w:tc>
        <w:tc>
          <w:tcPr>
            <w:tcW w:w="2197" w:type="dxa"/>
            <w:tcBorders>
              <w:top w:val="single" w:sz="4" w:space="0" w:color="auto"/>
              <w:left w:val="single" w:sz="4" w:space="0" w:color="auto"/>
              <w:bottom w:val="single" w:sz="4" w:space="0" w:color="auto"/>
              <w:right w:val="single" w:sz="4" w:space="0" w:color="auto"/>
            </w:tcBorders>
          </w:tcPr>
          <w:p w14:paraId="3F919656" w14:textId="77777777" w:rsidR="00C168DB" w:rsidRPr="001D15D4" w:rsidRDefault="00C168DB" w:rsidP="00550983">
            <w:pPr>
              <w:pStyle w:val="a4"/>
              <w:tabs>
                <w:tab w:val="left" w:pos="900"/>
              </w:tabs>
              <w:overflowPunct w:val="0"/>
              <w:adjustRightInd w:val="0"/>
              <w:snapToGrid w:val="0"/>
              <w:jc w:val="center"/>
              <w:rPr>
                <w:rFonts w:ascii="Times New Roman" w:eastAsia="新細明體" w:hAnsi="Times New Roman" w:cs="DFLiHei-Lt"/>
                <w:b w:val="0"/>
                <w:spacing w:val="0"/>
                <w:kern w:val="0"/>
                <w:szCs w:val="28"/>
                <w:lang w:val="en-GB"/>
              </w:rPr>
            </w:pPr>
            <w:r w:rsidRPr="001D15D4">
              <w:rPr>
                <w:rFonts w:ascii="Times New Roman" w:eastAsia="新細明體" w:hAnsi="Times New Roman" w:cs="DFLiHei-Lt"/>
                <w:b w:val="0"/>
                <w:spacing w:val="0"/>
                <w:kern w:val="0"/>
                <w:szCs w:val="28"/>
                <w:lang w:val="en-GB"/>
              </w:rPr>
              <w:t>52.1%</w:t>
            </w:r>
          </w:p>
        </w:tc>
      </w:tr>
      <w:tr w:rsidR="00C168DB" w:rsidRPr="001D15D4" w14:paraId="5522CFFD" w14:textId="77777777" w:rsidTr="00550983">
        <w:tc>
          <w:tcPr>
            <w:tcW w:w="4106" w:type="dxa"/>
            <w:tcBorders>
              <w:top w:val="single" w:sz="4" w:space="0" w:color="auto"/>
              <w:left w:val="single" w:sz="4" w:space="0" w:color="auto"/>
              <w:bottom w:val="single" w:sz="4" w:space="0" w:color="auto"/>
              <w:right w:val="single" w:sz="4" w:space="0" w:color="auto"/>
            </w:tcBorders>
            <w:hideMark/>
          </w:tcPr>
          <w:p w14:paraId="11346C74" w14:textId="77777777" w:rsidR="00C168DB" w:rsidRPr="001D15D4" w:rsidRDefault="00C168DB" w:rsidP="00550983">
            <w:pPr>
              <w:pStyle w:val="a4"/>
              <w:tabs>
                <w:tab w:val="left" w:pos="900"/>
              </w:tabs>
              <w:overflowPunct w:val="0"/>
              <w:adjustRightInd w:val="0"/>
              <w:snapToGrid w:val="0"/>
              <w:rPr>
                <w:rFonts w:ascii="Times New Roman" w:eastAsia="新細明體" w:hAnsi="Times New Roman" w:cs="DFLiHei-Lt"/>
                <w:b w:val="0"/>
                <w:spacing w:val="0"/>
                <w:kern w:val="0"/>
                <w:szCs w:val="28"/>
                <w:lang w:val="en-GB"/>
              </w:rPr>
            </w:pPr>
            <w:r w:rsidRPr="001D15D4">
              <w:rPr>
                <w:rFonts w:ascii="Times New Roman" w:eastAsia="新細明體" w:hAnsi="Times New Roman"/>
                <w:b w:val="0"/>
                <w:spacing w:val="0"/>
                <w:kern w:val="0"/>
                <w:szCs w:val="28"/>
                <w:lang w:val="en-GB" w:eastAsia="zh-CN"/>
              </w:rPr>
              <w:t>In person</w:t>
            </w:r>
          </w:p>
        </w:tc>
        <w:tc>
          <w:tcPr>
            <w:tcW w:w="2197" w:type="dxa"/>
            <w:tcBorders>
              <w:top w:val="single" w:sz="4" w:space="0" w:color="auto"/>
              <w:left w:val="single" w:sz="4" w:space="0" w:color="auto"/>
              <w:bottom w:val="single" w:sz="4" w:space="0" w:color="auto"/>
              <w:right w:val="single" w:sz="4" w:space="0" w:color="auto"/>
            </w:tcBorders>
          </w:tcPr>
          <w:p w14:paraId="23316B9E" w14:textId="77777777" w:rsidR="00C168DB" w:rsidRPr="001D15D4" w:rsidRDefault="00C168DB" w:rsidP="00550983">
            <w:pPr>
              <w:pStyle w:val="a4"/>
              <w:tabs>
                <w:tab w:val="left" w:pos="900"/>
              </w:tabs>
              <w:overflowPunct w:val="0"/>
              <w:adjustRightInd w:val="0"/>
              <w:snapToGrid w:val="0"/>
              <w:jc w:val="center"/>
              <w:rPr>
                <w:rFonts w:ascii="Times New Roman" w:eastAsia="新細明體" w:hAnsi="Times New Roman" w:cs="DFLiHei-Lt"/>
                <w:b w:val="0"/>
                <w:spacing w:val="0"/>
                <w:kern w:val="0"/>
                <w:szCs w:val="28"/>
                <w:lang w:val="en-GB"/>
              </w:rPr>
            </w:pPr>
            <w:r w:rsidRPr="001D15D4">
              <w:rPr>
                <w:rFonts w:ascii="Times New Roman" w:eastAsia="新細明體" w:hAnsi="Times New Roman" w:cs="DFLiHei-Lt"/>
                <w:b w:val="0"/>
                <w:spacing w:val="0"/>
                <w:kern w:val="0"/>
                <w:szCs w:val="28"/>
                <w:lang w:val="en-GB"/>
              </w:rPr>
              <w:t>23.6%</w:t>
            </w:r>
          </w:p>
        </w:tc>
        <w:tc>
          <w:tcPr>
            <w:tcW w:w="2197" w:type="dxa"/>
            <w:tcBorders>
              <w:top w:val="single" w:sz="4" w:space="0" w:color="auto"/>
              <w:left w:val="single" w:sz="4" w:space="0" w:color="auto"/>
              <w:bottom w:val="single" w:sz="4" w:space="0" w:color="auto"/>
              <w:right w:val="single" w:sz="4" w:space="0" w:color="auto"/>
            </w:tcBorders>
          </w:tcPr>
          <w:p w14:paraId="39FA5F32" w14:textId="77777777" w:rsidR="00C168DB" w:rsidRPr="001D15D4" w:rsidRDefault="00C168DB" w:rsidP="00550983">
            <w:pPr>
              <w:pStyle w:val="a4"/>
              <w:tabs>
                <w:tab w:val="left" w:pos="900"/>
              </w:tabs>
              <w:overflowPunct w:val="0"/>
              <w:adjustRightInd w:val="0"/>
              <w:snapToGrid w:val="0"/>
              <w:jc w:val="center"/>
              <w:rPr>
                <w:rFonts w:ascii="Times New Roman" w:eastAsia="新細明體" w:hAnsi="Times New Roman" w:cs="DFLiHei-Lt"/>
                <w:b w:val="0"/>
                <w:spacing w:val="0"/>
                <w:kern w:val="0"/>
                <w:szCs w:val="28"/>
                <w:lang w:val="en-GB"/>
              </w:rPr>
            </w:pPr>
            <w:r w:rsidRPr="001D15D4">
              <w:rPr>
                <w:rFonts w:ascii="Times New Roman" w:eastAsia="新細明體" w:hAnsi="Times New Roman" w:cs="DFLiHei-Lt"/>
                <w:b w:val="0"/>
                <w:spacing w:val="0"/>
                <w:kern w:val="0"/>
                <w:szCs w:val="28"/>
                <w:lang w:val="en-GB"/>
              </w:rPr>
              <w:t>32.9%</w:t>
            </w:r>
          </w:p>
        </w:tc>
      </w:tr>
      <w:tr w:rsidR="00C168DB" w:rsidRPr="001D15D4" w14:paraId="522AD646" w14:textId="77777777" w:rsidTr="00550983">
        <w:tc>
          <w:tcPr>
            <w:tcW w:w="4106" w:type="dxa"/>
            <w:tcBorders>
              <w:top w:val="single" w:sz="4" w:space="0" w:color="auto"/>
              <w:left w:val="single" w:sz="4" w:space="0" w:color="auto"/>
              <w:bottom w:val="single" w:sz="4" w:space="0" w:color="auto"/>
              <w:right w:val="single" w:sz="4" w:space="0" w:color="auto"/>
            </w:tcBorders>
          </w:tcPr>
          <w:p w14:paraId="3391FA0C" w14:textId="77777777" w:rsidR="00C168DB" w:rsidRPr="001D15D4" w:rsidRDefault="00C168DB" w:rsidP="00550983">
            <w:pPr>
              <w:pStyle w:val="a4"/>
              <w:tabs>
                <w:tab w:val="left" w:pos="900"/>
              </w:tabs>
              <w:overflowPunct w:val="0"/>
              <w:adjustRightInd w:val="0"/>
              <w:snapToGrid w:val="0"/>
              <w:rPr>
                <w:rFonts w:ascii="Times New Roman" w:eastAsia="新細明體" w:hAnsi="Times New Roman" w:cs="DFLiHei-Lt"/>
                <w:b w:val="0"/>
                <w:spacing w:val="0"/>
                <w:kern w:val="0"/>
                <w:szCs w:val="28"/>
                <w:lang w:val="en-GB"/>
              </w:rPr>
            </w:pPr>
            <w:r w:rsidRPr="001D15D4">
              <w:rPr>
                <w:rFonts w:ascii="Times New Roman" w:eastAsia="新細明體" w:hAnsi="Times New Roman"/>
                <w:b w:val="0"/>
                <w:spacing w:val="0"/>
                <w:kern w:val="0"/>
                <w:szCs w:val="28"/>
                <w:lang w:val="en-GB" w:eastAsia="zh-CN"/>
              </w:rPr>
              <w:t>By letter/fax</w:t>
            </w:r>
          </w:p>
        </w:tc>
        <w:tc>
          <w:tcPr>
            <w:tcW w:w="2197" w:type="dxa"/>
            <w:tcBorders>
              <w:top w:val="single" w:sz="4" w:space="0" w:color="auto"/>
              <w:left w:val="single" w:sz="4" w:space="0" w:color="auto"/>
              <w:bottom w:val="single" w:sz="4" w:space="0" w:color="auto"/>
              <w:right w:val="single" w:sz="4" w:space="0" w:color="auto"/>
            </w:tcBorders>
          </w:tcPr>
          <w:p w14:paraId="02326FBC" w14:textId="77777777" w:rsidR="00C168DB" w:rsidRPr="001D15D4" w:rsidDel="003C013A" w:rsidRDefault="00C168DB" w:rsidP="00550983">
            <w:pPr>
              <w:pStyle w:val="a4"/>
              <w:tabs>
                <w:tab w:val="left" w:pos="900"/>
              </w:tabs>
              <w:overflowPunct w:val="0"/>
              <w:adjustRightInd w:val="0"/>
              <w:snapToGrid w:val="0"/>
              <w:jc w:val="center"/>
              <w:rPr>
                <w:rFonts w:ascii="Times New Roman" w:eastAsia="新細明體" w:hAnsi="Times New Roman" w:cs="DFLiHei-Lt"/>
                <w:b w:val="0"/>
                <w:spacing w:val="0"/>
                <w:kern w:val="0"/>
                <w:szCs w:val="28"/>
                <w:lang w:val="en-GB"/>
              </w:rPr>
            </w:pPr>
            <w:r w:rsidRPr="001D15D4">
              <w:rPr>
                <w:rFonts w:ascii="Times New Roman" w:eastAsia="新細明體" w:hAnsi="Times New Roman" w:cs="DFLiHei-Lt"/>
                <w:b w:val="0"/>
                <w:spacing w:val="0"/>
                <w:kern w:val="0"/>
                <w:szCs w:val="28"/>
                <w:lang w:val="en-GB"/>
              </w:rPr>
              <w:t>24.1%</w:t>
            </w:r>
          </w:p>
        </w:tc>
        <w:tc>
          <w:tcPr>
            <w:tcW w:w="2197" w:type="dxa"/>
            <w:tcBorders>
              <w:top w:val="single" w:sz="4" w:space="0" w:color="auto"/>
              <w:left w:val="single" w:sz="4" w:space="0" w:color="auto"/>
              <w:bottom w:val="single" w:sz="4" w:space="0" w:color="auto"/>
              <w:right w:val="single" w:sz="4" w:space="0" w:color="auto"/>
            </w:tcBorders>
          </w:tcPr>
          <w:p w14:paraId="63F53CD0" w14:textId="77777777" w:rsidR="00C168DB" w:rsidRPr="001D15D4" w:rsidDel="003C013A" w:rsidRDefault="00C168DB" w:rsidP="00550983">
            <w:pPr>
              <w:pStyle w:val="a4"/>
              <w:tabs>
                <w:tab w:val="left" w:pos="900"/>
              </w:tabs>
              <w:overflowPunct w:val="0"/>
              <w:adjustRightInd w:val="0"/>
              <w:snapToGrid w:val="0"/>
              <w:jc w:val="center"/>
              <w:rPr>
                <w:rFonts w:ascii="Times New Roman" w:eastAsia="新細明體" w:hAnsi="Times New Roman" w:cs="DFLiHei-Lt"/>
                <w:b w:val="0"/>
                <w:spacing w:val="0"/>
                <w:kern w:val="0"/>
                <w:szCs w:val="28"/>
                <w:lang w:val="en-GB"/>
              </w:rPr>
            </w:pPr>
            <w:r w:rsidRPr="001D15D4">
              <w:rPr>
                <w:rFonts w:ascii="Times New Roman" w:eastAsia="新細明體" w:hAnsi="Times New Roman" w:cs="DFLiHei-Lt"/>
                <w:b w:val="0"/>
                <w:spacing w:val="0"/>
                <w:kern w:val="0"/>
                <w:szCs w:val="28"/>
                <w:lang w:val="en-GB"/>
              </w:rPr>
              <w:t>3.5%</w:t>
            </w:r>
          </w:p>
        </w:tc>
      </w:tr>
      <w:tr w:rsidR="00C168DB" w:rsidRPr="001D15D4" w14:paraId="1B449206" w14:textId="77777777" w:rsidTr="00550983">
        <w:tc>
          <w:tcPr>
            <w:tcW w:w="4106" w:type="dxa"/>
            <w:tcBorders>
              <w:top w:val="single" w:sz="4" w:space="0" w:color="auto"/>
              <w:left w:val="single" w:sz="4" w:space="0" w:color="auto"/>
              <w:bottom w:val="single" w:sz="4" w:space="0" w:color="auto"/>
              <w:right w:val="single" w:sz="4" w:space="0" w:color="auto"/>
            </w:tcBorders>
          </w:tcPr>
          <w:p w14:paraId="506B1CB0" w14:textId="77777777" w:rsidR="00C168DB" w:rsidRPr="001D15D4" w:rsidRDefault="00C168DB" w:rsidP="00550983">
            <w:pPr>
              <w:pStyle w:val="a4"/>
              <w:tabs>
                <w:tab w:val="left" w:pos="900"/>
              </w:tabs>
              <w:overflowPunct w:val="0"/>
              <w:adjustRightInd w:val="0"/>
              <w:snapToGrid w:val="0"/>
              <w:rPr>
                <w:rFonts w:ascii="Times New Roman" w:eastAsia="新細明體" w:hAnsi="Times New Roman" w:cs="DFLiHei-Lt"/>
                <w:b w:val="0"/>
                <w:spacing w:val="0"/>
                <w:kern w:val="0"/>
                <w:szCs w:val="28"/>
                <w:lang w:val="en-GB"/>
              </w:rPr>
            </w:pPr>
            <w:r w:rsidRPr="001D15D4">
              <w:rPr>
                <w:rFonts w:ascii="Times New Roman" w:eastAsia="新細明體" w:hAnsi="Times New Roman"/>
                <w:b w:val="0"/>
                <w:spacing w:val="0"/>
                <w:kern w:val="0"/>
                <w:szCs w:val="28"/>
                <w:lang w:val="en-GB" w:eastAsia="zh-CN"/>
              </w:rPr>
              <w:t>Referred by government B/Ds and public bodies</w:t>
            </w:r>
          </w:p>
        </w:tc>
        <w:tc>
          <w:tcPr>
            <w:tcW w:w="2197" w:type="dxa"/>
            <w:tcBorders>
              <w:top w:val="single" w:sz="4" w:space="0" w:color="auto"/>
              <w:left w:val="single" w:sz="4" w:space="0" w:color="auto"/>
              <w:bottom w:val="single" w:sz="4" w:space="0" w:color="auto"/>
              <w:right w:val="single" w:sz="4" w:space="0" w:color="auto"/>
            </w:tcBorders>
          </w:tcPr>
          <w:p w14:paraId="38385CF0" w14:textId="77777777" w:rsidR="00C168DB" w:rsidRPr="001D15D4" w:rsidRDefault="00C168DB" w:rsidP="00550983">
            <w:pPr>
              <w:pStyle w:val="a4"/>
              <w:tabs>
                <w:tab w:val="left" w:pos="900"/>
              </w:tabs>
              <w:overflowPunct w:val="0"/>
              <w:adjustRightInd w:val="0"/>
              <w:snapToGrid w:val="0"/>
              <w:jc w:val="center"/>
              <w:rPr>
                <w:rFonts w:ascii="Times New Roman" w:eastAsia="新細明體" w:hAnsi="Times New Roman" w:cs="DFLiHei-Lt"/>
                <w:b w:val="0"/>
                <w:spacing w:val="0"/>
                <w:kern w:val="0"/>
                <w:szCs w:val="28"/>
                <w:lang w:val="en-GB"/>
              </w:rPr>
            </w:pPr>
            <w:r w:rsidRPr="001D15D4">
              <w:rPr>
                <w:rFonts w:ascii="Times New Roman" w:eastAsia="新細明體" w:hAnsi="Times New Roman" w:cs="DFLiHei-Lt"/>
                <w:b w:val="0"/>
                <w:spacing w:val="0"/>
                <w:kern w:val="0"/>
                <w:szCs w:val="28"/>
                <w:lang w:val="en-GB"/>
              </w:rPr>
              <w:t>7.9%</w:t>
            </w:r>
          </w:p>
        </w:tc>
        <w:tc>
          <w:tcPr>
            <w:tcW w:w="2197" w:type="dxa"/>
            <w:tcBorders>
              <w:top w:val="single" w:sz="4" w:space="0" w:color="auto"/>
              <w:left w:val="single" w:sz="4" w:space="0" w:color="auto"/>
              <w:bottom w:val="single" w:sz="4" w:space="0" w:color="auto"/>
              <w:right w:val="single" w:sz="4" w:space="0" w:color="auto"/>
            </w:tcBorders>
          </w:tcPr>
          <w:p w14:paraId="65522439" w14:textId="77777777" w:rsidR="00C168DB" w:rsidRPr="001D15D4" w:rsidRDefault="00C168DB" w:rsidP="00550983">
            <w:pPr>
              <w:pStyle w:val="a4"/>
              <w:tabs>
                <w:tab w:val="left" w:pos="900"/>
              </w:tabs>
              <w:overflowPunct w:val="0"/>
              <w:adjustRightInd w:val="0"/>
              <w:snapToGrid w:val="0"/>
              <w:jc w:val="center"/>
              <w:rPr>
                <w:rFonts w:ascii="Times New Roman" w:eastAsia="新細明體" w:hAnsi="Times New Roman" w:cs="DFLiHei-Lt"/>
                <w:b w:val="0"/>
                <w:spacing w:val="0"/>
                <w:kern w:val="0"/>
                <w:szCs w:val="28"/>
                <w:lang w:val="en-GB"/>
              </w:rPr>
            </w:pPr>
            <w:r w:rsidRPr="001D15D4">
              <w:rPr>
                <w:rFonts w:ascii="Times New Roman" w:eastAsia="新細明體" w:hAnsi="Times New Roman" w:cs="DFLiHei-Lt"/>
                <w:b w:val="0"/>
                <w:spacing w:val="0"/>
                <w:kern w:val="0"/>
                <w:szCs w:val="28"/>
                <w:lang w:val="en-GB"/>
              </w:rPr>
              <w:t>8.2%</w:t>
            </w:r>
          </w:p>
        </w:tc>
      </w:tr>
      <w:tr w:rsidR="00C168DB" w:rsidRPr="001D15D4" w14:paraId="34D91674" w14:textId="77777777" w:rsidTr="00550983">
        <w:tc>
          <w:tcPr>
            <w:tcW w:w="4106" w:type="dxa"/>
            <w:tcBorders>
              <w:top w:val="single" w:sz="4" w:space="0" w:color="auto"/>
              <w:left w:val="single" w:sz="4" w:space="0" w:color="auto"/>
              <w:bottom w:val="single" w:sz="4" w:space="0" w:color="auto"/>
              <w:right w:val="single" w:sz="4" w:space="0" w:color="auto"/>
            </w:tcBorders>
            <w:hideMark/>
          </w:tcPr>
          <w:p w14:paraId="30A2B890" w14:textId="77777777" w:rsidR="00C168DB" w:rsidRPr="001D15D4" w:rsidRDefault="00C168DB" w:rsidP="00550983">
            <w:pPr>
              <w:pStyle w:val="a4"/>
              <w:tabs>
                <w:tab w:val="left" w:pos="900"/>
              </w:tabs>
              <w:overflowPunct w:val="0"/>
              <w:adjustRightInd w:val="0"/>
              <w:snapToGrid w:val="0"/>
              <w:rPr>
                <w:rFonts w:ascii="Times New Roman" w:eastAsia="新細明體" w:hAnsi="Times New Roman"/>
                <w:b w:val="0"/>
                <w:spacing w:val="0"/>
                <w:kern w:val="0"/>
                <w:szCs w:val="28"/>
                <w:lang w:val="en-GB"/>
              </w:rPr>
            </w:pPr>
            <w:r w:rsidRPr="001D15D4">
              <w:rPr>
                <w:rFonts w:ascii="Times New Roman" w:eastAsia="新細明體" w:hAnsi="Times New Roman"/>
                <w:b w:val="0"/>
                <w:spacing w:val="0"/>
                <w:kern w:val="0"/>
                <w:szCs w:val="28"/>
                <w:lang w:val="en-GB"/>
              </w:rPr>
              <w:t>By electronic means</w:t>
            </w:r>
          </w:p>
        </w:tc>
        <w:tc>
          <w:tcPr>
            <w:tcW w:w="2197" w:type="dxa"/>
            <w:tcBorders>
              <w:top w:val="single" w:sz="4" w:space="0" w:color="auto"/>
              <w:left w:val="single" w:sz="4" w:space="0" w:color="auto"/>
              <w:bottom w:val="single" w:sz="4" w:space="0" w:color="auto"/>
              <w:right w:val="single" w:sz="4" w:space="0" w:color="auto"/>
            </w:tcBorders>
          </w:tcPr>
          <w:p w14:paraId="6D8F319E" w14:textId="77777777" w:rsidR="00C168DB" w:rsidRPr="001D15D4" w:rsidRDefault="00C168DB" w:rsidP="00550983">
            <w:pPr>
              <w:pStyle w:val="a4"/>
              <w:tabs>
                <w:tab w:val="left" w:pos="900"/>
              </w:tabs>
              <w:overflowPunct w:val="0"/>
              <w:adjustRightInd w:val="0"/>
              <w:snapToGrid w:val="0"/>
              <w:jc w:val="center"/>
              <w:rPr>
                <w:rFonts w:ascii="Times New Roman" w:eastAsia="新細明體" w:hAnsi="Times New Roman" w:cs="DFLiHei-Lt"/>
                <w:b w:val="0"/>
                <w:spacing w:val="0"/>
                <w:kern w:val="0"/>
                <w:szCs w:val="28"/>
                <w:lang w:val="en-GB"/>
              </w:rPr>
            </w:pPr>
            <w:r w:rsidRPr="001D15D4">
              <w:rPr>
                <w:rFonts w:ascii="Times New Roman" w:eastAsia="新細明體" w:hAnsi="Times New Roman" w:cs="DFLiHei-Lt"/>
                <w:b w:val="0"/>
                <w:spacing w:val="0"/>
                <w:kern w:val="0"/>
                <w:szCs w:val="28"/>
                <w:lang w:val="en-GB"/>
              </w:rPr>
              <w:t>5.3%</w:t>
            </w:r>
          </w:p>
        </w:tc>
        <w:tc>
          <w:tcPr>
            <w:tcW w:w="2197" w:type="dxa"/>
            <w:tcBorders>
              <w:top w:val="single" w:sz="4" w:space="0" w:color="auto"/>
              <w:left w:val="single" w:sz="4" w:space="0" w:color="auto"/>
              <w:bottom w:val="single" w:sz="4" w:space="0" w:color="auto"/>
              <w:right w:val="single" w:sz="4" w:space="0" w:color="auto"/>
            </w:tcBorders>
          </w:tcPr>
          <w:p w14:paraId="296F7B47" w14:textId="77777777" w:rsidR="00C168DB" w:rsidRPr="001D15D4" w:rsidRDefault="00C168DB" w:rsidP="00550983">
            <w:pPr>
              <w:pStyle w:val="a4"/>
              <w:tabs>
                <w:tab w:val="left" w:pos="900"/>
              </w:tabs>
              <w:overflowPunct w:val="0"/>
              <w:adjustRightInd w:val="0"/>
              <w:snapToGrid w:val="0"/>
              <w:jc w:val="center"/>
              <w:rPr>
                <w:rFonts w:ascii="Times New Roman" w:eastAsia="新細明體" w:hAnsi="Times New Roman" w:cs="DFLiHei-Lt"/>
                <w:b w:val="0"/>
                <w:spacing w:val="0"/>
                <w:kern w:val="0"/>
                <w:szCs w:val="28"/>
                <w:lang w:val="en-GB"/>
              </w:rPr>
            </w:pPr>
            <w:r w:rsidRPr="001D15D4">
              <w:rPr>
                <w:rFonts w:ascii="Times New Roman" w:eastAsia="新細明體" w:hAnsi="Times New Roman" w:cs="DFLiHei-Lt"/>
                <w:b w:val="0"/>
                <w:spacing w:val="0"/>
                <w:kern w:val="0"/>
                <w:szCs w:val="28"/>
                <w:lang w:val="en-GB"/>
              </w:rPr>
              <w:t>3.3%</w:t>
            </w:r>
          </w:p>
        </w:tc>
      </w:tr>
    </w:tbl>
    <w:p w14:paraId="073F3ACF" w14:textId="77777777" w:rsidR="00C168DB" w:rsidRPr="00623211" w:rsidRDefault="00C168DB" w:rsidP="00623211">
      <w:pPr>
        <w:tabs>
          <w:tab w:val="left" w:pos="284"/>
          <w:tab w:val="left" w:pos="1080"/>
        </w:tabs>
        <w:autoSpaceDE w:val="0"/>
        <w:autoSpaceDN w:val="0"/>
        <w:adjustRightInd w:val="0"/>
        <w:snapToGrid w:val="0"/>
        <w:spacing w:after="0" w:line="240" w:lineRule="auto"/>
        <w:jc w:val="both"/>
        <w:rPr>
          <w:rFonts w:ascii="Times New Roman" w:hAnsi="Times New Roman" w:cs="Times New Roman"/>
          <w:snapToGrid w:val="0"/>
          <w:sz w:val="28"/>
          <w:szCs w:val="28"/>
          <w:lang w:val="en-GB"/>
        </w:rPr>
      </w:pPr>
    </w:p>
    <w:p w14:paraId="1FBFC26F" w14:textId="77777777" w:rsidR="00C168DB" w:rsidRPr="00623211" w:rsidRDefault="00C168DB" w:rsidP="00623211">
      <w:pPr>
        <w:pStyle w:val="ac"/>
        <w:tabs>
          <w:tab w:val="left" w:pos="265"/>
        </w:tabs>
        <w:overflowPunct w:val="0"/>
        <w:snapToGrid w:val="0"/>
        <w:spacing w:line="240" w:lineRule="auto"/>
        <w:jc w:val="both"/>
        <w:rPr>
          <w:rFonts w:ascii="Times New Roman" w:hAnsi="Times New Roman" w:cs="Times New Roman"/>
          <w:b/>
          <w:i/>
          <w:sz w:val="28"/>
          <w:szCs w:val="28"/>
          <w:lang w:val="en-GB"/>
        </w:rPr>
      </w:pPr>
      <w:r w:rsidRPr="00623211">
        <w:rPr>
          <w:rFonts w:ascii="Times New Roman" w:hAnsi="Times New Roman" w:cs="Times New Roman"/>
          <w:b/>
          <w:i/>
          <w:sz w:val="28"/>
          <w:szCs w:val="28"/>
          <w:lang w:val="en-GB"/>
        </w:rPr>
        <w:t>Detention Centre</w:t>
      </w:r>
    </w:p>
    <w:p w14:paraId="1A92EEBF" w14:textId="77777777" w:rsidR="00C168DB" w:rsidRPr="00623211" w:rsidRDefault="00C168DB" w:rsidP="00623211">
      <w:pPr>
        <w:pStyle w:val="ac"/>
        <w:tabs>
          <w:tab w:val="left" w:pos="1080"/>
        </w:tabs>
        <w:overflowPunct w:val="0"/>
        <w:snapToGrid w:val="0"/>
        <w:spacing w:line="240" w:lineRule="auto"/>
        <w:jc w:val="both"/>
        <w:rPr>
          <w:rFonts w:ascii="Times New Roman" w:eastAsia="微軟正黑體" w:hAnsi="Times New Roman" w:cs="Times New Roman"/>
          <w:sz w:val="28"/>
          <w:szCs w:val="28"/>
          <w:lang w:val="en-GB"/>
        </w:rPr>
      </w:pPr>
      <w:r w:rsidRPr="00623211">
        <w:rPr>
          <w:rFonts w:ascii="Times New Roman" w:hAnsi="Times New Roman" w:cs="Times New Roman"/>
          <w:sz w:val="28"/>
          <w:szCs w:val="28"/>
          <w:lang w:val="en-GB"/>
        </w:rPr>
        <w:t xml:space="preserve">The ICAC provides comprehensive detention facilities as the ICAC’s power to detain arrested persons is provided for in section 10A(2) of the ICACO. Persons under detention will receive a </w:t>
      </w:r>
      <w:r w:rsidRPr="00623211">
        <w:rPr>
          <w:rFonts w:ascii="Times New Roman" w:hAnsi="Times New Roman" w:cs="Times New Roman"/>
          <w:i/>
          <w:iCs/>
          <w:sz w:val="28"/>
          <w:szCs w:val="28"/>
          <w:lang w:val="en-GB"/>
        </w:rPr>
        <w:t>Notice to Persons in Custody</w:t>
      </w:r>
      <w:r w:rsidRPr="00623211">
        <w:rPr>
          <w:rFonts w:ascii="Times New Roman" w:hAnsi="Times New Roman" w:cs="Times New Roman"/>
          <w:sz w:val="28"/>
          <w:szCs w:val="28"/>
          <w:lang w:val="en-GB"/>
        </w:rPr>
        <w:t xml:space="preserve"> listing the rights and entitlements of persons detained as set out in the </w:t>
      </w:r>
      <w:r w:rsidRPr="00623211">
        <w:rPr>
          <w:rFonts w:ascii="Times New Roman" w:hAnsi="Times New Roman" w:cs="Times New Roman"/>
          <w:i/>
          <w:iCs/>
          <w:sz w:val="28"/>
          <w:szCs w:val="28"/>
          <w:lang w:val="en-GB"/>
        </w:rPr>
        <w:t>ICAC (Treatment of Detained Persons) Order</w:t>
      </w:r>
      <w:r w:rsidRPr="00623211">
        <w:rPr>
          <w:rFonts w:ascii="Times New Roman" w:hAnsi="Times New Roman" w:cs="Times New Roman"/>
          <w:sz w:val="28"/>
          <w:szCs w:val="28"/>
          <w:lang w:val="en-GB"/>
        </w:rPr>
        <w:t xml:space="preserve"> (Cap 204A). This Notice is also displayed in detention cells, interview rooms and various conspicuous places inside the Detention Centre.</w:t>
      </w:r>
    </w:p>
    <w:p w14:paraId="11DDE7BC" w14:textId="77777777" w:rsidR="00C168DB" w:rsidRPr="00623211" w:rsidRDefault="00C168DB" w:rsidP="00623211">
      <w:pPr>
        <w:tabs>
          <w:tab w:val="left" w:pos="284"/>
          <w:tab w:val="left" w:pos="1080"/>
        </w:tabs>
        <w:autoSpaceDE w:val="0"/>
        <w:autoSpaceDN w:val="0"/>
        <w:adjustRightInd w:val="0"/>
        <w:snapToGrid w:val="0"/>
        <w:spacing w:after="0" w:line="240" w:lineRule="auto"/>
        <w:jc w:val="both"/>
        <w:rPr>
          <w:rFonts w:ascii="Times New Roman" w:hAnsi="Times New Roman" w:cs="Times New Roman"/>
          <w:snapToGrid w:val="0"/>
          <w:sz w:val="28"/>
          <w:szCs w:val="28"/>
          <w:lang w:val="en-GB"/>
        </w:rPr>
      </w:pPr>
    </w:p>
    <w:p w14:paraId="0E9F0598" w14:textId="20865093" w:rsidR="00623211" w:rsidRDefault="00C168DB" w:rsidP="00623211">
      <w:pPr>
        <w:pStyle w:val="ac"/>
        <w:tabs>
          <w:tab w:val="left" w:pos="1080"/>
        </w:tabs>
        <w:overflowPunct w:val="0"/>
        <w:snapToGrid w:val="0"/>
        <w:spacing w:line="240" w:lineRule="auto"/>
        <w:jc w:val="both"/>
        <w:rPr>
          <w:rFonts w:ascii="Times New Roman" w:hAnsi="Times New Roman" w:cs="Times New Roman"/>
          <w:sz w:val="28"/>
          <w:szCs w:val="28"/>
          <w:lang w:val="en-GB"/>
        </w:rPr>
      </w:pPr>
      <w:r w:rsidRPr="00623211">
        <w:rPr>
          <w:rFonts w:ascii="Times New Roman" w:hAnsi="Times New Roman" w:cs="Times New Roman"/>
          <w:sz w:val="28"/>
          <w:szCs w:val="28"/>
          <w:lang w:val="en-GB"/>
        </w:rPr>
        <w:t>In 2024, the ICAC arrested 615 persons, including 30 government servants, as compared to 629 persons, including 18 government servants, in 2023.</w:t>
      </w:r>
    </w:p>
    <w:p w14:paraId="1A4BA761" w14:textId="77777777" w:rsidR="00975E4A" w:rsidRDefault="00975E4A" w:rsidP="00975E4A">
      <w:pPr>
        <w:pStyle w:val="ac"/>
        <w:tabs>
          <w:tab w:val="left" w:pos="1080"/>
        </w:tabs>
        <w:overflowPunct w:val="0"/>
        <w:snapToGrid w:val="0"/>
        <w:spacing w:line="240" w:lineRule="auto"/>
        <w:jc w:val="both"/>
        <w:rPr>
          <w:rFonts w:ascii="Times New Roman" w:hAnsi="Times New Roman" w:cs="Times New Roman"/>
          <w:sz w:val="28"/>
          <w:szCs w:val="28"/>
          <w:lang w:val="en-GB"/>
        </w:rPr>
      </w:pPr>
    </w:p>
    <w:p w14:paraId="19F130CA" w14:textId="54E96EC7" w:rsidR="00975E4A" w:rsidRPr="00623211" w:rsidRDefault="00975E4A" w:rsidP="00975E4A">
      <w:pPr>
        <w:pStyle w:val="ac"/>
        <w:tabs>
          <w:tab w:val="left" w:pos="1080"/>
        </w:tabs>
        <w:overflowPunct w:val="0"/>
        <w:snapToGrid w:val="0"/>
        <w:spacing w:line="240" w:lineRule="auto"/>
        <w:jc w:val="both"/>
        <w:rPr>
          <w:rFonts w:ascii="Times New Roman" w:hAnsi="Times New Roman" w:cs="Times New Roman"/>
          <w:sz w:val="28"/>
          <w:szCs w:val="28"/>
          <w:lang w:val="en-GB"/>
        </w:rPr>
      </w:pPr>
      <w:r w:rsidRPr="00623211">
        <w:rPr>
          <w:rFonts w:ascii="Times New Roman" w:hAnsi="Times New Roman" w:cs="Times New Roman"/>
          <w:sz w:val="28"/>
          <w:szCs w:val="28"/>
          <w:lang w:val="en-GB"/>
        </w:rPr>
        <w:t>Justices of the Peace visited the Detention Centre on 24 occasions in 2024 and received requests or complaints from detainees. Such visits ensure that the detention facilities of the ICAC are subject to external monitoring. The ICAC will report every visit to the Justices of the Peace Secretariat, detailing the requests or complaints made by detainees, and also the follow-up actions taken.</w:t>
      </w:r>
    </w:p>
    <w:p w14:paraId="5BCDD883" w14:textId="77777777" w:rsidR="00623211" w:rsidRPr="00623211" w:rsidRDefault="00623211" w:rsidP="00623211">
      <w:pPr>
        <w:pStyle w:val="ac"/>
        <w:tabs>
          <w:tab w:val="left" w:pos="1080"/>
        </w:tabs>
        <w:overflowPunct w:val="0"/>
        <w:snapToGrid w:val="0"/>
        <w:spacing w:line="240" w:lineRule="auto"/>
        <w:jc w:val="both"/>
        <w:rPr>
          <w:rFonts w:ascii="Times New Roman" w:hAnsi="Times New Roman" w:cs="Times New Roman"/>
          <w:sz w:val="28"/>
          <w:szCs w:val="28"/>
          <w:lang w:val="en-GB"/>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C168DB" w:rsidRPr="00623211" w14:paraId="5F30D226" w14:textId="77777777" w:rsidTr="00550983">
        <w:tc>
          <w:tcPr>
            <w:tcW w:w="8680" w:type="dxa"/>
            <w:tcBorders>
              <w:top w:val="single" w:sz="4" w:space="0" w:color="auto"/>
            </w:tcBorders>
          </w:tcPr>
          <w:p w14:paraId="2D66E375" w14:textId="77777777" w:rsidR="00C168DB" w:rsidRPr="00623211" w:rsidRDefault="00C168DB" w:rsidP="00975E4A">
            <w:pPr>
              <w:pStyle w:val="ac"/>
              <w:keepNext/>
              <w:tabs>
                <w:tab w:val="left" w:pos="1080"/>
              </w:tabs>
              <w:overflowPunct w:val="0"/>
              <w:snapToGrid w:val="0"/>
              <w:rPr>
                <w:rFonts w:ascii="Times New Roman" w:hAnsi="Times New Roman" w:cs="Times New Roman"/>
                <w:spacing w:val="20"/>
                <w:kern w:val="0"/>
                <w:sz w:val="28"/>
                <w:szCs w:val="28"/>
                <w:lang w:val="en-HK"/>
              </w:rPr>
            </w:pPr>
          </w:p>
        </w:tc>
      </w:tr>
      <w:tr w:rsidR="00C168DB" w:rsidRPr="00623211" w14:paraId="29E57577" w14:textId="77777777" w:rsidTr="00550983">
        <w:tc>
          <w:tcPr>
            <w:tcW w:w="8680" w:type="dxa"/>
          </w:tcPr>
          <w:p w14:paraId="6EFAE30E" w14:textId="77777777" w:rsidR="00C168DB" w:rsidRPr="00623211" w:rsidRDefault="00C168DB" w:rsidP="00550983">
            <w:pPr>
              <w:pStyle w:val="ac"/>
              <w:tabs>
                <w:tab w:val="left" w:pos="1080"/>
              </w:tabs>
              <w:overflowPunct w:val="0"/>
              <w:snapToGrid w:val="0"/>
              <w:jc w:val="center"/>
              <w:rPr>
                <w:rFonts w:ascii="Times New Roman" w:hAnsi="Times New Roman" w:cs="Times New Roman"/>
                <w:spacing w:val="20"/>
                <w:kern w:val="0"/>
                <w:sz w:val="28"/>
                <w:szCs w:val="28"/>
                <w:lang w:val="en-HK"/>
              </w:rPr>
            </w:pPr>
            <w:r w:rsidRPr="00623211">
              <w:rPr>
                <w:rFonts w:ascii="Times New Roman" w:hAnsi="Times New Roman" w:cs="Times New Roman"/>
                <w:noProof/>
              </w:rPr>
              <w:drawing>
                <wp:inline distT="0" distB="0" distL="0" distR="0" wp14:anchorId="483234AB" wp14:editId="078ECFC8">
                  <wp:extent cx="2286000" cy="1526286"/>
                  <wp:effectExtent l="0" t="0" r="0" b="0"/>
                  <wp:docPr id="506982360" name="圖片 50698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52422" cy="1570634"/>
                          </a:xfrm>
                          <a:prstGeom prst="rect">
                            <a:avLst/>
                          </a:prstGeom>
                          <a:noFill/>
                          <a:ln>
                            <a:noFill/>
                          </a:ln>
                        </pic:spPr>
                      </pic:pic>
                    </a:graphicData>
                  </a:graphic>
                </wp:inline>
              </w:drawing>
            </w:r>
          </w:p>
        </w:tc>
      </w:tr>
      <w:tr w:rsidR="00C168DB" w:rsidRPr="00623211" w14:paraId="195A43FE" w14:textId="77777777" w:rsidTr="00550983">
        <w:tc>
          <w:tcPr>
            <w:tcW w:w="8680" w:type="dxa"/>
            <w:tcBorders>
              <w:bottom w:val="single" w:sz="4" w:space="0" w:color="auto"/>
            </w:tcBorders>
          </w:tcPr>
          <w:p w14:paraId="62D826ED" w14:textId="77777777" w:rsidR="00C168DB" w:rsidRPr="00623211" w:rsidRDefault="00C168DB" w:rsidP="00CE360C">
            <w:pPr>
              <w:pStyle w:val="ac"/>
              <w:tabs>
                <w:tab w:val="left" w:pos="1080"/>
              </w:tabs>
              <w:overflowPunct w:val="0"/>
              <w:snapToGrid w:val="0"/>
              <w:jc w:val="both"/>
              <w:rPr>
                <w:rFonts w:ascii="Times New Roman" w:hAnsi="Times New Roman" w:cs="Times New Roman"/>
                <w:szCs w:val="24"/>
              </w:rPr>
            </w:pPr>
            <w:r w:rsidRPr="00623211">
              <w:rPr>
                <w:rFonts w:ascii="Times New Roman" w:hAnsi="Times New Roman" w:cs="Times New Roman"/>
                <w:szCs w:val="24"/>
              </w:rPr>
              <w:t xml:space="preserve">In two law enforcement operations codenamed “Rocket Gun” and “Beacon Tower”, the ICAC arrested a total of 148 persons for obtaining certificates of two types of works-related professional qualifications by corrupt means and with falsified employment proofs. The certificates allegedly obtained were professional certificates for excavator operators issued by </w:t>
            </w:r>
            <w:proofErr w:type="spellStart"/>
            <w:r w:rsidRPr="00623211">
              <w:rPr>
                <w:rFonts w:ascii="Times New Roman" w:hAnsi="Times New Roman" w:cs="Times New Roman"/>
                <w:szCs w:val="24"/>
              </w:rPr>
              <w:t>recognised</w:t>
            </w:r>
            <w:proofErr w:type="spellEnd"/>
            <w:r w:rsidRPr="00623211">
              <w:rPr>
                <w:rFonts w:ascii="Times New Roman" w:hAnsi="Times New Roman" w:cs="Times New Roman"/>
                <w:szCs w:val="24"/>
              </w:rPr>
              <w:t xml:space="preserve"> training course providers of the </w:t>
            </w:r>
            <w:proofErr w:type="spellStart"/>
            <w:r w:rsidRPr="00623211">
              <w:rPr>
                <w:rFonts w:ascii="Times New Roman" w:hAnsi="Times New Roman" w:cs="Times New Roman"/>
                <w:szCs w:val="24"/>
              </w:rPr>
              <w:t>Labour</w:t>
            </w:r>
            <w:proofErr w:type="spellEnd"/>
            <w:r w:rsidRPr="00623211">
              <w:rPr>
                <w:rFonts w:ascii="Times New Roman" w:hAnsi="Times New Roman" w:cs="Times New Roman"/>
                <w:szCs w:val="24"/>
              </w:rPr>
              <w:t xml:space="preserve"> Department, and Certificates of Registration of Electrical Worker issued by the Electrical and Mechanical Services Department.</w:t>
            </w:r>
          </w:p>
        </w:tc>
      </w:tr>
    </w:tbl>
    <w:p w14:paraId="6DA141A7" w14:textId="77777777" w:rsidR="00975E4A" w:rsidRPr="00623211" w:rsidDel="00975E4A" w:rsidRDefault="00975E4A" w:rsidP="00975E4A">
      <w:pPr>
        <w:adjustRightInd w:val="0"/>
        <w:snapToGrid w:val="0"/>
        <w:spacing w:after="0"/>
        <w:jc w:val="both"/>
        <w:rPr>
          <w:rFonts w:ascii="Times New Roman" w:hAnsi="Times New Roman" w:cs="Times New Roman"/>
          <w:sz w:val="28"/>
          <w:szCs w:val="28"/>
          <w:lang w:val="en-GB"/>
        </w:rPr>
      </w:pPr>
    </w:p>
    <w:p w14:paraId="021F3CA4" w14:textId="77777777" w:rsidR="00623211" w:rsidRPr="00623211" w:rsidRDefault="00623211" w:rsidP="00623211">
      <w:pPr>
        <w:pStyle w:val="ac"/>
        <w:tabs>
          <w:tab w:val="left" w:pos="1080"/>
        </w:tabs>
        <w:overflowPunct w:val="0"/>
        <w:snapToGrid w:val="0"/>
        <w:spacing w:line="240" w:lineRule="auto"/>
        <w:jc w:val="both"/>
        <w:rPr>
          <w:rFonts w:ascii="Times New Roman" w:hAnsi="Times New Roman" w:cs="Times New Roman"/>
          <w:sz w:val="28"/>
          <w:szCs w:val="28"/>
          <w:lang w:val="en-GB"/>
        </w:rPr>
      </w:pPr>
    </w:p>
    <w:p w14:paraId="2374C729" w14:textId="77777777" w:rsidR="00C168DB" w:rsidRPr="00623211" w:rsidRDefault="00C168DB" w:rsidP="00623211">
      <w:pPr>
        <w:tabs>
          <w:tab w:val="left" w:pos="284"/>
        </w:tabs>
        <w:overflowPunct w:val="0"/>
        <w:adjustRightInd w:val="0"/>
        <w:snapToGrid w:val="0"/>
        <w:spacing w:after="120" w:line="240" w:lineRule="auto"/>
        <w:jc w:val="both"/>
        <w:textAlignment w:val="baseline"/>
        <w:rPr>
          <w:rFonts w:ascii="Times New Roman" w:hAnsi="Times New Roman" w:cs="Times New Roman"/>
          <w:b/>
          <w:caps/>
          <w:sz w:val="28"/>
          <w:szCs w:val="28"/>
          <w:lang w:val="en-GB"/>
        </w:rPr>
      </w:pPr>
      <w:r w:rsidRPr="00623211">
        <w:rPr>
          <w:rFonts w:ascii="Times New Roman" w:hAnsi="Times New Roman" w:cs="Times New Roman"/>
          <w:b/>
          <w:caps/>
          <w:sz w:val="28"/>
          <w:szCs w:val="28"/>
          <w:lang w:val="en-GB"/>
        </w:rPr>
        <w:t>QUICK RESPONSE TEAM</w:t>
      </w:r>
    </w:p>
    <w:p w14:paraId="52094443" w14:textId="77777777" w:rsidR="00C168DB" w:rsidRPr="00623211" w:rsidRDefault="00C168DB" w:rsidP="00623211">
      <w:pPr>
        <w:pStyle w:val="ac"/>
        <w:tabs>
          <w:tab w:val="left" w:pos="1080"/>
        </w:tabs>
        <w:overflowPunct w:val="0"/>
        <w:snapToGrid w:val="0"/>
        <w:spacing w:line="240" w:lineRule="auto"/>
        <w:jc w:val="both"/>
        <w:rPr>
          <w:rFonts w:ascii="Times New Roman" w:eastAsia="微軟正黑體" w:hAnsi="Times New Roman" w:cs="Times New Roman"/>
          <w:sz w:val="28"/>
          <w:szCs w:val="28"/>
          <w:lang w:val="en-GB"/>
        </w:rPr>
      </w:pPr>
      <w:r w:rsidRPr="00623211">
        <w:rPr>
          <w:rFonts w:ascii="Times New Roman" w:hAnsi="Times New Roman" w:cs="Times New Roman"/>
          <w:sz w:val="28"/>
          <w:szCs w:val="28"/>
          <w:lang w:val="en-GB"/>
        </w:rPr>
        <w:t>The Quick Response Team deals with minor cases, enabling other investigation teams in OPS to focus on cases of substance and complexity. Notwithstanding the minor nature of the cases, the investigation reports concerned are submitted to the ORC for scrutiny. In 2024, the Quick Response Team initiated investigation on 210 new cases, which accounted for 13% of all pursuable cases (excluding election cases) in the year.</w:t>
      </w:r>
    </w:p>
    <w:p w14:paraId="488CAC69" w14:textId="77777777" w:rsidR="00C168DB" w:rsidRPr="00623211" w:rsidRDefault="00C168DB" w:rsidP="00623211">
      <w:pPr>
        <w:jc w:val="both"/>
        <w:rPr>
          <w:rFonts w:ascii="Times New Roman" w:hAnsi="Times New Roman" w:cs="Times New Roman"/>
          <w:b/>
          <w:bCs/>
          <w:sz w:val="28"/>
          <w:szCs w:val="28"/>
        </w:rPr>
      </w:pPr>
    </w:p>
    <w:p w14:paraId="57BF0B77" w14:textId="77777777" w:rsidR="00C168DB" w:rsidRPr="00623211" w:rsidRDefault="00C168DB" w:rsidP="00623211">
      <w:pPr>
        <w:adjustRightInd w:val="0"/>
        <w:snapToGrid w:val="0"/>
        <w:spacing w:after="120" w:line="240" w:lineRule="auto"/>
        <w:jc w:val="both"/>
        <w:rPr>
          <w:rFonts w:ascii="Times New Roman" w:eastAsia="微軟正黑體" w:hAnsi="Times New Roman" w:cs="Times New Roman"/>
          <w:spacing w:val="20"/>
          <w:sz w:val="24"/>
          <w:szCs w:val="28"/>
          <w:lang w:val="en-GB" w:eastAsia="zh-TW"/>
          <w14:numSpacing w14:val="proportional"/>
        </w:rPr>
      </w:pPr>
      <w:r w:rsidRPr="00623211">
        <w:rPr>
          <w:rFonts w:ascii="Times New Roman" w:hAnsi="Times New Roman" w:cs="Times New Roman"/>
          <w:b/>
          <w:bCs/>
          <w:sz w:val="28"/>
          <w:szCs w:val="28"/>
        </w:rPr>
        <w:t>FORENSIC ACCOUNTING</w:t>
      </w:r>
    </w:p>
    <w:p w14:paraId="5727AD78" w14:textId="77777777" w:rsidR="00C168DB" w:rsidRPr="00623211" w:rsidRDefault="00C168DB" w:rsidP="00623211">
      <w:pPr>
        <w:tabs>
          <w:tab w:val="left" w:pos="1080"/>
        </w:tabs>
        <w:overflowPunct w:val="0"/>
        <w:adjustRightInd w:val="0"/>
        <w:snapToGrid w:val="0"/>
        <w:spacing w:after="0" w:line="240" w:lineRule="auto"/>
        <w:jc w:val="both"/>
        <w:rPr>
          <w:rFonts w:ascii="Times New Roman" w:hAnsi="Times New Roman" w:cs="Times New Roman"/>
          <w:sz w:val="28"/>
          <w:szCs w:val="28"/>
        </w:rPr>
      </w:pPr>
      <w:r w:rsidRPr="00623211">
        <w:rPr>
          <w:rFonts w:ascii="Times New Roman" w:hAnsi="Times New Roman" w:cs="Times New Roman"/>
          <w:sz w:val="28"/>
          <w:szCs w:val="28"/>
        </w:rPr>
        <w:t xml:space="preserve">Established in 2011, the Forensic Accounting Group (FAG) comprises a group of </w:t>
      </w:r>
      <w:r w:rsidRPr="00623211">
        <w:rPr>
          <w:rFonts w:ascii="Times New Roman" w:hAnsi="Times New Roman" w:cs="Times New Roman"/>
          <w:sz w:val="28"/>
          <w:szCs w:val="28"/>
          <w:lang w:val="en-US"/>
        </w:rPr>
        <w:t>officers,</w:t>
      </w:r>
      <w:r w:rsidRPr="00623211">
        <w:rPr>
          <w:rFonts w:ascii="Times New Roman" w:hAnsi="Times New Roman" w:cs="Times New Roman"/>
          <w:sz w:val="28"/>
          <w:szCs w:val="28"/>
        </w:rPr>
        <w:t xml:space="preserve"> all with the qualification of a certified public accountant and extensive forensic accounting experience, and most with internationally-recognised professional qualifications in anti-money laundering, </w:t>
      </w:r>
      <w:r w:rsidRPr="00623211">
        <w:rPr>
          <w:rFonts w:ascii="Times New Roman" w:hAnsi="Times New Roman" w:cs="Times New Roman"/>
          <w:sz w:val="28"/>
          <w:szCs w:val="28"/>
          <w:lang w:val="en-US"/>
        </w:rPr>
        <w:t xml:space="preserve">fraud examination or other financial areas. The </w:t>
      </w:r>
      <w:r w:rsidRPr="00623211">
        <w:rPr>
          <w:rFonts w:ascii="Times New Roman" w:hAnsi="Times New Roman" w:cs="Times New Roman"/>
          <w:sz w:val="28"/>
          <w:szCs w:val="28"/>
        </w:rPr>
        <w:t xml:space="preserve">FAG provides professional support to investigating officers in dealing with cases of increasing complexity from a financial and accounting perspective. The support includes the provision of expert opinion in court, the conduct of financial analyses and investigations, and assistance in search operations and interviews with relevant professionals. In 2024, the FAG provided professional support in a number of cases, handling financial analyses involving an aggregate sum of approximately $4 billion. </w:t>
      </w:r>
    </w:p>
    <w:p w14:paraId="2836BB3F" w14:textId="0365FEE8" w:rsidR="00C168DB" w:rsidRDefault="00C168DB" w:rsidP="00C168DB">
      <w:pPr>
        <w:tabs>
          <w:tab w:val="left" w:pos="1080"/>
        </w:tabs>
        <w:overflowPunct w:val="0"/>
        <w:adjustRightInd w:val="0"/>
        <w:snapToGrid w:val="0"/>
        <w:spacing w:after="0" w:line="240" w:lineRule="auto"/>
        <w:jc w:val="both"/>
        <w:rPr>
          <w:rFonts w:ascii="Times New Roman" w:hAnsi="Times New Roman" w:cs="Times New Roman"/>
          <w:sz w:val="28"/>
          <w:szCs w:val="28"/>
        </w:rPr>
      </w:pPr>
    </w:p>
    <w:p w14:paraId="42F4DA43" w14:textId="466617FA" w:rsidR="00623211" w:rsidRDefault="00623211" w:rsidP="00C168DB">
      <w:pPr>
        <w:tabs>
          <w:tab w:val="left" w:pos="1080"/>
        </w:tabs>
        <w:overflowPunct w:val="0"/>
        <w:adjustRightInd w:val="0"/>
        <w:snapToGrid w:val="0"/>
        <w:spacing w:after="0" w:line="240" w:lineRule="auto"/>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C168DB" w14:paraId="40653054" w14:textId="77777777" w:rsidTr="00975E4A">
        <w:tc>
          <w:tcPr>
            <w:tcW w:w="8306" w:type="dxa"/>
            <w:tcBorders>
              <w:top w:val="single" w:sz="4" w:space="0" w:color="auto"/>
            </w:tcBorders>
          </w:tcPr>
          <w:p w14:paraId="56BA33E1" w14:textId="77777777" w:rsidR="00C168DB" w:rsidRDefault="00C168DB" w:rsidP="00550983">
            <w:pPr>
              <w:widowControl w:val="0"/>
              <w:tabs>
                <w:tab w:val="left" w:pos="1080"/>
              </w:tabs>
              <w:overflowPunct w:val="0"/>
              <w:snapToGrid w:val="0"/>
              <w:jc w:val="both"/>
              <w:rPr>
                <w:rFonts w:asciiTheme="minorEastAsia" w:hAnsiTheme="minorEastAsia" w:cs="Times New Roman"/>
                <w:spacing w:val="20"/>
                <w:sz w:val="28"/>
                <w:szCs w:val="28"/>
              </w:rPr>
            </w:pPr>
          </w:p>
        </w:tc>
      </w:tr>
      <w:tr w:rsidR="00C168DB" w14:paraId="4FF73C6B" w14:textId="77777777" w:rsidTr="00975E4A">
        <w:tc>
          <w:tcPr>
            <w:tcW w:w="8306" w:type="dxa"/>
          </w:tcPr>
          <w:p w14:paraId="04FBEE72" w14:textId="77777777" w:rsidR="00C168DB" w:rsidRDefault="00C168DB" w:rsidP="00550983">
            <w:pPr>
              <w:widowControl w:val="0"/>
              <w:tabs>
                <w:tab w:val="left" w:pos="1080"/>
              </w:tabs>
              <w:overflowPunct w:val="0"/>
              <w:snapToGrid w:val="0"/>
              <w:jc w:val="center"/>
              <w:rPr>
                <w:rFonts w:asciiTheme="minorEastAsia" w:hAnsiTheme="minorEastAsia" w:cs="Times New Roman"/>
                <w:spacing w:val="20"/>
                <w:sz w:val="28"/>
                <w:szCs w:val="28"/>
              </w:rPr>
            </w:pPr>
            <w:r>
              <w:rPr>
                <w:noProof/>
              </w:rPr>
              <w:drawing>
                <wp:inline distT="0" distB="0" distL="0" distR="0" wp14:anchorId="38B72623" wp14:editId="653EDAF0">
                  <wp:extent cx="2743200" cy="2056765"/>
                  <wp:effectExtent l="0" t="0" r="0" b="635"/>
                  <wp:docPr id="506982361" name="圖片 506982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43200" cy="2056765"/>
                          </a:xfrm>
                          <a:prstGeom prst="rect">
                            <a:avLst/>
                          </a:prstGeom>
                          <a:noFill/>
                          <a:ln>
                            <a:noFill/>
                          </a:ln>
                        </pic:spPr>
                      </pic:pic>
                    </a:graphicData>
                  </a:graphic>
                </wp:inline>
              </w:drawing>
            </w:r>
          </w:p>
        </w:tc>
      </w:tr>
      <w:tr w:rsidR="00C168DB" w:rsidRPr="002F78D3" w14:paraId="516B9B7F" w14:textId="77777777" w:rsidTr="00975E4A">
        <w:tc>
          <w:tcPr>
            <w:tcW w:w="8306" w:type="dxa"/>
            <w:tcBorders>
              <w:bottom w:val="single" w:sz="4" w:space="0" w:color="auto"/>
            </w:tcBorders>
          </w:tcPr>
          <w:p w14:paraId="5AD5A6C4" w14:textId="77777777" w:rsidR="00C168DB" w:rsidRPr="00053246" w:rsidRDefault="00C168DB" w:rsidP="00550983">
            <w:pPr>
              <w:widowControl w:val="0"/>
              <w:tabs>
                <w:tab w:val="left" w:pos="1080"/>
              </w:tabs>
              <w:overflowPunct w:val="0"/>
              <w:snapToGrid w:val="0"/>
              <w:jc w:val="both"/>
              <w:rPr>
                <w:rFonts w:ascii="Times New Roman" w:hAnsi="Times New Roman" w:cs="Times New Roman"/>
                <w:szCs w:val="24"/>
              </w:rPr>
            </w:pPr>
            <w:r w:rsidRPr="00053246">
              <w:rPr>
                <w:rFonts w:ascii="Times New Roman" w:hAnsi="Times New Roman" w:cs="Times New Roman"/>
                <w:szCs w:val="24"/>
              </w:rPr>
              <w:t>A proprietor of a Small and Medium Enterprise was sentenced to 38 months’ imprisonment at the District Court for deceiving a bank into approving a loan of over $3.8 million under the “Special 100% Loan Guarantee” scheme by overstating the number of staff employed by the company and its payroll expenses.</w:t>
            </w:r>
          </w:p>
        </w:tc>
      </w:tr>
      <w:tr w:rsidR="00C168DB" w14:paraId="37409FAA" w14:textId="77777777" w:rsidTr="00975E4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306" w:type="dxa"/>
            <w:tcBorders>
              <w:top w:val="single" w:sz="4" w:space="0" w:color="auto"/>
              <w:left w:val="nil"/>
              <w:bottom w:val="nil"/>
              <w:right w:val="nil"/>
            </w:tcBorders>
          </w:tcPr>
          <w:p w14:paraId="28393F5D" w14:textId="77777777" w:rsidR="00C168DB" w:rsidRPr="00053246" w:rsidRDefault="00C168DB" w:rsidP="00550983">
            <w:pPr>
              <w:widowControl w:val="0"/>
              <w:tabs>
                <w:tab w:val="left" w:pos="1080"/>
              </w:tabs>
              <w:overflowPunct w:val="0"/>
              <w:snapToGrid w:val="0"/>
              <w:jc w:val="both"/>
              <w:rPr>
                <w:rFonts w:ascii="Times New Roman" w:hAnsi="Times New Roman" w:cs="Times New Roman"/>
                <w:szCs w:val="24"/>
              </w:rPr>
            </w:pPr>
          </w:p>
        </w:tc>
      </w:tr>
      <w:tr w:rsidR="00C168DB" w14:paraId="5CD8A76A" w14:textId="77777777" w:rsidTr="00975E4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306" w:type="dxa"/>
            <w:tcBorders>
              <w:top w:val="nil"/>
              <w:left w:val="nil"/>
              <w:bottom w:val="nil"/>
              <w:right w:val="nil"/>
            </w:tcBorders>
          </w:tcPr>
          <w:p w14:paraId="4539FE2C" w14:textId="77777777" w:rsidR="00C168DB" w:rsidRPr="00053246" w:rsidRDefault="00C168DB" w:rsidP="00550983">
            <w:pPr>
              <w:widowControl w:val="0"/>
              <w:tabs>
                <w:tab w:val="left" w:pos="1080"/>
              </w:tabs>
              <w:overflowPunct w:val="0"/>
              <w:snapToGrid w:val="0"/>
              <w:jc w:val="center"/>
              <w:rPr>
                <w:rFonts w:ascii="Times New Roman" w:hAnsi="Times New Roman" w:cs="Times New Roman"/>
                <w:szCs w:val="24"/>
              </w:rPr>
            </w:pPr>
            <w:r w:rsidRPr="00053246">
              <w:rPr>
                <w:rFonts w:ascii="Times New Roman" w:hAnsi="Times New Roman" w:cs="Times New Roman"/>
                <w:noProof/>
                <w:szCs w:val="24"/>
              </w:rPr>
              <w:drawing>
                <wp:inline distT="0" distB="0" distL="0" distR="0" wp14:anchorId="37621B4E" wp14:editId="49BE4B50">
                  <wp:extent cx="2743200" cy="2057400"/>
                  <wp:effectExtent l="0" t="0" r="0" b="0"/>
                  <wp:docPr id="506982362" name="圖片 506982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tc>
      </w:tr>
      <w:tr w:rsidR="00C168DB" w:rsidRPr="002F78D3" w14:paraId="2AE4127D" w14:textId="77777777" w:rsidTr="00975E4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306" w:type="dxa"/>
            <w:tcBorders>
              <w:top w:val="nil"/>
              <w:left w:val="nil"/>
              <w:bottom w:val="single" w:sz="4" w:space="0" w:color="auto"/>
              <w:right w:val="nil"/>
            </w:tcBorders>
          </w:tcPr>
          <w:p w14:paraId="7E9B67A5" w14:textId="496FD704" w:rsidR="00BC1B17" w:rsidRPr="00053246" w:rsidRDefault="00C168DB" w:rsidP="00E81E02">
            <w:pPr>
              <w:widowControl w:val="0"/>
              <w:tabs>
                <w:tab w:val="left" w:pos="1080"/>
              </w:tabs>
              <w:overflowPunct w:val="0"/>
              <w:snapToGrid w:val="0"/>
              <w:jc w:val="both"/>
              <w:rPr>
                <w:rFonts w:ascii="Times New Roman" w:hAnsi="Times New Roman" w:cs="Times New Roman"/>
                <w:szCs w:val="24"/>
              </w:rPr>
            </w:pPr>
            <w:r w:rsidRPr="00053246">
              <w:rPr>
                <w:rFonts w:ascii="Times New Roman" w:hAnsi="Times New Roman" w:cs="Times New Roman"/>
                <w:szCs w:val="24"/>
              </w:rPr>
              <w:t>A former manager of an electric motors company deceived the company into placing over 1</w:t>
            </w:r>
            <w:r w:rsidR="006952BB">
              <w:rPr>
                <w:rFonts w:ascii="Times New Roman" w:hAnsi="Times New Roman" w:cs="Times New Roman"/>
                <w:szCs w:val="24"/>
              </w:rPr>
              <w:t xml:space="preserve"> </w:t>
            </w:r>
            <w:r w:rsidRPr="00053246">
              <w:rPr>
                <w:rFonts w:ascii="Times New Roman" w:hAnsi="Times New Roman" w:cs="Times New Roman"/>
                <w:szCs w:val="24"/>
              </w:rPr>
              <w:t>300 purchase orders for electronic parts worth a total of over $70 million with a supplier over a period of six and a half years by concealing the interests of himself and his family member in the supplier.</w:t>
            </w:r>
            <w:r w:rsidR="00BC1B17">
              <w:rPr>
                <w:rFonts w:ascii="Times New Roman" w:hAnsi="Times New Roman" w:cs="Times New Roman"/>
                <w:szCs w:val="24"/>
              </w:rPr>
              <w:t xml:space="preserve"> In sentencing, the High Court Judge noted that the defendant had abused his position, breached the trust placed in him and made secret profits of nearly $7.4 million out of the scheme.  Hence, the defendant was given a jail term of 54 months.</w:t>
            </w:r>
          </w:p>
        </w:tc>
      </w:tr>
    </w:tbl>
    <w:p w14:paraId="0AA60E78" w14:textId="77777777" w:rsidR="00C168DB" w:rsidRPr="001D15D4" w:rsidRDefault="00C168DB" w:rsidP="00C168DB">
      <w:pPr>
        <w:tabs>
          <w:tab w:val="left" w:pos="1080"/>
        </w:tabs>
        <w:overflowPunct w:val="0"/>
        <w:adjustRightInd w:val="0"/>
        <w:snapToGrid w:val="0"/>
        <w:spacing w:after="0" w:line="240" w:lineRule="auto"/>
        <w:jc w:val="both"/>
        <w:rPr>
          <w:rFonts w:ascii="Times New Roman" w:hAnsi="Times New Roman" w:cs="Times New Roman"/>
          <w:sz w:val="28"/>
          <w:szCs w:val="28"/>
          <w:lang w:eastAsia="zh-TW"/>
        </w:rPr>
      </w:pPr>
    </w:p>
    <w:p w14:paraId="1F85C8E5" w14:textId="77777777" w:rsidR="00C168DB" w:rsidRPr="001D15D4" w:rsidRDefault="00C168DB" w:rsidP="00C168DB">
      <w:pPr>
        <w:tabs>
          <w:tab w:val="left" w:pos="1080"/>
        </w:tabs>
        <w:overflowPunct w:val="0"/>
        <w:adjustRightInd w:val="0"/>
        <w:snapToGrid w:val="0"/>
        <w:spacing w:after="0" w:line="240" w:lineRule="auto"/>
        <w:jc w:val="both"/>
        <w:rPr>
          <w:rFonts w:ascii="Times New Roman" w:hAnsi="Times New Roman" w:cs="Times New Roman"/>
          <w:sz w:val="28"/>
          <w:szCs w:val="28"/>
          <w:lang w:val="en-US" w:eastAsia="zh-TW"/>
        </w:rPr>
      </w:pPr>
      <w:r w:rsidRPr="001D15D4">
        <w:rPr>
          <w:rFonts w:ascii="Times New Roman" w:hAnsi="Times New Roman" w:cs="Times New Roman"/>
          <w:sz w:val="28"/>
          <w:szCs w:val="28"/>
        </w:rPr>
        <w:t>In the past year</w:t>
      </w:r>
      <w:r w:rsidRPr="001D15D4">
        <w:rPr>
          <w:rFonts w:ascii="Times New Roman" w:hAnsi="Times New Roman" w:cs="Times New Roman"/>
          <w:sz w:val="28"/>
          <w:szCs w:val="28"/>
          <w:lang w:val="en-US"/>
        </w:rPr>
        <w:t xml:space="preserve">, </w:t>
      </w:r>
      <w:r w:rsidRPr="001D15D4">
        <w:rPr>
          <w:rFonts w:ascii="Times New Roman" w:hAnsi="Times New Roman" w:cs="Times New Roman"/>
          <w:sz w:val="28"/>
          <w:szCs w:val="28"/>
        </w:rPr>
        <w:t xml:space="preserve">FAG officers conducted a number of training courses for OPS officers as well as law enforcers and regulators </w:t>
      </w:r>
      <w:r w:rsidRPr="001D15D4">
        <w:rPr>
          <w:rFonts w:ascii="Times New Roman" w:hAnsi="Times New Roman" w:cs="Times New Roman"/>
          <w:sz w:val="28"/>
          <w:szCs w:val="28"/>
          <w:lang w:eastAsia="zh-TW"/>
        </w:rPr>
        <w:t>in</w:t>
      </w:r>
      <w:r w:rsidRPr="001D15D4">
        <w:rPr>
          <w:rFonts w:ascii="Times New Roman" w:hAnsi="Times New Roman" w:cs="Times New Roman"/>
          <w:sz w:val="28"/>
          <w:szCs w:val="28"/>
        </w:rPr>
        <w:t xml:space="preserve"> and from outside of Hong Kong, sharing with them financial investigation experience, so as to enhance their skills and knowledge in relevant areas. Participants of these courses included </w:t>
      </w:r>
      <w:r w:rsidRPr="001D15D4">
        <w:rPr>
          <w:rFonts w:ascii="Times New Roman" w:hAnsi="Times New Roman" w:cs="Times New Roman"/>
          <w:sz w:val="28"/>
          <w:szCs w:val="28"/>
          <w:lang w:val="en-US" w:eastAsia="zh-TW"/>
        </w:rPr>
        <w:t xml:space="preserve">managerial staff of local banks, </w:t>
      </w:r>
      <w:r w:rsidRPr="001D15D4">
        <w:rPr>
          <w:rFonts w:ascii="Times New Roman" w:hAnsi="Times New Roman" w:cs="Times New Roman"/>
          <w:sz w:val="28"/>
          <w:szCs w:val="28"/>
        </w:rPr>
        <w:t>members of the Hong Kong Institute of Certified Public Accountants</w:t>
      </w:r>
      <w:r w:rsidRPr="001D15D4">
        <w:rPr>
          <w:rFonts w:ascii="Times New Roman" w:hAnsi="Times New Roman" w:cs="Times New Roman" w:hint="eastAsia"/>
          <w:sz w:val="28"/>
          <w:szCs w:val="28"/>
          <w:lang w:eastAsia="zh-TW"/>
        </w:rPr>
        <w:t>,</w:t>
      </w:r>
      <w:r w:rsidRPr="001D15D4">
        <w:rPr>
          <w:rFonts w:ascii="Times New Roman" w:hAnsi="Times New Roman" w:cs="Times New Roman"/>
          <w:sz w:val="28"/>
          <w:szCs w:val="28"/>
          <w:lang w:eastAsia="zh-TW"/>
        </w:rPr>
        <w:t xml:space="preserve"> internal auditors of the Government, judicial officers of the Public Prosecutions Office of Macao and </w:t>
      </w:r>
      <w:r w:rsidRPr="001D15D4">
        <w:rPr>
          <w:rFonts w:ascii="Times New Roman" w:hAnsi="Times New Roman" w:cs="Times New Roman"/>
          <w:sz w:val="28"/>
          <w:szCs w:val="28"/>
          <w:lang w:val="en-US" w:eastAsia="zh-TW"/>
        </w:rPr>
        <w:t xml:space="preserve">students undertaking Master of Accounting </w:t>
      </w:r>
      <w:proofErr w:type="spellStart"/>
      <w:r w:rsidRPr="001D15D4">
        <w:rPr>
          <w:rFonts w:ascii="Times New Roman" w:hAnsi="Times New Roman" w:cs="Times New Roman"/>
          <w:sz w:val="28"/>
          <w:szCs w:val="28"/>
          <w:lang w:val="en-US" w:eastAsia="zh-TW"/>
        </w:rPr>
        <w:t>Programmes</w:t>
      </w:r>
      <w:proofErr w:type="spellEnd"/>
      <w:r w:rsidRPr="001D15D4">
        <w:rPr>
          <w:rFonts w:ascii="Times New Roman" w:hAnsi="Times New Roman" w:cs="Times New Roman"/>
          <w:sz w:val="28"/>
          <w:szCs w:val="28"/>
          <w:lang w:val="en-US" w:eastAsia="zh-TW"/>
        </w:rPr>
        <w:t xml:space="preserve"> at local universities.</w:t>
      </w:r>
    </w:p>
    <w:p w14:paraId="6A78AE9D" w14:textId="77777777" w:rsidR="00C168DB" w:rsidRPr="001D15D4" w:rsidRDefault="00C168DB" w:rsidP="00C168DB">
      <w:pPr>
        <w:tabs>
          <w:tab w:val="left" w:pos="1080"/>
        </w:tabs>
        <w:overflowPunct w:val="0"/>
        <w:adjustRightInd w:val="0"/>
        <w:snapToGrid w:val="0"/>
        <w:spacing w:after="0" w:line="240" w:lineRule="auto"/>
        <w:jc w:val="both"/>
        <w:rPr>
          <w:rFonts w:ascii="Times New Roman" w:hAnsi="Times New Roman" w:cs="Times New Roman"/>
          <w:sz w:val="28"/>
          <w:szCs w:val="28"/>
          <w:lang w:val="en-US" w:eastAsia="zh-TW"/>
        </w:rPr>
      </w:pPr>
    </w:p>
    <w:p w14:paraId="32CFAA6E" w14:textId="05538AB6" w:rsidR="00C168DB" w:rsidRPr="001D15D4" w:rsidRDefault="00C168DB" w:rsidP="00C168DB">
      <w:pPr>
        <w:tabs>
          <w:tab w:val="left" w:pos="1080"/>
        </w:tabs>
        <w:overflowPunct w:val="0"/>
        <w:adjustRightInd w:val="0"/>
        <w:snapToGrid w:val="0"/>
        <w:spacing w:after="0" w:line="240" w:lineRule="auto"/>
        <w:jc w:val="both"/>
        <w:rPr>
          <w:rFonts w:ascii="Times New Roman" w:hAnsi="Times New Roman" w:cs="Times New Roman"/>
          <w:sz w:val="28"/>
          <w:szCs w:val="28"/>
          <w:lang w:val="en-US" w:eastAsia="zh-TW"/>
        </w:rPr>
      </w:pPr>
      <w:r w:rsidRPr="001D15D4">
        <w:rPr>
          <w:rFonts w:ascii="Times New Roman" w:hAnsi="Times New Roman" w:cs="Times New Roman"/>
          <w:sz w:val="28"/>
          <w:szCs w:val="28"/>
          <w:lang w:val="en-US" w:eastAsia="zh-TW"/>
        </w:rPr>
        <w:lastRenderedPageBreak/>
        <w:t xml:space="preserve">Besides, FAG officers also </w:t>
      </w:r>
      <w:r w:rsidRPr="001D15D4">
        <w:rPr>
          <w:rFonts w:ascii="Times New Roman" w:hAnsi="Times New Roman" w:cs="Times New Roman" w:hint="eastAsia"/>
          <w:sz w:val="28"/>
          <w:szCs w:val="28"/>
          <w:lang w:val="en-US" w:eastAsia="zh-TW"/>
        </w:rPr>
        <w:t>a</w:t>
      </w:r>
      <w:r w:rsidRPr="001D15D4">
        <w:rPr>
          <w:rFonts w:ascii="Times New Roman" w:hAnsi="Times New Roman" w:cs="Times New Roman"/>
          <w:sz w:val="28"/>
          <w:szCs w:val="28"/>
          <w:lang w:val="en-US" w:eastAsia="zh-TW"/>
        </w:rPr>
        <w:t xml:space="preserve">ctively </w:t>
      </w:r>
      <w:r w:rsidRPr="001D15D4">
        <w:rPr>
          <w:rFonts w:ascii="Times New Roman" w:hAnsi="Times New Roman" w:cs="Times New Roman"/>
          <w:sz w:val="28"/>
          <w:szCs w:val="28"/>
          <w:lang w:eastAsia="zh-TW"/>
        </w:rPr>
        <w:t>participate</w:t>
      </w:r>
      <w:r w:rsidRPr="001D15D4">
        <w:rPr>
          <w:rFonts w:ascii="Times New Roman" w:hAnsi="Times New Roman" w:cs="Times New Roman" w:hint="eastAsia"/>
          <w:sz w:val="28"/>
          <w:szCs w:val="28"/>
          <w:lang w:eastAsia="zh-TW"/>
        </w:rPr>
        <w:t>d</w:t>
      </w:r>
      <w:r w:rsidRPr="001D15D4">
        <w:rPr>
          <w:rFonts w:ascii="Times New Roman" w:hAnsi="Times New Roman" w:cs="Times New Roman"/>
          <w:sz w:val="28"/>
          <w:szCs w:val="28"/>
          <w:lang w:eastAsia="zh-TW"/>
        </w:rPr>
        <w:t xml:space="preserve"> in the anti-corruption workshops organised by Hong Kong International Academy Against Corruption or those it co-organised with international organisations including International Association of Anti-Corruption Authorities, United Nations Office on Drugs and Crime, and the United Nations Global Operational Network of Anti-Corruption Law Enforcement Authorities </w:t>
      </w:r>
      <w:r w:rsidRPr="001D15D4">
        <w:rPr>
          <w:rFonts w:ascii="Times New Roman" w:hAnsi="Times New Roman" w:cs="Times New Roman" w:hint="eastAsia"/>
          <w:sz w:val="28"/>
          <w:szCs w:val="28"/>
          <w:lang w:eastAsia="zh-TW"/>
        </w:rPr>
        <w:t>t</w:t>
      </w:r>
      <w:r w:rsidRPr="001D15D4">
        <w:rPr>
          <w:rFonts w:ascii="Times New Roman" w:hAnsi="Times New Roman" w:cs="Times New Roman"/>
          <w:sz w:val="28"/>
          <w:szCs w:val="28"/>
          <w:lang w:eastAsia="zh-TW"/>
        </w:rPr>
        <w:t>o provide training for various overseas anti-corruption agencies and share expertise in financial investigations. Participants of the workshops included graft</w:t>
      </w:r>
      <w:r w:rsidR="00211243">
        <w:rPr>
          <w:rFonts w:ascii="Times New Roman" w:hAnsi="Times New Roman" w:cs="Times New Roman"/>
          <w:sz w:val="28"/>
          <w:szCs w:val="28"/>
          <w:lang w:eastAsia="zh-TW"/>
        </w:rPr>
        <w:t>-</w:t>
      </w:r>
      <w:r w:rsidRPr="001D15D4">
        <w:rPr>
          <w:rFonts w:ascii="Times New Roman" w:hAnsi="Times New Roman" w:cs="Times New Roman"/>
          <w:sz w:val="28"/>
          <w:szCs w:val="28"/>
          <w:lang w:eastAsia="zh-TW"/>
        </w:rPr>
        <w:t xml:space="preserve">fighters from the five Central Asian countries, the National Transparency Authority of Greece, the Corruption Eradication Commission of Indonesia, the Public Prosecution Service of Indonesian, the Malaysian Anti-Corruption Commission, the Anti-Corruption Commission of the Maldives, the Independent Authority Against Corruption of Mongolia, the Office of the Attorney General of Panama, and </w:t>
      </w:r>
      <w:r w:rsidRPr="001D15D4">
        <w:rPr>
          <w:rFonts w:ascii="Times New Roman" w:eastAsia="DengXian" w:hAnsi="Times New Roman" w:cs="Times New Roman"/>
          <w:sz w:val="28"/>
          <w:szCs w:val="28"/>
          <w:lang w:eastAsia="zh-TW"/>
        </w:rPr>
        <w:t>the</w:t>
      </w:r>
      <w:r w:rsidRPr="001D15D4">
        <w:rPr>
          <w:rFonts w:ascii="DengXian" w:eastAsia="DengXian" w:hAnsi="DengXian" w:cs="Times New Roman"/>
          <w:sz w:val="28"/>
          <w:szCs w:val="28"/>
          <w:lang w:eastAsia="zh-TW"/>
        </w:rPr>
        <w:t xml:space="preserve"> </w:t>
      </w:r>
      <w:r w:rsidRPr="001D15D4">
        <w:rPr>
          <w:rFonts w:ascii="Times New Roman" w:hAnsi="Times New Roman" w:cs="Times New Roman"/>
          <w:sz w:val="28"/>
          <w:szCs w:val="28"/>
          <w:lang w:eastAsia="zh-TW"/>
        </w:rPr>
        <w:t>National Anti-Corruption Commission of Thailand.</w:t>
      </w:r>
    </w:p>
    <w:p w14:paraId="16D958F7" w14:textId="662C7877" w:rsidR="00C168DB" w:rsidRDefault="00C168DB" w:rsidP="00C168DB">
      <w:pPr>
        <w:tabs>
          <w:tab w:val="left" w:pos="1080"/>
        </w:tabs>
        <w:overflowPunct w:val="0"/>
        <w:adjustRightInd w:val="0"/>
        <w:snapToGrid w:val="0"/>
        <w:spacing w:after="0" w:line="240" w:lineRule="auto"/>
        <w:jc w:val="both"/>
        <w:rPr>
          <w:rFonts w:ascii="Times New Roman" w:hAnsi="Times New Roman" w:cs="Times New Roman"/>
          <w:sz w:val="28"/>
          <w:szCs w:val="28"/>
          <w:lang w:val="en-US"/>
        </w:rPr>
      </w:pPr>
    </w:p>
    <w:p w14:paraId="531654DB" w14:textId="77777777" w:rsidR="00D84C8A" w:rsidRPr="00D84C8A" w:rsidRDefault="00D84C8A" w:rsidP="00C168DB">
      <w:pPr>
        <w:tabs>
          <w:tab w:val="left" w:pos="1080"/>
        </w:tabs>
        <w:overflowPunct w:val="0"/>
        <w:adjustRightInd w:val="0"/>
        <w:snapToGrid w:val="0"/>
        <w:spacing w:after="0" w:line="240" w:lineRule="auto"/>
        <w:jc w:val="both"/>
        <w:rPr>
          <w:rFonts w:ascii="Times New Roman" w:eastAsia="DengXian" w:hAnsi="Times New Roman" w:cs="Times New Roman"/>
          <w:sz w:val="28"/>
          <w:szCs w:val="28"/>
          <w:lang w:val="en-US"/>
        </w:rPr>
      </w:pPr>
    </w:p>
    <w:p w14:paraId="2B36AC6F" w14:textId="77777777" w:rsidR="00C168DB" w:rsidRPr="001D15D4" w:rsidRDefault="00C168DB" w:rsidP="00C168DB">
      <w:pPr>
        <w:overflowPunct w:val="0"/>
        <w:adjustRightInd w:val="0"/>
        <w:snapToGrid w:val="0"/>
        <w:spacing w:after="120" w:line="240" w:lineRule="auto"/>
        <w:jc w:val="both"/>
        <w:textAlignment w:val="baseline"/>
        <w:rPr>
          <w:rFonts w:ascii="Times New Roman" w:hAnsi="Times New Roman" w:cs="Times New Roman"/>
          <w:b/>
          <w:bCs/>
          <w:sz w:val="28"/>
          <w:szCs w:val="28"/>
        </w:rPr>
      </w:pPr>
      <w:r w:rsidRPr="001D15D4">
        <w:rPr>
          <w:rFonts w:ascii="Times New Roman" w:hAnsi="Times New Roman" w:cs="Times New Roman"/>
          <w:b/>
          <w:bCs/>
          <w:sz w:val="28"/>
          <w:szCs w:val="28"/>
        </w:rPr>
        <w:t>ASSET RECOVERY OFFICE</w:t>
      </w:r>
    </w:p>
    <w:p w14:paraId="6B81FAB5" w14:textId="77777777" w:rsidR="00C168DB" w:rsidRPr="001D15D4" w:rsidRDefault="00C168DB" w:rsidP="00C168DB">
      <w:pPr>
        <w:overflowPunct w:val="0"/>
        <w:adjustRightInd w:val="0"/>
        <w:snapToGrid w:val="0"/>
        <w:spacing w:after="0" w:line="240" w:lineRule="auto"/>
        <w:jc w:val="both"/>
        <w:textAlignment w:val="baseline"/>
        <w:rPr>
          <w:rFonts w:ascii="Times New Roman" w:eastAsia="微軟正黑體" w:hAnsi="Times New Roman" w:cs="Times New Roman"/>
          <w:sz w:val="28"/>
          <w:szCs w:val="28"/>
          <w:lang w:val="en-US" w:eastAsia="zh-TW"/>
        </w:rPr>
      </w:pPr>
      <w:r w:rsidRPr="001D15D4">
        <w:rPr>
          <w:rFonts w:ascii="Times New Roman" w:eastAsia="微軟正黑體" w:hAnsi="Times New Roman" w:cs="Times New Roman"/>
          <w:sz w:val="28"/>
          <w:szCs w:val="28"/>
          <w:lang w:val="en-US" w:eastAsia="zh-TW"/>
        </w:rPr>
        <w:t xml:space="preserve">Corruption and money laundering are often inextricable. While the origin of illicit funds obtained from corrupt activities are often concealed through money laundering, the ICAC will </w:t>
      </w:r>
      <w:proofErr w:type="spellStart"/>
      <w:r w:rsidRPr="001D15D4">
        <w:rPr>
          <w:rFonts w:ascii="Times New Roman" w:eastAsia="微軟正黑體" w:hAnsi="Times New Roman" w:cs="Times New Roman"/>
          <w:sz w:val="28"/>
          <w:szCs w:val="28"/>
          <w:lang w:val="en-US" w:eastAsia="zh-TW"/>
        </w:rPr>
        <w:t>analyse</w:t>
      </w:r>
      <w:proofErr w:type="spellEnd"/>
      <w:r w:rsidRPr="001D15D4">
        <w:rPr>
          <w:rFonts w:ascii="Times New Roman" w:eastAsia="微軟正黑體" w:hAnsi="Times New Roman" w:cs="Times New Roman"/>
          <w:sz w:val="28"/>
          <w:szCs w:val="28"/>
          <w:lang w:val="en-US" w:eastAsia="zh-TW"/>
        </w:rPr>
        <w:t xml:space="preserve"> fund flows and trace proceeds of crime when investigating corruption and related crimes. Money laundering offences facilitated by or connected with corruption will also be pursued if revealed in the course of corruption investigations.</w:t>
      </w:r>
    </w:p>
    <w:p w14:paraId="747BF088" w14:textId="77777777" w:rsidR="00C168DB" w:rsidRPr="001D15D4" w:rsidRDefault="00C168DB" w:rsidP="00C168DB">
      <w:pPr>
        <w:overflowPunct w:val="0"/>
        <w:adjustRightInd w:val="0"/>
        <w:snapToGrid w:val="0"/>
        <w:spacing w:after="0" w:line="240" w:lineRule="auto"/>
        <w:jc w:val="both"/>
        <w:textAlignment w:val="baseline"/>
        <w:rPr>
          <w:rFonts w:ascii="Times New Roman" w:eastAsia="微軟正黑體" w:hAnsi="Times New Roman" w:cs="Times New Roman"/>
          <w:sz w:val="28"/>
          <w:szCs w:val="28"/>
          <w:lang w:val="en-US" w:eastAsia="zh-TW"/>
        </w:rPr>
      </w:pPr>
    </w:p>
    <w:p w14:paraId="51C77822" w14:textId="77777777" w:rsidR="00C168DB" w:rsidRPr="001D15D4" w:rsidRDefault="00C168DB" w:rsidP="00C168DB">
      <w:pPr>
        <w:tabs>
          <w:tab w:val="left" w:pos="1080"/>
        </w:tabs>
        <w:overflowPunct w:val="0"/>
        <w:adjustRightInd w:val="0"/>
        <w:snapToGrid w:val="0"/>
        <w:spacing w:after="0" w:line="240" w:lineRule="auto"/>
        <w:jc w:val="both"/>
        <w:rPr>
          <w:rFonts w:ascii="微軟正黑體" w:eastAsia="微軟正黑體" w:hAnsi="微軟正黑體" w:cs="DFLiHei-Lt"/>
          <w:sz w:val="28"/>
          <w:szCs w:val="28"/>
          <w:lang w:val="en-US" w:eastAsia="zh-TW"/>
        </w:rPr>
      </w:pPr>
      <w:r w:rsidRPr="001D15D4">
        <w:rPr>
          <w:rFonts w:ascii="Times New Roman" w:hAnsi="Times New Roman" w:cs="Times New Roman"/>
          <w:sz w:val="28"/>
          <w:szCs w:val="28"/>
        </w:rPr>
        <w:t xml:space="preserve">The ICAC established the Proceeds of Crime Section (now known as the “Asset Recovery Office”) in 2010 to deal with restraint, disclosure and confiscation of assets under the </w:t>
      </w:r>
      <w:r w:rsidRPr="001D15D4">
        <w:rPr>
          <w:rFonts w:ascii="Times New Roman" w:hAnsi="Times New Roman" w:cs="Times New Roman"/>
          <w:i/>
          <w:iCs/>
          <w:sz w:val="28"/>
          <w:szCs w:val="28"/>
        </w:rPr>
        <w:t>Organized and Serious Crimes Ordinance</w:t>
      </w:r>
      <w:r w:rsidRPr="001D15D4">
        <w:rPr>
          <w:rFonts w:ascii="Times New Roman" w:hAnsi="Times New Roman" w:cs="Times New Roman"/>
          <w:sz w:val="28"/>
          <w:szCs w:val="28"/>
        </w:rPr>
        <w:t xml:space="preserve"> (Cap 455) in order to deprive criminals of their crime proceeds. In 2021, the ICAC restructured </w:t>
      </w:r>
      <w:r w:rsidRPr="001D15D4">
        <w:rPr>
          <w:rFonts w:ascii="Times New Roman" w:hAnsi="Times New Roman" w:cs="Times New Roman"/>
          <w:sz w:val="28"/>
          <w:szCs w:val="28"/>
          <w:lang w:val="en-US"/>
        </w:rPr>
        <w:t xml:space="preserve">the Proceeds of Crime Section to form the current Asset Recovery Office and incorporated it into the FAG, aiming to enhance the effectiveness in recovering crime proceeds. </w:t>
      </w:r>
      <w:r w:rsidRPr="001D15D4">
        <w:rPr>
          <w:rFonts w:ascii="Times New Roman" w:hAnsi="Times New Roman" w:cs="Times New Roman"/>
          <w:sz w:val="28"/>
          <w:szCs w:val="28"/>
        </w:rPr>
        <w:t xml:space="preserve">As at the end of December 2024, assets valued at around $2 billion continued to remain restrained, of which assets amounting to over $400 million were restrained pursuant to five court orders issued during the year. In addition, the Asset Recovery Office also </w:t>
      </w:r>
      <w:r w:rsidRPr="001D15D4">
        <w:rPr>
          <w:rFonts w:ascii="Times New Roman" w:hAnsi="Times New Roman" w:cs="Times New Roman"/>
          <w:sz w:val="28"/>
          <w:szCs w:val="28"/>
          <w:lang w:val="en-US"/>
        </w:rPr>
        <w:t xml:space="preserve">secured confiscation of assets with a total value of $700,000 with a confiscation order obtained </w:t>
      </w:r>
      <w:r w:rsidRPr="001D15D4">
        <w:rPr>
          <w:rFonts w:ascii="Times New Roman" w:hAnsi="Times New Roman" w:cs="Times New Roman" w:hint="eastAsia"/>
          <w:sz w:val="28"/>
          <w:szCs w:val="28"/>
          <w:lang w:val="en-US" w:eastAsia="zh-TW"/>
        </w:rPr>
        <w:t>f</w:t>
      </w:r>
      <w:r w:rsidRPr="001D15D4">
        <w:rPr>
          <w:rFonts w:ascii="Times New Roman" w:hAnsi="Times New Roman" w:cs="Times New Roman"/>
          <w:sz w:val="28"/>
          <w:szCs w:val="28"/>
          <w:lang w:val="en-US" w:eastAsia="zh-TW"/>
        </w:rPr>
        <w:t xml:space="preserve">rom court </w:t>
      </w:r>
      <w:r w:rsidRPr="001D15D4">
        <w:rPr>
          <w:rFonts w:ascii="Times New Roman" w:hAnsi="Times New Roman" w:cs="Times New Roman"/>
          <w:sz w:val="28"/>
          <w:szCs w:val="28"/>
          <w:lang w:val="en-US"/>
        </w:rPr>
        <w:t xml:space="preserve">during the year.  Applications for confiscating nearly $13 million worth of </w:t>
      </w:r>
      <w:proofErr w:type="spellStart"/>
      <w:r w:rsidRPr="001D15D4">
        <w:rPr>
          <w:rFonts w:ascii="Times New Roman" w:hAnsi="Times New Roman" w:cs="Times New Roman"/>
          <w:sz w:val="28"/>
          <w:szCs w:val="28"/>
          <w:lang w:val="en-US"/>
        </w:rPr>
        <w:t>realisable</w:t>
      </w:r>
      <w:proofErr w:type="spellEnd"/>
      <w:r w:rsidRPr="001D15D4">
        <w:rPr>
          <w:rFonts w:ascii="Times New Roman" w:hAnsi="Times New Roman" w:cs="Times New Roman"/>
          <w:sz w:val="28"/>
          <w:szCs w:val="28"/>
          <w:lang w:val="en-US"/>
        </w:rPr>
        <w:t xml:space="preserve"> assets, in relation to four cases, are being dealt with by the courts. </w:t>
      </w:r>
    </w:p>
    <w:p w14:paraId="6C588B63" w14:textId="0D287313" w:rsidR="00C168DB" w:rsidRDefault="00C168DB" w:rsidP="00C168DB">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p>
    <w:p w14:paraId="0E4E0BAE" w14:textId="1AC2376B" w:rsidR="00623211" w:rsidRDefault="00623211" w:rsidP="00C168DB">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p>
    <w:p w14:paraId="27D4BFE4" w14:textId="77777777" w:rsidR="00D84C8A" w:rsidRDefault="00D84C8A" w:rsidP="00C168DB">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C168DB" w14:paraId="3954D8BF" w14:textId="77777777" w:rsidTr="00550983">
        <w:tc>
          <w:tcPr>
            <w:tcW w:w="8680" w:type="dxa"/>
            <w:tcBorders>
              <w:top w:val="single" w:sz="4" w:space="0" w:color="auto"/>
            </w:tcBorders>
          </w:tcPr>
          <w:p w14:paraId="1BE84968" w14:textId="77777777" w:rsidR="00C168DB" w:rsidRDefault="00C168DB" w:rsidP="00550983">
            <w:pPr>
              <w:widowControl w:val="0"/>
              <w:tabs>
                <w:tab w:val="left" w:pos="1080"/>
              </w:tabs>
              <w:overflowPunct w:val="0"/>
              <w:snapToGrid w:val="0"/>
              <w:jc w:val="both"/>
              <w:rPr>
                <w:rFonts w:asciiTheme="minorEastAsia" w:hAnsiTheme="minorEastAsia" w:cs="Times New Roman"/>
                <w:spacing w:val="20"/>
                <w:sz w:val="28"/>
                <w:szCs w:val="28"/>
              </w:rPr>
            </w:pPr>
          </w:p>
        </w:tc>
      </w:tr>
      <w:tr w:rsidR="00C168DB" w14:paraId="71712162" w14:textId="77777777" w:rsidTr="00550983">
        <w:tc>
          <w:tcPr>
            <w:tcW w:w="8680" w:type="dxa"/>
          </w:tcPr>
          <w:p w14:paraId="070BF98C" w14:textId="77777777" w:rsidR="00C168DB" w:rsidRDefault="00C168DB" w:rsidP="00550983">
            <w:pPr>
              <w:widowControl w:val="0"/>
              <w:tabs>
                <w:tab w:val="left" w:pos="1080"/>
              </w:tabs>
              <w:overflowPunct w:val="0"/>
              <w:snapToGrid w:val="0"/>
              <w:jc w:val="center"/>
              <w:rPr>
                <w:rFonts w:asciiTheme="minorEastAsia" w:hAnsiTheme="minorEastAsia" w:cs="Times New Roman"/>
                <w:spacing w:val="20"/>
                <w:sz w:val="28"/>
                <w:szCs w:val="28"/>
              </w:rPr>
            </w:pPr>
            <w:r>
              <w:rPr>
                <w:noProof/>
              </w:rPr>
              <w:drawing>
                <wp:inline distT="0" distB="0" distL="0" distR="0" wp14:anchorId="245C1CF2" wp14:editId="7CCF446E">
                  <wp:extent cx="2735580" cy="1821180"/>
                  <wp:effectExtent l="0" t="0" r="7620" b="7620"/>
                  <wp:docPr id="506982364" name="圖片 50698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35580" cy="1821180"/>
                          </a:xfrm>
                          <a:prstGeom prst="rect">
                            <a:avLst/>
                          </a:prstGeom>
                          <a:noFill/>
                          <a:ln>
                            <a:noFill/>
                          </a:ln>
                        </pic:spPr>
                      </pic:pic>
                    </a:graphicData>
                  </a:graphic>
                </wp:inline>
              </w:drawing>
            </w:r>
          </w:p>
        </w:tc>
      </w:tr>
      <w:tr w:rsidR="00C168DB" w14:paraId="46C3083D" w14:textId="77777777" w:rsidTr="00550983">
        <w:tc>
          <w:tcPr>
            <w:tcW w:w="8680" w:type="dxa"/>
            <w:tcBorders>
              <w:bottom w:val="single" w:sz="4" w:space="0" w:color="auto"/>
            </w:tcBorders>
          </w:tcPr>
          <w:p w14:paraId="1C1AAF47" w14:textId="1F692854" w:rsidR="00C168DB" w:rsidRPr="001C2CBF" w:rsidRDefault="00C168DB" w:rsidP="00550983">
            <w:pPr>
              <w:widowControl w:val="0"/>
              <w:tabs>
                <w:tab w:val="left" w:pos="1080"/>
              </w:tabs>
              <w:overflowPunct w:val="0"/>
              <w:snapToGrid w:val="0"/>
              <w:jc w:val="both"/>
              <w:rPr>
                <w:rFonts w:asciiTheme="minorEastAsia" w:hAnsiTheme="minorEastAsia" w:cs="Times New Roman"/>
                <w:spacing w:val="20"/>
                <w:szCs w:val="24"/>
              </w:rPr>
            </w:pPr>
            <w:r w:rsidRPr="00053246">
              <w:rPr>
                <w:rFonts w:ascii="Times New Roman" w:hAnsi="Times New Roman" w:cs="Times New Roman"/>
                <w:szCs w:val="24"/>
              </w:rPr>
              <w:t>A substantial shareholder of a listed company and its chairman were convicted after trial at the District Court for conspiring with a businessman to defraud The Stock Exchange of Hong Kong Limited, the listed company and its board of directors and shareholders by concealing a secret “backdoor listing” agreement in a capital raising exercise. The judge adjourned the case to 2025 for sentence, as well as the hearing of the prosecution’s application for a confiscation order</w:t>
            </w:r>
            <w:r w:rsidR="00BC1B17">
              <w:rPr>
                <w:rFonts w:ascii="Times New Roman" w:hAnsi="Times New Roman" w:cs="Times New Roman"/>
                <w:szCs w:val="24"/>
              </w:rPr>
              <w:t xml:space="preserve">.  In his verdict, the </w:t>
            </w:r>
            <w:r w:rsidR="00013646">
              <w:rPr>
                <w:rFonts w:ascii="Times New Roman" w:hAnsi="Times New Roman" w:cs="Times New Roman"/>
                <w:szCs w:val="24"/>
              </w:rPr>
              <w:t>J</w:t>
            </w:r>
            <w:r w:rsidR="00BC1B17">
              <w:rPr>
                <w:rFonts w:ascii="Times New Roman" w:hAnsi="Times New Roman" w:cs="Times New Roman"/>
                <w:szCs w:val="24"/>
              </w:rPr>
              <w:t>udge deplored the co-conspirators in the case of their involvement in underhand dealings.  Through financial shenanigans</w:t>
            </w:r>
            <w:r w:rsidR="00D84C8A">
              <w:rPr>
                <w:rFonts w:ascii="Times New Roman" w:hAnsi="Times New Roman" w:cs="Times New Roman"/>
                <w:szCs w:val="24"/>
              </w:rPr>
              <w:t xml:space="preserve">, the co-conspirators had sold a listed company like their private property for personal gain.  A warrant for the arrest </w:t>
            </w:r>
            <w:r w:rsidR="00D94E5B">
              <w:rPr>
                <w:rFonts w:ascii="Times New Roman" w:hAnsi="Times New Roman" w:cs="Times New Roman"/>
                <w:szCs w:val="24"/>
              </w:rPr>
              <w:t>of</w:t>
            </w:r>
            <w:r w:rsidR="00D84C8A">
              <w:rPr>
                <w:rFonts w:ascii="Times New Roman" w:hAnsi="Times New Roman" w:cs="Times New Roman"/>
                <w:szCs w:val="24"/>
              </w:rPr>
              <w:t xml:space="preserve"> the businessman who failed to appear in court after being charged was issued by the court earlier.</w:t>
            </w:r>
          </w:p>
        </w:tc>
      </w:tr>
    </w:tbl>
    <w:p w14:paraId="431FF702" w14:textId="77777777" w:rsidR="00C168DB" w:rsidRPr="001D15D4" w:rsidRDefault="00C168DB" w:rsidP="00C168DB">
      <w:pPr>
        <w:tabs>
          <w:tab w:val="left" w:pos="1080"/>
        </w:tabs>
        <w:overflowPunct w:val="0"/>
        <w:adjustRightInd w:val="0"/>
        <w:snapToGrid w:val="0"/>
        <w:spacing w:after="0" w:line="240" w:lineRule="auto"/>
        <w:jc w:val="both"/>
        <w:rPr>
          <w:rFonts w:ascii="微軟正黑體" w:eastAsia="微軟正黑體" w:hAnsi="微軟正黑體" w:cs="DFLiHei-Lt"/>
          <w:sz w:val="28"/>
          <w:szCs w:val="28"/>
          <w:lang w:eastAsia="zh-TW"/>
        </w:rPr>
      </w:pPr>
    </w:p>
    <w:p w14:paraId="3C53E251" w14:textId="77777777" w:rsidR="00C168DB" w:rsidRPr="001D15D4" w:rsidRDefault="00C168DB" w:rsidP="00C168DB">
      <w:pPr>
        <w:tabs>
          <w:tab w:val="left" w:pos="1080"/>
        </w:tabs>
        <w:overflowPunct w:val="0"/>
        <w:adjustRightInd w:val="0"/>
        <w:snapToGrid w:val="0"/>
        <w:spacing w:after="0" w:line="240" w:lineRule="auto"/>
        <w:jc w:val="both"/>
        <w:rPr>
          <w:rFonts w:ascii="微軟正黑體" w:eastAsia="微軟正黑體" w:hAnsi="微軟正黑體" w:cs="DFLiHei-Lt"/>
          <w:sz w:val="28"/>
          <w:szCs w:val="28"/>
          <w:lang w:eastAsia="zh-TW"/>
        </w:rPr>
      </w:pPr>
      <w:r w:rsidRPr="001D15D4">
        <w:rPr>
          <w:rFonts w:ascii="Times New Roman" w:hAnsi="Times New Roman" w:cs="Times New Roman"/>
          <w:sz w:val="28"/>
          <w:szCs w:val="28"/>
        </w:rPr>
        <w:t>Besides, in accordance with section 14C of the POBO, applications may be made to court by the ICAC to restrain assets in the possession or under the control of suspects. As at the end of December 2024, assets valued at $150 million remained restrained under the POBO.</w:t>
      </w:r>
    </w:p>
    <w:p w14:paraId="791E080D" w14:textId="77777777" w:rsidR="00C168DB" w:rsidRPr="001D15D4" w:rsidRDefault="00C168DB" w:rsidP="00C168DB">
      <w:pPr>
        <w:tabs>
          <w:tab w:val="left" w:pos="1080"/>
        </w:tabs>
        <w:overflowPunct w:val="0"/>
        <w:adjustRightInd w:val="0"/>
        <w:snapToGrid w:val="0"/>
        <w:spacing w:after="0" w:line="240" w:lineRule="auto"/>
        <w:jc w:val="both"/>
        <w:rPr>
          <w:rFonts w:ascii="微軟正黑體" w:eastAsia="微軟正黑體" w:hAnsi="微軟正黑體" w:cs="DFLiHei-Lt"/>
          <w:sz w:val="28"/>
          <w:szCs w:val="28"/>
          <w:lang w:eastAsia="zh-TW"/>
        </w:rPr>
      </w:pPr>
    </w:p>
    <w:p w14:paraId="1027D7A2" w14:textId="77777777" w:rsidR="00C168DB" w:rsidRPr="001D15D4" w:rsidRDefault="00C168DB" w:rsidP="00C168DB">
      <w:pPr>
        <w:tabs>
          <w:tab w:val="left" w:pos="1080"/>
        </w:tabs>
        <w:overflowPunct w:val="0"/>
        <w:adjustRightInd w:val="0"/>
        <w:snapToGrid w:val="0"/>
        <w:spacing w:after="0" w:line="240" w:lineRule="auto"/>
        <w:jc w:val="both"/>
        <w:rPr>
          <w:rFonts w:ascii="微軟正黑體" w:eastAsia="微軟正黑體" w:hAnsi="微軟正黑體" w:cs="DFLiHei-Lt"/>
          <w:sz w:val="28"/>
          <w:szCs w:val="28"/>
          <w:lang w:eastAsia="zh-TW"/>
        </w:rPr>
      </w:pPr>
      <w:r w:rsidRPr="001D15D4">
        <w:rPr>
          <w:rFonts w:ascii="Times New Roman" w:hAnsi="Times New Roman" w:cs="Times New Roman"/>
          <w:sz w:val="28"/>
          <w:szCs w:val="28"/>
        </w:rPr>
        <w:t>Being an inter-governmental body dedicated to preventing global money laundering and terrorist financing, the Financial Action Task Force (FATF) recommends jurisdictions to identify, assess, understand and mitigate money laundering and terrorist financing risks specific to them. To address the risks, Hong Kong has put in place a robust and effective regime conforming to the international standards set by the FATF. While a comprehensive risk assessment is conducted periodically to examine money laundering and terrorist financing threats facing the territory and its business community, continued efforts are made to explore optimised initiatives to address these threats by individual sectors.</w:t>
      </w:r>
    </w:p>
    <w:p w14:paraId="63880D88" w14:textId="77777777" w:rsidR="00C168DB" w:rsidRPr="001D15D4" w:rsidRDefault="00C168DB" w:rsidP="00C168DB">
      <w:pPr>
        <w:tabs>
          <w:tab w:val="left" w:pos="1080"/>
        </w:tabs>
        <w:overflowPunct w:val="0"/>
        <w:adjustRightInd w:val="0"/>
        <w:snapToGrid w:val="0"/>
        <w:spacing w:after="0" w:line="240" w:lineRule="auto"/>
        <w:jc w:val="both"/>
        <w:rPr>
          <w:rFonts w:ascii="微軟正黑體" w:eastAsia="微軟正黑體" w:hAnsi="微軟正黑體" w:cs="DFLiHei-Lt"/>
          <w:sz w:val="28"/>
          <w:szCs w:val="28"/>
          <w:lang w:eastAsia="zh-TW"/>
        </w:rPr>
      </w:pPr>
    </w:p>
    <w:p w14:paraId="757C16A2" w14:textId="77777777" w:rsidR="00C168DB" w:rsidRPr="001D15D4" w:rsidRDefault="00C168DB" w:rsidP="00C168DB">
      <w:pPr>
        <w:tabs>
          <w:tab w:val="left" w:pos="1080"/>
        </w:tabs>
        <w:overflowPunct w:val="0"/>
        <w:adjustRightInd w:val="0"/>
        <w:snapToGrid w:val="0"/>
        <w:spacing w:after="0" w:line="240" w:lineRule="auto"/>
        <w:jc w:val="both"/>
        <w:rPr>
          <w:rFonts w:ascii="Times New Roman" w:hAnsi="Times New Roman" w:cs="Times New Roman"/>
          <w:sz w:val="28"/>
          <w:szCs w:val="28"/>
        </w:rPr>
      </w:pPr>
      <w:r w:rsidRPr="001D15D4">
        <w:rPr>
          <w:rFonts w:ascii="Times New Roman" w:hAnsi="Times New Roman" w:cs="Times New Roman"/>
          <w:sz w:val="28"/>
          <w:szCs w:val="28"/>
        </w:rPr>
        <w:t>Hong Kong is currently conducting the third money laundering and terrorist financing risk assessment, which commenced in mid-2023 and is anticipated to complete by early 2025. As one of the stakeholders in the assessment, the ICAC will do its best to cooperate and provide information and data to assist in the assessment of corruption-related money laundering threats.</w:t>
      </w:r>
    </w:p>
    <w:p w14:paraId="262DE5C6" w14:textId="77777777" w:rsidR="00C168DB" w:rsidRPr="001D15D4" w:rsidRDefault="00C168DB" w:rsidP="00C168DB">
      <w:pPr>
        <w:overflowPunct w:val="0"/>
        <w:adjustRightInd w:val="0"/>
        <w:snapToGrid w:val="0"/>
        <w:spacing w:after="120" w:line="240" w:lineRule="auto"/>
        <w:jc w:val="both"/>
        <w:textAlignment w:val="baseline"/>
        <w:rPr>
          <w:rFonts w:ascii="Times New Roman" w:hAnsi="Times New Roman" w:cs="Times New Roman"/>
          <w:b/>
          <w:bCs/>
          <w:sz w:val="28"/>
          <w:szCs w:val="28"/>
        </w:rPr>
      </w:pPr>
      <w:r w:rsidRPr="001D15D4">
        <w:rPr>
          <w:rFonts w:ascii="Times New Roman" w:hAnsi="Times New Roman" w:cs="Times New Roman"/>
          <w:b/>
          <w:bCs/>
          <w:sz w:val="28"/>
          <w:szCs w:val="28"/>
        </w:rPr>
        <w:lastRenderedPageBreak/>
        <w:t>ARMS ISSUED OFFICERS AND WITNESS PROTECTION</w:t>
      </w:r>
    </w:p>
    <w:p w14:paraId="49D49F64" w14:textId="77777777" w:rsidR="00C168DB" w:rsidRPr="001D15D4" w:rsidRDefault="00C168DB" w:rsidP="00C168DB">
      <w:pPr>
        <w:tabs>
          <w:tab w:val="left" w:pos="1080"/>
        </w:tabs>
        <w:overflowPunct w:val="0"/>
        <w:adjustRightInd w:val="0"/>
        <w:snapToGrid w:val="0"/>
        <w:spacing w:after="0" w:line="240" w:lineRule="auto"/>
        <w:jc w:val="both"/>
        <w:rPr>
          <w:rFonts w:ascii="Times New Roman" w:hAnsi="Times New Roman" w:cs="Times New Roman"/>
          <w:sz w:val="28"/>
          <w:szCs w:val="28"/>
        </w:rPr>
      </w:pPr>
      <w:r w:rsidRPr="001D15D4">
        <w:rPr>
          <w:rFonts w:ascii="Times New Roman" w:hAnsi="Times New Roman" w:cs="Times New Roman" w:hint="eastAsia"/>
          <w:sz w:val="28"/>
          <w:szCs w:val="28"/>
          <w:lang w:eastAsia="zh-TW"/>
        </w:rPr>
        <w:t>T</w:t>
      </w:r>
      <w:r w:rsidRPr="001D15D4">
        <w:rPr>
          <w:rFonts w:ascii="Times New Roman" w:hAnsi="Times New Roman" w:cs="Times New Roman"/>
          <w:sz w:val="28"/>
          <w:szCs w:val="28"/>
        </w:rPr>
        <w:t xml:space="preserve">he Witness Protection and Firearms Section </w:t>
      </w:r>
      <w:r w:rsidRPr="001D15D4">
        <w:rPr>
          <w:rFonts w:ascii="Times New Roman" w:hAnsi="Times New Roman" w:cs="Times New Roman"/>
          <w:sz w:val="28"/>
          <w:szCs w:val="28"/>
          <w:lang w:eastAsia="zh-HK"/>
        </w:rPr>
        <w:t xml:space="preserve">established </w:t>
      </w:r>
      <w:r w:rsidRPr="001D15D4">
        <w:rPr>
          <w:rFonts w:ascii="Times New Roman" w:hAnsi="Times New Roman" w:cs="Times New Roman"/>
          <w:sz w:val="28"/>
          <w:szCs w:val="28"/>
        </w:rPr>
        <w:t xml:space="preserve">in 1998 is the only unit in the ICAC authorised to control and use firearms and weapons. Officers deployed to this section </w:t>
      </w:r>
      <w:r w:rsidRPr="001D15D4">
        <w:rPr>
          <w:rFonts w:ascii="Times New Roman" w:hAnsi="Times New Roman" w:cs="Times New Roman"/>
          <w:sz w:val="28"/>
          <w:szCs w:val="28"/>
          <w:lang w:val="en-US"/>
        </w:rPr>
        <w:t xml:space="preserve">have all received rigorous and </w:t>
      </w:r>
      <w:proofErr w:type="spellStart"/>
      <w:r w:rsidRPr="001D15D4">
        <w:rPr>
          <w:rFonts w:ascii="Times New Roman" w:hAnsi="Times New Roman" w:cs="Times New Roman"/>
          <w:sz w:val="28"/>
          <w:szCs w:val="28"/>
          <w:lang w:val="en-US"/>
        </w:rPr>
        <w:t>specialised</w:t>
      </w:r>
      <w:proofErr w:type="spellEnd"/>
      <w:r w:rsidRPr="001D15D4">
        <w:rPr>
          <w:rFonts w:ascii="Times New Roman" w:hAnsi="Times New Roman" w:cs="Times New Roman"/>
          <w:sz w:val="28"/>
          <w:szCs w:val="28"/>
          <w:lang w:val="en-US"/>
        </w:rPr>
        <w:t xml:space="preserve"> training in </w:t>
      </w:r>
      <w:r w:rsidRPr="001D15D4">
        <w:rPr>
          <w:rFonts w:ascii="Times New Roman" w:hAnsi="Times New Roman" w:cs="Times New Roman"/>
          <w:sz w:val="28"/>
          <w:szCs w:val="28"/>
        </w:rPr>
        <w:t xml:space="preserve">firearms, tactics, witness protection, </w:t>
      </w:r>
      <w:r w:rsidRPr="001D15D4">
        <w:rPr>
          <w:rFonts w:ascii="Times New Roman" w:hAnsi="Times New Roman" w:cs="Times New Roman"/>
          <w:sz w:val="28"/>
          <w:szCs w:val="28"/>
          <w:lang w:val="en-US"/>
        </w:rPr>
        <w:t>resistance control, driving, etc. for the discharge of their duties of witness protection and higher risk missions.</w:t>
      </w:r>
      <w:r w:rsidRPr="001D15D4">
        <w:rPr>
          <w:rFonts w:ascii="Times New Roman" w:hAnsi="Times New Roman" w:cs="Times New Roman"/>
          <w:sz w:val="28"/>
          <w:szCs w:val="28"/>
        </w:rPr>
        <w:t xml:space="preserve"> </w:t>
      </w:r>
    </w:p>
    <w:p w14:paraId="7CF39D96" w14:textId="77777777" w:rsidR="00C168DB" w:rsidRPr="001D15D4" w:rsidRDefault="00C168DB" w:rsidP="00C168DB">
      <w:pPr>
        <w:overflowPunct w:val="0"/>
        <w:adjustRightInd w:val="0"/>
        <w:snapToGrid w:val="0"/>
        <w:spacing w:after="0" w:line="240" w:lineRule="auto"/>
        <w:jc w:val="both"/>
        <w:textAlignment w:val="baseline"/>
        <w:rPr>
          <w:rFonts w:ascii="微軟正黑體" w:eastAsia="微軟正黑體" w:hAnsi="微軟正黑體" w:cs="新細明體"/>
          <w:b/>
          <w:bCs/>
          <w:sz w:val="28"/>
          <w:szCs w:val="28"/>
          <w:lang w:eastAsia="zh-TW"/>
        </w:rPr>
      </w:pPr>
    </w:p>
    <w:p w14:paraId="28F170AA" w14:textId="77777777" w:rsidR="00C168DB" w:rsidRPr="001D15D4" w:rsidRDefault="00C168DB" w:rsidP="00C168DB">
      <w:pPr>
        <w:tabs>
          <w:tab w:val="left" w:pos="1080"/>
        </w:tabs>
        <w:overflowPunct w:val="0"/>
        <w:adjustRightInd w:val="0"/>
        <w:snapToGrid w:val="0"/>
        <w:spacing w:after="0" w:line="240" w:lineRule="auto"/>
        <w:jc w:val="both"/>
        <w:rPr>
          <w:rFonts w:ascii="Times New Roman" w:hAnsi="Times New Roman" w:cs="Times New Roman"/>
          <w:sz w:val="28"/>
          <w:szCs w:val="28"/>
        </w:rPr>
      </w:pPr>
      <w:r w:rsidRPr="001D15D4">
        <w:rPr>
          <w:rFonts w:ascii="Times New Roman" w:hAnsi="Times New Roman" w:cs="Times New Roman" w:hint="eastAsia"/>
          <w:sz w:val="28"/>
          <w:szCs w:val="28"/>
          <w:lang w:eastAsia="zh-TW"/>
        </w:rPr>
        <w:t>Th</w:t>
      </w:r>
      <w:r w:rsidRPr="001D15D4">
        <w:rPr>
          <w:rFonts w:ascii="Times New Roman" w:hAnsi="Times New Roman" w:cs="Times New Roman"/>
          <w:sz w:val="28"/>
          <w:szCs w:val="28"/>
          <w:lang w:eastAsia="zh-TW"/>
        </w:rPr>
        <w:t xml:space="preserve">e </w:t>
      </w:r>
      <w:r w:rsidRPr="001D15D4">
        <w:rPr>
          <w:rFonts w:ascii="Times New Roman" w:hAnsi="Times New Roman" w:cs="Times New Roman"/>
          <w:sz w:val="28"/>
          <w:szCs w:val="28"/>
        </w:rPr>
        <w:t xml:space="preserve">success in criminal investigation and prosecution always hinges on whether the witnesses can testify in a safe and uninterrupted manner for the prosecution. In this regard, witness protection programmes are established and implemented in accordance with the </w:t>
      </w:r>
      <w:r w:rsidRPr="001D15D4">
        <w:rPr>
          <w:rFonts w:ascii="Times New Roman" w:hAnsi="Times New Roman" w:cs="Times New Roman"/>
          <w:i/>
          <w:iCs/>
          <w:sz w:val="28"/>
          <w:szCs w:val="28"/>
        </w:rPr>
        <w:t>Witness Protection Ordinance</w:t>
      </w:r>
      <w:r w:rsidRPr="001D15D4">
        <w:rPr>
          <w:rFonts w:ascii="Times New Roman" w:hAnsi="Times New Roman" w:cs="Times New Roman"/>
          <w:sz w:val="28"/>
          <w:szCs w:val="28"/>
        </w:rPr>
        <w:t xml:space="preserve"> (Cap 564) for protection and assistance to be provided by </w:t>
      </w:r>
      <w:r w:rsidRPr="001D15D4">
        <w:rPr>
          <w:rFonts w:ascii="Times New Roman" w:hAnsi="Times New Roman" w:cs="Times New Roman" w:hint="eastAsia"/>
          <w:sz w:val="28"/>
          <w:szCs w:val="28"/>
          <w:lang w:eastAsia="zh-TW"/>
        </w:rPr>
        <w:t>a</w:t>
      </w:r>
      <w:r w:rsidRPr="001D15D4">
        <w:rPr>
          <w:rFonts w:ascii="Times New Roman" w:hAnsi="Times New Roman" w:cs="Times New Roman"/>
          <w:sz w:val="28"/>
          <w:szCs w:val="28"/>
        </w:rPr>
        <w:t xml:space="preserve">rms issued officers to witnesses whose personal safety or well-being may be at risk as a result of acting as witnesses for the ICAC. </w:t>
      </w:r>
    </w:p>
    <w:p w14:paraId="517BF642" w14:textId="77777777" w:rsidR="00C168DB" w:rsidRPr="001D15D4" w:rsidRDefault="00C168DB" w:rsidP="00C168DB">
      <w:pPr>
        <w:adjustRightInd w:val="0"/>
        <w:snapToGrid w:val="0"/>
        <w:spacing w:after="0" w:line="240" w:lineRule="auto"/>
        <w:jc w:val="both"/>
        <w:rPr>
          <w:rFonts w:ascii="Times New Roman" w:hAnsi="Times New Roman" w:cs="Times New Roman"/>
          <w:sz w:val="28"/>
          <w:szCs w:val="28"/>
        </w:rPr>
      </w:pPr>
    </w:p>
    <w:p w14:paraId="1BA32D47" w14:textId="77777777" w:rsidR="00C168DB" w:rsidRPr="001D15D4" w:rsidRDefault="00C168DB" w:rsidP="00C168DB">
      <w:pPr>
        <w:adjustRightInd w:val="0"/>
        <w:snapToGrid w:val="0"/>
        <w:spacing w:after="0" w:line="240" w:lineRule="auto"/>
        <w:jc w:val="both"/>
        <w:rPr>
          <w:rFonts w:ascii="Times New Roman" w:hAnsi="Times New Roman" w:cs="Times New Roman"/>
          <w:sz w:val="28"/>
          <w:szCs w:val="28"/>
        </w:rPr>
      </w:pPr>
    </w:p>
    <w:p w14:paraId="5E0CB477" w14:textId="77777777" w:rsidR="00C168DB" w:rsidRPr="001D15D4" w:rsidRDefault="00C168DB" w:rsidP="00C168DB">
      <w:pPr>
        <w:overflowPunct w:val="0"/>
        <w:adjustRightInd w:val="0"/>
        <w:snapToGrid w:val="0"/>
        <w:spacing w:after="120" w:line="240" w:lineRule="auto"/>
        <w:jc w:val="both"/>
        <w:textAlignment w:val="baseline"/>
        <w:rPr>
          <w:rFonts w:ascii="Times New Roman" w:eastAsia="微軟正黑體" w:hAnsi="Times New Roman" w:cs="Times New Roman"/>
          <w:b/>
          <w:bCs/>
          <w:sz w:val="28"/>
          <w:szCs w:val="28"/>
          <w:lang w:eastAsia="zh-TW"/>
        </w:rPr>
      </w:pPr>
      <w:r w:rsidRPr="001D15D4">
        <w:rPr>
          <w:rFonts w:ascii="Times New Roman" w:eastAsia="微軟正黑體" w:hAnsi="Times New Roman" w:cs="Times New Roman"/>
          <w:b/>
          <w:bCs/>
          <w:sz w:val="28"/>
          <w:szCs w:val="28"/>
          <w:lang w:eastAsia="zh-TW"/>
        </w:rPr>
        <w:t>OPERATIONAL LIAISON</w:t>
      </w:r>
    </w:p>
    <w:p w14:paraId="2874117F" w14:textId="610BD18B" w:rsidR="00C168DB" w:rsidRPr="001D15D4" w:rsidRDefault="00C168DB" w:rsidP="00C168DB">
      <w:pPr>
        <w:tabs>
          <w:tab w:val="left" w:pos="1080"/>
        </w:tabs>
        <w:autoSpaceDE w:val="0"/>
        <w:autoSpaceDN w:val="0"/>
        <w:adjustRightInd w:val="0"/>
        <w:snapToGrid w:val="0"/>
        <w:spacing w:after="0" w:line="240" w:lineRule="auto"/>
        <w:jc w:val="both"/>
        <w:rPr>
          <w:rFonts w:ascii="Times New Roman" w:eastAsia="微軟正黑體" w:hAnsi="Times New Roman" w:cs="Times New Roman"/>
          <w:sz w:val="28"/>
          <w:szCs w:val="28"/>
          <w:lang w:eastAsia="zh-TW"/>
        </w:rPr>
      </w:pPr>
      <w:r w:rsidRPr="001D15D4">
        <w:rPr>
          <w:rFonts w:ascii="Times New Roman" w:eastAsia="微軟正黑體" w:hAnsi="Times New Roman" w:cs="Times New Roman"/>
          <w:sz w:val="28"/>
          <w:szCs w:val="28"/>
          <w:lang w:eastAsia="zh-TW"/>
        </w:rPr>
        <w:t xml:space="preserve">The ICAC is committed to forging partnership with various sectors of the community in its fight against corruption. To this end, OPS is maintaining regular operational liaison with government departments and public bodies to facilitate good communication and ensure an effective case referral mechanism. In 2024, senior officers of OPS continued to hold liaison meetings regularly with the disciplined services and individual government departments to discuss matters of mutual interest. </w:t>
      </w:r>
      <w:r w:rsidRPr="001D15D4">
        <w:rPr>
          <w:rFonts w:ascii="Times New Roman" w:eastAsia="微軟正黑體" w:hAnsi="Times New Roman" w:cs="Times New Roman" w:hint="eastAsia"/>
          <w:sz w:val="28"/>
          <w:szCs w:val="28"/>
          <w:lang w:eastAsia="zh-TW"/>
        </w:rPr>
        <w:t>S</w:t>
      </w:r>
      <w:r w:rsidRPr="001D15D4">
        <w:rPr>
          <w:rFonts w:ascii="Times New Roman" w:eastAsia="微軟正黑體" w:hAnsi="Times New Roman" w:cs="Times New Roman"/>
          <w:sz w:val="28"/>
          <w:szCs w:val="28"/>
          <w:lang w:eastAsia="zh-TW"/>
        </w:rPr>
        <w:t xml:space="preserve">ustained efforts were also made to enhance communication with public bodies.  During the year, OPS held meetings or seminars with the senior management of a number of public bodies including the Hospital Authority, the Hong Kong Jockey Club, the Hong Kong Productivity Council, the Airport Authority Hong Kong, the Securities and Futures Commission (SFC), the Insurance Authority (IA) and various tertiary institutions to step up collaboration for enhancing their preventive management systems and consolidating their integrity management culture. Besides, directorate officers of OPS and the Prosecutions Division of the </w:t>
      </w:r>
      <w:proofErr w:type="spellStart"/>
      <w:r w:rsidRPr="001D15D4">
        <w:rPr>
          <w:rFonts w:ascii="Times New Roman" w:eastAsia="微軟正黑體" w:hAnsi="Times New Roman" w:cs="Times New Roman"/>
          <w:sz w:val="28"/>
          <w:szCs w:val="28"/>
          <w:lang w:eastAsia="zh-TW"/>
        </w:rPr>
        <w:t>DoJ</w:t>
      </w:r>
      <w:proofErr w:type="spellEnd"/>
      <w:r w:rsidRPr="001D15D4">
        <w:rPr>
          <w:rFonts w:ascii="Times New Roman" w:eastAsia="微軟正黑體" w:hAnsi="Times New Roman" w:cs="Times New Roman"/>
          <w:sz w:val="28"/>
          <w:szCs w:val="28"/>
          <w:lang w:eastAsia="zh-TW"/>
        </w:rPr>
        <w:t xml:space="preserve"> also me</w:t>
      </w:r>
      <w:r w:rsidR="00E81E02">
        <w:rPr>
          <w:rFonts w:ascii="Times New Roman" w:eastAsia="微軟正黑體" w:hAnsi="Times New Roman" w:cs="Times New Roman"/>
          <w:sz w:val="28"/>
          <w:szCs w:val="28"/>
          <w:lang w:eastAsia="zh-TW"/>
        </w:rPr>
        <w:t>e</w:t>
      </w:r>
      <w:r w:rsidRPr="001D15D4">
        <w:rPr>
          <w:rFonts w:ascii="Times New Roman" w:eastAsia="微軟正黑體" w:hAnsi="Times New Roman" w:cs="Times New Roman"/>
          <w:sz w:val="28"/>
          <w:szCs w:val="28"/>
          <w:lang w:eastAsia="zh-TW"/>
        </w:rPr>
        <w:t xml:space="preserve">t regularly to exchange views on legal and enforcement issues warranting concern. </w:t>
      </w:r>
    </w:p>
    <w:p w14:paraId="07D00DEE" w14:textId="77777777" w:rsidR="00C168DB" w:rsidRDefault="00C168DB" w:rsidP="00C168DB">
      <w:pPr>
        <w:tabs>
          <w:tab w:val="left" w:pos="1080"/>
        </w:tabs>
        <w:autoSpaceDE w:val="0"/>
        <w:autoSpaceDN w:val="0"/>
        <w:adjustRightInd w:val="0"/>
        <w:snapToGrid w:val="0"/>
        <w:spacing w:after="0" w:line="240" w:lineRule="auto"/>
        <w:jc w:val="both"/>
        <w:rPr>
          <w:rFonts w:ascii="Times New Roman" w:eastAsia="微軟正黑體" w:hAnsi="Times New Roman" w:cs="Times New Roman"/>
          <w:sz w:val="28"/>
          <w:szCs w:val="28"/>
          <w:lang w:eastAsia="zh-TW"/>
        </w:rPr>
      </w:pPr>
    </w:p>
    <w:p w14:paraId="53B3204D" w14:textId="77777777" w:rsidR="00C168DB" w:rsidRDefault="00C168DB" w:rsidP="00C168DB">
      <w:pPr>
        <w:tabs>
          <w:tab w:val="left" w:pos="1080"/>
        </w:tabs>
        <w:autoSpaceDE w:val="0"/>
        <w:autoSpaceDN w:val="0"/>
        <w:adjustRightInd w:val="0"/>
        <w:snapToGrid w:val="0"/>
        <w:spacing w:after="0" w:line="240" w:lineRule="auto"/>
        <w:jc w:val="both"/>
        <w:rPr>
          <w:rFonts w:ascii="Times New Roman" w:eastAsia="微軟正黑體" w:hAnsi="Times New Roman" w:cs="Times New Roman"/>
          <w:sz w:val="28"/>
          <w:szCs w:val="28"/>
          <w:lang w:eastAsia="zh-TW"/>
        </w:rPr>
      </w:pPr>
    </w:p>
    <w:p w14:paraId="19EB16B2" w14:textId="77777777" w:rsidR="00C168DB" w:rsidRDefault="00C168DB" w:rsidP="00C168DB">
      <w:pPr>
        <w:tabs>
          <w:tab w:val="left" w:pos="1080"/>
        </w:tabs>
        <w:autoSpaceDE w:val="0"/>
        <w:autoSpaceDN w:val="0"/>
        <w:adjustRightInd w:val="0"/>
        <w:snapToGrid w:val="0"/>
        <w:spacing w:after="0" w:line="240" w:lineRule="auto"/>
        <w:jc w:val="both"/>
        <w:rPr>
          <w:rFonts w:ascii="Times New Roman" w:eastAsia="微軟正黑體" w:hAnsi="Times New Roman" w:cs="Times New Roman"/>
          <w:sz w:val="28"/>
          <w:szCs w:val="28"/>
          <w:lang w:eastAsia="zh-TW"/>
        </w:rPr>
      </w:pPr>
    </w:p>
    <w:p w14:paraId="6AD273A4" w14:textId="77777777" w:rsidR="00C168DB" w:rsidRDefault="00C168DB" w:rsidP="00C168DB">
      <w:pPr>
        <w:tabs>
          <w:tab w:val="left" w:pos="1080"/>
        </w:tabs>
        <w:autoSpaceDE w:val="0"/>
        <w:autoSpaceDN w:val="0"/>
        <w:adjustRightInd w:val="0"/>
        <w:snapToGrid w:val="0"/>
        <w:spacing w:after="0" w:line="240" w:lineRule="auto"/>
        <w:jc w:val="both"/>
        <w:rPr>
          <w:rFonts w:ascii="Times New Roman" w:eastAsia="微軟正黑體" w:hAnsi="Times New Roman" w:cs="Times New Roman"/>
          <w:sz w:val="28"/>
          <w:szCs w:val="28"/>
          <w:lang w:eastAsia="zh-TW"/>
        </w:rPr>
      </w:pPr>
    </w:p>
    <w:p w14:paraId="26AB57A3" w14:textId="77777777" w:rsidR="00C168DB" w:rsidRDefault="00C168DB" w:rsidP="00C168DB">
      <w:pPr>
        <w:tabs>
          <w:tab w:val="left" w:pos="1080"/>
        </w:tabs>
        <w:autoSpaceDE w:val="0"/>
        <w:autoSpaceDN w:val="0"/>
        <w:adjustRightInd w:val="0"/>
        <w:snapToGrid w:val="0"/>
        <w:spacing w:after="0" w:line="240" w:lineRule="auto"/>
        <w:jc w:val="both"/>
        <w:rPr>
          <w:rFonts w:ascii="Times New Roman" w:eastAsia="微軟正黑體" w:hAnsi="Times New Roman" w:cs="Times New Roman"/>
          <w:sz w:val="28"/>
          <w:szCs w:val="28"/>
          <w:lang w:eastAsia="zh-TW"/>
        </w:rPr>
      </w:pPr>
    </w:p>
    <w:p w14:paraId="164DC1D6" w14:textId="77777777" w:rsidR="00C168DB" w:rsidRDefault="00C168DB" w:rsidP="00C168DB">
      <w:pPr>
        <w:tabs>
          <w:tab w:val="left" w:pos="1080"/>
        </w:tabs>
        <w:autoSpaceDE w:val="0"/>
        <w:autoSpaceDN w:val="0"/>
        <w:adjustRightInd w:val="0"/>
        <w:snapToGrid w:val="0"/>
        <w:spacing w:after="0" w:line="240" w:lineRule="auto"/>
        <w:jc w:val="both"/>
        <w:rPr>
          <w:rFonts w:ascii="Times New Roman" w:eastAsia="微軟正黑體" w:hAnsi="Times New Roman" w:cs="Times New Roman"/>
          <w:sz w:val="28"/>
          <w:szCs w:val="28"/>
          <w:lang w:eastAsia="zh-TW"/>
        </w:rPr>
      </w:pPr>
    </w:p>
    <w:p w14:paraId="4011FC5E" w14:textId="77777777" w:rsidR="00C168DB" w:rsidRDefault="00C168DB" w:rsidP="00C168DB">
      <w:pPr>
        <w:tabs>
          <w:tab w:val="left" w:pos="1080"/>
        </w:tabs>
        <w:autoSpaceDE w:val="0"/>
        <w:autoSpaceDN w:val="0"/>
        <w:adjustRightInd w:val="0"/>
        <w:snapToGrid w:val="0"/>
        <w:spacing w:after="0" w:line="240" w:lineRule="auto"/>
        <w:jc w:val="both"/>
        <w:rPr>
          <w:rFonts w:ascii="Times New Roman" w:eastAsia="微軟正黑體" w:hAnsi="Times New Roman" w:cs="Times New Roman"/>
          <w:sz w:val="28"/>
          <w:szCs w:val="28"/>
          <w:lang w:eastAsia="zh-TW"/>
        </w:rPr>
      </w:pPr>
    </w:p>
    <w:p w14:paraId="0D0B82E2" w14:textId="77777777" w:rsidR="00C168DB" w:rsidRDefault="00C168DB" w:rsidP="00C168DB">
      <w:pPr>
        <w:tabs>
          <w:tab w:val="left" w:pos="1080"/>
        </w:tabs>
        <w:autoSpaceDE w:val="0"/>
        <w:autoSpaceDN w:val="0"/>
        <w:adjustRightInd w:val="0"/>
        <w:snapToGrid w:val="0"/>
        <w:spacing w:after="0" w:line="240" w:lineRule="auto"/>
        <w:jc w:val="both"/>
        <w:rPr>
          <w:rFonts w:ascii="Times New Roman" w:eastAsia="微軟正黑體" w:hAnsi="Times New Roman" w:cs="Times New Roman"/>
          <w:sz w:val="28"/>
          <w:szCs w:val="28"/>
          <w:lang w:eastAsia="zh-TW"/>
        </w:rPr>
      </w:pPr>
    </w:p>
    <w:tbl>
      <w:tblPr>
        <w:tblStyle w:val="a3"/>
        <w:tblW w:w="0" w:type="auto"/>
        <w:tblLook w:val="04A0" w:firstRow="1" w:lastRow="0" w:firstColumn="1" w:lastColumn="0" w:noHBand="0" w:noVBand="1"/>
      </w:tblPr>
      <w:tblGrid>
        <w:gridCol w:w="4513"/>
        <w:gridCol w:w="3793"/>
      </w:tblGrid>
      <w:tr w:rsidR="00C168DB" w14:paraId="2273BD76" w14:textId="77777777" w:rsidTr="00550983">
        <w:tc>
          <w:tcPr>
            <w:tcW w:w="8306" w:type="dxa"/>
            <w:gridSpan w:val="2"/>
            <w:tcBorders>
              <w:top w:val="single" w:sz="4" w:space="0" w:color="auto"/>
              <w:left w:val="nil"/>
              <w:bottom w:val="nil"/>
              <w:right w:val="nil"/>
            </w:tcBorders>
          </w:tcPr>
          <w:p w14:paraId="0DA8DEB0" w14:textId="77777777" w:rsidR="00C168DB" w:rsidRDefault="00C168DB" w:rsidP="00550983">
            <w:pPr>
              <w:overflowPunct w:val="0"/>
              <w:snapToGrid w:val="0"/>
              <w:jc w:val="both"/>
              <w:textAlignment w:val="baseline"/>
              <w:rPr>
                <w:rFonts w:asciiTheme="minorEastAsia" w:hAnsiTheme="minorEastAsia"/>
                <w:b/>
                <w:caps/>
                <w:spacing w:val="20"/>
                <w:sz w:val="28"/>
                <w:szCs w:val="28"/>
                <w14:numSpacing w14:val="proportional"/>
              </w:rPr>
            </w:pPr>
          </w:p>
        </w:tc>
      </w:tr>
      <w:tr w:rsidR="00C168DB" w:rsidRPr="00FA0B00" w14:paraId="67C1959E" w14:textId="77777777" w:rsidTr="00550983">
        <w:tc>
          <w:tcPr>
            <w:tcW w:w="4513" w:type="dxa"/>
            <w:tcBorders>
              <w:top w:val="nil"/>
              <w:left w:val="nil"/>
              <w:bottom w:val="nil"/>
              <w:right w:val="nil"/>
            </w:tcBorders>
          </w:tcPr>
          <w:p w14:paraId="4D382232" w14:textId="77777777" w:rsidR="00C168DB" w:rsidRDefault="00C168DB" w:rsidP="00550983">
            <w:pPr>
              <w:overflowPunct w:val="0"/>
              <w:snapToGrid w:val="0"/>
              <w:jc w:val="both"/>
              <w:textAlignment w:val="baseline"/>
              <w:rPr>
                <w:rFonts w:asciiTheme="minorEastAsia" w:hAnsiTheme="minorEastAsia"/>
                <w:b/>
                <w:caps/>
                <w:spacing w:val="20"/>
                <w:sz w:val="28"/>
                <w:szCs w:val="28"/>
                <w14:numSpacing w14:val="proportional"/>
              </w:rPr>
            </w:pPr>
            <w:r>
              <w:rPr>
                <w:noProof/>
                <w:sz w:val="18"/>
                <w:szCs w:val="18"/>
              </w:rPr>
              <w:drawing>
                <wp:inline distT="0" distB="0" distL="0" distR="0" wp14:anchorId="36812BF8" wp14:editId="14809440">
                  <wp:extent cx="2354400" cy="3141751"/>
                  <wp:effectExtent l="0" t="0" r="8255" b="1905"/>
                  <wp:docPr id="506982365" name="圖片 506982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64335" cy="3155008"/>
                          </a:xfrm>
                          <a:prstGeom prst="rect">
                            <a:avLst/>
                          </a:prstGeom>
                          <a:noFill/>
                          <a:ln>
                            <a:noFill/>
                          </a:ln>
                        </pic:spPr>
                      </pic:pic>
                    </a:graphicData>
                  </a:graphic>
                </wp:inline>
              </w:drawing>
            </w:r>
          </w:p>
        </w:tc>
        <w:tc>
          <w:tcPr>
            <w:tcW w:w="3793" w:type="dxa"/>
            <w:tcBorders>
              <w:top w:val="nil"/>
              <w:left w:val="nil"/>
              <w:bottom w:val="nil"/>
              <w:right w:val="nil"/>
            </w:tcBorders>
          </w:tcPr>
          <w:p w14:paraId="7D84B931" w14:textId="1A3E8571" w:rsidR="00C168DB" w:rsidRPr="00FA0B00" w:rsidRDefault="00C168DB" w:rsidP="00550983">
            <w:pPr>
              <w:overflowPunct w:val="0"/>
              <w:snapToGrid w:val="0"/>
              <w:jc w:val="both"/>
              <w:textAlignment w:val="baseline"/>
              <w:rPr>
                <w:rFonts w:asciiTheme="minorEastAsia" w:hAnsiTheme="minorEastAsia"/>
                <w:b/>
                <w:caps/>
                <w:spacing w:val="20"/>
                <w:szCs w:val="24"/>
                <w14:numSpacing w14:val="proportional"/>
              </w:rPr>
            </w:pPr>
            <w:r w:rsidRPr="00EE76C1">
              <w:rPr>
                <w:rFonts w:ascii="Times New Roman" w:eastAsia="新細明體" w:hAnsi="Times New Roman" w:cs="Times New Roman"/>
                <w:szCs w:val="24"/>
              </w:rPr>
              <w:t xml:space="preserve">A prisoner of Stanley Prison was sentenced to 10 months’ imprisonment for offering a bribe of $500,000 to a public prosecutor of the </w:t>
            </w:r>
            <w:proofErr w:type="spellStart"/>
            <w:r w:rsidR="000A195B">
              <w:rPr>
                <w:rFonts w:ascii="Times New Roman" w:eastAsia="新細明體" w:hAnsi="Times New Roman" w:cs="Times New Roman"/>
                <w:szCs w:val="24"/>
              </w:rPr>
              <w:t>DoJ</w:t>
            </w:r>
            <w:proofErr w:type="spellEnd"/>
            <w:r w:rsidRPr="00EE76C1">
              <w:rPr>
                <w:rFonts w:ascii="Times New Roman" w:eastAsia="新細明體" w:hAnsi="Times New Roman" w:cs="Times New Roman"/>
                <w:szCs w:val="24"/>
              </w:rPr>
              <w:t xml:space="preserve"> for the latter’s assistance in interfering with the trial of another criminal case which the prisoner faced. In passing the sentence, the Magistrate commented that bribery undermined the core values of a society.</w:t>
            </w:r>
          </w:p>
        </w:tc>
      </w:tr>
      <w:tr w:rsidR="00C168DB" w14:paraId="744C50D3" w14:textId="77777777" w:rsidTr="00550983">
        <w:tc>
          <w:tcPr>
            <w:tcW w:w="8306" w:type="dxa"/>
            <w:gridSpan w:val="2"/>
            <w:tcBorders>
              <w:top w:val="nil"/>
              <w:left w:val="nil"/>
              <w:bottom w:val="single" w:sz="4" w:space="0" w:color="auto"/>
              <w:right w:val="nil"/>
            </w:tcBorders>
          </w:tcPr>
          <w:p w14:paraId="0895C251" w14:textId="77777777" w:rsidR="00C168DB" w:rsidRDefault="00C168DB" w:rsidP="00550983">
            <w:pPr>
              <w:overflowPunct w:val="0"/>
              <w:snapToGrid w:val="0"/>
              <w:jc w:val="both"/>
              <w:textAlignment w:val="baseline"/>
              <w:rPr>
                <w:rFonts w:asciiTheme="minorEastAsia" w:hAnsiTheme="minorEastAsia"/>
                <w:b/>
                <w:caps/>
                <w:spacing w:val="20"/>
                <w:sz w:val="28"/>
                <w:szCs w:val="28"/>
                <w14:numSpacing w14:val="proportional"/>
              </w:rPr>
            </w:pPr>
          </w:p>
        </w:tc>
      </w:tr>
      <w:tr w:rsidR="00C168DB" w14:paraId="6E8D336D" w14:textId="77777777" w:rsidTr="00550983">
        <w:tc>
          <w:tcPr>
            <w:tcW w:w="8306" w:type="dxa"/>
            <w:gridSpan w:val="2"/>
            <w:tcBorders>
              <w:top w:val="single" w:sz="4" w:space="0" w:color="auto"/>
              <w:left w:val="nil"/>
              <w:bottom w:val="nil"/>
              <w:right w:val="nil"/>
            </w:tcBorders>
          </w:tcPr>
          <w:p w14:paraId="2EC59FB8" w14:textId="77777777" w:rsidR="00C168DB" w:rsidRDefault="00C168DB" w:rsidP="00550983">
            <w:pPr>
              <w:overflowPunct w:val="0"/>
              <w:snapToGrid w:val="0"/>
              <w:jc w:val="both"/>
              <w:textAlignment w:val="baseline"/>
              <w:rPr>
                <w:rFonts w:asciiTheme="minorEastAsia" w:hAnsiTheme="minorEastAsia"/>
                <w:b/>
                <w:caps/>
                <w:spacing w:val="20"/>
                <w:sz w:val="28"/>
                <w:szCs w:val="28"/>
                <w14:numSpacing w14:val="proportional"/>
              </w:rPr>
            </w:pPr>
          </w:p>
        </w:tc>
      </w:tr>
      <w:tr w:rsidR="00C168DB" w14:paraId="72548C27" w14:textId="77777777" w:rsidTr="00550983">
        <w:tc>
          <w:tcPr>
            <w:tcW w:w="4513" w:type="dxa"/>
            <w:tcBorders>
              <w:top w:val="nil"/>
              <w:left w:val="nil"/>
              <w:bottom w:val="nil"/>
              <w:right w:val="nil"/>
            </w:tcBorders>
          </w:tcPr>
          <w:p w14:paraId="39FAD7C8" w14:textId="77777777" w:rsidR="00C168DB" w:rsidRDefault="00C168DB" w:rsidP="00550983">
            <w:pPr>
              <w:overflowPunct w:val="0"/>
              <w:snapToGrid w:val="0"/>
              <w:jc w:val="both"/>
              <w:textAlignment w:val="baseline"/>
              <w:rPr>
                <w:rFonts w:asciiTheme="minorEastAsia" w:hAnsiTheme="minorEastAsia"/>
                <w:b/>
                <w:caps/>
                <w:spacing w:val="20"/>
                <w:sz w:val="28"/>
                <w:szCs w:val="28"/>
                <w14:numSpacing w14:val="proportional"/>
              </w:rPr>
            </w:pPr>
            <w:r>
              <w:rPr>
                <w:noProof/>
              </w:rPr>
              <w:drawing>
                <wp:inline distT="0" distB="0" distL="0" distR="0" wp14:anchorId="23C415D9" wp14:editId="3486DAF5">
                  <wp:extent cx="2361600" cy="3151359"/>
                  <wp:effectExtent l="0" t="0" r="635" b="0"/>
                  <wp:docPr id="506982366" name="圖片 50698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68325" cy="3160332"/>
                          </a:xfrm>
                          <a:prstGeom prst="rect">
                            <a:avLst/>
                          </a:prstGeom>
                          <a:noFill/>
                          <a:ln>
                            <a:noFill/>
                          </a:ln>
                        </pic:spPr>
                      </pic:pic>
                    </a:graphicData>
                  </a:graphic>
                </wp:inline>
              </w:drawing>
            </w:r>
          </w:p>
        </w:tc>
        <w:tc>
          <w:tcPr>
            <w:tcW w:w="3793" w:type="dxa"/>
            <w:tcBorders>
              <w:top w:val="nil"/>
              <w:left w:val="nil"/>
              <w:bottom w:val="nil"/>
              <w:right w:val="nil"/>
            </w:tcBorders>
          </w:tcPr>
          <w:p w14:paraId="6734DECF" w14:textId="77777777" w:rsidR="00C168DB" w:rsidRDefault="00C168DB" w:rsidP="00550983">
            <w:pPr>
              <w:overflowPunct w:val="0"/>
              <w:snapToGrid w:val="0"/>
              <w:jc w:val="both"/>
              <w:textAlignment w:val="baseline"/>
              <w:rPr>
                <w:rFonts w:asciiTheme="minorEastAsia" w:hAnsiTheme="minorEastAsia"/>
                <w:b/>
                <w:caps/>
                <w:spacing w:val="20"/>
                <w:sz w:val="28"/>
                <w:szCs w:val="28"/>
                <w14:numSpacing w14:val="proportional"/>
              </w:rPr>
            </w:pPr>
            <w:r w:rsidRPr="00EE76C1">
              <w:rPr>
                <w:rFonts w:ascii="Times New Roman" w:eastAsia="新細明體" w:hAnsi="Times New Roman" w:cs="Times New Roman"/>
                <w:szCs w:val="24"/>
              </w:rPr>
              <w:t>A woman was sentenced to two months’ imprisonment at a Magistrates’ Court for attempting to bribe a driving examiner of the Transport Department with a mooncake voucher worth over $400, in a bid to get a pass after making a mistake during the parking test of a private car driving test.</w:t>
            </w:r>
          </w:p>
        </w:tc>
      </w:tr>
      <w:tr w:rsidR="00C168DB" w14:paraId="6100AF69" w14:textId="77777777" w:rsidTr="00550983">
        <w:trPr>
          <w:trHeight w:val="266"/>
        </w:trPr>
        <w:tc>
          <w:tcPr>
            <w:tcW w:w="8306" w:type="dxa"/>
            <w:gridSpan w:val="2"/>
            <w:tcBorders>
              <w:top w:val="nil"/>
              <w:left w:val="nil"/>
              <w:bottom w:val="single" w:sz="4" w:space="0" w:color="auto"/>
              <w:right w:val="nil"/>
            </w:tcBorders>
          </w:tcPr>
          <w:p w14:paraId="3091B605" w14:textId="77777777" w:rsidR="00C168DB" w:rsidRDefault="00C168DB" w:rsidP="00550983">
            <w:pPr>
              <w:overflowPunct w:val="0"/>
              <w:snapToGrid w:val="0"/>
              <w:jc w:val="both"/>
              <w:textAlignment w:val="baseline"/>
              <w:rPr>
                <w:noProof/>
              </w:rPr>
            </w:pPr>
          </w:p>
        </w:tc>
      </w:tr>
    </w:tbl>
    <w:p w14:paraId="725647ED" w14:textId="77777777" w:rsidR="00C168DB" w:rsidRDefault="00C168DB" w:rsidP="00C168DB">
      <w:pPr>
        <w:tabs>
          <w:tab w:val="left" w:pos="1080"/>
        </w:tabs>
        <w:autoSpaceDE w:val="0"/>
        <w:autoSpaceDN w:val="0"/>
        <w:adjustRightInd w:val="0"/>
        <w:snapToGrid w:val="0"/>
        <w:spacing w:after="0" w:line="240" w:lineRule="auto"/>
        <w:jc w:val="both"/>
        <w:rPr>
          <w:rFonts w:ascii="Times New Roman" w:eastAsia="微軟正黑體" w:hAnsi="Times New Roman" w:cs="Times New Roman"/>
          <w:sz w:val="28"/>
          <w:szCs w:val="28"/>
          <w:lang w:eastAsia="zh-TW"/>
        </w:rPr>
      </w:pPr>
    </w:p>
    <w:p w14:paraId="731247CE" w14:textId="77777777" w:rsidR="00C168DB" w:rsidRDefault="00C168DB" w:rsidP="00C168DB">
      <w:pPr>
        <w:tabs>
          <w:tab w:val="left" w:pos="1080"/>
        </w:tabs>
        <w:autoSpaceDE w:val="0"/>
        <w:autoSpaceDN w:val="0"/>
        <w:adjustRightInd w:val="0"/>
        <w:snapToGrid w:val="0"/>
        <w:spacing w:after="0" w:line="240" w:lineRule="auto"/>
        <w:jc w:val="both"/>
        <w:rPr>
          <w:rFonts w:ascii="Times New Roman" w:eastAsia="微軟正黑體" w:hAnsi="Times New Roman" w:cs="Times New Roman"/>
          <w:sz w:val="28"/>
          <w:szCs w:val="28"/>
          <w:lang w:eastAsia="zh-TW"/>
        </w:rPr>
      </w:pPr>
    </w:p>
    <w:p w14:paraId="1F599BA8" w14:textId="77777777" w:rsidR="00C168DB" w:rsidRDefault="00C168DB" w:rsidP="00C168DB">
      <w:pPr>
        <w:tabs>
          <w:tab w:val="left" w:pos="1080"/>
        </w:tabs>
        <w:autoSpaceDE w:val="0"/>
        <w:autoSpaceDN w:val="0"/>
        <w:adjustRightInd w:val="0"/>
        <w:snapToGrid w:val="0"/>
        <w:spacing w:after="0" w:line="240" w:lineRule="auto"/>
        <w:jc w:val="both"/>
        <w:rPr>
          <w:rFonts w:ascii="Times New Roman" w:eastAsia="微軟正黑體" w:hAnsi="Times New Roman" w:cs="Times New Roman"/>
          <w:sz w:val="28"/>
          <w:szCs w:val="28"/>
          <w:lang w:eastAsia="zh-TW"/>
        </w:rPr>
      </w:pPr>
    </w:p>
    <w:p w14:paraId="4BB52C36" w14:textId="77777777" w:rsidR="00C168DB" w:rsidRDefault="00C168DB" w:rsidP="00C168DB">
      <w:pPr>
        <w:tabs>
          <w:tab w:val="left" w:pos="1080"/>
        </w:tabs>
        <w:autoSpaceDE w:val="0"/>
        <w:autoSpaceDN w:val="0"/>
        <w:adjustRightInd w:val="0"/>
        <w:snapToGrid w:val="0"/>
        <w:spacing w:after="0" w:line="240" w:lineRule="auto"/>
        <w:jc w:val="both"/>
        <w:rPr>
          <w:rFonts w:ascii="Times New Roman" w:eastAsia="微軟正黑體" w:hAnsi="Times New Roman" w:cs="Times New Roman"/>
          <w:sz w:val="28"/>
          <w:szCs w:val="28"/>
          <w:lang w:eastAsia="zh-TW"/>
        </w:rPr>
      </w:pPr>
    </w:p>
    <w:p w14:paraId="006DE598" w14:textId="77777777" w:rsidR="00C168DB" w:rsidRDefault="00C168DB" w:rsidP="00C168DB">
      <w:pPr>
        <w:tabs>
          <w:tab w:val="left" w:pos="1080"/>
        </w:tabs>
        <w:autoSpaceDE w:val="0"/>
        <w:autoSpaceDN w:val="0"/>
        <w:adjustRightInd w:val="0"/>
        <w:snapToGrid w:val="0"/>
        <w:spacing w:after="0" w:line="240" w:lineRule="auto"/>
        <w:jc w:val="both"/>
        <w:rPr>
          <w:rFonts w:ascii="Times New Roman" w:eastAsia="微軟正黑體" w:hAnsi="Times New Roman" w:cs="Times New Roman"/>
          <w:sz w:val="28"/>
          <w:szCs w:val="28"/>
          <w:lang w:eastAsia="zh-TW"/>
        </w:rPr>
      </w:pPr>
    </w:p>
    <w:p w14:paraId="130DA0C2" w14:textId="77777777" w:rsidR="00C168DB" w:rsidRDefault="00C168DB" w:rsidP="00C168DB">
      <w:pPr>
        <w:tabs>
          <w:tab w:val="left" w:pos="1080"/>
        </w:tabs>
        <w:autoSpaceDE w:val="0"/>
        <w:autoSpaceDN w:val="0"/>
        <w:adjustRightInd w:val="0"/>
        <w:snapToGrid w:val="0"/>
        <w:spacing w:after="0" w:line="240" w:lineRule="auto"/>
        <w:jc w:val="both"/>
        <w:rPr>
          <w:rFonts w:ascii="Times New Roman" w:eastAsia="微軟正黑體" w:hAnsi="Times New Roman" w:cs="Times New Roman"/>
          <w:sz w:val="28"/>
          <w:szCs w:val="28"/>
          <w:lang w:eastAsia="zh-TW"/>
        </w:rPr>
      </w:pPr>
    </w:p>
    <w:p w14:paraId="60068F9D" w14:textId="77777777" w:rsidR="00C168DB" w:rsidRDefault="00C168DB" w:rsidP="00C168DB">
      <w:pPr>
        <w:tabs>
          <w:tab w:val="left" w:pos="1080"/>
        </w:tabs>
        <w:autoSpaceDE w:val="0"/>
        <w:autoSpaceDN w:val="0"/>
        <w:adjustRightInd w:val="0"/>
        <w:snapToGrid w:val="0"/>
        <w:spacing w:after="0" w:line="240" w:lineRule="auto"/>
        <w:jc w:val="both"/>
        <w:rPr>
          <w:rFonts w:ascii="Times New Roman" w:eastAsia="微軟正黑體" w:hAnsi="Times New Roman" w:cs="Times New Roman"/>
          <w:sz w:val="28"/>
          <w:szCs w:val="28"/>
          <w:lang w:eastAsia="zh-TW"/>
        </w:rPr>
      </w:pPr>
    </w:p>
    <w:tbl>
      <w:tblPr>
        <w:tblStyle w:val="a3"/>
        <w:tblW w:w="0" w:type="auto"/>
        <w:tblLook w:val="04A0" w:firstRow="1" w:lastRow="0" w:firstColumn="1" w:lastColumn="0" w:noHBand="0" w:noVBand="1"/>
      </w:tblPr>
      <w:tblGrid>
        <w:gridCol w:w="4513"/>
        <w:gridCol w:w="3783"/>
        <w:gridCol w:w="10"/>
      </w:tblGrid>
      <w:tr w:rsidR="00C168DB" w14:paraId="4E8EE551" w14:textId="77777777" w:rsidTr="00550983">
        <w:trPr>
          <w:trHeight w:val="315"/>
        </w:trPr>
        <w:tc>
          <w:tcPr>
            <w:tcW w:w="8306" w:type="dxa"/>
            <w:gridSpan w:val="3"/>
            <w:tcBorders>
              <w:top w:val="single" w:sz="4" w:space="0" w:color="auto"/>
              <w:left w:val="nil"/>
              <w:bottom w:val="nil"/>
              <w:right w:val="nil"/>
            </w:tcBorders>
          </w:tcPr>
          <w:p w14:paraId="76C06927" w14:textId="77777777" w:rsidR="00C168DB" w:rsidRDefault="00C168DB" w:rsidP="00550983">
            <w:pPr>
              <w:overflowPunct w:val="0"/>
              <w:snapToGrid w:val="0"/>
              <w:jc w:val="both"/>
              <w:textAlignment w:val="baseline"/>
              <w:rPr>
                <w:noProof/>
              </w:rPr>
            </w:pPr>
          </w:p>
        </w:tc>
      </w:tr>
      <w:tr w:rsidR="00C168DB" w14:paraId="1813A927" w14:textId="77777777" w:rsidTr="00550983">
        <w:tc>
          <w:tcPr>
            <w:tcW w:w="4513" w:type="dxa"/>
            <w:tcBorders>
              <w:top w:val="nil"/>
              <w:left w:val="nil"/>
              <w:bottom w:val="nil"/>
              <w:right w:val="nil"/>
            </w:tcBorders>
          </w:tcPr>
          <w:p w14:paraId="5B0040D8" w14:textId="77777777" w:rsidR="00C168DB" w:rsidRDefault="00C168DB" w:rsidP="00550983">
            <w:pPr>
              <w:overflowPunct w:val="0"/>
              <w:snapToGrid w:val="0"/>
              <w:jc w:val="both"/>
              <w:textAlignment w:val="baseline"/>
              <w:rPr>
                <w:noProof/>
              </w:rPr>
            </w:pPr>
            <w:r>
              <w:rPr>
                <w:noProof/>
              </w:rPr>
              <w:drawing>
                <wp:inline distT="0" distB="0" distL="0" distR="0" wp14:anchorId="348ABA87" wp14:editId="4922987F">
                  <wp:extent cx="2728595" cy="2048510"/>
                  <wp:effectExtent l="0" t="0" r="0" b="8890"/>
                  <wp:docPr id="506982367" name="圖片 506982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28595" cy="2048510"/>
                          </a:xfrm>
                          <a:prstGeom prst="rect">
                            <a:avLst/>
                          </a:prstGeom>
                          <a:noFill/>
                          <a:ln>
                            <a:noFill/>
                          </a:ln>
                        </pic:spPr>
                      </pic:pic>
                    </a:graphicData>
                  </a:graphic>
                </wp:inline>
              </w:drawing>
            </w:r>
          </w:p>
        </w:tc>
        <w:tc>
          <w:tcPr>
            <w:tcW w:w="3793" w:type="dxa"/>
            <w:gridSpan w:val="2"/>
            <w:tcBorders>
              <w:top w:val="nil"/>
              <w:left w:val="nil"/>
              <w:bottom w:val="nil"/>
              <w:right w:val="nil"/>
            </w:tcBorders>
          </w:tcPr>
          <w:p w14:paraId="33C4984E" w14:textId="77777777" w:rsidR="00C168DB" w:rsidRDefault="00C168DB" w:rsidP="00550983">
            <w:pPr>
              <w:overflowPunct w:val="0"/>
              <w:snapToGrid w:val="0"/>
              <w:jc w:val="both"/>
              <w:textAlignment w:val="baseline"/>
              <w:rPr>
                <w:noProof/>
              </w:rPr>
            </w:pPr>
            <w:r w:rsidRPr="00605495">
              <w:rPr>
                <w:rFonts w:ascii="Times New Roman" w:eastAsia="新細明體" w:hAnsi="Times New Roman" w:cs="Times New Roman"/>
                <w:szCs w:val="24"/>
              </w:rPr>
              <w:t xml:space="preserve">A director and his subordinate of a non-governmental </w:t>
            </w:r>
            <w:proofErr w:type="spellStart"/>
            <w:r w:rsidRPr="00605495">
              <w:rPr>
                <w:rFonts w:ascii="Times New Roman" w:eastAsia="新細明體" w:hAnsi="Times New Roman" w:cs="Times New Roman"/>
                <w:szCs w:val="24"/>
              </w:rPr>
              <w:t>organisation</w:t>
            </w:r>
            <w:proofErr w:type="spellEnd"/>
            <w:r w:rsidRPr="00605495">
              <w:rPr>
                <w:rFonts w:ascii="Times New Roman" w:eastAsia="新細明體" w:hAnsi="Times New Roman" w:cs="Times New Roman"/>
                <w:szCs w:val="24"/>
              </w:rPr>
              <w:t xml:space="preserve"> were respectively sentenced to jail terms of 54 and 22 months at the District Court for conspiring with the wife of the director to use copies of false instruments to deceive the Education Bureau into granting funds </w:t>
            </w:r>
            <w:proofErr w:type="spellStart"/>
            <w:r w:rsidRPr="00605495">
              <w:rPr>
                <w:rFonts w:ascii="Times New Roman" w:eastAsia="新細明體" w:hAnsi="Times New Roman" w:cs="Times New Roman"/>
                <w:szCs w:val="24"/>
              </w:rPr>
              <w:t>totalling</w:t>
            </w:r>
            <w:proofErr w:type="spellEnd"/>
            <w:r w:rsidRPr="00605495">
              <w:rPr>
                <w:rFonts w:ascii="Times New Roman" w:eastAsia="新細明體" w:hAnsi="Times New Roman" w:cs="Times New Roman"/>
                <w:szCs w:val="24"/>
              </w:rPr>
              <w:t xml:space="preserve"> over $10 million. </w:t>
            </w:r>
          </w:p>
        </w:tc>
      </w:tr>
      <w:tr w:rsidR="00C168DB" w14:paraId="346813BA" w14:textId="77777777" w:rsidTr="00550983">
        <w:trPr>
          <w:gridAfter w:val="1"/>
          <w:wAfter w:w="10" w:type="dxa"/>
        </w:trPr>
        <w:tc>
          <w:tcPr>
            <w:tcW w:w="8296" w:type="dxa"/>
            <w:gridSpan w:val="2"/>
            <w:tcBorders>
              <w:top w:val="nil"/>
              <w:left w:val="nil"/>
              <w:bottom w:val="single" w:sz="4" w:space="0" w:color="auto"/>
              <w:right w:val="nil"/>
            </w:tcBorders>
          </w:tcPr>
          <w:p w14:paraId="454CF537" w14:textId="77777777" w:rsidR="00C168DB" w:rsidRDefault="00C168DB" w:rsidP="00550983">
            <w:pPr>
              <w:overflowPunct w:val="0"/>
              <w:snapToGrid w:val="0"/>
              <w:jc w:val="both"/>
              <w:textAlignment w:val="baseline"/>
              <w:rPr>
                <w:noProof/>
              </w:rPr>
            </w:pPr>
          </w:p>
        </w:tc>
      </w:tr>
    </w:tbl>
    <w:p w14:paraId="17C98AC2" w14:textId="77777777" w:rsidR="00C168DB" w:rsidRDefault="00C168DB" w:rsidP="00C168DB">
      <w:pPr>
        <w:tabs>
          <w:tab w:val="left" w:pos="1080"/>
        </w:tabs>
        <w:autoSpaceDE w:val="0"/>
        <w:autoSpaceDN w:val="0"/>
        <w:adjustRightInd w:val="0"/>
        <w:snapToGrid w:val="0"/>
        <w:spacing w:after="0" w:line="240" w:lineRule="auto"/>
        <w:jc w:val="both"/>
        <w:rPr>
          <w:rFonts w:ascii="Times New Roman" w:eastAsia="微軟正黑體" w:hAnsi="Times New Roman" w:cs="Times New Roman"/>
          <w:sz w:val="28"/>
          <w:szCs w:val="28"/>
          <w:lang w:eastAsia="zh-TW"/>
        </w:rPr>
      </w:pPr>
    </w:p>
    <w:p w14:paraId="29DCF331" w14:textId="77777777" w:rsidR="00C168DB" w:rsidRPr="001D15D4" w:rsidRDefault="00C168DB" w:rsidP="00C168DB">
      <w:pPr>
        <w:tabs>
          <w:tab w:val="left" w:pos="1080"/>
        </w:tabs>
        <w:autoSpaceDE w:val="0"/>
        <w:autoSpaceDN w:val="0"/>
        <w:adjustRightInd w:val="0"/>
        <w:snapToGrid w:val="0"/>
        <w:spacing w:after="0" w:line="240" w:lineRule="auto"/>
        <w:jc w:val="both"/>
        <w:rPr>
          <w:rFonts w:ascii="Times New Roman" w:eastAsia="微軟正黑體" w:hAnsi="Times New Roman" w:cs="Times New Roman"/>
          <w:sz w:val="28"/>
          <w:szCs w:val="28"/>
          <w:lang w:eastAsia="zh-TW"/>
        </w:rPr>
      </w:pPr>
    </w:p>
    <w:p w14:paraId="1C6A79EB" w14:textId="4CA6E13C" w:rsidR="00C168DB" w:rsidRPr="001D15D4" w:rsidRDefault="00C168DB" w:rsidP="00C168DB">
      <w:pPr>
        <w:tabs>
          <w:tab w:val="left" w:pos="1080"/>
        </w:tabs>
        <w:overflowPunct w:val="0"/>
        <w:autoSpaceDE w:val="0"/>
        <w:autoSpaceDN w:val="0"/>
        <w:adjustRightInd w:val="0"/>
        <w:snapToGrid w:val="0"/>
        <w:spacing w:after="0" w:line="240" w:lineRule="auto"/>
        <w:jc w:val="both"/>
        <w:rPr>
          <w:rFonts w:ascii="Times New Roman" w:eastAsia="微軟正黑體" w:hAnsi="Times New Roman" w:cs="Times New Roman"/>
          <w:sz w:val="28"/>
          <w:szCs w:val="28"/>
          <w:lang w:eastAsia="zh-TW"/>
        </w:rPr>
      </w:pPr>
      <w:r w:rsidRPr="001D15D4">
        <w:rPr>
          <w:rFonts w:ascii="Times New Roman" w:eastAsia="微軟正黑體" w:hAnsi="Times New Roman" w:cs="Times New Roman"/>
          <w:sz w:val="28"/>
          <w:szCs w:val="28"/>
          <w:lang w:eastAsia="zh-TW"/>
        </w:rPr>
        <w:t>In October 2024, the Deputy Commissioner-cum-Head of Operations shar</w:t>
      </w:r>
      <w:r w:rsidRPr="001D15D4">
        <w:rPr>
          <w:rFonts w:ascii="Times New Roman" w:eastAsia="微軟正黑體" w:hAnsi="Times New Roman" w:cs="Times New Roman" w:hint="eastAsia"/>
          <w:sz w:val="28"/>
          <w:szCs w:val="28"/>
          <w:lang w:eastAsia="zh-TW"/>
        </w:rPr>
        <w:t>e</w:t>
      </w:r>
      <w:r w:rsidRPr="001D15D4">
        <w:rPr>
          <w:rFonts w:ascii="Times New Roman" w:eastAsia="微軟正黑體" w:hAnsi="Times New Roman" w:cs="Times New Roman"/>
          <w:sz w:val="28"/>
          <w:szCs w:val="28"/>
          <w:lang w:eastAsia="zh-TW"/>
        </w:rPr>
        <w:t>d with directorate and senior officers participating in the Advanced Leadership Enhancement Programme of the Civil Service College on the importance of maintaining a clean government and civil service. In November of the same year, the ICAC and the Civil Service Bureau</w:t>
      </w:r>
      <w:r w:rsidR="00E05783">
        <w:rPr>
          <w:rFonts w:ascii="Times New Roman" w:eastAsia="微軟正黑體" w:hAnsi="Times New Roman" w:cs="Times New Roman"/>
          <w:sz w:val="28"/>
          <w:szCs w:val="28"/>
          <w:lang w:eastAsia="zh-TW"/>
        </w:rPr>
        <w:t xml:space="preserve"> </w:t>
      </w:r>
      <w:r w:rsidRPr="001D15D4">
        <w:rPr>
          <w:rFonts w:ascii="Times New Roman" w:eastAsia="微軟正黑體" w:hAnsi="Times New Roman" w:cs="Times New Roman"/>
          <w:sz w:val="28"/>
          <w:szCs w:val="28"/>
          <w:lang w:eastAsia="zh-TW"/>
        </w:rPr>
        <w:t>co-organised a thematic workshop under the Ethical Leadership Programme to promote a probity culture in the civil service. During the workshop, Assistant Directors from OPS, C</w:t>
      </w:r>
      <w:r w:rsidR="004B71E4">
        <w:rPr>
          <w:rFonts w:ascii="Times New Roman" w:eastAsia="微軟正黑體" w:hAnsi="Times New Roman" w:cs="Times New Roman"/>
          <w:sz w:val="28"/>
          <w:szCs w:val="28"/>
          <w:lang w:eastAsia="zh-TW"/>
        </w:rPr>
        <w:t>orruption Prevention Department</w:t>
      </w:r>
      <w:r w:rsidRPr="001D15D4">
        <w:rPr>
          <w:rFonts w:ascii="Times New Roman" w:eastAsia="微軟正黑體" w:hAnsi="Times New Roman" w:cs="Times New Roman"/>
          <w:sz w:val="28"/>
          <w:szCs w:val="28"/>
          <w:lang w:eastAsia="zh-TW"/>
        </w:rPr>
        <w:t>, and</w:t>
      </w:r>
      <w:r w:rsidR="004B71E4">
        <w:rPr>
          <w:rFonts w:ascii="Times New Roman" w:eastAsia="微軟正黑體" w:hAnsi="Times New Roman" w:cs="Times New Roman"/>
          <w:sz w:val="28"/>
          <w:szCs w:val="28"/>
          <w:lang w:eastAsia="zh-TW"/>
        </w:rPr>
        <w:t xml:space="preserve"> Community Relations Department</w:t>
      </w:r>
      <w:r w:rsidRPr="001D15D4">
        <w:rPr>
          <w:rFonts w:ascii="Times New Roman" w:eastAsia="微軟正黑體" w:hAnsi="Times New Roman" w:cs="Times New Roman"/>
          <w:sz w:val="28"/>
          <w:szCs w:val="28"/>
          <w:lang w:eastAsia="zh-TW"/>
        </w:rPr>
        <w:t xml:space="preserve"> briefed participants on the latest development in integrity management, and through sharing and discussions, explored how the three-pronged approach combining “enforcement, prevention, and education” could be adopted to strengthen supervisory accountability. </w:t>
      </w:r>
      <w:r w:rsidRPr="001D15D4">
        <w:rPr>
          <w:rFonts w:ascii="Times New Roman" w:eastAsia="微軟正黑體" w:hAnsi="Times New Roman" w:cs="Times New Roman" w:hint="eastAsia"/>
          <w:sz w:val="28"/>
          <w:szCs w:val="28"/>
          <w:lang w:eastAsia="zh-TW"/>
        </w:rPr>
        <w:t>Re</w:t>
      </w:r>
      <w:r w:rsidRPr="001D15D4">
        <w:rPr>
          <w:rFonts w:ascii="Times New Roman" w:eastAsia="微軟正黑體" w:hAnsi="Times New Roman" w:cs="Times New Roman"/>
          <w:sz w:val="28"/>
          <w:szCs w:val="28"/>
          <w:lang w:eastAsia="zh-TW"/>
        </w:rPr>
        <w:t>presentatives of the departments attending the workshop also shared their experience in discharging supervisory duties.</w:t>
      </w:r>
    </w:p>
    <w:p w14:paraId="3BD3DB0D" w14:textId="77777777" w:rsidR="00C168DB" w:rsidRPr="001D15D4" w:rsidRDefault="00C168DB" w:rsidP="00C168DB">
      <w:pPr>
        <w:tabs>
          <w:tab w:val="left" w:pos="1080"/>
        </w:tabs>
        <w:autoSpaceDE w:val="0"/>
        <w:autoSpaceDN w:val="0"/>
        <w:adjustRightInd w:val="0"/>
        <w:snapToGrid w:val="0"/>
        <w:spacing w:after="0" w:line="240" w:lineRule="auto"/>
        <w:jc w:val="both"/>
        <w:rPr>
          <w:rFonts w:ascii="Times New Roman" w:eastAsia="微軟正黑體" w:hAnsi="Times New Roman" w:cs="Times New Roman"/>
          <w:sz w:val="28"/>
          <w:szCs w:val="28"/>
          <w:lang w:eastAsia="zh-TW"/>
        </w:rPr>
      </w:pPr>
    </w:p>
    <w:p w14:paraId="498761C8" w14:textId="77777777" w:rsidR="00C168DB" w:rsidRPr="001D15D4" w:rsidRDefault="00C168DB" w:rsidP="00C168DB">
      <w:pPr>
        <w:tabs>
          <w:tab w:val="left" w:pos="1080"/>
        </w:tabs>
        <w:autoSpaceDE w:val="0"/>
        <w:autoSpaceDN w:val="0"/>
        <w:adjustRightInd w:val="0"/>
        <w:snapToGrid w:val="0"/>
        <w:spacing w:after="0" w:line="240" w:lineRule="auto"/>
        <w:jc w:val="both"/>
        <w:rPr>
          <w:rFonts w:ascii="Times New Roman" w:eastAsia="微軟正黑體" w:hAnsi="Times New Roman" w:cs="Times New Roman"/>
          <w:sz w:val="28"/>
          <w:szCs w:val="28"/>
          <w:lang w:eastAsia="zh-TW"/>
        </w:rPr>
      </w:pPr>
      <w:r w:rsidRPr="001D15D4">
        <w:rPr>
          <w:rFonts w:ascii="Times New Roman" w:eastAsia="微軟正黑體" w:hAnsi="Times New Roman" w:cs="Times New Roman"/>
          <w:sz w:val="28"/>
          <w:szCs w:val="28"/>
          <w:lang w:eastAsia="zh-TW"/>
        </w:rPr>
        <w:t xml:space="preserve">Meanwhile, </w:t>
      </w:r>
      <w:r>
        <w:rPr>
          <w:rFonts w:ascii="Times New Roman" w:eastAsia="微軟正黑體" w:hAnsi="Times New Roman" w:cs="Times New Roman"/>
          <w:sz w:val="28"/>
          <w:szCs w:val="28"/>
          <w:lang w:eastAsia="zh-TW"/>
        </w:rPr>
        <w:t>the ICAC</w:t>
      </w:r>
      <w:r w:rsidRPr="001D15D4">
        <w:rPr>
          <w:rFonts w:ascii="Times New Roman" w:eastAsia="微軟正黑體" w:hAnsi="Times New Roman" w:cs="Times New Roman"/>
          <w:sz w:val="28"/>
          <w:szCs w:val="28"/>
          <w:lang w:eastAsia="zh-TW"/>
        </w:rPr>
        <w:t xml:space="preserve"> continued to work closely with private sector stakeholders and regulators to strengthen cooperation in areas such as law enforcement and internal training. </w:t>
      </w:r>
    </w:p>
    <w:p w14:paraId="69BF0A40" w14:textId="77777777" w:rsidR="00C168DB" w:rsidRPr="001D15D4" w:rsidRDefault="00C168DB" w:rsidP="00C168DB">
      <w:pPr>
        <w:tabs>
          <w:tab w:val="left" w:pos="1080"/>
        </w:tabs>
        <w:autoSpaceDE w:val="0"/>
        <w:autoSpaceDN w:val="0"/>
        <w:adjustRightInd w:val="0"/>
        <w:snapToGrid w:val="0"/>
        <w:spacing w:after="0" w:line="240" w:lineRule="auto"/>
        <w:jc w:val="both"/>
        <w:rPr>
          <w:rFonts w:ascii="Times New Roman" w:eastAsia="微軟正黑體" w:hAnsi="Times New Roman" w:cs="Times New Roman"/>
          <w:sz w:val="28"/>
          <w:szCs w:val="28"/>
          <w:lang w:eastAsia="zh-TW"/>
        </w:rPr>
      </w:pPr>
    </w:p>
    <w:p w14:paraId="60F915DC" w14:textId="6322CA55" w:rsidR="00C168DB" w:rsidRDefault="00C168DB" w:rsidP="00C168DB">
      <w:pPr>
        <w:tabs>
          <w:tab w:val="left" w:pos="1080"/>
        </w:tabs>
        <w:autoSpaceDE w:val="0"/>
        <w:autoSpaceDN w:val="0"/>
        <w:adjustRightInd w:val="0"/>
        <w:snapToGrid w:val="0"/>
        <w:spacing w:after="0" w:line="240" w:lineRule="auto"/>
        <w:jc w:val="both"/>
        <w:rPr>
          <w:rFonts w:ascii="Times New Roman" w:eastAsia="微軟正黑體" w:hAnsi="Times New Roman" w:cs="Times New Roman"/>
          <w:sz w:val="28"/>
          <w:szCs w:val="28"/>
          <w:lang w:eastAsia="zh-TW"/>
        </w:rPr>
      </w:pPr>
      <w:r w:rsidRPr="001D15D4">
        <w:rPr>
          <w:rFonts w:ascii="Times New Roman" w:eastAsia="微軟正黑體" w:hAnsi="Times New Roman" w:cs="Times New Roman"/>
          <w:sz w:val="28"/>
          <w:szCs w:val="28"/>
          <w:lang w:eastAsia="zh-TW"/>
        </w:rPr>
        <w:t xml:space="preserve">To safeguard the integrity of the financial and insurance market and foster a level playing field for business, the ICAC has signed </w:t>
      </w:r>
      <w:proofErr w:type="spellStart"/>
      <w:r w:rsidRPr="001D15D4">
        <w:rPr>
          <w:rFonts w:ascii="Times New Roman" w:eastAsia="微軟正黑體" w:hAnsi="Times New Roman" w:cs="Times New Roman"/>
          <w:sz w:val="28"/>
          <w:szCs w:val="28"/>
          <w:lang w:eastAsia="zh-TW"/>
        </w:rPr>
        <w:t>MoUs</w:t>
      </w:r>
      <w:proofErr w:type="spellEnd"/>
      <w:r w:rsidRPr="001D15D4">
        <w:rPr>
          <w:rFonts w:ascii="Times New Roman" w:eastAsia="微軟正黑體" w:hAnsi="Times New Roman" w:cs="Times New Roman"/>
          <w:sz w:val="28"/>
          <w:szCs w:val="28"/>
          <w:lang w:eastAsia="zh-TW"/>
        </w:rPr>
        <w:t xml:space="preserve"> with the SFC, the Accounting and Financial Reporting Council and the I</w:t>
      </w:r>
      <w:r>
        <w:rPr>
          <w:rFonts w:ascii="Times New Roman" w:eastAsia="微軟正黑體" w:hAnsi="Times New Roman" w:cs="Times New Roman"/>
          <w:sz w:val="28"/>
          <w:szCs w:val="28"/>
          <w:lang w:eastAsia="zh-TW"/>
        </w:rPr>
        <w:t xml:space="preserve">A </w:t>
      </w:r>
      <w:r w:rsidRPr="001D15D4">
        <w:rPr>
          <w:rFonts w:ascii="Times New Roman" w:eastAsia="微軟正黑體" w:hAnsi="Times New Roman" w:cs="Times New Roman"/>
          <w:sz w:val="28"/>
          <w:szCs w:val="28"/>
          <w:lang w:eastAsia="zh-TW"/>
        </w:rPr>
        <w:t xml:space="preserve"> for enhancing cooperation in areas such as case referral, joint investigation, training and information sharing. During the year, </w:t>
      </w:r>
      <w:r>
        <w:rPr>
          <w:rFonts w:ascii="Times New Roman" w:eastAsia="微軟正黑體" w:hAnsi="Times New Roman" w:cs="Times New Roman"/>
          <w:sz w:val="28"/>
          <w:szCs w:val="28"/>
          <w:lang w:eastAsia="zh-TW"/>
        </w:rPr>
        <w:t>the ICAC</w:t>
      </w:r>
      <w:r w:rsidRPr="001D15D4">
        <w:rPr>
          <w:rFonts w:ascii="Times New Roman" w:eastAsia="微軟正黑體" w:hAnsi="Times New Roman" w:cs="Times New Roman"/>
          <w:sz w:val="28"/>
          <w:szCs w:val="28"/>
          <w:lang w:eastAsia="zh-TW"/>
        </w:rPr>
        <w:t xml:space="preserve"> </w:t>
      </w:r>
      <w:r w:rsidRPr="001D15D4">
        <w:rPr>
          <w:rFonts w:ascii="Times New Roman" w:eastAsia="微軟正黑體" w:hAnsi="Times New Roman" w:cs="Times New Roman" w:hint="eastAsia"/>
          <w:sz w:val="28"/>
          <w:szCs w:val="28"/>
          <w:lang w:eastAsia="zh-TW"/>
        </w:rPr>
        <w:t>c</w:t>
      </w:r>
      <w:r w:rsidRPr="001D15D4">
        <w:rPr>
          <w:rFonts w:ascii="Times New Roman" w:eastAsia="微軟正黑體" w:hAnsi="Times New Roman" w:cs="Times New Roman"/>
          <w:sz w:val="28"/>
          <w:szCs w:val="28"/>
          <w:lang w:eastAsia="zh-TW"/>
        </w:rPr>
        <w:t>onducted the first-ever tripartite operation with the SFC and the Maca</w:t>
      </w:r>
      <w:r w:rsidRPr="001D15D4">
        <w:rPr>
          <w:rFonts w:ascii="Times New Roman" w:eastAsia="微軟正黑體" w:hAnsi="Times New Roman" w:cs="Times New Roman" w:hint="eastAsia"/>
          <w:sz w:val="28"/>
          <w:szCs w:val="28"/>
          <w:lang w:eastAsia="zh-TW"/>
        </w:rPr>
        <w:t>o</w:t>
      </w:r>
      <w:r w:rsidRPr="001D15D4">
        <w:rPr>
          <w:rFonts w:ascii="Times New Roman" w:eastAsia="微軟正黑體" w:hAnsi="Times New Roman" w:cs="Times New Roman"/>
          <w:sz w:val="28"/>
          <w:szCs w:val="28"/>
          <w:lang w:eastAsia="zh-TW"/>
        </w:rPr>
        <w:t xml:space="preserve"> Judiciary Police against suspected cross-border corruption, fraud and misconduct involving a listed company. Senior executives of a Hong Kong listed company were allegedly involved in fictitious transactions and false accounting totalling </w:t>
      </w:r>
      <w:r w:rsidRPr="001D15D4">
        <w:rPr>
          <w:rFonts w:ascii="Times New Roman" w:eastAsia="微軟正黑體" w:hAnsi="Times New Roman" w:cs="Times New Roman"/>
          <w:sz w:val="28"/>
          <w:szCs w:val="28"/>
          <w:lang w:eastAsia="zh-TW"/>
        </w:rPr>
        <w:lastRenderedPageBreak/>
        <w:t>HK$120 million. This tripartite operation fully demonstrated the close collaboration and determination of the two cities’ law enforcement agencies in tackling cross-border corruption and other crimes.</w:t>
      </w:r>
    </w:p>
    <w:p w14:paraId="48B8FA97" w14:textId="77777777" w:rsidR="00623211" w:rsidRDefault="00623211" w:rsidP="00C168DB">
      <w:pPr>
        <w:tabs>
          <w:tab w:val="left" w:pos="1080"/>
        </w:tabs>
        <w:autoSpaceDE w:val="0"/>
        <w:autoSpaceDN w:val="0"/>
        <w:adjustRightInd w:val="0"/>
        <w:snapToGrid w:val="0"/>
        <w:spacing w:after="0" w:line="240" w:lineRule="auto"/>
        <w:jc w:val="both"/>
        <w:rPr>
          <w:rFonts w:ascii="Times New Roman" w:eastAsia="微軟正黑體" w:hAnsi="Times New Roman" w:cs="Times New Roman"/>
          <w:sz w:val="28"/>
          <w:szCs w:val="28"/>
          <w:lang w:eastAsia="zh-TW"/>
        </w:rPr>
      </w:pPr>
    </w:p>
    <w:tbl>
      <w:tblPr>
        <w:tblStyle w:val="a3"/>
        <w:tblW w:w="8505" w:type="dxa"/>
        <w:tblLook w:val="04A0" w:firstRow="1" w:lastRow="0" w:firstColumn="1" w:lastColumn="0" w:noHBand="0" w:noVBand="1"/>
      </w:tblPr>
      <w:tblGrid>
        <w:gridCol w:w="4536"/>
        <w:gridCol w:w="3969"/>
      </w:tblGrid>
      <w:tr w:rsidR="00C168DB" w14:paraId="7DD2D2E2" w14:textId="77777777" w:rsidTr="00550983">
        <w:tc>
          <w:tcPr>
            <w:tcW w:w="8505" w:type="dxa"/>
            <w:gridSpan w:val="2"/>
            <w:tcBorders>
              <w:top w:val="single" w:sz="4" w:space="0" w:color="auto"/>
              <w:left w:val="nil"/>
              <w:bottom w:val="nil"/>
              <w:right w:val="nil"/>
            </w:tcBorders>
          </w:tcPr>
          <w:p w14:paraId="4EC8863E" w14:textId="77777777" w:rsidR="00C168DB" w:rsidRDefault="00C168DB" w:rsidP="00550983">
            <w:pPr>
              <w:widowControl w:val="0"/>
              <w:tabs>
                <w:tab w:val="left" w:pos="1080"/>
              </w:tabs>
              <w:overflowPunct w:val="0"/>
              <w:snapToGrid w:val="0"/>
              <w:jc w:val="both"/>
              <w:rPr>
                <w:rFonts w:asciiTheme="minorEastAsia" w:hAnsiTheme="minorEastAsia" w:cs="Times New Roman"/>
                <w:spacing w:val="20"/>
                <w:sz w:val="28"/>
                <w:szCs w:val="28"/>
              </w:rPr>
            </w:pPr>
          </w:p>
        </w:tc>
      </w:tr>
      <w:tr w:rsidR="00C168DB" w14:paraId="7AE1C518" w14:textId="77777777" w:rsidTr="00550983">
        <w:tc>
          <w:tcPr>
            <w:tcW w:w="4536" w:type="dxa"/>
            <w:tcBorders>
              <w:top w:val="nil"/>
              <w:left w:val="nil"/>
              <w:bottom w:val="nil"/>
              <w:right w:val="nil"/>
            </w:tcBorders>
          </w:tcPr>
          <w:p w14:paraId="1BF12A8E" w14:textId="77777777" w:rsidR="00C168DB" w:rsidRDefault="00C168DB" w:rsidP="00550983">
            <w:pPr>
              <w:widowControl w:val="0"/>
              <w:tabs>
                <w:tab w:val="left" w:pos="1080"/>
              </w:tabs>
              <w:overflowPunct w:val="0"/>
              <w:snapToGrid w:val="0"/>
              <w:jc w:val="both"/>
              <w:rPr>
                <w:rFonts w:asciiTheme="minorEastAsia" w:hAnsiTheme="minorEastAsia" w:cs="Times New Roman"/>
                <w:spacing w:val="20"/>
                <w:sz w:val="28"/>
                <w:szCs w:val="28"/>
              </w:rPr>
            </w:pPr>
            <w:r>
              <w:rPr>
                <w:b/>
                <w:bCs/>
                <w:noProof/>
                <w:sz w:val="18"/>
                <w:szCs w:val="18"/>
              </w:rPr>
              <w:drawing>
                <wp:inline distT="0" distB="0" distL="0" distR="0" wp14:anchorId="4F41169A" wp14:editId="0F0D0351">
                  <wp:extent cx="2735580" cy="2055495"/>
                  <wp:effectExtent l="0" t="0" r="7620" b="1905"/>
                  <wp:docPr id="506982368" name="圖片 50698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35580" cy="2055495"/>
                          </a:xfrm>
                          <a:prstGeom prst="rect">
                            <a:avLst/>
                          </a:prstGeom>
                          <a:noFill/>
                          <a:ln>
                            <a:noFill/>
                          </a:ln>
                        </pic:spPr>
                      </pic:pic>
                    </a:graphicData>
                  </a:graphic>
                </wp:inline>
              </w:drawing>
            </w:r>
          </w:p>
        </w:tc>
        <w:tc>
          <w:tcPr>
            <w:tcW w:w="3969" w:type="dxa"/>
            <w:tcBorders>
              <w:top w:val="nil"/>
              <w:left w:val="nil"/>
              <w:bottom w:val="nil"/>
              <w:right w:val="nil"/>
            </w:tcBorders>
          </w:tcPr>
          <w:p w14:paraId="0DFA4635" w14:textId="59092EA4" w:rsidR="00C168DB" w:rsidRDefault="00C168DB" w:rsidP="00550983">
            <w:pPr>
              <w:pStyle w:val="3"/>
              <w:shd w:val="clear" w:color="auto" w:fill="FFFFFF"/>
              <w:jc w:val="both"/>
              <w:outlineLvl w:val="2"/>
              <w:rPr>
                <w:rFonts w:eastAsia="新細明體"/>
                <w:b w:val="0"/>
                <w:bCs w:val="0"/>
                <w:sz w:val="24"/>
                <w:szCs w:val="24"/>
              </w:rPr>
            </w:pPr>
            <w:r w:rsidRPr="00301284">
              <w:rPr>
                <w:rFonts w:eastAsia="新細明體"/>
                <w:b w:val="0"/>
                <w:bCs w:val="0"/>
                <w:sz w:val="24"/>
                <w:szCs w:val="24"/>
              </w:rPr>
              <w:t xml:space="preserve">The ICAC and the </w:t>
            </w:r>
            <w:r w:rsidR="00E061B8">
              <w:rPr>
                <w:rFonts w:eastAsia="新細明體"/>
                <w:b w:val="0"/>
                <w:bCs w:val="0"/>
                <w:sz w:val="24"/>
                <w:szCs w:val="24"/>
              </w:rPr>
              <w:t>IA</w:t>
            </w:r>
            <w:r w:rsidRPr="00301284">
              <w:rPr>
                <w:rFonts w:eastAsia="新細明體"/>
                <w:b w:val="0"/>
                <w:bCs w:val="0"/>
                <w:sz w:val="24"/>
                <w:szCs w:val="24"/>
              </w:rPr>
              <w:t xml:space="preserve"> conducted their first joint operation targeting corrupt conduct in the unlicensed sale of insurance policies to Mainland customers, resulting in the arrest of an individual broker and a referrer. Separately, the ICAC, the </w:t>
            </w:r>
            <w:r w:rsidR="00E061B8">
              <w:rPr>
                <w:rFonts w:eastAsia="新細明體"/>
                <w:b w:val="0"/>
                <w:bCs w:val="0"/>
                <w:sz w:val="24"/>
                <w:szCs w:val="24"/>
              </w:rPr>
              <w:t>SFC</w:t>
            </w:r>
            <w:r w:rsidRPr="00301284">
              <w:rPr>
                <w:rFonts w:eastAsia="新細明體"/>
                <w:b w:val="0"/>
                <w:bCs w:val="0"/>
                <w:sz w:val="24"/>
                <w:szCs w:val="24"/>
              </w:rPr>
              <w:t xml:space="preserve"> and the Macao Judiciary Police mounted a joint operation in relation to suspected cross-boundary fraud and misconduct, where senior executives of a listed company in Hong Kong were allegedly involved</w:t>
            </w:r>
            <w:r>
              <w:rPr>
                <w:rFonts w:eastAsia="新細明體" w:hint="eastAsia"/>
                <w:b w:val="0"/>
                <w:bCs w:val="0"/>
                <w:sz w:val="24"/>
                <w:szCs w:val="24"/>
              </w:rPr>
              <w:t>.</w:t>
            </w:r>
            <w:r w:rsidR="00E81E02">
              <w:rPr>
                <w:rFonts w:eastAsia="新細明體"/>
                <w:b w:val="0"/>
                <w:bCs w:val="0"/>
                <w:sz w:val="24"/>
                <w:szCs w:val="24"/>
              </w:rPr>
              <w:t xml:space="preserve"> </w:t>
            </w:r>
            <w:r w:rsidRPr="00301284">
              <w:rPr>
                <w:rFonts w:eastAsia="新細明體"/>
                <w:b w:val="0"/>
                <w:bCs w:val="0"/>
                <w:sz w:val="24"/>
                <w:szCs w:val="24"/>
              </w:rPr>
              <w:t>During the operation, the ICAC arrested seven persons, including the chairman and an executive director of the listed company.</w:t>
            </w:r>
          </w:p>
          <w:p w14:paraId="556410B5" w14:textId="77777777" w:rsidR="00C168DB" w:rsidRPr="0052291B" w:rsidRDefault="00C168DB" w:rsidP="00550983">
            <w:pPr>
              <w:pStyle w:val="3"/>
              <w:shd w:val="clear" w:color="auto" w:fill="FFFFFF"/>
              <w:jc w:val="both"/>
              <w:outlineLvl w:val="2"/>
              <w:rPr>
                <w:rFonts w:eastAsia="新細明體"/>
                <w:b w:val="0"/>
                <w:bCs w:val="0"/>
                <w:sz w:val="24"/>
                <w:szCs w:val="24"/>
              </w:rPr>
            </w:pPr>
          </w:p>
        </w:tc>
      </w:tr>
      <w:tr w:rsidR="00C168DB" w14:paraId="0AD83BEE" w14:textId="77777777" w:rsidTr="00550983">
        <w:tc>
          <w:tcPr>
            <w:tcW w:w="8505" w:type="dxa"/>
            <w:gridSpan w:val="2"/>
            <w:tcBorders>
              <w:top w:val="single" w:sz="4" w:space="0" w:color="auto"/>
              <w:left w:val="nil"/>
              <w:bottom w:val="nil"/>
              <w:right w:val="nil"/>
            </w:tcBorders>
          </w:tcPr>
          <w:p w14:paraId="425325A6" w14:textId="77777777" w:rsidR="00C168DB" w:rsidRDefault="00C168DB" w:rsidP="00550983">
            <w:pPr>
              <w:widowControl w:val="0"/>
              <w:tabs>
                <w:tab w:val="left" w:pos="1080"/>
              </w:tabs>
              <w:overflowPunct w:val="0"/>
              <w:snapToGrid w:val="0"/>
              <w:jc w:val="both"/>
              <w:rPr>
                <w:rFonts w:asciiTheme="minorEastAsia" w:hAnsiTheme="minorEastAsia" w:cs="Times New Roman"/>
                <w:spacing w:val="20"/>
                <w:sz w:val="28"/>
                <w:szCs w:val="28"/>
              </w:rPr>
            </w:pPr>
          </w:p>
        </w:tc>
      </w:tr>
      <w:tr w:rsidR="00C168DB" w14:paraId="1C6028BF" w14:textId="77777777" w:rsidTr="00550983">
        <w:tc>
          <w:tcPr>
            <w:tcW w:w="4536" w:type="dxa"/>
            <w:tcBorders>
              <w:top w:val="nil"/>
              <w:left w:val="nil"/>
              <w:bottom w:val="nil"/>
              <w:right w:val="nil"/>
            </w:tcBorders>
          </w:tcPr>
          <w:p w14:paraId="247FDF25" w14:textId="77777777" w:rsidR="00C168DB" w:rsidRDefault="00C168DB" w:rsidP="00550983">
            <w:pPr>
              <w:widowControl w:val="0"/>
              <w:tabs>
                <w:tab w:val="left" w:pos="1080"/>
              </w:tabs>
              <w:overflowPunct w:val="0"/>
              <w:snapToGrid w:val="0"/>
              <w:jc w:val="both"/>
              <w:rPr>
                <w:rFonts w:asciiTheme="minorEastAsia" w:hAnsiTheme="minorEastAsia" w:cs="Times New Roman"/>
                <w:spacing w:val="20"/>
                <w:sz w:val="28"/>
                <w:szCs w:val="28"/>
              </w:rPr>
            </w:pPr>
            <w:r>
              <w:rPr>
                <w:noProof/>
              </w:rPr>
              <w:drawing>
                <wp:inline distT="0" distB="0" distL="0" distR="0" wp14:anchorId="0144E716" wp14:editId="4B61F45C">
                  <wp:extent cx="2743200" cy="2061845"/>
                  <wp:effectExtent l="0" t="0" r="0" b="0"/>
                  <wp:docPr id="506982369" name="圖片 50698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43200" cy="2061845"/>
                          </a:xfrm>
                          <a:prstGeom prst="rect">
                            <a:avLst/>
                          </a:prstGeom>
                          <a:noFill/>
                          <a:ln>
                            <a:noFill/>
                          </a:ln>
                        </pic:spPr>
                      </pic:pic>
                    </a:graphicData>
                  </a:graphic>
                </wp:inline>
              </w:drawing>
            </w:r>
          </w:p>
        </w:tc>
        <w:tc>
          <w:tcPr>
            <w:tcW w:w="3969" w:type="dxa"/>
            <w:tcBorders>
              <w:top w:val="nil"/>
              <w:left w:val="nil"/>
              <w:bottom w:val="nil"/>
              <w:right w:val="nil"/>
            </w:tcBorders>
          </w:tcPr>
          <w:p w14:paraId="58A0656F" w14:textId="77777777" w:rsidR="00C168DB" w:rsidRPr="00C920F1" w:rsidRDefault="00C168DB" w:rsidP="00550983">
            <w:pPr>
              <w:widowControl w:val="0"/>
              <w:tabs>
                <w:tab w:val="left" w:pos="1080"/>
              </w:tabs>
              <w:overflowPunct w:val="0"/>
              <w:snapToGrid w:val="0"/>
              <w:jc w:val="both"/>
              <w:rPr>
                <w:rFonts w:ascii="Times New Roman" w:eastAsia="新細明體" w:hAnsi="Times New Roman" w:cs="Times New Roman"/>
                <w:szCs w:val="24"/>
              </w:rPr>
            </w:pPr>
            <w:r w:rsidRPr="00301284">
              <w:rPr>
                <w:rFonts w:ascii="Times New Roman" w:eastAsia="新細明體" w:hAnsi="Times New Roman" w:cs="Times New Roman"/>
                <w:szCs w:val="24"/>
              </w:rPr>
              <w:t xml:space="preserve">The ICAC has been maintaining close collaboration with various regulators and other law enforcement agencies to jointly combat corruption, illicit activities and misconduct in the financial market, and to curb cross-boundary corruption and other crimes, with a view to maintaining Hong Kong’s fair business environment and sustaining its status as a clean international financial </w:t>
            </w:r>
            <w:proofErr w:type="spellStart"/>
            <w:r w:rsidRPr="00301284">
              <w:rPr>
                <w:rFonts w:ascii="Times New Roman" w:eastAsia="新細明體" w:hAnsi="Times New Roman" w:cs="Times New Roman"/>
                <w:szCs w:val="24"/>
              </w:rPr>
              <w:t>centre</w:t>
            </w:r>
            <w:proofErr w:type="spellEnd"/>
            <w:r w:rsidRPr="00301284">
              <w:rPr>
                <w:rFonts w:ascii="Times New Roman" w:eastAsia="新細明體" w:hAnsi="Times New Roman" w:cs="Times New Roman"/>
                <w:szCs w:val="24"/>
              </w:rPr>
              <w:t>.</w:t>
            </w:r>
          </w:p>
        </w:tc>
      </w:tr>
      <w:tr w:rsidR="00C168DB" w14:paraId="38CB9D4D" w14:textId="77777777" w:rsidTr="00550983">
        <w:tc>
          <w:tcPr>
            <w:tcW w:w="8505" w:type="dxa"/>
            <w:gridSpan w:val="2"/>
            <w:tcBorders>
              <w:top w:val="nil"/>
              <w:left w:val="nil"/>
              <w:bottom w:val="single" w:sz="4" w:space="0" w:color="auto"/>
              <w:right w:val="nil"/>
            </w:tcBorders>
          </w:tcPr>
          <w:p w14:paraId="3007DD90" w14:textId="77777777" w:rsidR="00C168DB" w:rsidRDefault="00C168DB" w:rsidP="00550983">
            <w:pPr>
              <w:widowControl w:val="0"/>
              <w:tabs>
                <w:tab w:val="left" w:pos="1080"/>
              </w:tabs>
              <w:overflowPunct w:val="0"/>
              <w:snapToGrid w:val="0"/>
              <w:jc w:val="both"/>
              <w:rPr>
                <w:rFonts w:asciiTheme="minorEastAsia" w:hAnsiTheme="minorEastAsia" w:cs="Times New Roman"/>
                <w:spacing w:val="20"/>
                <w:sz w:val="28"/>
                <w:szCs w:val="28"/>
              </w:rPr>
            </w:pPr>
          </w:p>
        </w:tc>
      </w:tr>
    </w:tbl>
    <w:p w14:paraId="765E7174" w14:textId="77777777" w:rsidR="00C168DB" w:rsidRDefault="00C168DB" w:rsidP="00C168DB">
      <w:pPr>
        <w:tabs>
          <w:tab w:val="left" w:pos="1080"/>
        </w:tabs>
        <w:autoSpaceDE w:val="0"/>
        <w:autoSpaceDN w:val="0"/>
        <w:adjustRightInd w:val="0"/>
        <w:snapToGrid w:val="0"/>
        <w:spacing w:after="0" w:line="240" w:lineRule="auto"/>
        <w:jc w:val="both"/>
        <w:rPr>
          <w:rFonts w:ascii="Times New Roman" w:eastAsia="微軟正黑體" w:hAnsi="Times New Roman" w:cs="Times New Roman"/>
          <w:sz w:val="28"/>
          <w:szCs w:val="28"/>
          <w:lang w:eastAsia="zh-TW"/>
        </w:rPr>
      </w:pPr>
    </w:p>
    <w:p w14:paraId="20337138" w14:textId="77777777" w:rsidR="00C168DB" w:rsidRPr="001D15D4" w:rsidRDefault="00C168DB" w:rsidP="00C168DB">
      <w:pPr>
        <w:tabs>
          <w:tab w:val="left" w:pos="1080"/>
        </w:tabs>
        <w:autoSpaceDE w:val="0"/>
        <w:autoSpaceDN w:val="0"/>
        <w:adjustRightInd w:val="0"/>
        <w:snapToGrid w:val="0"/>
        <w:spacing w:after="0" w:line="240" w:lineRule="auto"/>
        <w:jc w:val="both"/>
        <w:rPr>
          <w:rFonts w:ascii="Times New Roman" w:eastAsia="微軟正黑體" w:hAnsi="Times New Roman" w:cs="Times New Roman"/>
          <w:sz w:val="28"/>
          <w:szCs w:val="28"/>
          <w:lang w:eastAsia="zh-TW"/>
        </w:rPr>
      </w:pPr>
    </w:p>
    <w:p w14:paraId="2CE38D4B" w14:textId="30B04E5D" w:rsidR="00035B5F" w:rsidRDefault="00C168DB" w:rsidP="00C168DB">
      <w:pPr>
        <w:tabs>
          <w:tab w:val="left" w:pos="1080"/>
        </w:tabs>
        <w:autoSpaceDE w:val="0"/>
        <w:autoSpaceDN w:val="0"/>
        <w:adjustRightInd w:val="0"/>
        <w:snapToGrid w:val="0"/>
        <w:spacing w:after="0" w:line="240" w:lineRule="auto"/>
        <w:jc w:val="both"/>
        <w:rPr>
          <w:rFonts w:ascii="Times New Roman" w:eastAsia="微軟正黑體" w:hAnsi="Times New Roman" w:cs="Times New Roman"/>
          <w:sz w:val="28"/>
          <w:szCs w:val="28"/>
          <w:lang w:eastAsia="zh-TW"/>
        </w:rPr>
      </w:pPr>
      <w:r w:rsidRPr="001D15D4">
        <w:rPr>
          <w:rFonts w:ascii="Times New Roman" w:eastAsia="微軟正黑體" w:hAnsi="Times New Roman" w:cs="Times New Roman"/>
          <w:sz w:val="28"/>
          <w:szCs w:val="28"/>
          <w:lang w:val="en-US" w:eastAsia="zh-TW"/>
        </w:rPr>
        <w:t xml:space="preserve">As for the building maintenance and management industry, the ICAC continued to maintain close liaison with stakeholders such as the Home Affairs Department, the Hong Kong Police Force, the Property Management Services Authority, the Urban Renewal Authority and the Competition Commission to combat and prevent corruption and other illegal conducts through law enforcement, prevention and education.  </w:t>
      </w:r>
      <w:r w:rsidRPr="001D15D4">
        <w:rPr>
          <w:rFonts w:ascii="Times New Roman" w:eastAsia="微軟正黑體" w:hAnsi="Times New Roman" w:cs="Times New Roman"/>
          <w:sz w:val="28"/>
          <w:szCs w:val="28"/>
          <w:lang w:eastAsia="zh-TW"/>
        </w:rPr>
        <w:t xml:space="preserve">During the year, the ICAC and the Competition Commission took joint enforcement action for the first time, with operations mounted in April and </w:t>
      </w:r>
      <w:r w:rsidRPr="001D15D4">
        <w:rPr>
          <w:rFonts w:ascii="Times New Roman" w:eastAsia="微軟正黑體" w:hAnsi="Times New Roman" w:cs="Times New Roman"/>
          <w:sz w:val="28"/>
          <w:szCs w:val="28"/>
          <w:lang w:eastAsia="zh-TW"/>
        </w:rPr>
        <w:lastRenderedPageBreak/>
        <w:t>August, neutralising a corruption syndicate engaged in manipulating building maintenance projects through bribery and bid-rigging. During the operations, 25 persons were arrested, including backbone members of the syndicate, project contractors, project consultants, members of Incorporated Owners and staff of property management companies. The signing of the M</w:t>
      </w:r>
      <w:r w:rsidR="00037A84">
        <w:rPr>
          <w:rFonts w:ascii="Times New Roman" w:eastAsia="微軟正黑體" w:hAnsi="Times New Roman" w:cs="Times New Roman"/>
          <w:sz w:val="28"/>
          <w:szCs w:val="28"/>
          <w:lang w:eastAsia="zh-TW"/>
        </w:rPr>
        <w:t>oU</w:t>
      </w:r>
      <w:r w:rsidRPr="001D15D4">
        <w:rPr>
          <w:rFonts w:ascii="Times New Roman" w:eastAsia="微軟正黑體" w:hAnsi="Times New Roman" w:cs="Times New Roman"/>
          <w:sz w:val="28"/>
          <w:szCs w:val="28"/>
          <w:lang w:eastAsia="zh-TW"/>
        </w:rPr>
        <w:t xml:space="preserve"> with the Competition Commission in December was a step forward to consolidate the partnership, with a view to fostering greater synergy in an effort to safeguard the clean and level playing field for all businesses in Hong Kong.</w:t>
      </w:r>
    </w:p>
    <w:p w14:paraId="26F3483C" w14:textId="77777777" w:rsidR="00C168DB" w:rsidRPr="001D15D4" w:rsidRDefault="00C168DB" w:rsidP="00C168DB">
      <w:pPr>
        <w:tabs>
          <w:tab w:val="left" w:pos="1080"/>
        </w:tabs>
        <w:autoSpaceDE w:val="0"/>
        <w:autoSpaceDN w:val="0"/>
        <w:adjustRightInd w:val="0"/>
        <w:snapToGrid w:val="0"/>
        <w:spacing w:after="0" w:line="240" w:lineRule="auto"/>
        <w:jc w:val="both"/>
        <w:rPr>
          <w:rFonts w:ascii="Times New Roman" w:eastAsia="微軟正黑體" w:hAnsi="Times New Roman" w:cs="Times New Roman"/>
          <w:sz w:val="28"/>
          <w:szCs w:val="28"/>
          <w:lang w:eastAsia="zh-TW"/>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C168DB" w14:paraId="18D96583" w14:textId="77777777" w:rsidTr="00550983">
        <w:tc>
          <w:tcPr>
            <w:tcW w:w="8306" w:type="dxa"/>
            <w:tcBorders>
              <w:top w:val="single" w:sz="4" w:space="0" w:color="auto"/>
            </w:tcBorders>
          </w:tcPr>
          <w:p w14:paraId="5E26FD89" w14:textId="77777777" w:rsidR="00C168DB" w:rsidRDefault="00C168DB" w:rsidP="00550983">
            <w:pPr>
              <w:overflowPunct w:val="0"/>
              <w:snapToGrid w:val="0"/>
              <w:jc w:val="both"/>
              <w:textAlignment w:val="baseline"/>
              <w:rPr>
                <w:rFonts w:asciiTheme="minorEastAsia" w:hAnsiTheme="minorEastAsia"/>
                <w:b/>
                <w:caps/>
                <w:spacing w:val="20"/>
                <w:sz w:val="28"/>
                <w:szCs w:val="28"/>
                <w14:numSpacing w14:val="proportional"/>
              </w:rPr>
            </w:pPr>
          </w:p>
        </w:tc>
      </w:tr>
      <w:tr w:rsidR="00C168DB" w14:paraId="22998E64" w14:textId="77777777" w:rsidTr="00550983">
        <w:tc>
          <w:tcPr>
            <w:tcW w:w="8306" w:type="dxa"/>
          </w:tcPr>
          <w:p w14:paraId="023767E6" w14:textId="77777777" w:rsidR="00C168DB" w:rsidRPr="0069195A" w:rsidRDefault="00C168DB" w:rsidP="00550983">
            <w:pPr>
              <w:overflowPunct w:val="0"/>
              <w:snapToGrid w:val="0"/>
              <w:jc w:val="both"/>
              <w:textAlignment w:val="baseline"/>
              <w:rPr>
                <w:rFonts w:ascii="Times New Roman" w:eastAsia="新細明體" w:hAnsi="Times New Roman" w:cs="Times New Roman"/>
                <w:szCs w:val="24"/>
              </w:rPr>
            </w:pPr>
          </w:p>
        </w:tc>
      </w:tr>
      <w:tr w:rsidR="00C168DB" w14:paraId="3C05ED86" w14:textId="77777777" w:rsidTr="00550983">
        <w:tc>
          <w:tcPr>
            <w:tcW w:w="8306" w:type="dxa"/>
          </w:tcPr>
          <w:p w14:paraId="77F84FC5" w14:textId="77777777" w:rsidR="00C168DB" w:rsidRPr="0069195A" w:rsidRDefault="00C168DB" w:rsidP="00550983">
            <w:pPr>
              <w:overflowPunct w:val="0"/>
              <w:snapToGrid w:val="0"/>
              <w:jc w:val="center"/>
              <w:textAlignment w:val="baseline"/>
              <w:rPr>
                <w:rFonts w:ascii="Times New Roman" w:eastAsia="新細明體" w:hAnsi="Times New Roman" w:cs="Times New Roman"/>
                <w:szCs w:val="24"/>
              </w:rPr>
            </w:pPr>
            <w:r w:rsidRPr="0069195A">
              <w:rPr>
                <w:rFonts w:ascii="Times New Roman" w:eastAsia="新細明體" w:hAnsi="Times New Roman" w:cs="Times New Roman"/>
                <w:noProof/>
                <w:szCs w:val="24"/>
              </w:rPr>
              <w:drawing>
                <wp:inline distT="0" distB="0" distL="0" distR="0" wp14:anchorId="643DB6EC" wp14:editId="2E9F58B9">
                  <wp:extent cx="2506134" cy="1719533"/>
                  <wp:effectExtent l="0" t="0" r="0" b="1905"/>
                  <wp:docPr id="506982371" name="圖片 50698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06134" cy="1719533"/>
                          </a:xfrm>
                          <a:prstGeom prst="rect">
                            <a:avLst/>
                          </a:prstGeom>
                          <a:noFill/>
                          <a:ln>
                            <a:noFill/>
                          </a:ln>
                        </pic:spPr>
                      </pic:pic>
                    </a:graphicData>
                  </a:graphic>
                </wp:inline>
              </w:drawing>
            </w:r>
          </w:p>
          <w:p w14:paraId="0C192750" w14:textId="77777777" w:rsidR="00C168DB" w:rsidRPr="0069195A" w:rsidRDefault="00C168DB" w:rsidP="00550983">
            <w:pPr>
              <w:overflowPunct w:val="0"/>
              <w:snapToGrid w:val="0"/>
              <w:jc w:val="center"/>
              <w:textAlignment w:val="baseline"/>
              <w:rPr>
                <w:rFonts w:ascii="Times New Roman" w:eastAsia="新細明體" w:hAnsi="Times New Roman" w:cs="Times New Roman"/>
                <w:szCs w:val="24"/>
              </w:rPr>
            </w:pPr>
          </w:p>
        </w:tc>
      </w:tr>
      <w:tr w:rsidR="00C168DB" w:rsidRPr="00F81DF6" w14:paraId="181785F6" w14:textId="77777777" w:rsidTr="00550983">
        <w:trPr>
          <w:trHeight w:val="1227"/>
        </w:trPr>
        <w:tc>
          <w:tcPr>
            <w:tcW w:w="8306" w:type="dxa"/>
            <w:tcBorders>
              <w:bottom w:val="single" w:sz="4" w:space="0" w:color="auto"/>
            </w:tcBorders>
          </w:tcPr>
          <w:p w14:paraId="297C13FC" w14:textId="7B725947" w:rsidR="00C168DB" w:rsidRPr="00F81DF6" w:rsidRDefault="00C168DB" w:rsidP="00550983">
            <w:pPr>
              <w:jc w:val="both"/>
              <w:rPr>
                <w:rFonts w:ascii="Times New Roman" w:eastAsia="新細明體" w:hAnsi="Times New Roman" w:cs="Times New Roman"/>
                <w:szCs w:val="24"/>
              </w:rPr>
            </w:pPr>
            <w:r w:rsidRPr="0069195A">
              <w:rPr>
                <w:rFonts w:ascii="Times New Roman" w:eastAsia="新細明體" w:hAnsi="Times New Roman" w:cs="Times New Roman"/>
                <w:szCs w:val="24"/>
              </w:rPr>
              <w:t>To enhance officers’ capabilities in future joint enforcement operations, the Hong Kong International Academy Against Corruption and the Competition Commission co-hosted the first-ever “Training on Joint Operations Against Corruption and Anti-competitive Conduct”.</w:t>
            </w:r>
          </w:p>
        </w:tc>
      </w:tr>
      <w:tr w:rsidR="00C168DB" w:rsidRPr="00F81DF6" w14:paraId="5DAC454F" w14:textId="77777777" w:rsidTr="00550983">
        <w:trPr>
          <w:trHeight w:val="163"/>
        </w:trPr>
        <w:tc>
          <w:tcPr>
            <w:tcW w:w="8306" w:type="dxa"/>
            <w:tcBorders>
              <w:top w:val="single" w:sz="4" w:space="0" w:color="auto"/>
            </w:tcBorders>
          </w:tcPr>
          <w:p w14:paraId="3635AC6A" w14:textId="77777777" w:rsidR="00C168DB" w:rsidRDefault="00C168DB" w:rsidP="00550983">
            <w:pPr>
              <w:jc w:val="both"/>
              <w:rPr>
                <w:rFonts w:ascii="Times New Roman" w:eastAsia="新細明體" w:hAnsi="Times New Roman" w:cs="Times New Roman"/>
                <w:szCs w:val="24"/>
              </w:rPr>
            </w:pPr>
          </w:p>
          <w:p w14:paraId="3ADD93A9" w14:textId="23B129A8" w:rsidR="00623211" w:rsidRDefault="00623211" w:rsidP="00550983">
            <w:pPr>
              <w:jc w:val="both"/>
              <w:rPr>
                <w:rFonts w:ascii="Times New Roman" w:eastAsia="新細明體" w:hAnsi="Times New Roman" w:cs="Times New Roman"/>
                <w:szCs w:val="24"/>
              </w:rPr>
            </w:pPr>
          </w:p>
          <w:p w14:paraId="5E97D23E" w14:textId="016987EB" w:rsidR="00035B5F" w:rsidRDefault="00035B5F" w:rsidP="00550983">
            <w:pPr>
              <w:jc w:val="both"/>
              <w:rPr>
                <w:rFonts w:ascii="Times New Roman" w:eastAsia="新細明體" w:hAnsi="Times New Roman" w:cs="Times New Roman"/>
                <w:szCs w:val="24"/>
              </w:rPr>
            </w:pPr>
          </w:p>
          <w:p w14:paraId="488FEB5B" w14:textId="5444E99C" w:rsidR="00035B5F" w:rsidRDefault="00035B5F" w:rsidP="00550983">
            <w:pPr>
              <w:jc w:val="both"/>
              <w:rPr>
                <w:rFonts w:ascii="Times New Roman" w:eastAsia="新細明體" w:hAnsi="Times New Roman" w:cs="Times New Roman"/>
                <w:szCs w:val="24"/>
              </w:rPr>
            </w:pPr>
          </w:p>
          <w:p w14:paraId="72C2EC05" w14:textId="3AE580AA" w:rsidR="00035B5F" w:rsidRDefault="00035B5F" w:rsidP="00550983">
            <w:pPr>
              <w:jc w:val="both"/>
              <w:rPr>
                <w:rFonts w:ascii="Times New Roman" w:eastAsia="新細明體" w:hAnsi="Times New Roman" w:cs="Times New Roman"/>
                <w:szCs w:val="24"/>
              </w:rPr>
            </w:pPr>
          </w:p>
          <w:p w14:paraId="1185D58C" w14:textId="565E22E4" w:rsidR="00035B5F" w:rsidRDefault="00035B5F" w:rsidP="00550983">
            <w:pPr>
              <w:jc w:val="both"/>
              <w:rPr>
                <w:rFonts w:ascii="Times New Roman" w:eastAsia="新細明體" w:hAnsi="Times New Roman" w:cs="Times New Roman"/>
                <w:szCs w:val="24"/>
              </w:rPr>
            </w:pPr>
          </w:p>
          <w:p w14:paraId="746D6628" w14:textId="23F50ADD" w:rsidR="00035B5F" w:rsidRDefault="00035B5F" w:rsidP="00550983">
            <w:pPr>
              <w:jc w:val="both"/>
              <w:rPr>
                <w:rFonts w:ascii="Times New Roman" w:eastAsia="新細明體" w:hAnsi="Times New Roman" w:cs="Times New Roman"/>
                <w:szCs w:val="24"/>
              </w:rPr>
            </w:pPr>
          </w:p>
          <w:p w14:paraId="0AAE7D5B" w14:textId="630BC0F5" w:rsidR="00035B5F" w:rsidRDefault="00035B5F" w:rsidP="00550983">
            <w:pPr>
              <w:jc w:val="both"/>
              <w:rPr>
                <w:rFonts w:ascii="Times New Roman" w:eastAsia="新細明體" w:hAnsi="Times New Roman" w:cs="Times New Roman"/>
                <w:szCs w:val="24"/>
              </w:rPr>
            </w:pPr>
          </w:p>
          <w:p w14:paraId="54F659FC" w14:textId="09E6F05E" w:rsidR="00035B5F" w:rsidRDefault="00035B5F" w:rsidP="00550983">
            <w:pPr>
              <w:jc w:val="both"/>
              <w:rPr>
                <w:rFonts w:ascii="Times New Roman" w:eastAsia="新細明體" w:hAnsi="Times New Roman" w:cs="Times New Roman"/>
                <w:szCs w:val="24"/>
              </w:rPr>
            </w:pPr>
          </w:p>
          <w:p w14:paraId="7B9FF520" w14:textId="428BC88E" w:rsidR="00035B5F" w:rsidRDefault="00035B5F" w:rsidP="00550983">
            <w:pPr>
              <w:jc w:val="both"/>
              <w:rPr>
                <w:rFonts w:ascii="Times New Roman" w:eastAsia="新細明體" w:hAnsi="Times New Roman" w:cs="Times New Roman"/>
                <w:szCs w:val="24"/>
              </w:rPr>
            </w:pPr>
          </w:p>
          <w:p w14:paraId="0799DA36" w14:textId="34550F4D" w:rsidR="00035B5F" w:rsidRDefault="00035B5F" w:rsidP="00550983">
            <w:pPr>
              <w:jc w:val="both"/>
              <w:rPr>
                <w:rFonts w:ascii="Times New Roman" w:eastAsia="新細明體" w:hAnsi="Times New Roman" w:cs="Times New Roman"/>
                <w:szCs w:val="24"/>
              </w:rPr>
            </w:pPr>
          </w:p>
          <w:p w14:paraId="3E38D3F7" w14:textId="25288027" w:rsidR="00035B5F" w:rsidRDefault="00035B5F" w:rsidP="00550983">
            <w:pPr>
              <w:jc w:val="both"/>
              <w:rPr>
                <w:rFonts w:ascii="Times New Roman" w:eastAsia="新細明體" w:hAnsi="Times New Roman" w:cs="Times New Roman"/>
                <w:szCs w:val="24"/>
              </w:rPr>
            </w:pPr>
          </w:p>
          <w:p w14:paraId="1DC90E58" w14:textId="453805F5" w:rsidR="00035B5F" w:rsidRDefault="00035B5F" w:rsidP="00550983">
            <w:pPr>
              <w:jc w:val="both"/>
              <w:rPr>
                <w:rFonts w:ascii="Times New Roman" w:eastAsia="新細明體" w:hAnsi="Times New Roman" w:cs="Times New Roman"/>
                <w:szCs w:val="24"/>
              </w:rPr>
            </w:pPr>
          </w:p>
          <w:p w14:paraId="1149667E" w14:textId="47EDA51F" w:rsidR="00035B5F" w:rsidRDefault="00035B5F" w:rsidP="00550983">
            <w:pPr>
              <w:jc w:val="both"/>
              <w:rPr>
                <w:rFonts w:ascii="Times New Roman" w:eastAsia="新細明體" w:hAnsi="Times New Roman" w:cs="Times New Roman"/>
                <w:szCs w:val="24"/>
              </w:rPr>
            </w:pPr>
          </w:p>
          <w:p w14:paraId="02E47CB1" w14:textId="12905165" w:rsidR="00035B5F" w:rsidRDefault="00035B5F" w:rsidP="00550983">
            <w:pPr>
              <w:jc w:val="both"/>
              <w:rPr>
                <w:rFonts w:ascii="Times New Roman" w:eastAsia="新細明體" w:hAnsi="Times New Roman" w:cs="Times New Roman"/>
                <w:szCs w:val="24"/>
              </w:rPr>
            </w:pPr>
          </w:p>
          <w:p w14:paraId="458F40EC" w14:textId="23BA752E" w:rsidR="00035B5F" w:rsidRDefault="00035B5F" w:rsidP="00550983">
            <w:pPr>
              <w:jc w:val="both"/>
              <w:rPr>
                <w:rFonts w:ascii="Times New Roman" w:eastAsia="新細明體" w:hAnsi="Times New Roman" w:cs="Times New Roman"/>
                <w:szCs w:val="24"/>
              </w:rPr>
            </w:pPr>
          </w:p>
          <w:p w14:paraId="432E1836" w14:textId="5A63B9CA" w:rsidR="00035B5F" w:rsidRDefault="00035B5F" w:rsidP="00550983">
            <w:pPr>
              <w:jc w:val="both"/>
              <w:rPr>
                <w:rFonts w:ascii="Times New Roman" w:eastAsia="新細明體" w:hAnsi="Times New Roman" w:cs="Times New Roman"/>
                <w:szCs w:val="24"/>
              </w:rPr>
            </w:pPr>
          </w:p>
          <w:p w14:paraId="3EDB62FC" w14:textId="017126E8" w:rsidR="00035B5F" w:rsidRDefault="00035B5F" w:rsidP="00550983">
            <w:pPr>
              <w:jc w:val="both"/>
              <w:rPr>
                <w:rFonts w:ascii="Times New Roman" w:eastAsia="新細明體" w:hAnsi="Times New Roman" w:cs="Times New Roman"/>
                <w:szCs w:val="24"/>
              </w:rPr>
            </w:pPr>
          </w:p>
          <w:p w14:paraId="6CEE3F16" w14:textId="0AF720AA" w:rsidR="00035B5F" w:rsidRDefault="00035B5F" w:rsidP="00550983">
            <w:pPr>
              <w:jc w:val="both"/>
              <w:rPr>
                <w:rFonts w:ascii="Times New Roman" w:eastAsia="新細明體" w:hAnsi="Times New Roman" w:cs="Times New Roman"/>
                <w:szCs w:val="24"/>
              </w:rPr>
            </w:pPr>
          </w:p>
          <w:p w14:paraId="45ACC78A" w14:textId="77777777" w:rsidR="00035B5F" w:rsidRDefault="00035B5F" w:rsidP="00550983">
            <w:pPr>
              <w:jc w:val="both"/>
              <w:rPr>
                <w:rFonts w:ascii="Times New Roman" w:eastAsia="新細明體" w:hAnsi="Times New Roman" w:cs="Times New Roman"/>
                <w:szCs w:val="24"/>
              </w:rPr>
            </w:pPr>
          </w:p>
          <w:p w14:paraId="1EF33E85" w14:textId="77777777" w:rsidR="00623211" w:rsidRDefault="00623211" w:rsidP="00550983">
            <w:pPr>
              <w:jc w:val="both"/>
              <w:rPr>
                <w:rFonts w:ascii="Times New Roman" w:eastAsia="新細明體" w:hAnsi="Times New Roman" w:cs="Times New Roman"/>
                <w:szCs w:val="24"/>
              </w:rPr>
            </w:pPr>
          </w:p>
          <w:p w14:paraId="750BC19E" w14:textId="77777777" w:rsidR="00623211" w:rsidRDefault="00623211" w:rsidP="00550983">
            <w:pPr>
              <w:jc w:val="both"/>
              <w:rPr>
                <w:rFonts w:ascii="Times New Roman" w:eastAsia="新細明體" w:hAnsi="Times New Roman" w:cs="Times New Roman"/>
                <w:szCs w:val="24"/>
              </w:rPr>
            </w:pPr>
          </w:p>
          <w:p w14:paraId="597AF8EB" w14:textId="5F0FC19C" w:rsidR="00623211" w:rsidRPr="0069195A" w:rsidRDefault="00623211" w:rsidP="00550983">
            <w:pPr>
              <w:jc w:val="both"/>
              <w:rPr>
                <w:rFonts w:ascii="Times New Roman" w:eastAsia="新細明體" w:hAnsi="Times New Roman" w:cs="Times New Roman"/>
                <w:szCs w:val="24"/>
              </w:rPr>
            </w:pPr>
          </w:p>
        </w:tc>
      </w:tr>
      <w:tr w:rsidR="00C168DB" w:rsidRPr="00F81DF6" w14:paraId="52DCE345" w14:textId="77777777" w:rsidTr="00550983">
        <w:tc>
          <w:tcPr>
            <w:tcW w:w="8306" w:type="dxa"/>
          </w:tcPr>
          <w:p w14:paraId="34EBBDCB" w14:textId="77777777" w:rsidR="00C168DB" w:rsidRPr="0069195A" w:rsidRDefault="00C168DB" w:rsidP="00550983">
            <w:pPr>
              <w:jc w:val="center"/>
              <w:rPr>
                <w:rFonts w:ascii="Times New Roman" w:eastAsia="新細明體" w:hAnsi="Times New Roman" w:cs="Times New Roman"/>
                <w:szCs w:val="24"/>
              </w:rPr>
            </w:pPr>
            <w:r w:rsidRPr="0069195A">
              <w:rPr>
                <w:rFonts w:ascii="Times New Roman" w:eastAsia="新細明體" w:hAnsi="Times New Roman" w:cs="Times New Roman"/>
                <w:noProof/>
                <w:szCs w:val="24"/>
              </w:rPr>
              <w:lastRenderedPageBreak/>
              <w:drawing>
                <wp:inline distT="0" distB="0" distL="0" distR="0" wp14:anchorId="321B74A5" wp14:editId="6256A3B3">
                  <wp:extent cx="2618599" cy="1747749"/>
                  <wp:effectExtent l="0" t="0" r="0" b="5080"/>
                  <wp:docPr id="506982372" name="圖片 50698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18599" cy="1747749"/>
                          </a:xfrm>
                          <a:prstGeom prst="rect">
                            <a:avLst/>
                          </a:prstGeom>
                          <a:noFill/>
                        </pic:spPr>
                      </pic:pic>
                    </a:graphicData>
                  </a:graphic>
                </wp:inline>
              </w:drawing>
            </w:r>
          </w:p>
        </w:tc>
      </w:tr>
      <w:tr w:rsidR="00C168DB" w:rsidRPr="00F81DF6" w14:paraId="65D22928" w14:textId="77777777" w:rsidTr="00550983">
        <w:tc>
          <w:tcPr>
            <w:tcW w:w="8306" w:type="dxa"/>
            <w:tcBorders>
              <w:bottom w:val="single" w:sz="4" w:space="0" w:color="auto"/>
            </w:tcBorders>
          </w:tcPr>
          <w:p w14:paraId="7F07B5B0" w14:textId="77777777" w:rsidR="00C168DB" w:rsidRPr="0069195A" w:rsidRDefault="00C168DB" w:rsidP="00550983">
            <w:pPr>
              <w:jc w:val="both"/>
              <w:rPr>
                <w:rFonts w:ascii="Times New Roman" w:eastAsia="新細明體" w:hAnsi="Times New Roman" w:cs="Times New Roman"/>
                <w:szCs w:val="24"/>
              </w:rPr>
            </w:pPr>
            <w:r w:rsidRPr="0069195A">
              <w:rPr>
                <w:rFonts w:ascii="Times New Roman" w:eastAsia="新細明體" w:hAnsi="Times New Roman" w:cs="Times New Roman"/>
                <w:szCs w:val="24"/>
              </w:rPr>
              <w:t xml:space="preserve">The ICAC and the Competition Commission conducted two joint operations, resulting in the neutralization of a newly rising syndicate engaged in corruption and bid-rigging in relation to building maintenance projects. </w:t>
            </w:r>
            <w:r w:rsidRPr="008F7F54">
              <w:rPr>
                <w:rFonts w:ascii="Times New Roman" w:eastAsia="新細明體" w:hAnsi="Times New Roman" w:cs="Times New Roman"/>
                <w:szCs w:val="24"/>
                <w:lang w:val="en-HK"/>
              </w:rPr>
              <w:t xml:space="preserve">The operations involved renovation projects of eight industrial buildings, residential estates and residential-commercial composite buildings all over Hong Kong, with a total contract sum of about $320 million. </w:t>
            </w:r>
            <w:r w:rsidRPr="0069195A">
              <w:rPr>
                <w:rFonts w:ascii="Times New Roman" w:eastAsia="新細明體" w:hAnsi="Times New Roman" w:cs="Times New Roman"/>
                <w:szCs w:val="24"/>
              </w:rPr>
              <w:t>The joint operations conducted by the ICAC and the Competition Commission demonstrated the determination of the two agencies in maintaining a clean and level playing field for the building maintenance industry by ensuring that no corruption and anti-competitive conduct will be tolerated.</w:t>
            </w:r>
          </w:p>
        </w:tc>
      </w:tr>
    </w:tbl>
    <w:p w14:paraId="4A81C610" w14:textId="77777777" w:rsidR="00C168DB" w:rsidRPr="001D15D4" w:rsidRDefault="00C168DB" w:rsidP="00C168DB">
      <w:pPr>
        <w:rPr>
          <w:rFonts w:ascii="Times New Roman" w:eastAsia="微軟正黑體" w:hAnsi="Times New Roman" w:cs="Times New Roman"/>
          <w:b/>
          <w:bCs/>
          <w:sz w:val="28"/>
          <w:szCs w:val="28"/>
          <w:lang w:eastAsia="zh-TW"/>
        </w:rPr>
      </w:pPr>
    </w:p>
    <w:p w14:paraId="6F98282E" w14:textId="77777777" w:rsidR="00C168DB" w:rsidRPr="001D15D4" w:rsidRDefault="00C168DB" w:rsidP="00C168DB">
      <w:pPr>
        <w:overflowPunct w:val="0"/>
        <w:adjustRightInd w:val="0"/>
        <w:snapToGrid w:val="0"/>
        <w:spacing w:after="120" w:line="240" w:lineRule="auto"/>
        <w:jc w:val="both"/>
        <w:textAlignment w:val="baseline"/>
        <w:rPr>
          <w:rFonts w:ascii="Times New Roman" w:eastAsia="微軟正黑體" w:hAnsi="Times New Roman" w:cs="Times New Roman"/>
          <w:b/>
          <w:bCs/>
          <w:sz w:val="28"/>
          <w:szCs w:val="28"/>
          <w:lang w:eastAsia="zh-TW"/>
        </w:rPr>
      </w:pPr>
      <w:r w:rsidRPr="001D15D4">
        <w:rPr>
          <w:rFonts w:ascii="Times New Roman" w:eastAsia="微軟正黑體" w:hAnsi="Times New Roman" w:cs="Times New Roman"/>
          <w:b/>
          <w:bCs/>
          <w:sz w:val="28"/>
          <w:szCs w:val="28"/>
          <w:lang w:eastAsia="zh-TW"/>
        </w:rPr>
        <w:t>INTERNATIONAL AND MAINLAND LIAISON AND MUTUAL ASSISTANCE</w:t>
      </w:r>
    </w:p>
    <w:p w14:paraId="3B4A5AC8" w14:textId="77777777" w:rsidR="00C168DB" w:rsidRPr="001D15D4" w:rsidRDefault="00C168DB" w:rsidP="00C168DB">
      <w:pPr>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r w:rsidRPr="001D15D4">
        <w:rPr>
          <w:rFonts w:ascii="Times New Roman" w:eastAsia="微軟正黑體" w:hAnsi="Times New Roman" w:cs="Times New Roman"/>
          <w:sz w:val="28"/>
          <w:szCs w:val="28"/>
          <w:lang w:eastAsia="zh-TW"/>
        </w:rPr>
        <w:t>With increasing corruption activities across boundaries, international cooperation is crucial in the fight against corruption. The International and Mainland (Operational) Liaison Section of OPS is responsible for maintaining effective operational liaison and cooperation with international, Mainland and Macao anti-corruption and law enforcement agencies. In 2024, OPS sent officers to attend different international conferences in Asia, Africa, South America and Europe in person, and mutual case assistance and collaboration also became more frequent.</w:t>
      </w:r>
    </w:p>
    <w:p w14:paraId="2E897E0E" w14:textId="77777777" w:rsidR="00C168DB" w:rsidRPr="001D15D4" w:rsidRDefault="00C168DB" w:rsidP="00C168DB">
      <w:pPr>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6BB598EE" w14:textId="37E0BD27" w:rsidR="00C168DB" w:rsidRPr="001D15D4" w:rsidRDefault="00C168DB" w:rsidP="00C168DB">
      <w:pPr>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r w:rsidRPr="001D15D4">
        <w:rPr>
          <w:rFonts w:ascii="Times New Roman" w:eastAsia="微軟正黑體" w:hAnsi="Times New Roman" w:cs="Times New Roman"/>
          <w:sz w:val="28"/>
          <w:szCs w:val="28"/>
          <w:lang w:eastAsia="zh-TW"/>
        </w:rPr>
        <w:t xml:space="preserve">Pursuant to the </w:t>
      </w:r>
      <w:r w:rsidRPr="001D15D4">
        <w:rPr>
          <w:rFonts w:ascii="Times New Roman" w:eastAsia="微軟正黑體" w:hAnsi="Times New Roman" w:cs="Times New Roman"/>
          <w:i/>
          <w:iCs/>
          <w:sz w:val="28"/>
          <w:szCs w:val="28"/>
          <w:lang w:eastAsia="zh-TW"/>
        </w:rPr>
        <w:t>Mutual Legal Assistance in Criminal Matters Ordinance</w:t>
      </w:r>
      <w:r w:rsidRPr="001D15D4">
        <w:rPr>
          <w:rFonts w:ascii="Times New Roman" w:eastAsia="微軟正黑體" w:hAnsi="Times New Roman" w:cs="Times New Roman"/>
          <w:sz w:val="28"/>
          <w:szCs w:val="28"/>
          <w:lang w:eastAsia="zh-TW"/>
        </w:rPr>
        <w:t xml:space="preserve"> (Cap 525), the </w:t>
      </w:r>
      <w:r w:rsidRPr="001D15D4">
        <w:rPr>
          <w:rFonts w:ascii="Times New Roman" w:eastAsia="微軟正黑體" w:hAnsi="Times New Roman" w:cs="Times New Roman"/>
          <w:i/>
          <w:iCs/>
          <w:sz w:val="28"/>
          <w:szCs w:val="28"/>
          <w:lang w:eastAsia="zh-TW"/>
        </w:rPr>
        <w:t>United Nations Convention against Corruption</w:t>
      </w:r>
      <w:r w:rsidRPr="001D15D4">
        <w:rPr>
          <w:rFonts w:ascii="Times New Roman" w:eastAsia="微軟正黑體" w:hAnsi="Times New Roman" w:cs="Times New Roman"/>
          <w:sz w:val="28"/>
          <w:szCs w:val="28"/>
          <w:lang w:eastAsia="zh-TW"/>
        </w:rPr>
        <w:t xml:space="preserve"> and the </w:t>
      </w:r>
      <w:r w:rsidRPr="001D15D4">
        <w:rPr>
          <w:rFonts w:ascii="Times New Roman" w:eastAsia="微軟正黑體" w:hAnsi="Times New Roman" w:cs="Times New Roman"/>
          <w:i/>
          <w:iCs/>
          <w:sz w:val="28"/>
          <w:szCs w:val="28"/>
          <w:lang w:eastAsia="zh-TW"/>
        </w:rPr>
        <w:t>United Nations Convention against Transnational Organised Crime</w:t>
      </w:r>
      <w:r w:rsidRPr="001D15D4">
        <w:rPr>
          <w:rFonts w:ascii="Times New Roman" w:eastAsia="微軟正黑體" w:hAnsi="Times New Roman" w:cs="Times New Roman"/>
          <w:sz w:val="28"/>
          <w:szCs w:val="28"/>
          <w:lang w:eastAsia="zh-TW"/>
        </w:rPr>
        <w:t>, authorised ICAC officers may assist in conducting inquiries into corruption-related matters in response to requests from overseas law enforcement agencies and judicial authorities. In 2024, the ICAC handled ten such requests, while its overseas counterparts offered assistance in response to one request from the ICAC.</w:t>
      </w:r>
    </w:p>
    <w:p w14:paraId="30B8C4FE" w14:textId="77777777" w:rsidR="00C168DB" w:rsidRPr="001D15D4" w:rsidRDefault="00C168DB" w:rsidP="00C168DB">
      <w:pPr>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3B6A18B8" w14:textId="77777777" w:rsidR="00C168DB" w:rsidRPr="001D15D4" w:rsidRDefault="00C168DB" w:rsidP="00C168DB">
      <w:pPr>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70431984" w14:textId="1BB58EC8" w:rsidR="00C168DB" w:rsidRDefault="00C168DB" w:rsidP="00C168DB">
      <w:pPr>
        <w:tabs>
          <w:tab w:val="left" w:pos="1080"/>
        </w:tabs>
        <w:overflowPunct w:val="0"/>
        <w:adjustRightInd w:val="0"/>
        <w:snapToGrid w:val="0"/>
        <w:spacing w:after="0" w:line="240" w:lineRule="auto"/>
        <w:jc w:val="both"/>
        <w:rPr>
          <w:rFonts w:ascii="Times New Roman" w:eastAsia="DengXian" w:hAnsi="Times New Roman" w:cs="Times New Roman"/>
          <w:sz w:val="28"/>
          <w:szCs w:val="28"/>
        </w:rPr>
      </w:pPr>
    </w:p>
    <w:p w14:paraId="1F335252" w14:textId="0EE9C818" w:rsidR="00623211" w:rsidRDefault="00623211" w:rsidP="00C168DB">
      <w:pPr>
        <w:tabs>
          <w:tab w:val="left" w:pos="1080"/>
        </w:tabs>
        <w:overflowPunct w:val="0"/>
        <w:adjustRightInd w:val="0"/>
        <w:snapToGrid w:val="0"/>
        <w:spacing w:after="0" w:line="240" w:lineRule="auto"/>
        <w:jc w:val="both"/>
        <w:rPr>
          <w:rFonts w:ascii="Times New Roman" w:eastAsia="DengXian" w:hAnsi="Times New Roman" w:cs="Times New Roman"/>
          <w:sz w:val="28"/>
          <w:szCs w:val="28"/>
        </w:rPr>
      </w:pPr>
    </w:p>
    <w:p w14:paraId="55BEB228" w14:textId="77777777" w:rsidR="00623211" w:rsidRPr="001D15D4" w:rsidRDefault="00623211" w:rsidP="00C168DB">
      <w:pPr>
        <w:tabs>
          <w:tab w:val="left" w:pos="1080"/>
        </w:tabs>
        <w:overflowPunct w:val="0"/>
        <w:adjustRightInd w:val="0"/>
        <w:snapToGrid w:val="0"/>
        <w:spacing w:after="0" w:line="240" w:lineRule="auto"/>
        <w:jc w:val="both"/>
        <w:rPr>
          <w:rFonts w:ascii="Times New Roman" w:eastAsia="DengXian" w:hAnsi="Times New Roman" w:cs="Times New Roman"/>
          <w:sz w:val="28"/>
          <w:szCs w:val="28"/>
        </w:rPr>
      </w:pPr>
    </w:p>
    <w:p w14:paraId="5936D284" w14:textId="77777777" w:rsidR="00C168DB" w:rsidRPr="001D15D4" w:rsidRDefault="00C168DB" w:rsidP="00C168DB">
      <w:pPr>
        <w:overflowPunct w:val="0"/>
        <w:adjustRightInd w:val="0"/>
        <w:snapToGrid w:val="0"/>
        <w:spacing w:after="120" w:line="240" w:lineRule="auto"/>
        <w:jc w:val="both"/>
        <w:textAlignment w:val="baseline"/>
        <w:rPr>
          <w:rFonts w:ascii="Times New Roman" w:eastAsia="微軟正黑體" w:hAnsi="Times New Roman" w:cs="Times New Roman"/>
          <w:b/>
          <w:bCs/>
          <w:sz w:val="28"/>
          <w:szCs w:val="28"/>
          <w:lang w:eastAsia="zh-TW"/>
        </w:rPr>
      </w:pPr>
      <w:r w:rsidRPr="001D15D4">
        <w:rPr>
          <w:rFonts w:ascii="Times New Roman" w:eastAsia="微軟正黑體" w:hAnsi="Times New Roman" w:cs="Times New Roman"/>
          <w:b/>
          <w:bCs/>
          <w:sz w:val="28"/>
          <w:szCs w:val="28"/>
          <w:lang w:eastAsia="zh-TW"/>
        </w:rPr>
        <w:t xml:space="preserve">INFORMATION TECHNOLOGY </w:t>
      </w:r>
    </w:p>
    <w:p w14:paraId="2736EBA5" w14:textId="77777777" w:rsidR="00C168DB" w:rsidRPr="001D15D4" w:rsidRDefault="00C168DB" w:rsidP="00C168DB">
      <w:pPr>
        <w:overflowPunct w:val="0"/>
        <w:adjustRightInd w:val="0"/>
        <w:snapToGrid w:val="0"/>
        <w:spacing w:after="120" w:line="240" w:lineRule="auto"/>
        <w:jc w:val="both"/>
        <w:textAlignment w:val="baseline"/>
        <w:rPr>
          <w:rFonts w:ascii="Times New Roman" w:eastAsia="微軟正黑體" w:hAnsi="Times New Roman" w:cs="Times New Roman"/>
          <w:b/>
          <w:bCs/>
          <w:i/>
          <w:iCs/>
          <w:sz w:val="28"/>
          <w:szCs w:val="28"/>
          <w:lang w:eastAsia="zh-TW"/>
        </w:rPr>
      </w:pPr>
      <w:r w:rsidRPr="001D15D4">
        <w:rPr>
          <w:rFonts w:ascii="Times New Roman" w:eastAsia="微軟正黑體" w:hAnsi="Times New Roman" w:cs="Times New Roman"/>
          <w:b/>
          <w:bCs/>
          <w:i/>
          <w:iCs/>
          <w:sz w:val="28"/>
          <w:szCs w:val="28"/>
          <w:lang w:eastAsia="zh-TW"/>
        </w:rPr>
        <w:t>Computer Forensics</w:t>
      </w:r>
    </w:p>
    <w:p w14:paraId="00FADCAE" w14:textId="77777777" w:rsidR="00C168DB" w:rsidRPr="001D15D4" w:rsidRDefault="00C168DB" w:rsidP="00C168DB">
      <w:pPr>
        <w:tabs>
          <w:tab w:val="left" w:pos="1080"/>
        </w:tabs>
        <w:overflowPunct w:val="0"/>
        <w:adjustRightInd w:val="0"/>
        <w:snapToGrid w:val="0"/>
        <w:spacing w:after="0" w:line="240" w:lineRule="auto"/>
        <w:jc w:val="both"/>
        <w:rPr>
          <w:rFonts w:ascii="Times New Roman" w:hAnsi="Times New Roman" w:cs="Times New Roman"/>
          <w:sz w:val="28"/>
          <w:szCs w:val="28"/>
        </w:rPr>
      </w:pPr>
      <w:r w:rsidRPr="001D15D4">
        <w:rPr>
          <w:rFonts w:ascii="Times New Roman" w:hAnsi="Times New Roman" w:cs="Times New Roman"/>
          <w:sz w:val="28"/>
          <w:szCs w:val="28"/>
        </w:rPr>
        <w:t>The continuous advancement and penetration of info</w:t>
      </w:r>
      <w:r w:rsidRPr="001D15D4">
        <w:rPr>
          <w:rFonts w:ascii="Times New Roman" w:eastAsia="DengXian" w:hAnsi="Times New Roman" w:cs="Times New Roman"/>
          <w:sz w:val="28"/>
          <w:szCs w:val="28"/>
        </w:rPr>
        <w:t>r</w:t>
      </w:r>
      <w:r w:rsidRPr="001D15D4">
        <w:rPr>
          <w:rFonts w:ascii="Times New Roman" w:hAnsi="Times New Roman" w:cs="Times New Roman"/>
          <w:sz w:val="28"/>
          <w:szCs w:val="28"/>
        </w:rPr>
        <w:t>mation technology (IT) has made it an integral part of not only our daily lives</w:t>
      </w:r>
      <w:r w:rsidRPr="001D15D4">
        <w:rPr>
          <w:rFonts w:ascii="Times New Roman" w:hAnsi="Times New Roman" w:cs="Times New Roman" w:hint="eastAsia"/>
          <w:sz w:val="28"/>
          <w:szCs w:val="28"/>
          <w:lang w:eastAsia="zh-TW"/>
        </w:rPr>
        <w:t>,</w:t>
      </w:r>
      <w:r w:rsidRPr="001D15D4">
        <w:rPr>
          <w:rFonts w:ascii="Times New Roman" w:hAnsi="Times New Roman" w:cs="Times New Roman"/>
          <w:sz w:val="28"/>
          <w:szCs w:val="28"/>
        </w:rPr>
        <w:t xml:space="preserve"> but also commercial activities and public services. Criminals are no exception. They exploit IT or electronic devices, such as smartphones, to communicate and even carry out illicit activities. To cope with the challenge in this respect, </w:t>
      </w:r>
      <w:r w:rsidRPr="001D15D4">
        <w:rPr>
          <w:rFonts w:ascii="Times New Roman" w:hAnsi="Times New Roman" w:cs="Times New Roman"/>
          <w:sz w:val="28"/>
          <w:szCs w:val="28"/>
          <w:lang w:eastAsia="zh-TW"/>
        </w:rPr>
        <w:t>t</w:t>
      </w:r>
      <w:r w:rsidRPr="001D15D4">
        <w:rPr>
          <w:rFonts w:ascii="Times New Roman" w:hAnsi="Times New Roman" w:cs="Times New Roman"/>
          <w:sz w:val="28"/>
          <w:szCs w:val="28"/>
        </w:rPr>
        <w:t xml:space="preserve">he Computer Forensics Section has a pivotal role to play. It provides support to frontline investigators in processing and analysing electronic data, and assists them in extracting from electronic devices evidence which is admissible in court. In 2024, the Section took part in </w:t>
      </w:r>
      <w:r w:rsidRPr="001D15D4">
        <w:rPr>
          <w:rFonts w:ascii="Times New Roman" w:eastAsia="DengXian" w:hAnsi="Times New Roman" w:cs="Times New Roman"/>
          <w:sz w:val="28"/>
          <w:szCs w:val="28"/>
        </w:rPr>
        <w:t>various</w:t>
      </w:r>
      <w:r w:rsidRPr="001D15D4">
        <w:rPr>
          <w:rFonts w:ascii="DengXian" w:eastAsia="DengXian" w:hAnsi="DengXian" w:cs="Times New Roman"/>
          <w:sz w:val="28"/>
          <w:szCs w:val="28"/>
        </w:rPr>
        <w:t xml:space="preserve"> </w:t>
      </w:r>
      <w:r w:rsidRPr="001D15D4">
        <w:rPr>
          <w:rFonts w:ascii="Times New Roman" w:hAnsi="Times New Roman" w:cs="Times New Roman"/>
          <w:sz w:val="28"/>
          <w:szCs w:val="28"/>
        </w:rPr>
        <w:t>operations and processed about 290 terabytes of data (equivalent to over 200 million computer files) contained in about 800 electronic devices seized. It also maintained close liaison with other law enforcement agencies and the IT industry to keep abreast of the latest technological development and trend in IT and computer forensics.</w:t>
      </w:r>
    </w:p>
    <w:p w14:paraId="32F0BA7B" w14:textId="77777777" w:rsidR="00C168DB" w:rsidRPr="001D15D4" w:rsidRDefault="00C168DB" w:rsidP="00C168DB">
      <w:pPr>
        <w:tabs>
          <w:tab w:val="left" w:pos="1080"/>
        </w:tabs>
        <w:overflowPunct w:val="0"/>
        <w:adjustRightInd w:val="0"/>
        <w:snapToGrid w:val="0"/>
        <w:spacing w:after="0" w:line="240" w:lineRule="auto"/>
        <w:jc w:val="both"/>
        <w:rPr>
          <w:rFonts w:ascii="Times New Roman" w:hAnsi="Times New Roman" w:cs="Times New Roman"/>
          <w:sz w:val="28"/>
          <w:szCs w:val="28"/>
        </w:rPr>
      </w:pPr>
    </w:p>
    <w:p w14:paraId="582ECE29" w14:textId="77777777" w:rsidR="00C168DB" w:rsidRPr="001D15D4" w:rsidRDefault="00C168DB" w:rsidP="00C168DB">
      <w:pPr>
        <w:tabs>
          <w:tab w:val="left" w:pos="1080"/>
        </w:tabs>
        <w:overflowPunct w:val="0"/>
        <w:adjustRightInd w:val="0"/>
        <w:snapToGrid w:val="0"/>
        <w:spacing w:after="0" w:line="240" w:lineRule="auto"/>
        <w:jc w:val="both"/>
        <w:rPr>
          <w:rFonts w:ascii="Times New Roman" w:hAnsi="Times New Roman" w:cs="Times New Roman"/>
          <w:sz w:val="28"/>
          <w:szCs w:val="28"/>
        </w:rPr>
      </w:pPr>
      <w:r w:rsidRPr="001D15D4">
        <w:rPr>
          <w:rFonts w:ascii="Times New Roman" w:hAnsi="Times New Roman" w:cs="Times New Roman"/>
          <w:sz w:val="28"/>
          <w:szCs w:val="28"/>
        </w:rPr>
        <w:t xml:space="preserve">The Computer Forensics Section participated in the “International Digital Forensics Challenge 2024” co-organised by the University of Hong Kong and the Hong Kong Police Force, and won the championship out of 10 participating teams (including seven from overseas), demonstrating our professional competencies and knowledge </w:t>
      </w:r>
      <w:r w:rsidRPr="001D15D4">
        <w:rPr>
          <w:rFonts w:ascii="Times New Roman" w:hAnsi="Times New Roman" w:cs="Times New Roman"/>
          <w:sz w:val="28"/>
          <w:szCs w:val="28"/>
          <w:lang w:val="en-US"/>
        </w:rPr>
        <w:t>in</w:t>
      </w:r>
      <w:r w:rsidRPr="001D15D4">
        <w:rPr>
          <w:rFonts w:ascii="Times New Roman" w:hAnsi="Times New Roman" w:cs="Times New Roman"/>
          <w:sz w:val="28"/>
          <w:szCs w:val="28"/>
        </w:rPr>
        <w:t xml:space="preserve"> digital forensics. </w:t>
      </w:r>
    </w:p>
    <w:p w14:paraId="16A7D932" w14:textId="77777777" w:rsidR="00C168DB" w:rsidRPr="001D15D4" w:rsidRDefault="00C168DB" w:rsidP="00C168DB">
      <w:pPr>
        <w:tabs>
          <w:tab w:val="left" w:pos="1080"/>
        </w:tabs>
        <w:overflowPunct w:val="0"/>
        <w:adjustRightInd w:val="0"/>
        <w:snapToGrid w:val="0"/>
        <w:spacing w:after="0" w:line="240" w:lineRule="auto"/>
        <w:jc w:val="both"/>
        <w:rPr>
          <w:rFonts w:ascii="Times New Roman" w:hAnsi="Times New Roman" w:cs="Times New Roman"/>
          <w:sz w:val="28"/>
          <w:szCs w:val="28"/>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C168DB" w14:paraId="0D4C6CEB" w14:textId="77777777" w:rsidTr="00550983">
        <w:tc>
          <w:tcPr>
            <w:tcW w:w="8680" w:type="dxa"/>
            <w:tcBorders>
              <w:top w:val="single" w:sz="4" w:space="0" w:color="auto"/>
            </w:tcBorders>
          </w:tcPr>
          <w:p w14:paraId="40440A50" w14:textId="77777777" w:rsidR="00C168DB" w:rsidRDefault="00C168DB" w:rsidP="00550983">
            <w:pPr>
              <w:widowControl w:val="0"/>
              <w:tabs>
                <w:tab w:val="left" w:pos="1080"/>
              </w:tabs>
              <w:overflowPunct w:val="0"/>
              <w:snapToGrid w:val="0"/>
              <w:jc w:val="both"/>
              <w:rPr>
                <w:rFonts w:asciiTheme="minorEastAsia" w:hAnsiTheme="minorEastAsia" w:cs="Times New Roman"/>
                <w:spacing w:val="20"/>
                <w:sz w:val="28"/>
                <w:szCs w:val="28"/>
              </w:rPr>
            </w:pPr>
          </w:p>
        </w:tc>
      </w:tr>
      <w:tr w:rsidR="00C168DB" w14:paraId="0778D6BE" w14:textId="77777777" w:rsidTr="00550983">
        <w:tc>
          <w:tcPr>
            <w:tcW w:w="8680" w:type="dxa"/>
          </w:tcPr>
          <w:p w14:paraId="47FB1C48" w14:textId="77777777" w:rsidR="00C168DB" w:rsidRDefault="00C168DB" w:rsidP="00550983">
            <w:pPr>
              <w:widowControl w:val="0"/>
              <w:tabs>
                <w:tab w:val="left" w:pos="1080"/>
              </w:tabs>
              <w:overflowPunct w:val="0"/>
              <w:snapToGrid w:val="0"/>
              <w:jc w:val="center"/>
              <w:rPr>
                <w:rFonts w:asciiTheme="minorEastAsia" w:hAnsiTheme="minorEastAsia" w:cs="Times New Roman"/>
                <w:spacing w:val="20"/>
                <w:sz w:val="28"/>
                <w:szCs w:val="28"/>
              </w:rPr>
            </w:pPr>
            <w:r>
              <w:rPr>
                <w:rFonts w:hint="eastAsia"/>
                <w:noProof/>
                <w:sz w:val="18"/>
                <w:szCs w:val="18"/>
              </w:rPr>
              <w:drawing>
                <wp:inline distT="0" distB="0" distL="0" distR="0" wp14:anchorId="30D2E7FD" wp14:editId="261AA636">
                  <wp:extent cx="2701492" cy="1828800"/>
                  <wp:effectExtent l="0" t="0" r="3810" b="0"/>
                  <wp:docPr id="506982373" name="圖片 50698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3156" t="21751" r="5962" b="32144"/>
                          <a:stretch/>
                        </pic:blipFill>
                        <pic:spPr bwMode="auto">
                          <a:xfrm>
                            <a:off x="0" y="0"/>
                            <a:ext cx="2706642" cy="18322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168DB" w:rsidRPr="008B6BF2" w14:paraId="5441593F" w14:textId="77777777" w:rsidTr="00550983">
        <w:tc>
          <w:tcPr>
            <w:tcW w:w="8680" w:type="dxa"/>
            <w:tcBorders>
              <w:bottom w:val="single" w:sz="4" w:space="0" w:color="auto"/>
            </w:tcBorders>
          </w:tcPr>
          <w:p w14:paraId="41D2EFAB" w14:textId="72AED9E7" w:rsidR="00C168DB" w:rsidRPr="008B6BF2" w:rsidRDefault="00846C74" w:rsidP="00550983">
            <w:pPr>
              <w:jc w:val="both"/>
              <w:rPr>
                <w:rFonts w:ascii="Times New Roman" w:hAnsi="Times New Roman" w:cs="Times New Roman"/>
                <w:szCs w:val="24"/>
              </w:rPr>
            </w:pPr>
            <w:r>
              <w:rPr>
                <w:rFonts w:ascii="Times New Roman" w:hAnsi="Times New Roman" w:cs="Times New Roman"/>
                <w:szCs w:val="24"/>
              </w:rPr>
              <w:t>T</w:t>
            </w:r>
            <w:r w:rsidR="00C168DB" w:rsidRPr="0069195A">
              <w:rPr>
                <w:rFonts w:ascii="Times New Roman" w:hAnsi="Times New Roman" w:cs="Times New Roman"/>
                <w:szCs w:val="24"/>
              </w:rPr>
              <w:t>he Computer Forensics Section won the championship in the “International Digital Forensics Challenge 2024”. The event aimed at enhancing digital forensics capabilities through team competition. Other than participants from disciplined services of other countries and regions, the event was also attended by representatives from the United Nations Office on Drugs and Crime, the Interpol and Singapore's Home Team Science and Technology Agency as observers.</w:t>
            </w:r>
          </w:p>
        </w:tc>
      </w:tr>
    </w:tbl>
    <w:p w14:paraId="6A09B5D4" w14:textId="77777777" w:rsidR="00C168DB" w:rsidRDefault="00C168DB" w:rsidP="00C168DB">
      <w:pPr>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11916E18" w14:textId="77777777" w:rsidR="00C168DB" w:rsidRPr="001D15D4" w:rsidRDefault="00C168DB" w:rsidP="00C168DB">
      <w:pPr>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r w:rsidRPr="001D15D4">
        <w:rPr>
          <w:rFonts w:ascii="Times New Roman" w:eastAsia="微軟正黑體" w:hAnsi="Times New Roman" w:cs="Times New Roman"/>
          <w:sz w:val="28"/>
          <w:szCs w:val="28"/>
          <w:lang w:eastAsia="zh-TW"/>
        </w:rPr>
        <w:t xml:space="preserve">The ICAC has been incorporating artificial intelligence in some of its systems to keep pace with the cutting-edge technology for continuous </w:t>
      </w:r>
      <w:r w:rsidRPr="001D15D4">
        <w:rPr>
          <w:rFonts w:ascii="Times New Roman" w:eastAsia="微軟正黑體" w:hAnsi="Times New Roman" w:cs="Times New Roman"/>
          <w:sz w:val="28"/>
          <w:szCs w:val="28"/>
          <w:lang w:eastAsia="zh-TW"/>
        </w:rPr>
        <w:lastRenderedPageBreak/>
        <w:t>enhancement of investigation efficiency. Over the past year, t</w:t>
      </w:r>
      <w:r w:rsidRPr="001D15D4">
        <w:rPr>
          <w:rFonts w:ascii="Times New Roman" w:hAnsi="Times New Roman" w:cs="Times New Roman"/>
          <w:sz w:val="28"/>
          <w:szCs w:val="28"/>
        </w:rPr>
        <w:t>he Computer Forensics Section strived to strengthen its capability in the development of data processing software and internal training</w:t>
      </w:r>
      <w:r w:rsidRPr="001D15D4">
        <w:rPr>
          <w:rFonts w:ascii="Times New Roman" w:hAnsi="Times New Roman" w:cs="Times New Roman" w:hint="eastAsia"/>
          <w:sz w:val="28"/>
          <w:szCs w:val="28"/>
          <w:lang w:eastAsia="zh-TW"/>
        </w:rPr>
        <w:t>.</w:t>
      </w:r>
      <w:bookmarkStart w:id="10" w:name="_Hlk190769535"/>
      <w:r w:rsidRPr="001D15D4">
        <w:rPr>
          <w:rFonts w:ascii="Times New Roman" w:hAnsi="Times New Roman" w:cs="Times New Roman"/>
          <w:sz w:val="28"/>
          <w:szCs w:val="28"/>
          <w:lang w:eastAsia="zh-TW"/>
        </w:rPr>
        <w:t xml:space="preserve"> </w:t>
      </w:r>
      <w:r w:rsidRPr="001D15D4">
        <w:rPr>
          <w:rFonts w:ascii="Times New Roman" w:hAnsi="Times New Roman" w:cs="Times New Roman"/>
          <w:sz w:val="28"/>
          <w:szCs w:val="28"/>
        </w:rPr>
        <w:t>It also set up a professional “Forensic Investigation Response and Support Team” comprising 28 selected frontline investigating officers with practical experience and provided them with systematic training to enhance their skills and capabilities in handling digital evidence.</w:t>
      </w:r>
    </w:p>
    <w:bookmarkEnd w:id="10"/>
    <w:p w14:paraId="13394DA9" w14:textId="77777777" w:rsidR="00C168DB" w:rsidRPr="001D15D4" w:rsidRDefault="00C168DB" w:rsidP="00C168DB">
      <w:pPr>
        <w:pStyle w:val="Default"/>
        <w:snapToGrid w:val="0"/>
        <w:jc w:val="both"/>
        <w:rPr>
          <w:rFonts w:ascii="微軟正黑體" w:eastAsia="微軟正黑體" w:hAnsi="微軟正黑體"/>
          <w:color w:val="auto"/>
          <w:sz w:val="28"/>
          <w:szCs w:val="28"/>
          <w:lang w:val="en-HK" w:eastAsia="zh-TW"/>
        </w:rPr>
      </w:pPr>
    </w:p>
    <w:p w14:paraId="1865160D" w14:textId="77777777" w:rsidR="00C168DB" w:rsidRPr="001D15D4" w:rsidRDefault="00C168DB" w:rsidP="00C168DB">
      <w:pPr>
        <w:pStyle w:val="Default"/>
        <w:snapToGrid w:val="0"/>
        <w:spacing w:after="120"/>
        <w:jc w:val="both"/>
        <w:rPr>
          <w:rFonts w:eastAsia="微軟正黑體"/>
          <w:b/>
          <w:bCs/>
          <w:i/>
          <w:iCs/>
          <w:color w:val="auto"/>
          <w:sz w:val="28"/>
          <w:szCs w:val="28"/>
          <w:lang w:val="en-HK" w:eastAsia="zh-TW"/>
        </w:rPr>
      </w:pPr>
      <w:r w:rsidRPr="001D15D4">
        <w:rPr>
          <w:rFonts w:eastAsia="微軟正黑體"/>
          <w:b/>
          <w:bCs/>
          <w:i/>
          <w:iCs/>
          <w:color w:val="auto"/>
          <w:sz w:val="28"/>
          <w:szCs w:val="28"/>
          <w:lang w:val="en-HK" w:eastAsia="zh-TW"/>
        </w:rPr>
        <w:t>Information Technology Support</w:t>
      </w:r>
    </w:p>
    <w:p w14:paraId="790BB966" w14:textId="6313087F" w:rsidR="00C168DB" w:rsidRPr="001D15D4" w:rsidRDefault="00C168DB" w:rsidP="00C168DB">
      <w:pPr>
        <w:pStyle w:val="Default"/>
        <w:snapToGrid w:val="0"/>
        <w:jc w:val="both"/>
        <w:rPr>
          <w:rFonts w:eastAsia="微軟正黑體"/>
          <w:color w:val="auto"/>
          <w:sz w:val="28"/>
          <w:szCs w:val="28"/>
          <w:lang w:val="en-HK" w:eastAsia="zh-TW"/>
        </w:rPr>
      </w:pPr>
      <w:r w:rsidRPr="001D15D4">
        <w:rPr>
          <w:rFonts w:eastAsia="微軟正黑體"/>
          <w:color w:val="auto"/>
          <w:sz w:val="28"/>
          <w:szCs w:val="28"/>
          <w:lang w:val="en-HK" w:eastAsia="zh-TW"/>
        </w:rPr>
        <w:t xml:space="preserve">The mandate of the Information Technology Management Unit is to provide </w:t>
      </w:r>
      <w:r w:rsidR="00846C74">
        <w:rPr>
          <w:rFonts w:eastAsia="微軟正黑體"/>
          <w:color w:val="auto"/>
          <w:sz w:val="28"/>
          <w:szCs w:val="28"/>
          <w:lang w:val="en-HK" w:eastAsia="zh-TW"/>
        </w:rPr>
        <w:t xml:space="preserve">for the ICAC </w:t>
      </w:r>
      <w:r w:rsidRPr="001D15D4">
        <w:rPr>
          <w:rFonts w:eastAsia="微軟正黑體"/>
          <w:color w:val="auto"/>
          <w:sz w:val="28"/>
          <w:szCs w:val="28"/>
          <w:lang w:val="en-HK" w:eastAsia="zh-TW"/>
        </w:rPr>
        <w:t>professional advice and support</w:t>
      </w:r>
      <w:r w:rsidR="00846C74">
        <w:rPr>
          <w:rFonts w:eastAsia="微軟正黑體"/>
          <w:color w:val="auto"/>
          <w:sz w:val="28"/>
          <w:szCs w:val="28"/>
          <w:lang w:val="en-HK" w:eastAsia="zh-TW"/>
        </w:rPr>
        <w:t>,</w:t>
      </w:r>
      <w:r w:rsidRPr="001D15D4">
        <w:rPr>
          <w:rFonts w:eastAsia="微軟正黑體"/>
          <w:color w:val="auto"/>
          <w:sz w:val="28"/>
          <w:szCs w:val="28"/>
          <w:lang w:val="en-HK" w:eastAsia="zh-TW"/>
        </w:rPr>
        <w:t xml:space="preserve"> </w:t>
      </w:r>
      <w:r w:rsidR="00846C74" w:rsidRPr="001D15D4">
        <w:rPr>
          <w:rFonts w:eastAsia="微軟正黑體"/>
          <w:color w:val="auto"/>
          <w:sz w:val="28"/>
          <w:szCs w:val="28"/>
          <w:lang w:val="en-HK" w:eastAsia="zh-TW"/>
        </w:rPr>
        <w:t>convenient and efficient computer systems</w:t>
      </w:r>
      <w:r w:rsidR="00846C74">
        <w:rPr>
          <w:rFonts w:eastAsia="微軟正黑體"/>
          <w:color w:val="auto"/>
          <w:sz w:val="28"/>
          <w:szCs w:val="28"/>
          <w:lang w:val="en-HK" w:eastAsia="zh-TW"/>
        </w:rPr>
        <w:t>,</w:t>
      </w:r>
      <w:r w:rsidR="00846C74" w:rsidRPr="001D15D4">
        <w:rPr>
          <w:rFonts w:eastAsia="微軟正黑體"/>
          <w:color w:val="auto"/>
          <w:sz w:val="28"/>
          <w:szCs w:val="28"/>
          <w:lang w:val="en-HK" w:eastAsia="zh-TW"/>
        </w:rPr>
        <w:t xml:space="preserve"> ensuring that t</w:t>
      </w:r>
      <w:r w:rsidR="00846C74">
        <w:rPr>
          <w:rFonts w:eastAsia="微軟正黑體"/>
          <w:color w:val="auto"/>
          <w:sz w:val="28"/>
          <w:szCs w:val="28"/>
          <w:lang w:val="en-HK" w:eastAsia="zh-TW"/>
        </w:rPr>
        <w:t>hey</w:t>
      </w:r>
      <w:r w:rsidR="00846C74" w:rsidRPr="001D15D4">
        <w:rPr>
          <w:rFonts w:eastAsia="微軟正黑體"/>
          <w:color w:val="auto"/>
          <w:sz w:val="28"/>
          <w:szCs w:val="28"/>
          <w:lang w:val="en-HK" w:eastAsia="zh-TW"/>
        </w:rPr>
        <w:t xml:space="preserve"> stay abreast of the latest technological developments</w:t>
      </w:r>
      <w:r w:rsidR="00846C74">
        <w:rPr>
          <w:rFonts w:eastAsia="微軟正黑體"/>
          <w:color w:val="auto"/>
          <w:sz w:val="28"/>
          <w:szCs w:val="28"/>
          <w:lang w:val="en-HK" w:eastAsia="zh-TW"/>
        </w:rPr>
        <w:t>,</w:t>
      </w:r>
      <w:r w:rsidR="00846C74" w:rsidRPr="001D15D4">
        <w:rPr>
          <w:rFonts w:eastAsia="微軟正黑體"/>
          <w:color w:val="auto"/>
          <w:sz w:val="28"/>
          <w:szCs w:val="28"/>
          <w:lang w:val="en-HK" w:eastAsia="zh-TW"/>
        </w:rPr>
        <w:t xml:space="preserve"> </w:t>
      </w:r>
      <w:r w:rsidRPr="001D15D4">
        <w:rPr>
          <w:rFonts w:eastAsia="微軟正黑體"/>
          <w:color w:val="auto"/>
          <w:sz w:val="28"/>
          <w:szCs w:val="28"/>
          <w:lang w:val="en-HK" w:eastAsia="zh-TW"/>
        </w:rPr>
        <w:t>and implement IT and information security policy for the ICAC. The Unit is committed to maintaining a secure, reliable and stable IT infrastructure to facilitate the daily operation of the Commission. Meanwhile, efforts are made to ensure continuous development and enhancement of the application systems, so as to streamline the ICAC’s administrative and investigative processes and enhance work efficiency, with a view to meeting the evolving IT and operational needs. During the year, the Unit launched its self-developed cloud-based file transfer system, “</w:t>
      </w:r>
      <w:proofErr w:type="spellStart"/>
      <w:r w:rsidRPr="001D15D4">
        <w:rPr>
          <w:rFonts w:eastAsia="微軟正黑體"/>
          <w:color w:val="auto"/>
          <w:sz w:val="28"/>
          <w:szCs w:val="28"/>
          <w:lang w:val="en-HK" w:eastAsia="zh-TW"/>
        </w:rPr>
        <w:t>cloudXFER</w:t>
      </w:r>
      <w:proofErr w:type="spellEnd"/>
      <w:r w:rsidRPr="001D15D4">
        <w:rPr>
          <w:rFonts w:eastAsia="微軟正黑體"/>
          <w:color w:val="auto"/>
          <w:sz w:val="28"/>
          <w:szCs w:val="28"/>
          <w:lang w:val="en-HK" w:eastAsia="zh-TW"/>
        </w:rPr>
        <w:t xml:space="preserve">”, which allowed ICAC officers to transfer electronic files to counterparts through the internet without compromising information security. This not only facilitated information exchange, but also reduced document printing to foster a low-carbon working environment. </w:t>
      </w:r>
    </w:p>
    <w:p w14:paraId="2ABC3EEE" w14:textId="77777777" w:rsidR="00623211" w:rsidRDefault="00623211" w:rsidP="00C168DB">
      <w:pPr>
        <w:overflowPunct w:val="0"/>
        <w:adjustRightInd w:val="0"/>
        <w:snapToGrid w:val="0"/>
        <w:spacing w:after="120" w:line="240" w:lineRule="auto"/>
        <w:jc w:val="both"/>
        <w:textAlignment w:val="baseline"/>
        <w:rPr>
          <w:rFonts w:ascii="Times New Roman" w:eastAsia="微軟正黑體" w:hAnsi="Times New Roman" w:cs="Times New Roman"/>
          <w:b/>
          <w:bCs/>
          <w:sz w:val="28"/>
          <w:szCs w:val="28"/>
          <w:lang w:eastAsia="zh-TW"/>
        </w:rPr>
      </w:pPr>
    </w:p>
    <w:p w14:paraId="51D48599" w14:textId="0FC59A47" w:rsidR="00C168DB" w:rsidRPr="001D15D4" w:rsidRDefault="00C168DB" w:rsidP="00C168DB">
      <w:pPr>
        <w:overflowPunct w:val="0"/>
        <w:adjustRightInd w:val="0"/>
        <w:snapToGrid w:val="0"/>
        <w:spacing w:after="120" w:line="240" w:lineRule="auto"/>
        <w:jc w:val="both"/>
        <w:textAlignment w:val="baseline"/>
        <w:rPr>
          <w:rFonts w:ascii="Times New Roman" w:eastAsia="微軟正黑體" w:hAnsi="Times New Roman" w:cs="Times New Roman"/>
          <w:b/>
          <w:bCs/>
          <w:sz w:val="28"/>
          <w:szCs w:val="28"/>
          <w:lang w:eastAsia="zh-TW"/>
        </w:rPr>
      </w:pPr>
      <w:r w:rsidRPr="001D15D4">
        <w:rPr>
          <w:rFonts w:ascii="Times New Roman" w:eastAsia="微軟正黑體" w:hAnsi="Times New Roman" w:cs="Times New Roman"/>
          <w:b/>
          <w:bCs/>
          <w:sz w:val="28"/>
          <w:szCs w:val="28"/>
          <w:lang w:eastAsia="zh-TW"/>
        </w:rPr>
        <w:t>STAFF DISCIPLINE</w:t>
      </w:r>
    </w:p>
    <w:p w14:paraId="61162F0C" w14:textId="77777777" w:rsidR="00C168DB" w:rsidRPr="001D15D4" w:rsidRDefault="00C168DB" w:rsidP="00C168DB">
      <w:pPr>
        <w:overflowPunct w:val="0"/>
        <w:adjustRightInd w:val="0"/>
        <w:snapToGrid w:val="0"/>
        <w:spacing w:after="120" w:line="240" w:lineRule="auto"/>
        <w:jc w:val="both"/>
        <w:textAlignment w:val="baseline"/>
        <w:rPr>
          <w:rFonts w:ascii="Times New Roman" w:eastAsia="微軟正黑體" w:hAnsi="Times New Roman" w:cs="Times New Roman"/>
          <w:b/>
          <w:bCs/>
          <w:i/>
          <w:iCs/>
          <w:sz w:val="28"/>
          <w:szCs w:val="28"/>
          <w:lang w:eastAsia="zh-TW"/>
        </w:rPr>
      </w:pPr>
      <w:r w:rsidRPr="001D15D4">
        <w:rPr>
          <w:rFonts w:ascii="Times New Roman" w:eastAsia="微軟正黑體" w:hAnsi="Times New Roman" w:cs="Times New Roman"/>
          <w:b/>
          <w:bCs/>
          <w:i/>
          <w:iCs/>
          <w:sz w:val="28"/>
          <w:szCs w:val="28"/>
          <w:lang w:eastAsia="zh-TW"/>
        </w:rPr>
        <w:t>Internal Investigation and Monitoring</w:t>
      </w:r>
    </w:p>
    <w:p w14:paraId="2B17D1DA" w14:textId="77777777" w:rsidR="00C168DB" w:rsidRPr="001D15D4" w:rsidRDefault="00C168DB" w:rsidP="00C168DB">
      <w:pPr>
        <w:pStyle w:val="Default"/>
        <w:snapToGrid w:val="0"/>
        <w:jc w:val="both"/>
        <w:rPr>
          <w:rFonts w:eastAsia="微軟正黑體"/>
          <w:color w:val="auto"/>
          <w:sz w:val="28"/>
          <w:szCs w:val="28"/>
          <w:lang w:val="en-HK" w:eastAsia="zh-TW"/>
        </w:rPr>
      </w:pPr>
      <w:r w:rsidRPr="001D15D4">
        <w:rPr>
          <w:rFonts w:eastAsia="微軟正黑體"/>
          <w:color w:val="auto"/>
          <w:sz w:val="28"/>
          <w:szCs w:val="28"/>
          <w:lang w:val="en-HK" w:eastAsia="zh-TW"/>
        </w:rPr>
        <w:t>The ICAC’s Internal Investigation and Monitoring Group is responsible for investigating breaches of discipline and allegations of corruption against ICAC staff, as well as non-criminal complaints against the ICAC or its staff. Operationally, the Group is under the direct command of the Director of Investigation (Private Sector), who reports to the Commissioner.</w:t>
      </w:r>
    </w:p>
    <w:p w14:paraId="4BDA60A7" w14:textId="77777777" w:rsidR="00C168DB" w:rsidRPr="001D15D4" w:rsidRDefault="00C168DB" w:rsidP="00C168DB">
      <w:pPr>
        <w:pStyle w:val="Default"/>
        <w:snapToGrid w:val="0"/>
        <w:jc w:val="both"/>
        <w:rPr>
          <w:rFonts w:ascii="微軟正黑體" w:eastAsia="微軟正黑體" w:hAnsi="微軟正黑體" w:cs="DFLiHei-Lt"/>
          <w:color w:val="auto"/>
          <w:sz w:val="28"/>
          <w:szCs w:val="28"/>
          <w:lang w:val="en-HK" w:eastAsia="zh-TW"/>
        </w:rPr>
      </w:pPr>
    </w:p>
    <w:p w14:paraId="13BAB2F3" w14:textId="77777777" w:rsidR="00C168DB" w:rsidRPr="001D15D4" w:rsidRDefault="00C168DB" w:rsidP="00C168DB">
      <w:pPr>
        <w:pStyle w:val="Default"/>
        <w:snapToGrid w:val="0"/>
        <w:jc w:val="both"/>
        <w:rPr>
          <w:rFonts w:eastAsia="DengXian"/>
          <w:color w:val="auto"/>
          <w:sz w:val="28"/>
          <w:szCs w:val="28"/>
          <w:lang w:val="en-HK" w:eastAsia="zh-CN"/>
        </w:rPr>
      </w:pPr>
      <w:r w:rsidRPr="001D15D4">
        <w:rPr>
          <w:rFonts w:eastAsia="微軟正黑體"/>
          <w:color w:val="auto"/>
          <w:sz w:val="28"/>
          <w:szCs w:val="28"/>
          <w:lang w:val="en-HK" w:eastAsia="zh-TW"/>
        </w:rPr>
        <w:t>Appointed by the Chief Executive, the ICAC Complaints Committee monitors and reviews all non-criminal complaints against the ICAC or its staff, and advises on optimisation of the ICAC’s operational procedures.</w:t>
      </w:r>
    </w:p>
    <w:p w14:paraId="7C6FC44E" w14:textId="12C6FF97" w:rsidR="00C168DB" w:rsidRDefault="00C168DB" w:rsidP="00C168DB">
      <w:pPr>
        <w:pStyle w:val="Default"/>
        <w:snapToGrid w:val="0"/>
        <w:jc w:val="both"/>
        <w:rPr>
          <w:rFonts w:ascii="微軟正黑體" w:eastAsia="微軟正黑體" w:hAnsi="微軟正黑體" w:cs="DFLiHei-Lt"/>
          <w:color w:val="auto"/>
          <w:sz w:val="28"/>
          <w:szCs w:val="28"/>
          <w:lang w:val="en-HK" w:eastAsia="zh-TW"/>
        </w:rPr>
      </w:pPr>
    </w:p>
    <w:p w14:paraId="7747F023" w14:textId="77777777" w:rsidR="00623211" w:rsidRPr="001D15D4" w:rsidRDefault="00623211" w:rsidP="00C168DB">
      <w:pPr>
        <w:pStyle w:val="Default"/>
        <w:snapToGrid w:val="0"/>
        <w:jc w:val="both"/>
        <w:rPr>
          <w:rFonts w:ascii="微軟正黑體" w:eastAsia="微軟正黑體" w:hAnsi="微軟正黑體" w:cs="DFLiHei-Lt"/>
          <w:color w:val="auto"/>
          <w:sz w:val="28"/>
          <w:szCs w:val="28"/>
          <w:lang w:val="en-HK" w:eastAsia="zh-TW"/>
        </w:rPr>
      </w:pPr>
    </w:p>
    <w:p w14:paraId="66CACEBB" w14:textId="77777777" w:rsidR="00C168DB" w:rsidRPr="001D15D4" w:rsidRDefault="00C168DB" w:rsidP="00C168DB">
      <w:pPr>
        <w:pStyle w:val="Default"/>
        <w:snapToGrid w:val="0"/>
        <w:jc w:val="both"/>
        <w:rPr>
          <w:rFonts w:eastAsia="微軟正黑體"/>
          <w:color w:val="auto"/>
          <w:sz w:val="28"/>
          <w:szCs w:val="28"/>
          <w:lang w:val="en-HK" w:eastAsia="zh-TW"/>
        </w:rPr>
      </w:pPr>
      <w:r w:rsidRPr="001D15D4">
        <w:rPr>
          <w:rFonts w:eastAsia="微軟正黑體"/>
          <w:color w:val="auto"/>
          <w:sz w:val="28"/>
          <w:szCs w:val="28"/>
          <w:lang w:val="en-HK" w:eastAsia="zh-TW"/>
        </w:rPr>
        <w:t xml:space="preserve">All complaints of corruption and related criminal offences against ICAC staff are referred to the </w:t>
      </w:r>
      <w:proofErr w:type="spellStart"/>
      <w:r w:rsidRPr="001D15D4">
        <w:rPr>
          <w:rFonts w:eastAsia="微軟正黑體"/>
          <w:color w:val="auto"/>
          <w:sz w:val="28"/>
          <w:szCs w:val="28"/>
          <w:lang w:val="en-HK" w:eastAsia="zh-TW"/>
        </w:rPr>
        <w:t>DoJ</w:t>
      </w:r>
      <w:proofErr w:type="spellEnd"/>
      <w:r w:rsidRPr="001D15D4">
        <w:rPr>
          <w:rFonts w:eastAsia="微軟正黑體"/>
          <w:color w:val="auto"/>
          <w:sz w:val="28"/>
          <w:szCs w:val="28"/>
          <w:lang w:val="en-HK" w:eastAsia="zh-TW"/>
        </w:rPr>
        <w:t xml:space="preserve"> for advice. Every allegation is examined and considered to decide whether there is sufficient basis to warrant a criminal investigation and whether the investigation should be carried out by the Group. All criminal investigations completed by the Group are reported to the ORC, while other cases are referred to the appropriate authorities for investigation.</w:t>
      </w:r>
    </w:p>
    <w:p w14:paraId="0D69D971" w14:textId="77777777" w:rsidR="00C168DB" w:rsidRPr="001D15D4" w:rsidRDefault="00C168DB" w:rsidP="00C168DB">
      <w:pPr>
        <w:pStyle w:val="Default"/>
        <w:snapToGrid w:val="0"/>
        <w:jc w:val="both"/>
        <w:rPr>
          <w:rFonts w:eastAsia="微軟正黑體"/>
          <w:color w:val="auto"/>
          <w:sz w:val="28"/>
          <w:szCs w:val="28"/>
          <w:lang w:val="en-HK" w:eastAsia="zh-TW"/>
        </w:rPr>
      </w:pPr>
    </w:p>
    <w:p w14:paraId="30C7810B" w14:textId="77777777" w:rsidR="00C168DB" w:rsidRPr="001D15D4" w:rsidRDefault="00C168DB" w:rsidP="00C168DB">
      <w:pPr>
        <w:pStyle w:val="Default"/>
        <w:snapToGrid w:val="0"/>
        <w:jc w:val="both"/>
        <w:rPr>
          <w:rFonts w:ascii="微軟正黑體" w:eastAsia="微軟正黑體" w:hAnsi="微軟正黑體" w:cs="DFLiHei-Lt"/>
          <w:color w:val="auto"/>
          <w:sz w:val="28"/>
          <w:szCs w:val="28"/>
          <w:lang w:eastAsia="zh-TW"/>
        </w:rPr>
      </w:pPr>
      <w:r w:rsidRPr="001D15D4">
        <w:rPr>
          <w:rFonts w:eastAsia="DengXian"/>
          <w:color w:val="auto"/>
          <w:sz w:val="28"/>
          <w:szCs w:val="28"/>
          <w:lang w:eastAsia="zh-TW"/>
        </w:rPr>
        <w:t xml:space="preserve">On the </w:t>
      </w:r>
      <w:proofErr w:type="spellStart"/>
      <w:r w:rsidRPr="001D15D4">
        <w:rPr>
          <w:rFonts w:eastAsia="微軟正黑體"/>
          <w:color w:val="auto"/>
          <w:sz w:val="28"/>
          <w:szCs w:val="28"/>
          <w:lang w:val="en-HK" w:eastAsia="zh-TW"/>
        </w:rPr>
        <w:t>DoJ’s</w:t>
      </w:r>
      <w:proofErr w:type="spellEnd"/>
      <w:r w:rsidRPr="001D15D4">
        <w:rPr>
          <w:rFonts w:eastAsia="微軟正黑體"/>
          <w:color w:val="auto"/>
          <w:sz w:val="28"/>
          <w:szCs w:val="28"/>
          <w:lang w:val="en-HK" w:eastAsia="zh-TW"/>
        </w:rPr>
        <w:t xml:space="preserve"> advice, no complaint of corruption and related criminal offences concerning ICAC officers required investigation during the year.</w:t>
      </w:r>
    </w:p>
    <w:p w14:paraId="70AE574A" w14:textId="77777777" w:rsidR="00C168DB" w:rsidRPr="001D15D4" w:rsidRDefault="00C168DB" w:rsidP="00C168DB">
      <w:pPr>
        <w:pStyle w:val="Default"/>
        <w:snapToGrid w:val="0"/>
        <w:jc w:val="both"/>
        <w:rPr>
          <w:rFonts w:ascii="微軟正黑體" w:eastAsia="微軟正黑體" w:hAnsi="微軟正黑體" w:cs="DFLiHei-Lt"/>
          <w:color w:val="auto"/>
          <w:sz w:val="28"/>
          <w:szCs w:val="28"/>
          <w:lang w:val="en-HK" w:eastAsia="zh-TW"/>
        </w:rPr>
      </w:pPr>
    </w:p>
    <w:p w14:paraId="6B5798FB" w14:textId="77777777" w:rsidR="00C168DB" w:rsidRPr="001D15D4" w:rsidRDefault="00C168DB" w:rsidP="00C168DB">
      <w:pPr>
        <w:adjustRightInd w:val="0"/>
        <w:snapToGrid w:val="0"/>
        <w:spacing w:after="120" w:line="240" w:lineRule="auto"/>
        <w:jc w:val="both"/>
        <w:rPr>
          <w:rFonts w:ascii="Times New Roman" w:eastAsia="微軟正黑體" w:hAnsi="Times New Roman" w:cs="Times New Roman"/>
          <w:b/>
          <w:bCs/>
          <w:i/>
          <w:iCs/>
          <w:sz w:val="28"/>
          <w:szCs w:val="28"/>
          <w:lang w:eastAsia="zh-TW"/>
        </w:rPr>
      </w:pPr>
      <w:r w:rsidRPr="001D15D4">
        <w:rPr>
          <w:rFonts w:ascii="Times New Roman" w:eastAsia="微軟正黑體" w:hAnsi="Times New Roman" w:cs="Times New Roman"/>
          <w:b/>
          <w:bCs/>
          <w:i/>
          <w:iCs/>
          <w:sz w:val="28"/>
          <w:szCs w:val="28"/>
          <w:lang w:eastAsia="zh-TW"/>
        </w:rPr>
        <w:t>Non-Criminal Complaints Against the ICAC or its Staff</w:t>
      </w:r>
    </w:p>
    <w:p w14:paraId="1A94D2FE" w14:textId="77777777" w:rsidR="00C168DB" w:rsidRPr="001D15D4" w:rsidRDefault="00C168DB" w:rsidP="00C168DB">
      <w:pPr>
        <w:pStyle w:val="Default"/>
        <w:snapToGrid w:val="0"/>
        <w:jc w:val="both"/>
        <w:rPr>
          <w:rFonts w:eastAsia="微軟正黑體"/>
          <w:color w:val="auto"/>
          <w:sz w:val="28"/>
          <w:szCs w:val="28"/>
          <w:lang w:eastAsia="zh-TW"/>
        </w:rPr>
      </w:pPr>
      <w:r w:rsidRPr="001D15D4">
        <w:rPr>
          <w:rFonts w:eastAsia="微軟正黑體"/>
          <w:color w:val="auto"/>
          <w:sz w:val="28"/>
          <w:szCs w:val="28"/>
          <w:lang w:eastAsia="zh-TW"/>
        </w:rPr>
        <w:t xml:space="preserve">During the year, 17 non-criminal complaints made against the ICAC or its staff were processed. Four of the complaints were received in 2023 and they were found unsubstantiated. Of the remaining 13 complaints, which were received in 2024, </w:t>
      </w:r>
      <w:r w:rsidRPr="001D15D4">
        <w:rPr>
          <w:rFonts w:eastAsia="微軟正黑體"/>
          <w:color w:val="auto"/>
          <w:sz w:val="28"/>
          <w:szCs w:val="28"/>
          <w:lang w:val="en-HK" w:eastAsia="zh-TW"/>
        </w:rPr>
        <w:t>one was found substantiated and 12 unsubstantiated.</w:t>
      </w:r>
    </w:p>
    <w:p w14:paraId="5A6F0CD9" w14:textId="77777777" w:rsidR="00C168DB" w:rsidRPr="001D15D4" w:rsidRDefault="00C168DB" w:rsidP="00C168DB">
      <w:pPr>
        <w:pStyle w:val="Default"/>
        <w:snapToGrid w:val="0"/>
        <w:jc w:val="both"/>
        <w:rPr>
          <w:rFonts w:eastAsia="微軟正黑體"/>
          <w:color w:val="auto"/>
          <w:sz w:val="28"/>
          <w:szCs w:val="28"/>
          <w:lang w:val="en-HK" w:eastAsia="zh-TW"/>
        </w:rPr>
      </w:pPr>
    </w:p>
    <w:p w14:paraId="714CD1F9" w14:textId="77777777" w:rsidR="00C168DB" w:rsidRPr="001D15D4" w:rsidRDefault="00C168DB" w:rsidP="00C168DB">
      <w:pPr>
        <w:pStyle w:val="Default"/>
        <w:snapToGrid w:val="0"/>
        <w:jc w:val="both"/>
        <w:rPr>
          <w:rFonts w:eastAsia="DengXian"/>
          <w:color w:val="auto"/>
          <w:sz w:val="28"/>
          <w:szCs w:val="28"/>
          <w:lang w:eastAsia="zh-TW"/>
        </w:rPr>
      </w:pPr>
      <w:r w:rsidRPr="001D15D4">
        <w:rPr>
          <w:rFonts w:eastAsia="微軟正黑體"/>
          <w:color w:val="auto"/>
          <w:sz w:val="28"/>
          <w:szCs w:val="28"/>
          <w:lang w:val="en-HK" w:eastAsia="zh-TW"/>
        </w:rPr>
        <w:t xml:space="preserve">The substantiated case involved </w:t>
      </w:r>
      <w:r w:rsidRPr="001D15D4">
        <w:rPr>
          <w:rFonts w:eastAsia="微軟正黑體"/>
          <w:color w:val="auto"/>
          <w:sz w:val="28"/>
          <w:szCs w:val="28"/>
          <w:lang w:eastAsia="zh-TW"/>
        </w:rPr>
        <w:t xml:space="preserve">a complainant accusing his supervisor of corruption. The arrangement of the case officer to meet </w:t>
      </w:r>
      <w:r w:rsidRPr="001D15D4">
        <w:rPr>
          <w:rFonts w:eastAsia="微軟正黑體"/>
          <w:color w:val="auto"/>
          <w:sz w:val="28"/>
          <w:szCs w:val="28"/>
          <w:lang w:val="en-HK" w:eastAsia="zh-TW"/>
        </w:rPr>
        <w:t xml:space="preserve">the complainant and provide him with a copy of his statement in the vicinity of his workplace during office hours was undesirable. The case officer was given advice by a senior officer and was </w:t>
      </w:r>
      <w:r w:rsidRPr="001D15D4">
        <w:rPr>
          <w:color w:val="auto"/>
          <w:sz w:val="28"/>
          <w:szCs w:val="28"/>
        </w:rPr>
        <w:t xml:space="preserve">reminded to be more cautious </w:t>
      </w:r>
      <w:r w:rsidRPr="001D15D4">
        <w:rPr>
          <w:color w:val="auto"/>
          <w:sz w:val="28"/>
          <w:szCs w:val="28"/>
          <w:lang w:eastAsia="zh-TW"/>
        </w:rPr>
        <w:t>when</w:t>
      </w:r>
      <w:r w:rsidRPr="001D15D4">
        <w:rPr>
          <w:color w:val="auto"/>
          <w:sz w:val="28"/>
          <w:szCs w:val="28"/>
        </w:rPr>
        <w:t xml:space="preserve"> arranging meetings with members of the public.</w:t>
      </w:r>
    </w:p>
    <w:p w14:paraId="2B2021F0" w14:textId="77777777" w:rsidR="00C168DB" w:rsidRPr="001D15D4" w:rsidRDefault="00C168DB" w:rsidP="00C168DB">
      <w:pPr>
        <w:widowControl w:val="0"/>
        <w:tabs>
          <w:tab w:val="left" w:pos="1620"/>
        </w:tabs>
        <w:overflowPunct w:val="0"/>
        <w:adjustRightInd w:val="0"/>
        <w:snapToGrid w:val="0"/>
        <w:spacing w:after="0" w:line="240" w:lineRule="auto"/>
        <w:rPr>
          <w:rFonts w:ascii="Times New Roman" w:eastAsia="新細明體" w:hAnsi="Times New Roman" w:cs="Times New Roman"/>
          <w:b/>
          <w:kern w:val="2"/>
          <w:sz w:val="28"/>
          <w:szCs w:val="28"/>
          <w:lang w:val="en-US" w:eastAsia="zh-TW"/>
        </w:rPr>
      </w:pPr>
    </w:p>
    <w:p w14:paraId="240D8255" w14:textId="77777777" w:rsidR="00C168DB" w:rsidRDefault="00C168DB">
      <w:pPr>
        <w:rPr>
          <w:rFonts w:ascii="Times New Roman" w:eastAsia="新細明體" w:hAnsi="Times New Roman" w:cs="Times New Roman"/>
          <w:b/>
          <w:snapToGrid w:val="0"/>
          <w:sz w:val="36"/>
          <w:szCs w:val="36"/>
          <w:lang w:eastAsia="zh-TW"/>
        </w:rPr>
      </w:pPr>
      <w:r>
        <w:rPr>
          <w:rFonts w:ascii="Times New Roman" w:eastAsia="新細明體" w:hAnsi="Times New Roman" w:cs="Times New Roman"/>
          <w:b/>
          <w:snapToGrid w:val="0"/>
          <w:sz w:val="36"/>
          <w:szCs w:val="36"/>
          <w:lang w:eastAsia="zh-TW"/>
        </w:rPr>
        <w:br w:type="page"/>
      </w:r>
    </w:p>
    <w:p w14:paraId="04F2AA1B" w14:textId="786A60B9" w:rsidR="001A7EB9" w:rsidRPr="009F0906" w:rsidRDefault="001A7EB9" w:rsidP="001A7EB9">
      <w:pPr>
        <w:overflowPunct w:val="0"/>
        <w:adjustRightInd w:val="0"/>
        <w:snapToGrid w:val="0"/>
        <w:spacing w:after="0" w:line="240" w:lineRule="auto"/>
        <w:jc w:val="center"/>
        <w:rPr>
          <w:rFonts w:ascii="Times New Roman" w:eastAsia="新細明體" w:hAnsi="Times New Roman" w:cs="Times New Roman"/>
          <w:b/>
          <w:snapToGrid w:val="0"/>
          <w:sz w:val="36"/>
          <w:szCs w:val="36"/>
          <w:lang w:eastAsia="zh-TW"/>
        </w:rPr>
      </w:pPr>
      <w:r w:rsidRPr="009F0906">
        <w:rPr>
          <w:rFonts w:ascii="Times New Roman" w:eastAsia="新細明體" w:hAnsi="Times New Roman" w:cs="Times New Roman"/>
          <w:b/>
          <w:snapToGrid w:val="0"/>
          <w:sz w:val="36"/>
          <w:szCs w:val="36"/>
          <w:lang w:eastAsia="zh-TW"/>
        </w:rPr>
        <w:lastRenderedPageBreak/>
        <w:t xml:space="preserve">Chapter </w:t>
      </w:r>
      <w:r>
        <w:rPr>
          <w:rFonts w:ascii="Times New Roman" w:eastAsia="新細明體" w:hAnsi="Times New Roman" w:cs="Times New Roman"/>
          <w:b/>
          <w:snapToGrid w:val="0"/>
          <w:sz w:val="36"/>
          <w:szCs w:val="36"/>
          <w:lang w:eastAsia="zh-TW"/>
        </w:rPr>
        <w:t>4</w:t>
      </w:r>
      <w:r w:rsidRPr="009F0906">
        <w:rPr>
          <w:rFonts w:ascii="Times New Roman" w:eastAsia="新細明體" w:hAnsi="Times New Roman" w:cs="Times New Roman"/>
          <w:b/>
          <w:snapToGrid w:val="0"/>
          <w:sz w:val="36"/>
          <w:szCs w:val="36"/>
          <w:lang w:eastAsia="zh-TW"/>
        </w:rPr>
        <w:t xml:space="preserve">  </w:t>
      </w:r>
      <w:r>
        <w:rPr>
          <w:rFonts w:ascii="Times New Roman" w:eastAsia="新細明體" w:hAnsi="Times New Roman" w:cs="Times New Roman"/>
          <w:b/>
          <w:snapToGrid w:val="0"/>
          <w:sz w:val="36"/>
          <w:szCs w:val="36"/>
          <w:lang w:eastAsia="zh-TW"/>
        </w:rPr>
        <w:t>Systemic</w:t>
      </w:r>
      <w:r w:rsidRPr="009F0906">
        <w:rPr>
          <w:rFonts w:ascii="Times New Roman" w:eastAsia="新細明體" w:hAnsi="Times New Roman" w:cs="Times New Roman"/>
          <w:b/>
          <w:snapToGrid w:val="0"/>
          <w:sz w:val="36"/>
          <w:szCs w:val="36"/>
          <w:lang w:eastAsia="zh-TW"/>
        </w:rPr>
        <w:t xml:space="preserve"> Prevention</w:t>
      </w:r>
    </w:p>
    <w:p w14:paraId="6C747B36" w14:textId="77777777" w:rsidR="001A7EB9" w:rsidRPr="009F0906" w:rsidRDefault="001A7EB9" w:rsidP="001A7EB9">
      <w:pPr>
        <w:widowControl w:val="0"/>
        <w:overflowPunct w:val="0"/>
        <w:autoSpaceDE w:val="0"/>
        <w:autoSpaceDN w:val="0"/>
        <w:adjustRightInd w:val="0"/>
        <w:snapToGrid w:val="0"/>
        <w:spacing w:after="0" w:line="240" w:lineRule="auto"/>
        <w:jc w:val="both"/>
        <w:textAlignment w:val="baseline"/>
        <w:rPr>
          <w:rFonts w:ascii="Times New Roman" w:eastAsia="新細明體" w:hAnsi="Times New Roman" w:cs="Times New Roman"/>
          <w:snapToGrid w:val="0"/>
          <w:sz w:val="28"/>
          <w:szCs w:val="28"/>
          <w:lang w:val="en-US" w:eastAsia="zh-TW"/>
        </w:rPr>
      </w:pPr>
    </w:p>
    <w:p w14:paraId="4BA7C9AB" w14:textId="77777777" w:rsidR="001A7EB9" w:rsidRPr="009F0906" w:rsidRDefault="001A7EB9" w:rsidP="001A7EB9">
      <w:pPr>
        <w:widowControl w:val="0"/>
        <w:overflowPunct w:val="0"/>
        <w:autoSpaceDE w:val="0"/>
        <w:autoSpaceDN w:val="0"/>
        <w:adjustRightInd w:val="0"/>
        <w:snapToGrid w:val="0"/>
        <w:spacing w:after="0" w:line="240" w:lineRule="auto"/>
        <w:jc w:val="both"/>
        <w:textAlignment w:val="baseline"/>
        <w:rPr>
          <w:rFonts w:ascii="Times New Roman" w:eastAsia="新細明體" w:hAnsi="Times New Roman" w:cs="Times New Roman"/>
          <w:snapToGrid w:val="0"/>
          <w:sz w:val="28"/>
          <w:szCs w:val="28"/>
          <w:lang w:val="en-US" w:eastAsia="zh-TW"/>
        </w:rPr>
      </w:pPr>
    </w:p>
    <w:p w14:paraId="7EF0731E" w14:textId="77777777" w:rsidR="001A7EB9" w:rsidRPr="009F0906" w:rsidRDefault="001A7EB9" w:rsidP="001A7EB9">
      <w:pPr>
        <w:overflowPunct w:val="0"/>
        <w:adjustRightInd w:val="0"/>
        <w:snapToGrid w:val="0"/>
        <w:spacing w:after="0" w:line="240" w:lineRule="auto"/>
        <w:textAlignment w:val="baseline"/>
        <w:rPr>
          <w:rFonts w:ascii="Times New Roman" w:eastAsia="新細明體" w:hAnsi="Times New Roman" w:cs="Times New Roman"/>
          <w:b/>
          <w:caps/>
          <w:snapToGrid w:val="0"/>
          <w:sz w:val="32"/>
          <w:szCs w:val="32"/>
          <w14:numSpacing w14:val="proportional"/>
        </w:rPr>
      </w:pPr>
      <w:r w:rsidRPr="009F0906">
        <w:rPr>
          <w:rFonts w:ascii="Times New Roman" w:eastAsia="新細明體" w:hAnsi="Times New Roman" w:cs="Times New Roman"/>
          <w:b/>
          <w:caps/>
          <w:snapToGrid w:val="0"/>
          <w:sz w:val="32"/>
          <w:szCs w:val="32"/>
          <w14:numSpacing w14:val="proportional"/>
        </w:rPr>
        <w:t>strategies</w:t>
      </w:r>
    </w:p>
    <w:p w14:paraId="697D4978" w14:textId="77777777" w:rsidR="001A7EB9" w:rsidRPr="009F0906" w:rsidRDefault="001A7EB9" w:rsidP="00830526">
      <w:pPr>
        <w:numPr>
          <w:ilvl w:val="0"/>
          <w:numId w:val="2"/>
        </w:numPr>
        <w:tabs>
          <w:tab w:val="clear" w:pos="1320"/>
          <w:tab w:val="left" w:pos="567"/>
        </w:tabs>
        <w:overflowPunct w:val="0"/>
        <w:adjustRightInd w:val="0"/>
        <w:snapToGrid w:val="0"/>
        <w:spacing w:after="0" w:line="240" w:lineRule="auto"/>
        <w:ind w:left="567" w:hanging="567"/>
        <w:jc w:val="both"/>
        <w:textAlignment w:val="baseline"/>
        <w:rPr>
          <w:rFonts w:ascii="Times New Roman" w:eastAsia="新細明體" w:hAnsi="Times New Roman" w:cs="Times New Roman"/>
          <w:snapToGrid w:val="0"/>
          <w:sz w:val="28"/>
          <w:szCs w:val="28"/>
          <w:lang w:val="en-GB" w:eastAsia="zh-TW"/>
          <w14:numSpacing w14:val="proportional"/>
        </w:rPr>
      </w:pPr>
      <w:r w:rsidRPr="009F0906">
        <w:rPr>
          <w:rFonts w:ascii="Times New Roman" w:hAnsi="Times New Roman" w:cs="Times New Roman"/>
          <w:sz w:val="28"/>
          <w:szCs w:val="28"/>
        </w:rPr>
        <w:t xml:space="preserve">Adopt a </w:t>
      </w:r>
      <w:r w:rsidRPr="009F0906">
        <w:rPr>
          <w:rFonts w:ascii="Times New Roman" w:hAnsi="Times New Roman" w:cs="Times New Roman"/>
          <w:kern w:val="2"/>
          <w:sz w:val="28"/>
          <w:szCs w:val="28"/>
          <w:lang w:val="en-US" w:eastAsia="zh-TW"/>
        </w:rPr>
        <w:t>partnership approach with government departments and public bodies to prevent corruption through good governance and internal control systems.</w:t>
      </w:r>
    </w:p>
    <w:p w14:paraId="06787F4D" w14:textId="77777777" w:rsidR="001A7EB9" w:rsidRPr="009F0906" w:rsidRDefault="001A7EB9" w:rsidP="00830526">
      <w:pPr>
        <w:numPr>
          <w:ilvl w:val="0"/>
          <w:numId w:val="2"/>
        </w:numPr>
        <w:tabs>
          <w:tab w:val="clear" w:pos="1320"/>
          <w:tab w:val="left" w:pos="567"/>
        </w:tabs>
        <w:overflowPunct w:val="0"/>
        <w:adjustRightInd w:val="0"/>
        <w:snapToGrid w:val="0"/>
        <w:spacing w:after="0" w:line="240" w:lineRule="auto"/>
        <w:ind w:left="567" w:hanging="567"/>
        <w:jc w:val="both"/>
        <w:textAlignment w:val="baseline"/>
        <w:rPr>
          <w:rFonts w:ascii="Times New Roman" w:eastAsia="新細明體" w:hAnsi="Times New Roman" w:cs="Times New Roman"/>
          <w:snapToGrid w:val="0"/>
          <w:sz w:val="28"/>
          <w:szCs w:val="28"/>
          <w:lang w:val="en-GB" w:eastAsia="zh-TW"/>
          <w14:numSpacing w14:val="proportional"/>
        </w:rPr>
      </w:pPr>
      <w:r w:rsidRPr="009F0906">
        <w:rPr>
          <w:rFonts w:ascii="Times New Roman" w:hAnsi="Times New Roman" w:cs="Times New Roman"/>
          <w:kern w:val="2"/>
          <w:sz w:val="28"/>
          <w:szCs w:val="28"/>
          <w:lang w:val="en-US" w:eastAsia="zh-TW"/>
        </w:rPr>
        <w:t xml:space="preserve">Accord priority to areas of public administration impacting on people’s livelihood or safety, </w:t>
      </w:r>
      <w:bookmarkStart w:id="11" w:name="_Hlk156203876"/>
      <w:r w:rsidRPr="009F0906">
        <w:rPr>
          <w:rFonts w:ascii="Times New Roman" w:hAnsi="Times New Roman" w:cs="Times New Roman"/>
          <w:kern w:val="2"/>
          <w:sz w:val="28"/>
          <w:szCs w:val="28"/>
          <w:lang w:val="en-US" w:eastAsia="zh-TW"/>
        </w:rPr>
        <w:t xml:space="preserve">issues of </w:t>
      </w:r>
      <w:bookmarkEnd w:id="11"/>
      <w:r w:rsidRPr="009F0906">
        <w:rPr>
          <w:rFonts w:ascii="Times New Roman" w:hAnsi="Times New Roman" w:cs="Times New Roman"/>
          <w:kern w:val="2"/>
          <w:sz w:val="28"/>
          <w:szCs w:val="28"/>
          <w:lang w:val="en-US" w:eastAsia="zh-TW"/>
        </w:rPr>
        <w:t xml:space="preserve">public interest or concern, and </w:t>
      </w:r>
      <w:proofErr w:type="spellStart"/>
      <w:r w:rsidRPr="009F0906">
        <w:rPr>
          <w:rFonts w:ascii="Times New Roman" w:hAnsi="Times New Roman" w:cs="Times New Roman"/>
          <w:kern w:val="2"/>
          <w:sz w:val="28"/>
          <w:szCs w:val="28"/>
          <w:lang w:val="en-US" w:eastAsia="zh-TW"/>
        </w:rPr>
        <w:t>programmes</w:t>
      </w:r>
      <w:proofErr w:type="spellEnd"/>
      <w:r w:rsidRPr="009F0906">
        <w:rPr>
          <w:rFonts w:ascii="Times New Roman" w:hAnsi="Times New Roman" w:cs="Times New Roman"/>
          <w:kern w:val="2"/>
          <w:sz w:val="28"/>
          <w:szCs w:val="28"/>
          <w:lang w:val="en-US" w:eastAsia="zh-TW"/>
        </w:rPr>
        <w:t xml:space="preserve"> and projects involving substantial amounts of public money.</w:t>
      </w:r>
    </w:p>
    <w:p w14:paraId="57B8665E" w14:textId="77777777" w:rsidR="001A7EB9" w:rsidRPr="009F0906" w:rsidRDefault="001A7EB9" w:rsidP="00830526">
      <w:pPr>
        <w:numPr>
          <w:ilvl w:val="0"/>
          <w:numId w:val="2"/>
        </w:numPr>
        <w:tabs>
          <w:tab w:val="clear" w:pos="1320"/>
          <w:tab w:val="left" w:pos="567"/>
        </w:tabs>
        <w:overflowPunct w:val="0"/>
        <w:adjustRightInd w:val="0"/>
        <w:snapToGrid w:val="0"/>
        <w:spacing w:after="0" w:line="240" w:lineRule="auto"/>
        <w:ind w:left="567" w:hanging="567"/>
        <w:jc w:val="both"/>
        <w:textAlignment w:val="baseline"/>
        <w:rPr>
          <w:rFonts w:ascii="Times New Roman" w:eastAsia="新細明體" w:hAnsi="Times New Roman" w:cs="Times New Roman"/>
          <w:snapToGrid w:val="0"/>
          <w:sz w:val="28"/>
          <w:szCs w:val="28"/>
          <w:lang w:val="en-GB" w:eastAsia="zh-TW"/>
          <w14:numSpacing w14:val="proportional"/>
        </w:rPr>
      </w:pPr>
      <w:r w:rsidRPr="009F0906">
        <w:rPr>
          <w:rFonts w:ascii="Times New Roman" w:hAnsi="Times New Roman" w:cs="Times New Roman"/>
          <w:kern w:val="2"/>
          <w:sz w:val="28"/>
          <w:szCs w:val="28"/>
          <w:lang w:val="en-US" w:eastAsia="zh-TW"/>
        </w:rPr>
        <w:t xml:space="preserve">Adopt a prevention-at-source strategy by providing proactive and early corruption prevention input to government departments and public bodies in respect of their new initiatives, services and systems, and offer concurrent corruption prevention services at key stages including formulation and implementation of major </w:t>
      </w:r>
      <w:proofErr w:type="spellStart"/>
      <w:r w:rsidRPr="009F0906">
        <w:rPr>
          <w:rFonts w:ascii="Times New Roman" w:hAnsi="Times New Roman" w:cs="Times New Roman"/>
          <w:kern w:val="2"/>
          <w:sz w:val="28"/>
          <w:szCs w:val="28"/>
          <w:lang w:val="en-US" w:eastAsia="zh-TW"/>
        </w:rPr>
        <w:t>programmes</w:t>
      </w:r>
      <w:proofErr w:type="spellEnd"/>
      <w:r w:rsidRPr="009F0906">
        <w:rPr>
          <w:rFonts w:ascii="Times New Roman" w:hAnsi="Times New Roman" w:cs="Times New Roman"/>
          <w:kern w:val="2"/>
          <w:sz w:val="28"/>
          <w:szCs w:val="28"/>
          <w:lang w:val="en-US" w:eastAsia="zh-TW"/>
        </w:rPr>
        <w:t xml:space="preserve"> (such as large-scale infrastructure projects) to ensure corruption prevention safeguards are put in place in a timely manner.</w:t>
      </w:r>
    </w:p>
    <w:p w14:paraId="583C033B" w14:textId="77777777" w:rsidR="001A7EB9" w:rsidRPr="009F0906" w:rsidRDefault="001A7EB9" w:rsidP="00830526">
      <w:pPr>
        <w:numPr>
          <w:ilvl w:val="0"/>
          <w:numId w:val="2"/>
        </w:numPr>
        <w:tabs>
          <w:tab w:val="clear" w:pos="1320"/>
          <w:tab w:val="left" w:pos="567"/>
        </w:tabs>
        <w:overflowPunct w:val="0"/>
        <w:adjustRightInd w:val="0"/>
        <w:snapToGrid w:val="0"/>
        <w:spacing w:after="0" w:line="240" w:lineRule="auto"/>
        <w:ind w:left="567" w:hanging="567"/>
        <w:jc w:val="both"/>
        <w:textAlignment w:val="baseline"/>
        <w:rPr>
          <w:rFonts w:ascii="Times New Roman" w:eastAsia="新細明體" w:hAnsi="Times New Roman" w:cs="Times New Roman"/>
          <w:snapToGrid w:val="0"/>
          <w:sz w:val="28"/>
          <w:szCs w:val="28"/>
          <w:lang w:val="en-GB" w:eastAsia="zh-TW"/>
          <w14:numSpacing w14:val="proportional"/>
        </w:rPr>
      </w:pPr>
      <w:r w:rsidRPr="009F0906">
        <w:rPr>
          <w:rFonts w:ascii="Times New Roman" w:hAnsi="Times New Roman" w:cs="Times New Roman"/>
          <w:kern w:val="2"/>
          <w:sz w:val="28"/>
          <w:szCs w:val="28"/>
          <w:lang w:val="en-US" w:eastAsia="zh-TW"/>
        </w:rPr>
        <w:t>Establish partnership with the regulatory authorities/regime and professional bodies of different industries to enhance the corruption prevention capabilities of the private sector by incorporating corruption prevention and integrity elements in the trade regulations/codes of practice and providing preventive guidelines and training.</w:t>
      </w:r>
    </w:p>
    <w:p w14:paraId="1154DB88" w14:textId="77777777" w:rsidR="001A7EB9" w:rsidRPr="009F0906" w:rsidRDefault="001A7EB9" w:rsidP="00830526">
      <w:pPr>
        <w:numPr>
          <w:ilvl w:val="0"/>
          <w:numId w:val="2"/>
        </w:numPr>
        <w:tabs>
          <w:tab w:val="clear" w:pos="1320"/>
          <w:tab w:val="left" w:pos="567"/>
        </w:tabs>
        <w:overflowPunct w:val="0"/>
        <w:adjustRightInd w:val="0"/>
        <w:snapToGrid w:val="0"/>
        <w:spacing w:after="0" w:line="240" w:lineRule="auto"/>
        <w:ind w:left="567" w:hanging="567"/>
        <w:jc w:val="both"/>
        <w:textAlignment w:val="baseline"/>
        <w:rPr>
          <w:rFonts w:ascii="Times New Roman" w:eastAsia="新細明體" w:hAnsi="Times New Roman" w:cs="Times New Roman"/>
          <w:snapToGrid w:val="0"/>
          <w:sz w:val="28"/>
          <w:szCs w:val="28"/>
          <w:lang w:val="en-GB" w:eastAsia="zh-TW"/>
          <w14:numSpacing w14:val="proportional"/>
        </w:rPr>
      </w:pPr>
      <w:r w:rsidRPr="009F0906">
        <w:rPr>
          <w:rFonts w:ascii="Times New Roman" w:hAnsi="Times New Roman" w:cs="Times New Roman"/>
          <w:kern w:val="2"/>
          <w:sz w:val="28"/>
          <w:szCs w:val="28"/>
          <w:lang w:val="en-US" w:eastAsia="zh-TW"/>
        </w:rPr>
        <w:t>Collaborate</w:t>
      </w:r>
      <w:r w:rsidRPr="009F0906">
        <w:rPr>
          <w:rFonts w:ascii="Times New Roman" w:eastAsia="新細明體" w:hAnsi="Times New Roman" w:cs="Times New Roman"/>
          <w:sz w:val="28"/>
          <w:szCs w:val="28"/>
          <w:lang w:val="en-GB" w:eastAsia="zh-HK"/>
        </w:rPr>
        <w:t xml:space="preserve"> with the relevant government departments and organisations for promoting the digitalisation of work processes and public services to </w:t>
      </w:r>
      <w:r w:rsidRPr="009F0906">
        <w:rPr>
          <w:rFonts w:ascii="Times New Roman" w:eastAsia="新細明體" w:hAnsi="Times New Roman" w:cs="Times New Roman"/>
          <w:sz w:val="28"/>
          <w:szCs w:val="28"/>
          <w:lang w:eastAsia="zh-HK"/>
        </w:rPr>
        <w:t>enhance their corruption prevention capabilities.</w:t>
      </w:r>
    </w:p>
    <w:p w14:paraId="7F76B5DC" w14:textId="77777777" w:rsidR="001A7EB9" w:rsidRPr="009F0906" w:rsidRDefault="001A7EB9" w:rsidP="001A7EB9">
      <w:pPr>
        <w:pStyle w:val="ReParagraph"/>
        <w:widowControl/>
        <w:tabs>
          <w:tab w:val="left" w:pos="1080"/>
        </w:tabs>
        <w:overflowPunct w:val="0"/>
        <w:spacing w:before="0" w:after="0"/>
        <w:rPr>
          <w:snapToGrid w:val="0"/>
          <w:color w:val="808080" w:themeColor="background1" w:themeShade="80"/>
          <w:sz w:val="28"/>
          <w:szCs w:val="28"/>
          <w14:numSpacing w14:val="proportional"/>
        </w:rPr>
      </w:pPr>
    </w:p>
    <w:p w14:paraId="082BC7BD" w14:textId="77777777" w:rsidR="001A7EB9" w:rsidRPr="009F0906" w:rsidRDefault="001A7EB9" w:rsidP="001A7EB9">
      <w:pPr>
        <w:pStyle w:val="ReParagraph"/>
        <w:widowControl/>
        <w:tabs>
          <w:tab w:val="left" w:pos="1080"/>
        </w:tabs>
        <w:overflowPunct w:val="0"/>
        <w:spacing w:before="0" w:after="0"/>
        <w:rPr>
          <w:snapToGrid w:val="0"/>
          <w:color w:val="808080" w:themeColor="background1" w:themeShade="80"/>
          <w:sz w:val="28"/>
          <w:szCs w:val="28"/>
          <w14:numSpacing w14:val="proportional"/>
        </w:rPr>
      </w:pPr>
    </w:p>
    <w:p w14:paraId="129A593B" w14:textId="77777777" w:rsidR="001A7EB9" w:rsidRPr="009F0906" w:rsidRDefault="001A7EB9" w:rsidP="001A7EB9">
      <w:pPr>
        <w:overflowPunct w:val="0"/>
        <w:adjustRightInd w:val="0"/>
        <w:snapToGrid w:val="0"/>
        <w:spacing w:after="0" w:line="240" w:lineRule="auto"/>
        <w:textAlignment w:val="baseline"/>
        <w:rPr>
          <w:rFonts w:ascii="Times New Roman" w:eastAsia="新細明體" w:hAnsi="Times New Roman" w:cs="Times New Roman"/>
          <w:b/>
          <w:caps/>
          <w:snapToGrid w:val="0"/>
          <w:color w:val="000000" w:themeColor="text1"/>
          <w:sz w:val="32"/>
          <w:szCs w:val="32"/>
          <w:lang w:val="en-GB" w:eastAsia="zh-TW"/>
          <w14:numSpacing w14:val="proportional"/>
        </w:rPr>
      </w:pPr>
      <w:r w:rsidRPr="009F0906">
        <w:rPr>
          <w:rFonts w:ascii="Times New Roman" w:eastAsia="新細明體" w:hAnsi="Times New Roman" w:cs="Times New Roman"/>
          <w:b/>
          <w:caps/>
          <w:snapToGrid w:val="0"/>
          <w:color w:val="000000" w:themeColor="text1"/>
          <w:sz w:val="32"/>
          <w:szCs w:val="32"/>
          <w:lang w:val="en-GB" w:eastAsia="zh-TW"/>
          <w14:numSpacing w14:val="proportional"/>
        </w:rPr>
        <w:t>REVIEW OF WORK</w:t>
      </w:r>
    </w:p>
    <w:p w14:paraId="465DEF6B" w14:textId="62B6F2E5" w:rsidR="001A7EB9" w:rsidRPr="009F0906" w:rsidRDefault="001A7EB9" w:rsidP="001A7EB9">
      <w:pPr>
        <w:tabs>
          <w:tab w:val="left" w:pos="1080"/>
        </w:tabs>
        <w:overflowPunct w:val="0"/>
        <w:adjustRightInd w:val="0"/>
        <w:snapToGrid w:val="0"/>
        <w:spacing w:after="0" w:line="240" w:lineRule="auto"/>
        <w:jc w:val="both"/>
        <w:textAlignment w:val="baseline"/>
        <w:rPr>
          <w:rFonts w:ascii="Times New Roman" w:eastAsia="新細明體" w:hAnsi="Times New Roman" w:cs="Times New Roman"/>
          <w:snapToGrid w:val="0"/>
          <w:color w:val="000000" w:themeColor="text1"/>
          <w:sz w:val="28"/>
          <w:szCs w:val="28"/>
          <w:lang w:val="en-GB" w:eastAsia="zh-TW"/>
          <w14:numSpacing w14:val="proportional"/>
        </w:rPr>
      </w:pPr>
      <w:r w:rsidRPr="009F0906">
        <w:rPr>
          <w:rFonts w:ascii="Times New Roman" w:eastAsia="新細明體" w:hAnsi="Times New Roman" w:cs="Times New Roman"/>
          <w:snapToGrid w:val="0"/>
          <w:sz w:val="28"/>
          <w:szCs w:val="28"/>
          <w:lang w:val="en-GB" w:eastAsia="zh-TW"/>
          <w14:numSpacing w14:val="proportional"/>
        </w:rPr>
        <w:t xml:space="preserve">During the year, the </w:t>
      </w:r>
      <w:r>
        <w:rPr>
          <w:rFonts w:ascii="Times New Roman" w:eastAsia="新細明體" w:hAnsi="Times New Roman" w:cs="Times New Roman"/>
          <w:snapToGrid w:val="0"/>
          <w:sz w:val="28"/>
          <w:szCs w:val="28"/>
          <w:lang w:val="en-GB" w:eastAsia="zh-TW"/>
          <w14:numSpacing w14:val="proportional"/>
        </w:rPr>
        <w:t xml:space="preserve">ICAC </w:t>
      </w:r>
      <w:r w:rsidRPr="009F0906">
        <w:rPr>
          <w:rFonts w:ascii="Times New Roman" w:eastAsia="新細明體" w:hAnsi="Times New Roman" w:cs="Times New Roman"/>
          <w:snapToGrid w:val="0"/>
          <w:sz w:val="28"/>
          <w:szCs w:val="28"/>
          <w:lang w:val="en-GB" w:eastAsia="zh-TW"/>
          <w14:numSpacing w14:val="proportional"/>
        </w:rPr>
        <w:t xml:space="preserve">continued to address and prevent corruption risks in public administration with emphasis on issues which are important to people’s livelihood or public safety, issues of public interest or concern, and programmes and projects involving substantial amount of public money, covering areas such as public works, building maintenance, public procurement, public health and safety, government funding schemes, law enforcement and regulatory functions. </w:t>
      </w:r>
    </w:p>
    <w:p w14:paraId="1CB6C48C" w14:textId="77777777" w:rsidR="001A7EB9" w:rsidRPr="009F0906" w:rsidRDefault="001A7EB9" w:rsidP="001A7EB9">
      <w:pPr>
        <w:tabs>
          <w:tab w:val="left" w:pos="1080"/>
        </w:tabs>
        <w:overflowPunct w:val="0"/>
        <w:adjustRightInd w:val="0"/>
        <w:snapToGrid w:val="0"/>
        <w:spacing w:after="0" w:line="240" w:lineRule="auto"/>
        <w:jc w:val="both"/>
        <w:textAlignment w:val="baseline"/>
        <w:rPr>
          <w:rFonts w:ascii="Times New Roman" w:eastAsia="新細明體" w:hAnsi="Times New Roman" w:cs="Times New Roman"/>
          <w:snapToGrid w:val="0"/>
          <w:color w:val="000000" w:themeColor="text1"/>
          <w:sz w:val="28"/>
          <w:szCs w:val="28"/>
          <w:lang w:val="en-GB" w:eastAsia="zh-TW"/>
          <w14:numSpacing w14:val="proportional"/>
        </w:rPr>
      </w:pPr>
    </w:p>
    <w:p w14:paraId="2A9EFF2F" w14:textId="77777777" w:rsidR="001A7EB9" w:rsidRPr="009F0906" w:rsidRDefault="001A7EB9" w:rsidP="001A7EB9">
      <w:pPr>
        <w:tabs>
          <w:tab w:val="left" w:pos="1080"/>
        </w:tabs>
        <w:overflowPunct w:val="0"/>
        <w:adjustRightInd w:val="0"/>
        <w:snapToGrid w:val="0"/>
        <w:spacing w:after="0" w:line="240" w:lineRule="auto"/>
        <w:jc w:val="both"/>
        <w:textAlignment w:val="baseline"/>
        <w:rPr>
          <w:rFonts w:ascii="Times New Roman" w:eastAsia="新細明體" w:hAnsi="Times New Roman" w:cs="Times New Roman"/>
          <w:snapToGrid w:val="0"/>
          <w:color w:val="000000" w:themeColor="text1"/>
          <w:sz w:val="28"/>
          <w:szCs w:val="28"/>
          <w:lang w:val="en-GB" w:eastAsia="zh-TW"/>
          <w14:numSpacing w14:val="proportional"/>
        </w:rPr>
      </w:pPr>
    </w:p>
    <w:p w14:paraId="30B07D20" w14:textId="77777777" w:rsidR="001A7EB9" w:rsidRDefault="001A7EB9" w:rsidP="001A7EB9">
      <w:pPr>
        <w:rPr>
          <w:rFonts w:ascii="Times New Roman" w:eastAsia="新細明體" w:hAnsi="Times New Roman" w:cs="Times New Roman"/>
          <w:snapToGrid w:val="0"/>
          <w:color w:val="000000" w:themeColor="text1"/>
          <w:sz w:val="28"/>
          <w:szCs w:val="28"/>
          <w:lang w:val="en-GB" w:eastAsia="zh-TW"/>
          <w14:numSpacing w14:val="proportional"/>
        </w:rPr>
      </w:pPr>
      <w:r>
        <w:rPr>
          <w:rFonts w:ascii="Times New Roman" w:eastAsia="新細明體" w:hAnsi="Times New Roman" w:cs="Times New Roman"/>
          <w:snapToGrid w:val="0"/>
          <w:color w:val="000000" w:themeColor="text1"/>
          <w:sz w:val="28"/>
          <w:szCs w:val="28"/>
          <w:lang w:val="en-GB" w:eastAsia="zh-TW"/>
          <w14:numSpacing w14:val="proportional"/>
        </w:rPr>
        <w:br w:type="page"/>
      </w:r>
    </w:p>
    <w:p w14:paraId="7DBD004D" w14:textId="77777777" w:rsidR="001A7EB9" w:rsidRDefault="001A7EB9" w:rsidP="001A7EB9">
      <w:pPr>
        <w:tabs>
          <w:tab w:val="left" w:pos="1080"/>
        </w:tabs>
        <w:overflowPunct w:val="0"/>
        <w:adjustRightInd w:val="0"/>
        <w:snapToGrid w:val="0"/>
        <w:spacing w:after="0" w:line="240" w:lineRule="auto"/>
        <w:jc w:val="both"/>
        <w:textAlignment w:val="baseline"/>
        <w:rPr>
          <w:rFonts w:ascii="Times New Roman" w:eastAsia="新細明體" w:hAnsi="Times New Roman" w:cs="Times New Roman"/>
          <w:snapToGrid w:val="0"/>
          <w:color w:val="000000" w:themeColor="text1"/>
          <w:sz w:val="28"/>
          <w:szCs w:val="28"/>
          <w:lang w:val="en-GB" w:eastAsia="zh-TW"/>
          <w14:numSpacing w14:val="proportional"/>
        </w:rPr>
      </w:pPr>
      <w:r w:rsidRPr="009F0906">
        <w:rPr>
          <w:rFonts w:ascii="Times New Roman" w:eastAsia="新細明體" w:hAnsi="Times New Roman" w:cs="Times New Roman"/>
          <w:snapToGrid w:val="0"/>
          <w:color w:val="000000" w:themeColor="text1"/>
          <w:sz w:val="28"/>
          <w:szCs w:val="28"/>
          <w:lang w:val="en-GB" w:eastAsia="zh-TW"/>
          <w14:numSpacing w14:val="proportional"/>
        </w:rPr>
        <w:lastRenderedPageBreak/>
        <w:t>Deliverables achieved in 202</w:t>
      </w:r>
      <w:r>
        <w:rPr>
          <w:rFonts w:ascii="Times New Roman" w:eastAsia="新細明體" w:hAnsi="Times New Roman" w:cs="Times New Roman"/>
          <w:snapToGrid w:val="0"/>
          <w:color w:val="000000" w:themeColor="text1"/>
          <w:sz w:val="28"/>
          <w:szCs w:val="28"/>
          <w:lang w:val="en-GB" w:eastAsia="zh-TW"/>
          <w14:numSpacing w14:val="proportional"/>
        </w:rPr>
        <w:t>4</w:t>
      </w:r>
      <w:r w:rsidRPr="009F0906">
        <w:rPr>
          <w:rFonts w:ascii="Times New Roman" w:eastAsia="新細明體" w:hAnsi="Times New Roman" w:cs="Times New Roman"/>
          <w:snapToGrid w:val="0"/>
          <w:color w:val="000000" w:themeColor="text1"/>
          <w:sz w:val="28"/>
          <w:szCs w:val="28"/>
          <w:lang w:val="en-GB" w:eastAsia="zh-TW"/>
          <w14:numSpacing w14:val="proportional"/>
        </w:rPr>
        <w:t xml:space="preserve">: </w:t>
      </w:r>
    </w:p>
    <w:p w14:paraId="56C17558" w14:textId="77777777" w:rsidR="001A7EB9" w:rsidRPr="009F0906" w:rsidRDefault="001A7EB9" w:rsidP="001A7EB9">
      <w:pPr>
        <w:tabs>
          <w:tab w:val="left" w:pos="1080"/>
        </w:tabs>
        <w:overflowPunct w:val="0"/>
        <w:adjustRightInd w:val="0"/>
        <w:snapToGrid w:val="0"/>
        <w:spacing w:after="0" w:line="240" w:lineRule="auto"/>
        <w:jc w:val="both"/>
        <w:textAlignment w:val="baseline"/>
        <w:rPr>
          <w:rFonts w:ascii="Times New Roman" w:eastAsia="新細明體" w:hAnsi="Times New Roman" w:cs="Times New Roman"/>
          <w:snapToGrid w:val="0"/>
          <w:color w:val="000000" w:themeColor="text1"/>
          <w:szCs w:val="24"/>
          <w:lang w:eastAsia="zh-HK"/>
        </w:rPr>
      </w:pPr>
    </w:p>
    <w:p w14:paraId="56BF960C" w14:textId="77777777" w:rsidR="001A7EB9" w:rsidRPr="004017B0" w:rsidRDefault="001A7EB9" w:rsidP="001A7EB9">
      <w:pPr>
        <w:autoSpaceDE w:val="0"/>
        <w:autoSpaceDN w:val="0"/>
        <w:adjustRightInd w:val="0"/>
        <w:spacing w:after="0" w:line="240" w:lineRule="auto"/>
        <w:rPr>
          <w:rFonts w:ascii="Times New Roman" w:hAnsi="Times New Roman" w:cs="Times New Roman"/>
          <w:color w:val="000000"/>
          <w:sz w:val="18"/>
          <w:szCs w:val="18"/>
          <w:lang w:val="en-GB"/>
        </w:rPr>
      </w:pPr>
      <w:r>
        <w:rPr>
          <w:rFonts w:ascii="Times New Roman" w:hAnsi="Times New Roman" w:cs="Times New Roman"/>
          <w:noProof/>
          <w:color w:val="000000"/>
          <w:sz w:val="18"/>
          <w:szCs w:val="18"/>
          <w:lang w:val="en-GB"/>
        </w:rPr>
        <w:drawing>
          <wp:inline distT="0" distB="0" distL="0" distR="0" wp14:anchorId="39014A9C" wp14:editId="4346E656">
            <wp:extent cx="4883285" cy="7688503"/>
            <wp:effectExtent l="0" t="0" r="0" b="8255"/>
            <wp:docPr id="506982389" name="圖片 506982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84638" cy="7690633"/>
                    </a:xfrm>
                    <a:prstGeom prst="rect">
                      <a:avLst/>
                    </a:prstGeom>
                    <a:noFill/>
                    <a:ln>
                      <a:noFill/>
                    </a:ln>
                  </pic:spPr>
                </pic:pic>
              </a:graphicData>
            </a:graphic>
          </wp:inline>
        </w:drawing>
      </w:r>
    </w:p>
    <w:p w14:paraId="0EEC257A" w14:textId="77777777" w:rsidR="001A7EB9" w:rsidRPr="009F0906" w:rsidRDefault="001A7EB9" w:rsidP="001A7EB9">
      <w:pPr>
        <w:adjustRightInd w:val="0"/>
        <w:snapToGrid w:val="0"/>
        <w:spacing w:after="0" w:line="240" w:lineRule="auto"/>
        <w:rPr>
          <w:rFonts w:ascii="Times New Roman" w:eastAsia="新細明體" w:hAnsi="Times New Roman" w:cs="Times New Roman"/>
          <w:snapToGrid w:val="0"/>
          <w:color w:val="000000" w:themeColor="text1"/>
          <w:kern w:val="2"/>
          <w:sz w:val="24"/>
          <w:szCs w:val="24"/>
          <w:lang w:val="en-US" w:eastAsia="zh-HK"/>
          <w14:numSpacing w14:val="proportional"/>
        </w:rPr>
      </w:pPr>
      <w:r w:rsidRPr="009F0906">
        <w:rPr>
          <w:rFonts w:ascii="Times New Roman" w:hAnsi="Times New Roman" w:cs="Times New Roman"/>
          <w:snapToGrid w:val="0"/>
          <w:color w:val="000000" w:themeColor="text1"/>
          <w:kern w:val="2"/>
          <w:szCs w:val="24"/>
          <w:lang w:val="en-US" w:eastAsia="zh-HK"/>
          <w14:numSpacing w14:val="proportional"/>
        </w:rPr>
        <w:br w:type="page"/>
      </w:r>
    </w:p>
    <w:p w14:paraId="14666801" w14:textId="77777777" w:rsidR="001A7EB9" w:rsidRPr="009F0906" w:rsidRDefault="001A7EB9" w:rsidP="001A7EB9">
      <w:pPr>
        <w:overflowPunct w:val="0"/>
        <w:adjustRightInd w:val="0"/>
        <w:snapToGrid w:val="0"/>
        <w:spacing w:after="0" w:line="240" w:lineRule="auto"/>
        <w:rPr>
          <w:rFonts w:ascii="Times New Roman" w:eastAsia="新細明體" w:hAnsi="Times New Roman" w:cs="Times New Roman"/>
          <w:b/>
          <w:caps/>
          <w:sz w:val="32"/>
          <w:szCs w:val="32"/>
          <w:lang w:val="en-GB" w:eastAsia="zh-TW"/>
          <w14:numSpacing w14:val="proportional"/>
        </w:rPr>
      </w:pPr>
      <w:r w:rsidRPr="009F0906">
        <w:rPr>
          <w:rFonts w:ascii="Times New Roman" w:eastAsia="新細明體" w:hAnsi="Times New Roman" w:cs="Times New Roman"/>
          <w:b/>
          <w:caps/>
          <w:sz w:val="32"/>
          <w:szCs w:val="32"/>
          <w:lang w:val="en-GB" w:eastAsia="zh-TW"/>
          <w14:numSpacing w14:val="proportional"/>
        </w:rPr>
        <w:lastRenderedPageBreak/>
        <w:t>Major Corruption Prevention INITIATIVES</w:t>
      </w:r>
    </w:p>
    <w:p w14:paraId="37B0A80F" w14:textId="77777777" w:rsidR="001A7EB9" w:rsidRPr="009F0906" w:rsidRDefault="001A7EB9" w:rsidP="001A7EB9">
      <w:pPr>
        <w:pStyle w:val="ReParagraph"/>
        <w:widowControl/>
        <w:tabs>
          <w:tab w:val="left" w:pos="1080"/>
        </w:tabs>
        <w:overflowPunct w:val="0"/>
        <w:spacing w:before="0" w:after="0"/>
        <w:rPr>
          <w:color w:val="000000"/>
          <w:sz w:val="28"/>
          <w:szCs w:val="28"/>
          <w14:numSpacing w14:val="proportional"/>
        </w:rPr>
      </w:pPr>
    </w:p>
    <w:p w14:paraId="0F2C1C0C" w14:textId="77777777" w:rsidR="001A7EB9" w:rsidRPr="009F0906" w:rsidRDefault="001A7EB9" w:rsidP="001A7EB9">
      <w:pPr>
        <w:overflowPunct w:val="0"/>
        <w:adjustRightInd w:val="0"/>
        <w:snapToGrid w:val="0"/>
        <w:spacing w:after="0" w:line="240" w:lineRule="auto"/>
        <w:jc w:val="both"/>
        <w:rPr>
          <w:rFonts w:ascii="Times New Roman" w:hAnsi="Times New Roman" w:cs="Times New Roman"/>
          <w:spacing w:val="20"/>
          <w:sz w:val="28"/>
          <w:szCs w:val="28"/>
          <w:lang w:eastAsia="zh-HK"/>
          <w14:numSpacing w14:val="proportional"/>
        </w:rPr>
      </w:pPr>
    </w:p>
    <w:p w14:paraId="75035DA0" w14:textId="0B1E08BA" w:rsidR="001A7EB9" w:rsidRDefault="001A7EB9" w:rsidP="001A7EB9">
      <w:pPr>
        <w:tabs>
          <w:tab w:val="left" w:pos="900"/>
        </w:tabs>
        <w:autoSpaceDE w:val="0"/>
        <w:autoSpaceDN w:val="0"/>
        <w:adjustRightInd w:val="0"/>
        <w:snapToGrid w:val="0"/>
        <w:spacing w:after="0" w:line="240" w:lineRule="auto"/>
        <w:jc w:val="both"/>
        <w:rPr>
          <w:rFonts w:ascii="Times New Roman" w:hAnsi="Times New Roman" w:cs="Times New Roman"/>
          <w:b/>
          <w:i/>
          <w:color w:val="FF0000"/>
          <w:sz w:val="28"/>
          <w:szCs w:val="28"/>
          <w:lang w:eastAsia="zh-TW"/>
        </w:rPr>
      </w:pPr>
      <w:r w:rsidRPr="009F0906">
        <w:rPr>
          <w:rFonts w:ascii="Times New Roman" w:hAnsi="Times New Roman" w:cs="Times New Roman"/>
          <w:b/>
          <w:i/>
          <w:sz w:val="28"/>
          <w:szCs w:val="28"/>
          <w:lang w:eastAsia="zh-TW"/>
        </w:rPr>
        <w:t>Building Maintenance and Property Management</w:t>
      </w:r>
      <w:r w:rsidRPr="009F0906">
        <w:rPr>
          <w:rFonts w:ascii="Times New Roman" w:hAnsi="Times New Roman" w:cs="Times New Roman"/>
          <w:b/>
          <w:i/>
          <w:color w:val="FF0000"/>
          <w:sz w:val="28"/>
          <w:szCs w:val="28"/>
          <w:lang w:eastAsia="zh-TW"/>
        </w:rPr>
        <w:t xml:space="preserve"> </w:t>
      </w:r>
    </w:p>
    <w:p w14:paraId="1A416FE2" w14:textId="77777777" w:rsidR="001A7EB9" w:rsidRPr="009F0906" w:rsidRDefault="001A7EB9" w:rsidP="001A7EB9">
      <w:pPr>
        <w:tabs>
          <w:tab w:val="left" w:pos="900"/>
        </w:tabs>
        <w:autoSpaceDE w:val="0"/>
        <w:autoSpaceDN w:val="0"/>
        <w:adjustRightInd w:val="0"/>
        <w:snapToGrid w:val="0"/>
        <w:spacing w:after="0" w:line="240" w:lineRule="auto"/>
        <w:jc w:val="both"/>
        <w:rPr>
          <w:rFonts w:ascii="Times New Roman" w:hAnsi="Times New Roman" w:cs="Times New Roman"/>
          <w:bCs/>
          <w:iCs/>
          <w:sz w:val="28"/>
          <w:szCs w:val="28"/>
          <w:lang w:eastAsia="zh-TW"/>
        </w:rPr>
      </w:pPr>
    </w:p>
    <w:p w14:paraId="1D2BC3DB" w14:textId="26DCFBB8" w:rsidR="001A7EB9" w:rsidRPr="009F0906" w:rsidRDefault="001A7EB9" w:rsidP="001A7EB9">
      <w:pPr>
        <w:tabs>
          <w:tab w:val="left" w:pos="900"/>
        </w:tabs>
        <w:autoSpaceDE w:val="0"/>
        <w:autoSpaceDN w:val="0"/>
        <w:adjustRightInd w:val="0"/>
        <w:snapToGrid w:val="0"/>
        <w:spacing w:after="0" w:line="240" w:lineRule="auto"/>
        <w:jc w:val="both"/>
        <w:rPr>
          <w:rFonts w:ascii="Times New Roman" w:hAnsi="Times New Roman" w:cs="Times New Roman"/>
          <w:bCs/>
          <w:iCs/>
          <w:sz w:val="28"/>
          <w:szCs w:val="28"/>
          <w:lang w:eastAsia="zh-TW"/>
        </w:rPr>
      </w:pPr>
      <w:r w:rsidRPr="009F0906">
        <w:rPr>
          <w:rFonts w:ascii="Times New Roman" w:hAnsi="Times New Roman" w:cs="Times New Roman"/>
          <w:bCs/>
          <w:iCs/>
          <w:sz w:val="28"/>
          <w:szCs w:val="28"/>
          <w:lang w:eastAsia="zh-TW"/>
        </w:rPr>
        <w:t xml:space="preserve">While building management is closely related to people’s livelihood, building maintenance remains a corruption-prone area given the huge sums involved. As most buildings engage property management companies (PMCs) to provide professional services, property management plays a </w:t>
      </w:r>
      <w:r w:rsidR="00473F24">
        <w:rPr>
          <w:rFonts w:ascii="Times New Roman" w:hAnsi="Times New Roman" w:cs="Times New Roman"/>
          <w:bCs/>
          <w:iCs/>
          <w:sz w:val="28"/>
          <w:szCs w:val="28"/>
          <w:lang w:eastAsia="zh-TW"/>
        </w:rPr>
        <w:t>pivotal</w:t>
      </w:r>
      <w:r w:rsidRPr="009F0906">
        <w:rPr>
          <w:rFonts w:ascii="Times New Roman" w:hAnsi="Times New Roman" w:cs="Times New Roman"/>
          <w:bCs/>
          <w:iCs/>
          <w:sz w:val="28"/>
          <w:szCs w:val="28"/>
          <w:lang w:eastAsia="zh-TW"/>
        </w:rPr>
        <w:t xml:space="preserve"> role in overall building management. </w:t>
      </w:r>
      <w:r>
        <w:rPr>
          <w:rFonts w:ascii="Times New Roman" w:hAnsi="Times New Roman" w:cs="Times New Roman"/>
          <w:bCs/>
          <w:iCs/>
          <w:sz w:val="28"/>
          <w:szCs w:val="28"/>
          <w:lang w:eastAsia="zh-TW"/>
        </w:rPr>
        <w:t>The ICAC</w:t>
      </w:r>
      <w:r w:rsidRPr="009F0906">
        <w:rPr>
          <w:rFonts w:ascii="Times New Roman" w:hAnsi="Times New Roman" w:cs="Times New Roman"/>
          <w:bCs/>
          <w:iCs/>
          <w:sz w:val="28"/>
          <w:szCs w:val="28"/>
          <w:lang w:eastAsia="zh-TW"/>
        </w:rPr>
        <w:t xml:space="preserve"> has been implementing various strategies to enhance corruption prevention in building maintenance and property management. These include:</w:t>
      </w:r>
    </w:p>
    <w:p w14:paraId="33055E6F" w14:textId="77777777" w:rsidR="001A7EB9" w:rsidRPr="009F0906" w:rsidRDefault="001A7EB9" w:rsidP="001A7EB9">
      <w:pPr>
        <w:tabs>
          <w:tab w:val="left" w:pos="900"/>
        </w:tabs>
        <w:autoSpaceDE w:val="0"/>
        <w:autoSpaceDN w:val="0"/>
        <w:adjustRightInd w:val="0"/>
        <w:snapToGrid w:val="0"/>
        <w:spacing w:after="0" w:line="240" w:lineRule="auto"/>
        <w:jc w:val="both"/>
        <w:rPr>
          <w:rFonts w:ascii="Times New Roman" w:hAnsi="Times New Roman" w:cs="Times New Roman"/>
          <w:b/>
          <w:iCs/>
          <w:spacing w:val="20"/>
          <w:sz w:val="28"/>
          <w:szCs w:val="28"/>
          <w:u w:val="single"/>
          <w:lang w:eastAsia="zh-TW"/>
        </w:rPr>
      </w:pPr>
    </w:p>
    <w:p w14:paraId="700492CD" w14:textId="77777777" w:rsidR="001A7EB9" w:rsidRPr="009F0906" w:rsidRDefault="001A7EB9" w:rsidP="001A7EB9">
      <w:pPr>
        <w:tabs>
          <w:tab w:val="left" w:pos="900"/>
        </w:tabs>
        <w:autoSpaceDE w:val="0"/>
        <w:autoSpaceDN w:val="0"/>
        <w:adjustRightInd w:val="0"/>
        <w:snapToGrid w:val="0"/>
        <w:spacing w:after="0" w:line="240" w:lineRule="auto"/>
        <w:jc w:val="both"/>
        <w:rPr>
          <w:rFonts w:ascii="Times New Roman" w:hAnsi="Times New Roman" w:cs="Times New Roman"/>
          <w:b/>
          <w:iCs/>
          <w:spacing w:val="20"/>
          <w:sz w:val="28"/>
          <w:szCs w:val="28"/>
          <w:u w:val="single"/>
          <w:lang w:eastAsia="zh-TW"/>
        </w:rPr>
      </w:pPr>
    </w:p>
    <w:p w14:paraId="7A80B170" w14:textId="77777777" w:rsidR="001A7EB9" w:rsidRPr="009F0906" w:rsidRDefault="001A7EB9" w:rsidP="001A7EB9">
      <w:pPr>
        <w:tabs>
          <w:tab w:val="left" w:pos="900"/>
        </w:tabs>
        <w:autoSpaceDE w:val="0"/>
        <w:autoSpaceDN w:val="0"/>
        <w:adjustRightInd w:val="0"/>
        <w:snapToGrid w:val="0"/>
        <w:spacing w:after="0" w:line="240" w:lineRule="auto"/>
        <w:jc w:val="both"/>
        <w:rPr>
          <w:rFonts w:ascii="Times New Roman" w:hAnsi="Times New Roman" w:cs="Times New Roman"/>
          <w:b/>
          <w:i/>
          <w:sz w:val="28"/>
          <w:szCs w:val="28"/>
          <w:lang w:eastAsia="zh-TW"/>
        </w:rPr>
      </w:pPr>
      <w:r w:rsidRPr="009F0906">
        <w:rPr>
          <w:rFonts w:ascii="Times New Roman" w:hAnsi="Times New Roman" w:cs="Times New Roman"/>
          <w:b/>
          <w:iCs/>
          <w:sz w:val="28"/>
          <w:szCs w:val="28"/>
          <w:u w:val="single"/>
          <w:lang w:eastAsia="zh-TW"/>
        </w:rPr>
        <w:t>Assisting Owners to Prevent Corruption in Building Maintenance</w:t>
      </w:r>
    </w:p>
    <w:p w14:paraId="36241657" w14:textId="77777777" w:rsidR="001A7EB9" w:rsidRPr="009F0906" w:rsidRDefault="001A7EB9" w:rsidP="001A7EB9">
      <w:pPr>
        <w:tabs>
          <w:tab w:val="left" w:pos="900"/>
        </w:tabs>
        <w:autoSpaceDE w:val="0"/>
        <w:autoSpaceDN w:val="0"/>
        <w:adjustRightInd w:val="0"/>
        <w:snapToGrid w:val="0"/>
        <w:spacing w:after="0" w:line="240" w:lineRule="auto"/>
        <w:jc w:val="both"/>
        <w:rPr>
          <w:rFonts w:ascii="Times New Roman" w:hAnsi="Times New Roman" w:cs="Times New Roman"/>
          <w:bCs/>
          <w:color w:val="000000" w:themeColor="text1"/>
          <w:sz w:val="28"/>
          <w:szCs w:val="28"/>
          <w:lang w:eastAsia="zh-HK"/>
        </w:rPr>
      </w:pPr>
    </w:p>
    <w:p w14:paraId="2179DCCD" w14:textId="62C49B39" w:rsidR="001A7EB9" w:rsidRPr="009F0906" w:rsidRDefault="001A7EB9" w:rsidP="001A7EB9">
      <w:pPr>
        <w:tabs>
          <w:tab w:val="left" w:pos="900"/>
        </w:tabs>
        <w:autoSpaceDE w:val="0"/>
        <w:autoSpaceDN w:val="0"/>
        <w:adjustRightInd w:val="0"/>
        <w:snapToGrid w:val="0"/>
        <w:spacing w:after="0" w:line="240" w:lineRule="auto"/>
        <w:jc w:val="both"/>
        <w:rPr>
          <w:rFonts w:ascii="Times New Roman" w:hAnsi="Times New Roman" w:cs="Times New Roman"/>
          <w:bCs/>
          <w:color w:val="000000" w:themeColor="text1"/>
          <w:sz w:val="28"/>
          <w:szCs w:val="28"/>
          <w:lang w:eastAsia="zh-HK"/>
        </w:rPr>
      </w:pPr>
      <w:r w:rsidRPr="009F0906">
        <w:rPr>
          <w:rFonts w:ascii="Times New Roman" w:hAnsi="Times New Roman" w:cs="Times New Roman"/>
          <w:bCs/>
          <w:color w:val="000000" w:themeColor="text1"/>
          <w:sz w:val="28"/>
          <w:szCs w:val="28"/>
          <w:lang w:eastAsia="zh-HK"/>
        </w:rPr>
        <w:t xml:space="preserve">In May 2024, </w:t>
      </w:r>
      <w:r>
        <w:rPr>
          <w:rFonts w:ascii="Times New Roman" w:hAnsi="Times New Roman" w:cs="Times New Roman"/>
          <w:bCs/>
          <w:color w:val="000000" w:themeColor="text1"/>
          <w:sz w:val="28"/>
          <w:szCs w:val="28"/>
          <w:lang w:eastAsia="zh-HK"/>
        </w:rPr>
        <w:t xml:space="preserve">the ICAC </w:t>
      </w:r>
      <w:r w:rsidRPr="009F0906">
        <w:rPr>
          <w:rFonts w:ascii="Times New Roman" w:hAnsi="Times New Roman" w:cs="Times New Roman"/>
          <w:bCs/>
          <w:color w:val="000000" w:themeColor="text1"/>
          <w:sz w:val="28"/>
          <w:szCs w:val="28"/>
          <w:lang w:eastAsia="zh-HK"/>
        </w:rPr>
        <w:t>published a</w:t>
      </w:r>
      <w:r>
        <w:rPr>
          <w:rFonts w:ascii="Times New Roman" w:hAnsi="Times New Roman" w:cs="Times New Roman" w:hint="eastAsia"/>
          <w:bCs/>
          <w:color w:val="000000" w:themeColor="text1"/>
          <w:sz w:val="28"/>
          <w:szCs w:val="28"/>
          <w:lang w:eastAsia="zh-HK"/>
        </w:rPr>
        <w:t xml:space="preserve"> </w:t>
      </w:r>
      <w:r>
        <w:rPr>
          <w:rFonts w:ascii="Times New Roman" w:hAnsi="Times New Roman" w:cs="Times New Roman"/>
          <w:bCs/>
          <w:color w:val="000000" w:themeColor="text1"/>
          <w:sz w:val="28"/>
          <w:szCs w:val="28"/>
          <w:lang w:eastAsia="zh-HK"/>
        </w:rPr>
        <w:t>leaflet titled</w:t>
      </w:r>
      <w:r w:rsidRPr="009F0906">
        <w:rPr>
          <w:rFonts w:ascii="Times New Roman" w:hAnsi="Times New Roman" w:cs="Times New Roman"/>
          <w:bCs/>
          <w:color w:val="000000" w:themeColor="text1"/>
          <w:sz w:val="28"/>
          <w:szCs w:val="28"/>
          <w:lang w:eastAsia="zh-HK"/>
        </w:rPr>
        <w:t xml:space="preserve"> </w:t>
      </w:r>
      <w:r w:rsidRPr="009F0906">
        <w:rPr>
          <w:rFonts w:ascii="Times New Roman" w:hAnsi="Times New Roman" w:cs="Times New Roman"/>
          <w:bCs/>
          <w:i/>
          <w:iCs/>
          <w:color w:val="000000" w:themeColor="text1"/>
          <w:sz w:val="28"/>
          <w:szCs w:val="28"/>
          <w:lang w:eastAsia="zh-HK"/>
        </w:rPr>
        <w:t>Corruption Prevention 101 - Building Maintenance Tips for Owners</w:t>
      </w:r>
      <w:r w:rsidRPr="009F0906">
        <w:rPr>
          <w:rFonts w:ascii="Times New Roman" w:hAnsi="Times New Roman" w:cs="Times New Roman"/>
          <w:bCs/>
          <w:color w:val="000000" w:themeColor="text1"/>
          <w:sz w:val="28"/>
          <w:szCs w:val="28"/>
          <w:lang w:eastAsia="zh-HK"/>
        </w:rPr>
        <w:t xml:space="preserve"> which highlighted the corruption risks commonly associated with large-scale maintenance projects and provided property owners with corresponding safeguards</w:t>
      </w:r>
      <w:r w:rsidRPr="009F0906">
        <w:rPr>
          <w:rFonts w:ascii="Times New Roman" w:hAnsi="Times New Roman" w:cs="Times New Roman"/>
          <w:bCs/>
          <w:sz w:val="28"/>
          <w:szCs w:val="28"/>
          <w:lang w:eastAsia="zh-HK"/>
        </w:rPr>
        <w:t>.</w:t>
      </w:r>
      <w:r>
        <w:rPr>
          <w:rFonts w:ascii="Times New Roman" w:hAnsi="Times New Roman" w:cs="Times New Roman"/>
          <w:bCs/>
          <w:sz w:val="28"/>
          <w:szCs w:val="28"/>
          <w:lang w:eastAsia="zh-HK"/>
        </w:rPr>
        <w:t xml:space="preserve"> T</w:t>
      </w:r>
      <w:r w:rsidR="00846C74">
        <w:rPr>
          <w:rFonts w:ascii="Times New Roman" w:hAnsi="Times New Roman" w:cs="Times New Roman"/>
          <w:bCs/>
          <w:sz w:val="28"/>
          <w:szCs w:val="28"/>
          <w:lang w:eastAsia="zh-HK"/>
        </w:rPr>
        <w:t>he</w:t>
      </w:r>
      <w:r>
        <w:rPr>
          <w:rFonts w:ascii="Times New Roman" w:hAnsi="Times New Roman" w:cs="Times New Roman"/>
          <w:bCs/>
          <w:sz w:val="28"/>
          <w:szCs w:val="28"/>
          <w:lang w:eastAsia="zh-HK"/>
        </w:rPr>
        <w:t xml:space="preserve"> ICAC</w:t>
      </w:r>
      <w:r w:rsidRPr="009F0906">
        <w:rPr>
          <w:rFonts w:ascii="Times New Roman" w:hAnsi="Times New Roman" w:cs="Times New Roman"/>
          <w:bCs/>
          <w:sz w:val="28"/>
          <w:szCs w:val="28"/>
          <w:lang w:eastAsia="zh-HK"/>
        </w:rPr>
        <w:t xml:space="preserve"> promote</w:t>
      </w:r>
      <w:r>
        <w:rPr>
          <w:rFonts w:ascii="Times New Roman" w:hAnsi="Times New Roman" w:cs="Times New Roman"/>
          <w:bCs/>
          <w:sz w:val="28"/>
          <w:szCs w:val="28"/>
          <w:lang w:eastAsia="zh-HK"/>
        </w:rPr>
        <w:t xml:space="preserve">d </w:t>
      </w:r>
      <w:r w:rsidRPr="009F0906">
        <w:rPr>
          <w:rFonts w:ascii="Times New Roman" w:hAnsi="Times New Roman" w:cs="Times New Roman"/>
          <w:bCs/>
          <w:sz w:val="28"/>
          <w:szCs w:val="28"/>
          <w:lang w:eastAsia="zh-HK"/>
        </w:rPr>
        <w:t xml:space="preserve">the leaflet </w:t>
      </w:r>
      <w:r>
        <w:rPr>
          <w:rFonts w:ascii="Times New Roman" w:hAnsi="Times New Roman" w:cs="Times New Roman"/>
          <w:bCs/>
          <w:sz w:val="28"/>
          <w:szCs w:val="28"/>
          <w:lang w:eastAsia="zh-HK"/>
        </w:rPr>
        <w:t>in various ways (</w:t>
      </w:r>
      <w:proofErr w:type="gramStart"/>
      <w:r>
        <w:rPr>
          <w:rFonts w:ascii="Times New Roman" w:hAnsi="Times New Roman" w:cs="Times New Roman"/>
          <w:bCs/>
          <w:sz w:val="28"/>
          <w:szCs w:val="28"/>
          <w:lang w:eastAsia="zh-HK"/>
        </w:rPr>
        <w:t>e.g.</w:t>
      </w:r>
      <w:proofErr w:type="gramEnd"/>
      <w:r>
        <w:rPr>
          <w:rFonts w:ascii="Times New Roman" w:hAnsi="Times New Roman" w:cs="Times New Roman"/>
          <w:bCs/>
          <w:sz w:val="28"/>
          <w:szCs w:val="28"/>
          <w:lang w:eastAsia="zh-HK"/>
        </w:rPr>
        <w:t xml:space="preserve"> short video)</w:t>
      </w:r>
      <w:r w:rsidRPr="009F0906">
        <w:rPr>
          <w:rFonts w:ascii="Times New Roman" w:hAnsi="Times New Roman" w:cs="Times New Roman"/>
          <w:bCs/>
          <w:sz w:val="28"/>
          <w:szCs w:val="28"/>
          <w:lang w:eastAsia="zh-HK"/>
        </w:rPr>
        <w:t xml:space="preserve"> </w:t>
      </w:r>
      <w:r>
        <w:rPr>
          <w:rFonts w:ascii="Times New Roman" w:hAnsi="Times New Roman" w:cs="Times New Roman"/>
          <w:bCs/>
          <w:sz w:val="28"/>
          <w:szCs w:val="28"/>
          <w:lang w:eastAsia="zh-HK"/>
        </w:rPr>
        <w:t xml:space="preserve">in order to </w:t>
      </w:r>
      <w:r w:rsidRPr="009F0906">
        <w:rPr>
          <w:rFonts w:ascii="Times New Roman" w:hAnsi="Times New Roman" w:cs="Times New Roman"/>
          <w:bCs/>
          <w:sz w:val="28"/>
          <w:szCs w:val="28"/>
          <w:lang w:eastAsia="zh-HK"/>
        </w:rPr>
        <w:t xml:space="preserve">enhance </w:t>
      </w:r>
      <w:r>
        <w:rPr>
          <w:rFonts w:ascii="Times New Roman" w:hAnsi="Times New Roman" w:cs="Times New Roman"/>
          <w:bCs/>
          <w:sz w:val="28"/>
          <w:szCs w:val="28"/>
          <w:lang w:eastAsia="zh-HK"/>
        </w:rPr>
        <w:t>the owners’</w:t>
      </w:r>
      <w:r w:rsidRPr="009F0906">
        <w:rPr>
          <w:rFonts w:ascii="Times New Roman" w:hAnsi="Times New Roman" w:cs="Times New Roman"/>
          <w:bCs/>
          <w:sz w:val="28"/>
          <w:szCs w:val="28"/>
          <w:lang w:eastAsia="zh-HK"/>
        </w:rPr>
        <w:t xml:space="preserve"> anti-corruption capabilities. </w:t>
      </w:r>
    </w:p>
    <w:p w14:paraId="5B186C1A" w14:textId="77777777" w:rsidR="001A7EB9" w:rsidRPr="009F0906" w:rsidRDefault="001A7EB9" w:rsidP="001A7EB9">
      <w:pPr>
        <w:overflowPunct w:val="0"/>
        <w:adjustRightInd w:val="0"/>
        <w:snapToGrid w:val="0"/>
        <w:spacing w:after="0" w:line="240" w:lineRule="auto"/>
        <w:jc w:val="both"/>
        <w:rPr>
          <w:rFonts w:ascii="Times New Roman" w:hAnsi="Times New Roman" w:cs="Times New Roman"/>
          <w:spacing w:val="20"/>
          <w:sz w:val="28"/>
          <w:szCs w:val="28"/>
          <w:lang w:eastAsia="zh-HK"/>
          <w14:numSpacing w14:val="proportional"/>
        </w:rPr>
      </w:pPr>
    </w:p>
    <w:tbl>
      <w:tblPr>
        <w:tblStyle w:val="a3"/>
        <w:tblW w:w="8505" w:type="dxa"/>
        <w:tblBorders>
          <w:left w:val="none" w:sz="0" w:space="0" w:color="auto"/>
          <w:right w:val="none" w:sz="0" w:space="0" w:color="auto"/>
        </w:tblBorders>
        <w:tblLayout w:type="fixed"/>
        <w:tblLook w:val="04A0" w:firstRow="1" w:lastRow="0" w:firstColumn="1" w:lastColumn="0" w:noHBand="0" w:noVBand="1"/>
      </w:tblPr>
      <w:tblGrid>
        <w:gridCol w:w="2977"/>
        <w:gridCol w:w="5528"/>
      </w:tblGrid>
      <w:tr w:rsidR="001A7EB9" w:rsidRPr="009F0906" w14:paraId="7AD611E3" w14:textId="77777777" w:rsidTr="004017B0">
        <w:tc>
          <w:tcPr>
            <w:tcW w:w="2977" w:type="dxa"/>
            <w:tcBorders>
              <w:top w:val="single" w:sz="4" w:space="0" w:color="auto"/>
              <w:left w:val="nil"/>
              <w:bottom w:val="nil"/>
              <w:right w:val="nil"/>
            </w:tcBorders>
          </w:tcPr>
          <w:p w14:paraId="52F81429" w14:textId="77777777" w:rsidR="001A7EB9" w:rsidRPr="00D03A8D" w:rsidRDefault="001A7EB9" w:rsidP="004017B0">
            <w:pPr>
              <w:overflowPunct w:val="0"/>
              <w:adjustRightInd w:val="0"/>
              <w:snapToGrid w:val="0"/>
              <w:rPr>
                <w:rFonts w:ascii="Times New Roman" w:eastAsia="新細明體" w:hAnsi="Times New Roman" w:cs="Times New Roman"/>
                <w:b/>
                <w:spacing w:val="20"/>
                <w:sz w:val="16"/>
                <w:szCs w:val="16"/>
                <w:highlight w:val="yellow"/>
                <w:lang w:eastAsia="zh-HK"/>
                <w14:numSpacing w14:val="proportional"/>
              </w:rPr>
            </w:pPr>
          </w:p>
        </w:tc>
        <w:tc>
          <w:tcPr>
            <w:tcW w:w="5528" w:type="dxa"/>
            <w:tcBorders>
              <w:top w:val="single" w:sz="4" w:space="0" w:color="auto"/>
              <w:left w:val="nil"/>
              <w:bottom w:val="nil"/>
              <w:right w:val="nil"/>
            </w:tcBorders>
          </w:tcPr>
          <w:p w14:paraId="122A4642" w14:textId="77777777" w:rsidR="001A7EB9" w:rsidRPr="009F0906" w:rsidRDefault="001A7EB9" w:rsidP="004017B0">
            <w:pPr>
              <w:overflowPunct w:val="0"/>
              <w:adjustRightInd w:val="0"/>
              <w:snapToGrid w:val="0"/>
              <w:rPr>
                <w:rFonts w:ascii="Times New Roman" w:eastAsia="新細明體" w:hAnsi="Times New Roman" w:cs="Times New Roman"/>
                <w:b/>
                <w:spacing w:val="20"/>
                <w:sz w:val="16"/>
                <w:szCs w:val="16"/>
                <w:lang w:eastAsia="zh-HK"/>
                <w14:numSpacing w14:val="proportional"/>
              </w:rPr>
            </w:pPr>
          </w:p>
        </w:tc>
      </w:tr>
      <w:tr w:rsidR="001A7EB9" w:rsidRPr="009F0906" w14:paraId="211A22CE" w14:textId="77777777" w:rsidTr="004017B0">
        <w:trPr>
          <w:trHeight w:val="3607"/>
        </w:trPr>
        <w:tc>
          <w:tcPr>
            <w:tcW w:w="8505" w:type="dxa"/>
            <w:gridSpan w:val="2"/>
            <w:tcBorders>
              <w:top w:val="nil"/>
              <w:left w:val="nil"/>
              <w:bottom w:val="nil"/>
              <w:right w:val="nil"/>
            </w:tcBorders>
            <w:hideMark/>
          </w:tcPr>
          <w:p w14:paraId="01792F59" w14:textId="77777777" w:rsidR="001A7EB9" w:rsidRPr="00D03A8D" w:rsidRDefault="001A7EB9" w:rsidP="004017B0">
            <w:pPr>
              <w:pStyle w:val="ReParagraph"/>
              <w:widowControl/>
              <w:tabs>
                <w:tab w:val="left" w:pos="1080"/>
              </w:tabs>
              <w:overflowPunct w:val="0"/>
              <w:spacing w:before="0" w:after="0"/>
              <w:jc w:val="center"/>
              <w:rPr>
                <w:noProof/>
                <w:color w:val="000000" w:themeColor="text1"/>
                <w:spacing w:val="20"/>
                <w:szCs w:val="24"/>
                <w:highlight w:val="yellow"/>
                <w14:numSpacing w14:val="proportional"/>
              </w:rPr>
            </w:pPr>
            <w:r>
              <w:rPr>
                <w:noProof/>
                <w:color w:val="000000" w:themeColor="text1"/>
                <w:spacing w:val="20"/>
                <w:szCs w:val="24"/>
                <w:highlight w:val="yellow"/>
                <w14:numSpacing w14:val="proportional"/>
              </w:rPr>
              <w:drawing>
                <wp:inline distT="0" distB="0" distL="0" distR="0" wp14:anchorId="3FDEA98D" wp14:editId="5C1B647B">
                  <wp:extent cx="1104900" cy="2424781"/>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107386" cy="2430237"/>
                          </a:xfrm>
                          <a:prstGeom prst="rect">
                            <a:avLst/>
                          </a:prstGeom>
                          <a:noFill/>
                          <a:ln>
                            <a:noFill/>
                          </a:ln>
                        </pic:spPr>
                      </pic:pic>
                    </a:graphicData>
                  </a:graphic>
                </wp:inline>
              </w:drawing>
            </w:r>
          </w:p>
        </w:tc>
      </w:tr>
      <w:tr w:rsidR="001A7EB9" w:rsidRPr="009F0906" w14:paraId="1A0C2129" w14:textId="77777777" w:rsidTr="004017B0">
        <w:tc>
          <w:tcPr>
            <w:tcW w:w="8505" w:type="dxa"/>
            <w:gridSpan w:val="2"/>
            <w:tcBorders>
              <w:top w:val="nil"/>
              <w:left w:val="nil"/>
              <w:bottom w:val="nil"/>
              <w:right w:val="nil"/>
            </w:tcBorders>
          </w:tcPr>
          <w:p w14:paraId="02B5F888" w14:textId="77777777" w:rsidR="001A7EB9" w:rsidRPr="00D03A8D" w:rsidRDefault="001A7EB9" w:rsidP="004017B0">
            <w:pPr>
              <w:shd w:val="clear" w:color="auto" w:fill="FFFFFF"/>
              <w:spacing w:after="144" w:line="312" w:lineRule="atLeast"/>
              <w:jc w:val="center"/>
              <w:outlineLvl w:val="2"/>
              <w:rPr>
                <w:rFonts w:ascii="Times New Roman" w:hAnsi="Times New Roman" w:cs="Times New Roman"/>
                <w:i/>
                <w:iCs/>
                <w:noProof/>
                <w:color w:val="000000" w:themeColor="text1"/>
                <w:spacing w:val="20"/>
                <w:szCs w:val="24"/>
                <w:highlight w:val="yellow"/>
                <w:lang w:val="en-HK"/>
                <w14:numSpacing w14:val="proportional"/>
              </w:rPr>
            </w:pPr>
            <w:r w:rsidRPr="00C04819">
              <w:rPr>
                <w:rFonts w:ascii="Times New Roman" w:eastAsia="Times New Roman" w:hAnsi="Times New Roman" w:cs="Times New Roman"/>
                <w:i/>
                <w:iCs/>
                <w:color w:val="181818"/>
                <w:szCs w:val="24"/>
              </w:rPr>
              <w:t>Corruption Prevention 101 - Building Maintenance Tips for Owners</w:t>
            </w:r>
          </w:p>
        </w:tc>
      </w:tr>
      <w:tr w:rsidR="001A7EB9" w:rsidRPr="009F0906" w14:paraId="310C1C8B" w14:textId="77777777" w:rsidTr="004017B0">
        <w:tc>
          <w:tcPr>
            <w:tcW w:w="2977" w:type="dxa"/>
            <w:tcBorders>
              <w:top w:val="nil"/>
              <w:left w:val="nil"/>
              <w:bottom w:val="single" w:sz="4" w:space="0" w:color="auto"/>
              <w:right w:val="nil"/>
            </w:tcBorders>
          </w:tcPr>
          <w:p w14:paraId="5E60D004" w14:textId="77777777" w:rsidR="001A7EB9" w:rsidRPr="009F0906" w:rsidRDefault="001A7EB9" w:rsidP="004017B0">
            <w:pPr>
              <w:overflowPunct w:val="0"/>
              <w:adjustRightInd w:val="0"/>
              <w:snapToGrid w:val="0"/>
              <w:rPr>
                <w:rFonts w:ascii="Times New Roman" w:eastAsia="新細明體" w:hAnsi="Times New Roman" w:cs="Times New Roman"/>
                <w:b/>
                <w:spacing w:val="20"/>
                <w:sz w:val="16"/>
                <w:szCs w:val="16"/>
                <w:lang w:eastAsia="zh-HK"/>
                <w14:numSpacing w14:val="proportional"/>
              </w:rPr>
            </w:pPr>
          </w:p>
        </w:tc>
        <w:tc>
          <w:tcPr>
            <w:tcW w:w="5528" w:type="dxa"/>
            <w:tcBorders>
              <w:top w:val="nil"/>
              <w:left w:val="nil"/>
              <w:bottom w:val="single" w:sz="4" w:space="0" w:color="auto"/>
              <w:right w:val="nil"/>
            </w:tcBorders>
          </w:tcPr>
          <w:p w14:paraId="4318FF6F" w14:textId="77777777" w:rsidR="001A7EB9" w:rsidRPr="009F0906" w:rsidRDefault="001A7EB9" w:rsidP="004017B0">
            <w:pPr>
              <w:overflowPunct w:val="0"/>
              <w:adjustRightInd w:val="0"/>
              <w:snapToGrid w:val="0"/>
              <w:rPr>
                <w:rFonts w:ascii="Times New Roman" w:eastAsia="新細明體" w:hAnsi="Times New Roman" w:cs="Times New Roman"/>
                <w:b/>
                <w:spacing w:val="20"/>
                <w:sz w:val="16"/>
                <w:szCs w:val="16"/>
                <w:lang w:eastAsia="zh-HK"/>
                <w14:numSpacing w14:val="proportional"/>
              </w:rPr>
            </w:pPr>
          </w:p>
        </w:tc>
      </w:tr>
    </w:tbl>
    <w:p w14:paraId="38AFC475" w14:textId="77777777" w:rsidR="001A7EB9" w:rsidRPr="009F0906" w:rsidRDefault="001A7EB9" w:rsidP="001A7EB9">
      <w:pPr>
        <w:overflowPunct w:val="0"/>
        <w:adjustRightInd w:val="0"/>
        <w:snapToGrid w:val="0"/>
        <w:spacing w:after="0" w:line="240" w:lineRule="auto"/>
        <w:jc w:val="both"/>
        <w:rPr>
          <w:rFonts w:ascii="Times New Roman" w:hAnsi="Times New Roman" w:cs="Times New Roman"/>
          <w:spacing w:val="20"/>
          <w:sz w:val="28"/>
          <w:szCs w:val="28"/>
          <w:lang w:eastAsia="zh-HK"/>
          <w14:numSpacing w14:val="proportional"/>
        </w:rPr>
      </w:pPr>
    </w:p>
    <w:p w14:paraId="4A108CAD" w14:textId="77777777" w:rsidR="001A7EB9" w:rsidRPr="009F0906" w:rsidRDefault="001A7EB9" w:rsidP="001A7EB9">
      <w:pPr>
        <w:overflowPunct w:val="0"/>
        <w:adjustRightInd w:val="0"/>
        <w:snapToGrid w:val="0"/>
        <w:spacing w:after="0" w:line="240" w:lineRule="auto"/>
        <w:jc w:val="both"/>
        <w:rPr>
          <w:rFonts w:ascii="Times New Roman" w:hAnsi="Times New Roman" w:cs="Times New Roman"/>
          <w:spacing w:val="20"/>
          <w:sz w:val="28"/>
          <w:szCs w:val="28"/>
          <w:lang w:eastAsia="zh-HK"/>
          <w14:numSpacing w14:val="proportional"/>
        </w:rPr>
      </w:pPr>
    </w:p>
    <w:p w14:paraId="77F1B052" w14:textId="77777777" w:rsidR="001A7EB9" w:rsidRDefault="001A7EB9" w:rsidP="001A7EB9">
      <w:pPr>
        <w:overflowPunct w:val="0"/>
        <w:adjustRightInd w:val="0"/>
        <w:snapToGrid w:val="0"/>
        <w:spacing w:after="0" w:line="240" w:lineRule="auto"/>
        <w:jc w:val="both"/>
        <w:rPr>
          <w:rFonts w:ascii="Times New Roman" w:hAnsi="Times New Roman" w:cs="Times New Roman"/>
          <w:spacing w:val="20"/>
          <w:sz w:val="28"/>
          <w:szCs w:val="28"/>
          <w:lang w:eastAsia="zh-HK"/>
          <w14:numSpacing w14:val="proportional"/>
        </w:rPr>
      </w:pPr>
    </w:p>
    <w:p w14:paraId="0E063413" w14:textId="77777777" w:rsidR="001A7EB9" w:rsidRDefault="001A7EB9" w:rsidP="001A7EB9">
      <w:pPr>
        <w:overflowPunct w:val="0"/>
        <w:adjustRightInd w:val="0"/>
        <w:snapToGrid w:val="0"/>
        <w:spacing w:after="0" w:line="240" w:lineRule="auto"/>
        <w:jc w:val="both"/>
        <w:rPr>
          <w:rFonts w:ascii="Times New Roman" w:hAnsi="Times New Roman" w:cs="Times New Roman"/>
          <w:spacing w:val="20"/>
          <w:sz w:val="28"/>
          <w:szCs w:val="28"/>
          <w:lang w:eastAsia="zh-HK"/>
          <w14:numSpacing w14:val="proportional"/>
        </w:rPr>
      </w:pPr>
    </w:p>
    <w:p w14:paraId="1F08812A" w14:textId="77777777" w:rsidR="001A7EB9" w:rsidRDefault="001A7EB9" w:rsidP="001A7EB9">
      <w:pPr>
        <w:overflowPunct w:val="0"/>
        <w:adjustRightInd w:val="0"/>
        <w:snapToGrid w:val="0"/>
        <w:spacing w:after="0" w:line="240" w:lineRule="auto"/>
        <w:jc w:val="both"/>
        <w:rPr>
          <w:rFonts w:ascii="Times New Roman" w:hAnsi="Times New Roman" w:cs="Times New Roman"/>
          <w:spacing w:val="20"/>
          <w:sz w:val="28"/>
          <w:szCs w:val="28"/>
          <w:lang w:eastAsia="zh-HK"/>
          <w14:numSpacing w14:val="proportional"/>
        </w:rPr>
      </w:pPr>
    </w:p>
    <w:p w14:paraId="244FEDF1" w14:textId="77777777" w:rsidR="001A7EB9" w:rsidRPr="009F0906" w:rsidRDefault="001A7EB9" w:rsidP="001A7EB9">
      <w:pPr>
        <w:overflowPunct w:val="0"/>
        <w:adjustRightInd w:val="0"/>
        <w:snapToGrid w:val="0"/>
        <w:spacing w:after="0" w:line="240" w:lineRule="auto"/>
        <w:jc w:val="both"/>
        <w:rPr>
          <w:rFonts w:ascii="Times New Roman" w:hAnsi="Times New Roman" w:cs="Times New Roman"/>
          <w:spacing w:val="20"/>
          <w:sz w:val="28"/>
          <w:szCs w:val="28"/>
          <w:lang w:eastAsia="zh-HK"/>
          <w14:numSpacing w14:val="proportional"/>
        </w:rPr>
      </w:pPr>
    </w:p>
    <w:p w14:paraId="29680D8B" w14:textId="77777777" w:rsidR="001A7EB9" w:rsidRPr="009F0906" w:rsidRDefault="001A7EB9" w:rsidP="001A7EB9">
      <w:pPr>
        <w:tabs>
          <w:tab w:val="left" w:pos="900"/>
        </w:tabs>
        <w:autoSpaceDE w:val="0"/>
        <w:autoSpaceDN w:val="0"/>
        <w:adjustRightInd w:val="0"/>
        <w:snapToGrid w:val="0"/>
        <w:spacing w:after="0" w:line="240" w:lineRule="auto"/>
        <w:jc w:val="both"/>
        <w:rPr>
          <w:rFonts w:ascii="Times New Roman" w:hAnsi="Times New Roman" w:cs="Times New Roman"/>
          <w:b/>
          <w:i/>
          <w:sz w:val="28"/>
          <w:szCs w:val="28"/>
          <w:lang w:eastAsia="zh-TW"/>
        </w:rPr>
      </w:pPr>
      <w:r w:rsidRPr="009F0906">
        <w:rPr>
          <w:rFonts w:ascii="Times New Roman" w:hAnsi="Times New Roman" w:cs="Times New Roman"/>
          <w:b/>
          <w:iCs/>
          <w:sz w:val="28"/>
          <w:szCs w:val="28"/>
          <w:u w:val="single"/>
          <w:lang w:eastAsia="zh-TW"/>
        </w:rPr>
        <w:t>Optimising Corruption Prevention in Building Management and Maintenance through System Enhancement</w:t>
      </w:r>
      <w:r w:rsidRPr="009F0906">
        <w:rPr>
          <w:rFonts w:ascii="Times New Roman" w:hAnsi="Times New Roman" w:cs="Times New Roman"/>
          <w:b/>
          <w:i/>
          <w:sz w:val="28"/>
          <w:szCs w:val="28"/>
          <w:lang w:eastAsia="zh-TW"/>
        </w:rPr>
        <w:t xml:space="preserve"> </w:t>
      </w:r>
    </w:p>
    <w:p w14:paraId="17DC62EB" w14:textId="77777777" w:rsidR="001A7EB9" w:rsidRPr="009F0906" w:rsidRDefault="001A7EB9" w:rsidP="001A7EB9">
      <w:pPr>
        <w:tabs>
          <w:tab w:val="left" w:pos="900"/>
        </w:tabs>
        <w:autoSpaceDE w:val="0"/>
        <w:autoSpaceDN w:val="0"/>
        <w:adjustRightInd w:val="0"/>
        <w:snapToGrid w:val="0"/>
        <w:spacing w:after="0" w:line="240" w:lineRule="auto"/>
        <w:jc w:val="both"/>
        <w:rPr>
          <w:rFonts w:ascii="Times New Roman" w:hAnsi="Times New Roman" w:cs="Times New Roman"/>
          <w:bCs/>
          <w:iCs/>
          <w:sz w:val="28"/>
          <w:szCs w:val="28"/>
          <w:lang w:val="en-US" w:eastAsia="zh-TW"/>
        </w:rPr>
      </w:pPr>
    </w:p>
    <w:p w14:paraId="7CCB878A" w14:textId="78DF9B35" w:rsidR="001A7EB9" w:rsidRPr="009F0906" w:rsidRDefault="001A7EB9" w:rsidP="001A7EB9">
      <w:pPr>
        <w:tabs>
          <w:tab w:val="left" w:pos="900"/>
        </w:tabs>
        <w:autoSpaceDE w:val="0"/>
        <w:autoSpaceDN w:val="0"/>
        <w:adjustRightInd w:val="0"/>
        <w:snapToGrid w:val="0"/>
        <w:spacing w:after="0" w:line="240" w:lineRule="auto"/>
        <w:jc w:val="both"/>
        <w:rPr>
          <w:rFonts w:ascii="Times New Roman" w:hAnsi="Times New Roman" w:cs="Times New Roman"/>
          <w:bCs/>
          <w:iCs/>
          <w:sz w:val="28"/>
          <w:szCs w:val="28"/>
          <w:lang w:eastAsia="zh-TW"/>
        </w:rPr>
      </w:pPr>
      <w:r w:rsidRPr="009F0906">
        <w:rPr>
          <w:rFonts w:ascii="Times New Roman" w:hAnsi="Times New Roman" w:cs="Times New Roman"/>
          <w:bCs/>
          <w:iCs/>
          <w:sz w:val="28"/>
          <w:szCs w:val="28"/>
          <w:lang w:val="en-US" w:eastAsia="zh-TW"/>
        </w:rPr>
        <w:t xml:space="preserve">To address the issue of </w:t>
      </w:r>
      <w:r w:rsidRPr="009F0906">
        <w:rPr>
          <w:rFonts w:ascii="Times New Roman" w:hAnsi="Times New Roman" w:cs="Times New Roman"/>
          <w:bCs/>
          <w:iCs/>
          <w:sz w:val="28"/>
          <w:szCs w:val="28"/>
          <w:lang w:eastAsia="zh-TW"/>
        </w:rPr>
        <w:t>aging buildings, relevant government departments and public bodies have introduced various subsidy and assistance schemes</w:t>
      </w:r>
      <w:r w:rsidR="00846C74">
        <w:rPr>
          <w:rFonts w:ascii="Times New Roman" w:hAnsi="Times New Roman" w:cs="Times New Roman"/>
          <w:bCs/>
          <w:iCs/>
          <w:sz w:val="28"/>
          <w:szCs w:val="28"/>
          <w:lang w:eastAsia="zh-TW"/>
        </w:rPr>
        <w:t xml:space="preserve"> </w:t>
      </w:r>
      <w:r w:rsidRPr="009F0906">
        <w:rPr>
          <w:rFonts w:ascii="Times New Roman" w:hAnsi="Times New Roman" w:cs="Times New Roman"/>
          <w:bCs/>
          <w:iCs/>
          <w:sz w:val="28"/>
          <w:szCs w:val="28"/>
          <w:lang w:eastAsia="zh-TW"/>
        </w:rPr>
        <w:t>to encourage building maintenance by property owners. The ICAC has been working closely with different stakeholders, offering timely</w:t>
      </w:r>
      <w:r w:rsidR="00B311A0">
        <w:rPr>
          <w:rFonts w:ascii="Times New Roman" w:hAnsi="Times New Roman" w:cs="Times New Roman"/>
          <w:bCs/>
          <w:iCs/>
          <w:sz w:val="28"/>
          <w:szCs w:val="28"/>
          <w:lang w:eastAsia="zh-TW"/>
        </w:rPr>
        <w:t xml:space="preserve"> corruption prevention</w:t>
      </w:r>
      <w:r w:rsidRPr="009F0906">
        <w:rPr>
          <w:rFonts w:ascii="Times New Roman" w:hAnsi="Times New Roman" w:cs="Times New Roman"/>
          <w:bCs/>
          <w:iCs/>
          <w:sz w:val="28"/>
          <w:szCs w:val="28"/>
          <w:lang w:eastAsia="zh-TW"/>
        </w:rPr>
        <w:t xml:space="preserve"> advice on </w:t>
      </w:r>
      <w:r>
        <w:rPr>
          <w:rFonts w:ascii="Times New Roman" w:hAnsi="Times New Roman" w:cs="Times New Roman"/>
          <w:bCs/>
          <w:iCs/>
          <w:sz w:val="28"/>
          <w:szCs w:val="28"/>
          <w:lang w:eastAsia="zh-TW"/>
        </w:rPr>
        <w:t xml:space="preserve">the </w:t>
      </w:r>
      <w:r w:rsidRPr="009F0906">
        <w:rPr>
          <w:rFonts w:ascii="Times New Roman" w:hAnsi="Times New Roman" w:cs="Times New Roman"/>
          <w:bCs/>
          <w:iCs/>
          <w:sz w:val="28"/>
          <w:szCs w:val="28"/>
          <w:lang w:eastAsia="zh-TW"/>
        </w:rPr>
        <w:t xml:space="preserve">latest schemes and developments to minimise corruption risks in maintenance projects. In 2024, </w:t>
      </w:r>
      <w:r>
        <w:rPr>
          <w:rFonts w:ascii="Times New Roman" w:hAnsi="Times New Roman" w:cs="Times New Roman"/>
          <w:bCs/>
          <w:iCs/>
          <w:sz w:val="28"/>
          <w:szCs w:val="28"/>
          <w:lang w:eastAsia="zh-TW"/>
        </w:rPr>
        <w:t>the ICAC</w:t>
      </w:r>
      <w:r w:rsidRPr="009F0906">
        <w:rPr>
          <w:rFonts w:ascii="Times New Roman" w:hAnsi="Times New Roman" w:cs="Times New Roman"/>
          <w:bCs/>
          <w:iCs/>
          <w:sz w:val="28"/>
          <w:szCs w:val="28"/>
          <w:lang w:eastAsia="zh-TW"/>
        </w:rPr>
        <w:t xml:space="preserve"> reviewed for the Urban Renewal Authority </w:t>
      </w:r>
      <w:r w:rsidRPr="009F0906">
        <w:rPr>
          <w:rFonts w:ascii="Times New Roman" w:hAnsi="Times New Roman" w:cs="Times New Roman"/>
          <w:bCs/>
          <w:iCs/>
          <w:sz w:val="28"/>
          <w:szCs w:val="28"/>
          <w:lang w:val="en-US" w:eastAsia="zh-TW"/>
        </w:rPr>
        <w:t>the guidance notes on “</w:t>
      </w:r>
      <w:r w:rsidRPr="009F0906">
        <w:rPr>
          <w:rFonts w:ascii="Times New Roman" w:hAnsi="Times New Roman" w:cs="Times New Roman"/>
          <w:bCs/>
          <w:iCs/>
          <w:sz w:val="28"/>
          <w:szCs w:val="28"/>
          <w:lang w:eastAsia="zh-TW"/>
        </w:rPr>
        <w:t xml:space="preserve">Smart Tender”, the enhancement measures for the third-round of “Operation Building Bright 2.0” and the administration of the “Building Rehabilitation Company Registration Scheme”. Given that the </w:t>
      </w:r>
      <w:r w:rsidRPr="009F0906">
        <w:rPr>
          <w:rFonts w:ascii="Times New Roman" w:hAnsi="Times New Roman" w:cs="Times New Roman"/>
          <w:bCs/>
          <w:i/>
          <w:sz w:val="28"/>
          <w:szCs w:val="28"/>
          <w:lang w:eastAsia="zh-TW"/>
        </w:rPr>
        <w:t>Building Management (Amendment) Bill 2023</w:t>
      </w:r>
      <w:r w:rsidRPr="009F0906">
        <w:rPr>
          <w:rFonts w:ascii="Times New Roman" w:hAnsi="Times New Roman" w:cs="Times New Roman"/>
          <w:bCs/>
          <w:iCs/>
          <w:sz w:val="28"/>
          <w:szCs w:val="28"/>
          <w:lang w:eastAsia="zh-TW"/>
        </w:rPr>
        <w:t xml:space="preserve"> will come into operation one year after its passage in July 2024, </w:t>
      </w:r>
      <w:r>
        <w:rPr>
          <w:rFonts w:ascii="Times New Roman" w:hAnsi="Times New Roman" w:cs="Times New Roman"/>
          <w:bCs/>
          <w:iCs/>
          <w:sz w:val="28"/>
          <w:szCs w:val="28"/>
          <w:lang w:eastAsia="zh-TW"/>
        </w:rPr>
        <w:t>the ICAC</w:t>
      </w:r>
      <w:r w:rsidRPr="009F0906">
        <w:rPr>
          <w:rFonts w:ascii="Times New Roman" w:hAnsi="Times New Roman" w:cs="Times New Roman"/>
          <w:bCs/>
          <w:iCs/>
          <w:sz w:val="28"/>
          <w:szCs w:val="28"/>
          <w:lang w:eastAsia="zh-TW"/>
        </w:rPr>
        <w:t xml:space="preserve"> </w:t>
      </w:r>
      <w:r>
        <w:rPr>
          <w:rFonts w:ascii="Times New Roman" w:hAnsi="Times New Roman" w:cs="Times New Roman"/>
          <w:bCs/>
          <w:iCs/>
          <w:sz w:val="28"/>
          <w:szCs w:val="28"/>
          <w:lang w:eastAsia="zh-TW"/>
        </w:rPr>
        <w:t xml:space="preserve">had </w:t>
      </w:r>
      <w:r w:rsidRPr="009F0906">
        <w:rPr>
          <w:rFonts w:ascii="Times New Roman" w:hAnsi="Times New Roman" w:cs="Times New Roman"/>
          <w:bCs/>
          <w:iCs/>
          <w:sz w:val="28"/>
          <w:szCs w:val="28"/>
          <w:lang w:eastAsia="zh-TW"/>
        </w:rPr>
        <w:t xml:space="preserve">also reviewed the relevant administrative guidelines revised by the Home Affairs Department and recommended </w:t>
      </w:r>
      <w:r>
        <w:rPr>
          <w:rFonts w:ascii="Times New Roman" w:hAnsi="Times New Roman" w:cs="Times New Roman"/>
          <w:bCs/>
          <w:iCs/>
          <w:sz w:val="28"/>
          <w:szCs w:val="28"/>
          <w:lang w:eastAsia="zh-TW"/>
        </w:rPr>
        <w:t>a number of</w:t>
      </w:r>
      <w:r w:rsidRPr="009F0906">
        <w:rPr>
          <w:rFonts w:ascii="Times New Roman" w:hAnsi="Times New Roman" w:cs="Times New Roman"/>
          <w:bCs/>
          <w:iCs/>
          <w:sz w:val="28"/>
          <w:szCs w:val="28"/>
          <w:lang w:eastAsia="zh-TW"/>
        </w:rPr>
        <w:t xml:space="preserve"> safeguards. </w:t>
      </w:r>
    </w:p>
    <w:p w14:paraId="271BC5DA" w14:textId="77777777" w:rsidR="001A7EB9" w:rsidRPr="009F0906" w:rsidRDefault="001A7EB9" w:rsidP="001A7EB9">
      <w:pPr>
        <w:tabs>
          <w:tab w:val="left" w:pos="900"/>
        </w:tabs>
        <w:autoSpaceDE w:val="0"/>
        <w:autoSpaceDN w:val="0"/>
        <w:adjustRightInd w:val="0"/>
        <w:snapToGrid w:val="0"/>
        <w:spacing w:after="0" w:line="240" w:lineRule="auto"/>
        <w:jc w:val="both"/>
        <w:rPr>
          <w:rFonts w:ascii="Times New Roman" w:hAnsi="Times New Roman" w:cs="Times New Roman"/>
          <w:bCs/>
          <w:iCs/>
          <w:color w:val="70AD47" w:themeColor="accent6"/>
          <w:spacing w:val="20"/>
          <w:sz w:val="28"/>
          <w:szCs w:val="28"/>
          <w:lang w:val="en-US" w:eastAsia="zh-TW"/>
        </w:rPr>
      </w:pPr>
    </w:p>
    <w:p w14:paraId="6F81F477" w14:textId="77777777" w:rsidR="001A7EB9" w:rsidRPr="009F0906" w:rsidRDefault="001A7EB9" w:rsidP="001A7EB9">
      <w:pPr>
        <w:tabs>
          <w:tab w:val="left" w:pos="900"/>
        </w:tabs>
        <w:autoSpaceDE w:val="0"/>
        <w:autoSpaceDN w:val="0"/>
        <w:adjustRightInd w:val="0"/>
        <w:snapToGrid w:val="0"/>
        <w:spacing w:after="0" w:line="240" w:lineRule="auto"/>
        <w:jc w:val="both"/>
        <w:rPr>
          <w:rFonts w:ascii="Times New Roman" w:hAnsi="Times New Roman" w:cs="Times New Roman"/>
          <w:bCs/>
          <w:iCs/>
          <w:color w:val="70AD47" w:themeColor="accent6"/>
          <w:spacing w:val="20"/>
          <w:sz w:val="28"/>
          <w:szCs w:val="28"/>
          <w:lang w:val="en-US" w:eastAsia="zh-TW"/>
        </w:rPr>
      </w:pPr>
    </w:p>
    <w:p w14:paraId="678C62E1" w14:textId="77777777" w:rsidR="001A7EB9" w:rsidRPr="009F0906" w:rsidRDefault="001A7EB9" w:rsidP="001A7EB9">
      <w:pPr>
        <w:tabs>
          <w:tab w:val="left" w:pos="900"/>
        </w:tabs>
        <w:autoSpaceDE w:val="0"/>
        <w:autoSpaceDN w:val="0"/>
        <w:adjustRightInd w:val="0"/>
        <w:snapToGrid w:val="0"/>
        <w:spacing w:after="0" w:line="240" w:lineRule="auto"/>
        <w:jc w:val="both"/>
        <w:rPr>
          <w:rFonts w:ascii="Times New Roman" w:hAnsi="Times New Roman" w:cs="Times New Roman"/>
          <w:b/>
          <w:iCs/>
          <w:sz w:val="28"/>
          <w:szCs w:val="28"/>
          <w:u w:val="single"/>
          <w:lang w:eastAsia="zh-TW"/>
        </w:rPr>
      </w:pPr>
      <w:r w:rsidRPr="009F0906">
        <w:rPr>
          <w:rFonts w:ascii="Times New Roman" w:hAnsi="Times New Roman" w:cs="Times New Roman"/>
          <w:b/>
          <w:iCs/>
          <w:sz w:val="28"/>
          <w:szCs w:val="28"/>
          <w:u w:val="single"/>
          <w:lang w:eastAsia="zh-TW"/>
        </w:rPr>
        <w:t>Upholding Integrity in Property Management Sector</w:t>
      </w:r>
    </w:p>
    <w:p w14:paraId="0FBA3014" w14:textId="77777777" w:rsidR="001A7EB9" w:rsidRPr="009F0906" w:rsidRDefault="001A7EB9" w:rsidP="001A7EB9">
      <w:pPr>
        <w:tabs>
          <w:tab w:val="left" w:pos="900"/>
        </w:tabs>
        <w:autoSpaceDE w:val="0"/>
        <w:autoSpaceDN w:val="0"/>
        <w:adjustRightInd w:val="0"/>
        <w:snapToGrid w:val="0"/>
        <w:spacing w:after="0" w:line="240" w:lineRule="auto"/>
        <w:jc w:val="both"/>
        <w:rPr>
          <w:rFonts w:ascii="Times New Roman" w:hAnsi="Times New Roman" w:cs="Times New Roman"/>
          <w:b/>
          <w:i/>
          <w:sz w:val="28"/>
          <w:szCs w:val="28"/>
          <w:lang w:eastAsia="zh-TW"/>
        </w:rPr>
      </w:pPr>
    </w:p>
    <w:p w14:paraId="74D316AD" w14:textId="4B49EE71" w:rsidR="001A7EB9" w:rsidRPr="009F0906" w:rsidRDefault="001A7EB9" w:rsidP="001A7EB9">
      <w:pPr>
        <w:pStyle w:val="ReParagraph"/>
        <w:widowControl/>
        <w:tabs>
          <w:tab w:val="left" w:pos="1080"/>
        </w:tabs>
        <w:overflowPunct w:val="0"/>
        <w:spacing w:before="0" w:after="0"/>
        <w:rPr>
          <w:bCs/>
          <w:iCs/>
          <w:spacing w:val="20"/>
          <w:sz w:val="28"/>
          <w:szCs w:val="28"/>
        </w:rPr>
      </w:pPr>
      <w:r>
        <w:rPr>
          <w:bCs/>
          <w:iCs/>
          <w:sz w:val="28"/>
          <w:szCs w:val="28"/>
        </w:rPr>
        <w:t>During the year</w:t>
      </w:r>
      <w:r w:rsidRPr="009F0906">
        <w:rPr>
          <w:bCs/>
          <w:iCs/>
          <w:sz w:val="28"/>
          <w:szCs w:val="28"/>
        </w:rPr>
        <w:t xml:space="preserve">, </w:t>
      </w:r>
      <w:r>
        <w:rPr>
          <w:bCs/>
          <w:iCs/>
          <w:sz w:val="28"/>
          <w:szCs w:val="28"/>
        </w:rPr>
        <w:t>the ICAC</w:t>
      </w:r>
      <w:r w:rsidRPr="009F0906">
        <w:rPr>
          <w:bCs/>
          <w:iCs/>
          <w:sz w:val="28"/>
          <w:szCs w:val="28"/>
        </w:rPr>
        <w:t xml:space="preserve"> continually promoted the </w:t>
      </w:r>
      <w:r w:rsidRPr="009F0906">
        <w:rPr>
          <w:bCs/>
          <w:i/>
          <w:sz w:val="28"/>
          <w:szCs w:val="28"/>
        </w:rPr>
        <w:t>Corruption Prevention Guide for Property Management Companies</w:t>
      </w:r>
      <w:r w:rsidRPr="009F0906">
        <w:rPr>
          <w:bCs/>
          <w:iCs/>
          <w:sz w:val="28"/>
          <w:szCs w:val="28"/>
        </w:rPr>
        <w:t xml:space="preserve"> launched in 2023. To assist stakeholders in understanding th</w:t>
      </w:r>
      <w:r>
        <w:rPr>
          <w:bCs/>
          <w:iCs/>
          <w:sz w:val="28"/>
          <w:szCs w:val="28"/>
        </w:rPr>
        <w:t>is</w:t>
      </w:r>
      <w:r w:rsidRPr="009F0906">
        <w:rPr>
          <w:bCs/>
          <w:iCs/>
          <w:sz w:val="28"/>
          <w:szCs w:val="28"/>
        </w:rPr>
        <w:t xml:space="preserve"> Guide, </w:t>
      </w:r>
      <w:r w:rsidR="00294472">
        <w:rPr>
          <w:bCs/>
          <w:iCs/>
          <w:sz w:val="28"/>
          <w:szCs w:val="28"/>
        </w:rPr>
        <w:t>t</w:t>
      </w:r>
      <w:r w:rsidR="00846C74">
        <w:rPr>
          <w:bCs/>
          <w:iCs/>
          <w:sz w:val="28"/>
          <w:szCs w:val="28"/>
        </w:rPr>
        <w:t>he</w:t>
      </w:r>
      <w:r>
        <w:rPr>
          <w:bCs/>
          <w:iCs/>
          <w:sz w:val="28"/>
          <w:szCs w:val="28"/>
        </w:rPr>
        <w:t xml:space="preserve"> ICAC</w:t>
      </w:r>
      <w:r w:rsidRPr="009F0906">
        <w:rPr>
          <w:bCs/>
          <w:iCs/>
          <w:sz w:val="28"/>
          <w:szCs w:val="28"/>
        </w:rPr>
        <w:t xml:space="preserve"> produced an animation video highlighting the red flags and corresponding safeguards across four areas in property management. </w:t>
      </w:r>
      <w:r>
        <w:rPr>
          <w:bCs/>
          <w:iCs/>
          <w:sz w:val="28"/>
          <w:szCs w:val="28"/>
        </w:rPr>
        <w:t>The</w:t>
      </w:r>
      <w:r w:rsidRPr="009F0906">
        <w:rPr>
          <w:bCs/>
          <w:iCs/>
          <w:sz w:val="28"/>
          <w:szCs w:val="28"/>
        </w:rPr>
        <w:t xml:space="preserve"> ICAC organised the “Professional Anti-corruption Training in Property Management” for major PMCs in April 2024, during which the Guide was explained to the participating senior executives, who </w:t>
      </w:r>
      <w:r w:rsidRPr="009F0906">
        <w:rPr>
          <w:bCs/>
          <w:iCs/>
          <w:sz w:val="28"/>
          <w:szCs w:val="28"/>
          <w:lang w:val="en-US"/>
        </w:rPr>
        <w:t xml:space="preserve">were </w:t>
      </w:r>
      <w:r w:rsidRPr="009F0906">
        <w:rPr>
          <w:bCs/>
          <w:iCs/>
          <w:sz w:val="28"/>
          <w:szCs w:val="28"/>
        </w:rPr>
        <w:t xml:space="preserve">encouraged to adopt </w:t>
      </w:r>
      <w:r w:rsidRPr="009F0906">
        <w:rPr>
          <w:bCs/>
          <w:iCs/>
          <w:sz w:val="28"/>
          <w:szCs w:val="28"/>
          <w:lang w:val="en-US"/>
        </w:rPr>
        <w:t>the recommended measures</w:t>
      </w:r>
      <w:r>
        <w:rPr>
          <w:bCs/>
          <w:iCs/>
          <w:sz w:val="28"/>
          <w:szCs w:val="28"/>
        </w:rPr>
        <w:t>. The ICAC</w:t>
      </w:r>
      <w:r w:rsidRPr="009F0906">
        <w:rPr>
          <w:bCs/>
          <w:iCs/>
          <w:sz w:val="28"/>
          <w:szCs w:val="28"/>
        </w:rPr>
        <w:t xml:space="preserve"> </w:t>
      </w:r>
      <w:r>
        <w:rPr>
          <w:bCs/>
          <w:iCs/>
          <w:sz w:val="28"/>
          <w:szCs w:val="28"/>
        </w:rPr>
        <w:t xml:space="preserve">also </w:t>
      </w:r>
      <w:r w:rsidRPr="009F0906">
        <w:rPr>
          <w:bCs/>
          <w:iCs/>
          <w:sz w:val="28"/>
          <w:szCs w:val="28"/>
        </w:rPr>
        <w:t xml:space="preserve">conducted a comprehensive review on the licensing and the regulatory systems to uphold professionalism and integrity of the industry. Meanwhile, </w:t>
      </w:r>
      <w:r>
        <w:rPr>
          <w:bCs/>
          <w:iCs/>
          <w:sz w:val="28"/>
          <w:szCs w:val="28"/>
        </w:rPr>
        <w:t xml:space="preserve">the ICAC </w:t>
      </w:r>
      <w:r w:rsidRPr="009F0906">
        <w:rPr>
          <w:bCs/>
          <w:iCs/>
          <w:sz w:val="28"/>
          <w:szCs w:val="28"/>
        </w:rPr>
        <w:t xml:space="preserve">also </w:t>
      </w:r>
      <w:r>
        <w:rPr>
          <w:bCs/>
          <w:iCs/>
          <w:sz w:val="28"/>
          <w:szCs w:val="28"/>
        </w:rPr>
        <w:t xml:space="preserve">offered </w:t>
      </w:r>
      <w:r w:rsidR="00B21D36">
        <w:rPr>
          <w:bCs/>
          <w:iCs/>
          <w:sz w:val="28"/>
          <w:szCs w:val="28"/>
        </w:rPr>
        <w:t xml:space="preserve">corruption prevention </w:t>
      </w:r>
      <w:r>
        <w:rPr>
          <w:bCs/>
          <w:iCs/>
          <w:sz w:val="28"/>
          <w:szCs w:val="28"/>
        </w:rPr>
        <w:t>advice to</w:t>
      </w:r>
      <w:r w:rsidRPr="009F0906">
        <w:rPr>
          <w:bCs/>
          <w:iCs/>
          <w:sz w:val="28"/>
          <w:szCs w:val="28"/>
        </w:rPr>
        <w:t xml:space="preserve"> the Property Management Services Authority on the Code of Conduct </w:t>
      </w:r>
      <w:r w:rsidR="00692EAB">
        <w:rPr>
          <w:bCs/>
          <w:iCs/>
          <w:sz w:val="28"/>
          <w:szCs w:val="28"/>
        </w:rPr>
        <w:t>entitled</w:t>
      </w:r>
      <w:r w:rsidRPr="009F0906">
        <w:rPr>
          <w:bCs/>
          <w:i/>
          <w:sz w:val="28"/>
          <w:szCs w:val="28"/>
        </w:rPr>
        <w:t xml:space="preserve"> Handling Instrument of Appointing a Proxy</w:t>
      </w:r>
      <w:r w:rsidRPr="009F0906">
        <w:rPr>
          <w:bCs/>
          <w:iCs/>
          <w:sz w:val="28"/>
          <w:szCs w:val="28"/>
        </w:rPr>
        <w:t xml:space="preserve"> and the relevant guidelines </w:t>
      </w:r>
      <w:r>
        <w:rPr>
          <w:bCs/>
          <w:iCs/>
          <w:sz w:val="28"/>
          <w:szCs w:val="28"/>
        </w:rPr>
        <w:t xml:space="preserve">it </w:t>
      </w:r>
      <w:r w:rsidRPr="009F0906">
        <w:rPr>
          <w:bCs/>
          <w:iCs/>
          <w:sz w:val="28"/>
          <w:szCs w:val="28"/>
        </w:rPr>
        <w:t>issued to PMCs to mitigate corruption risks involved in the procedures.</w:t>
      </w:r>
    </w:p>
    <w:p w14:paraId="6119D984" w14:textId="77777777" w:rsidR="001A7EB9" w:rsidRPr="009F0906" w:rsidRDefault="001A7EB9" w:rsidP="001A7EB9">
      <w:pPr>
        <w:adjustRightInd w:val="0"/>
        <w:snapToGrid w:val="0"/>
        <w:spacing w:after="0" w:line="240" w:lineRule="auto"/>
        <w:rPr>
          <w:rFonts w:ascii="Times New Roman" w:eastAsia="新細明體" w:hAnsi="Times New Roman" w:cs="Times New Roman"/>
          <w:bCs/>
          <w:iCs/>
          <w:spacing w:val="20"/>
          <w:sz w:val="28"/>
          <w:szCs w:val="28"/>
          <w:lang w:val="en-GB" w:eastAsia="zh-TW"/>
        </w:rPr>
      </w:pPr>
      <w:r w:rsidRPr="009F0906">
        <w:rPr>
          <w:rFonts w:ascii="Times New Roman" w:hAnsi="Times New Roman" w:cs="Times New Roman"/>
          <w:bCs/>
          <w:iCs/>
          <w:spacing w:val="20"/>
          <w:sz w:val="28"/>
          <w:szCs w:val="28"/>
          <w:lang w:eastAsia="zh-TW"/>
        </w:rPr>
        <w:br w:type="page"/>
      </w:r>
    </w:p>
    <w:tbl>
      <w:tblPr>
        <w:tblStyle w:val="a3"/>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05"/>
      </w:tblGrid>
      <w:tr w:rsidR="001A7EB9" w:rsidRPr="009F0906" w14:paraId="3D8D154C" w14:textId="77777777" w:rsidTr="004017B0">
        <w:tc>
          <w:tcPr>
            <w:tcW w:w="8505" w:type="dxa"/>
            <w:tcBorders>
              <w:top w:val="single" w:sz="4" w:space="0" w:color="auto"/>
              <w:bottom w:val="single" w:sz="4" w:space="0" w:color="auto"/>
            </w:tcBorders>
          </w:tcPr>
          <w:p w14:paraId="37BA81BC" w14:textId="77777777" w:rsidR="001A7EB9" w:rsidRPr="009F0906" w:rsidRDefault="001A7EB9" w:rsidP="004017B0">
            <w:pPr>
              <w:overflowPunct w:val="0"/>
              <w:adjustRightInd w:val="0"/>
              <w:snapToGrid w:val="0"/>
              <w:rPr>
                <w:rFonts w:ascii="Times New Roman" w:eastAsia="新細明體" w:hAnsi="Times New Roman" w:cs="Times New Roman"/>
                <w:b/>
                <w:spacing w:val="20"/>
                <w:sz w:val="28"/>
                <w:szCs w:val="28"/>
                <w:lang w:val="en-HK" w:eastAsia="zh-HK"/>
                <w14:numSpacing w14:val="proportional"/>
              </w:rPr>
            </w:pPr>
            <w:r w:rsidRPr="003C4CFF">
              <w:rPr>
                <w:rFonts w:ascii="Times New Roman" w:hAnsi="Times New Roman" w:cs="Times New Roman"/>
                <w:noProof/>
              </w:rPr>
              <w:lastRenderedPageBreak/>
              <w:drawing>
                <wp:anchor distT="0" distB="0" distL="114300" distR="114300" simplePos="0" relativeHeight="251678720" behindDoc="1" locked="0" layoutInCell="1" allowOverlap="1" wp14:anchorId="21EABB52" wp14:editId="4520FD33">
                  <wp:simplePos x="0" y="0"/>
                  <wp:positionH relativeFrom="margin">
                    <wp:posOffset>-2284</wp:posOffset>
                  </wp:positionH>
                  <wp:positionV relativeFrom="paragraph">
                    <wp:posOffset>89857</wp:posOffset>
                  </wp:positionV>
                  <wp:extent cx="5267325" cy="2324100"/>
                  <wp:effectExtent l="19050" t="19050" r="28575" b="19050"/>
                  <wp:wrapThrough wrapText="bothSides">
                    <wp:wrapPolygon edited="0">
                      <wp:start x="-78" y="-177"/>
                      <wp:lineTo x="-78" y="21600"/>
                      <wp:lineTo x="21639" y="21600"/>
                      <wp:lineTo x="21639" y="-177"/>
                      <wp:lineTo x="-78" y="-177"/>
                    </wp:wrapPolygon>
                  </wp:wrapThrough>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67325" cy="23241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t>The ICAC p</w:t>
            </w:r>
            <w:r w:rsidRPr="009F0906">
              <w:rPr>
                <w:rFonts w:ascii="Times New Roman" w:hAnsi="Times New Roman" w:cs="Times New Roman"/>
              </w:rPr>
              <w:t xml:space="preserve">romoting the </w:t>
            </w:r>
            <w:r w:rsidRPr="009F0906">
              <w:rPr>
                <w:rFonts w:ascii="Times New Roman" w:hAnsi="Times New Roman" w:cs="Times New Roman"/>
                <w:i/>
                <w:iCs/>
              </w:rPr>
              <w:t>Corruption Prevention Guide for Property Management Companies</w:t>
            </w:r>
            <w:r w:rsidRPr="009F0906">
              <w:rPr>
                <w:rFonts w:ascii="Times New Roman" w:hAnsi="Times New Roman" w:cs="Times New Roman"/>
              </w:rPr>
              <w:t xml:space="preserve"> during the “Professional Anti-corruption Training in Property Management”</w:t>
            </w:r>
          </w:p>
          <w:p w14:paraId="090FC88A" w14:textId="77777777" w:rsidR="001A7EB9" w:rsidRPr="009F0906" w:rsidRDefault="001A7EB9" w:rsidP="004017B0">
            <w:pPr>
              <w:overflowPunct w:val="0"/>
              <w:adjustRightInd w:val="0"/>
              <w:snapToGrid w:val="0"/>
              <w:rPr>
                <w:rFonts w:ascii="Times New Roman" w:eastAsia="新細明體" w:hAnsi="Times New Roman" w:cs="Times New Roman"/>
                <w:b/>
                <w:spacing w:val="20"/>
                <w:sz w:val="28"/>
                <w:szCs w:val="28"/>
                <w:lang w:eastAsia="zh-HK"/>
                <w14:numSpacing w14:val="proportional"/>
              </w:rPr>
            </w:pPr>
          </w:p>
        </w:tc>
      </w:tr>
      <w:tr w:rsidR="001A7EB9" w:rsidRPr="009F0906" w14:paraId="33F5CB4D" w14:textId="77777777" w:rsidTr="004017B0">
        <w:trPr>
          <w:trHeight w:val="3900"/>
        </w:trPr>
        <w:tc>
          <w:tcPr>
            <w:tcW w:w="8505" w:type="dxa"/>
            <w:tcBorders>
              <w:top w:val="single" w:sz="4" w:space="0" w:color="auto"/>
            </w:tcBorders>
            <w:vAlign w:val="center"/>
          </w:tcPr>
          <w:p w14:paraId="6876E32B" w14:textId="77777777" w:rsidR="001A7EB9" w:rsidRPr="009F0906" w:rsidRDefault="001A7EB9" w:rsidP="004017B0">
            <w:pPr>
              <w:adjustRightInd w:val="0"/>
              <w:snapToGrid w:val="0"/>
              <w:rPr>
                <w:rFonts w:ascii="Times New Roman" w:hAnsi="Times New Roman" w:cs="Times New Roman"/>
                <w:noProof/>
                <w:color w:val="000000" w:themeColor="text1"/>
                <w:spacing w:val="20"/>
                <w:sz w:val="28"/>
                <w:szCs w:val="28"/>
                <w14:numSpacing w14:val="proportional"/>
              </w:rPr>
            </w:pPr>
            <w:r w:rsidRPr="009F0906">
              <w:rPr>
                <w:rFonts w:ascii="Times New Roman" w:hAnsi="Times New Roman" w:cs="Times New Roman"/>
                <w:noProof/>
              </w:rPr>
              <w:drawing>
                <wp:anchor distT="0" distB="0" distL="114300" distR="114300" simplePos="0" relativeHeight="251679744" behindDoc="0" locked="0" layoutInCell="1" allowOverlap="1" wp14:anchorId="1D9E6126" wp14:editId="6001BD8D">
                  <wp:simplePos x="0" y="0"/>
                  <wp:positionH relativeFrom="column">
                    <wp:posOffset>-3838575</wp:posOffset>
                  </wp:positionH>
                  <wp:positionV relativeFrom="paragraph">
                    <wp:posOffset>79375</wp:posOffset>
                  </wp:positionV>
                  <wp:extent cx="3807460" cy="2856865"/>
                  <wp:effectExtent l="0" t="0" r="2540" b="635"/>
                  <wp:wrapThrough wrapText="bothSides">
                    <wp:wrapPolygon edited="0">
                      <wp:start x="0" y="0"/>
                      <wp:lineTo x="0" y="21461"/>
                      <wp:lineTo x="21506" y="21461"/>
                      <wp:lineTo x="21506" y="0"/>
                      <wp:lineTo x="0" y="0"/>
                    </wp:wrapPolygon>
                  </wp:wrapThrough>
                  <wp:docPr id="2068574145" name="圖片 206857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807460" cy="28568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A7EB9" w:rsidRPr="009F0906" w14:paraId="4ADA289F" w14:textId="77777777" w:rsidTr="004017B0">
        <w:tc>
          <w:tcPr>
            <w:tcW w:w="8505" w:type="dxa"/>
            <w:tcBorders>
              <w:bottom w:val="single" w:sz="4" w:space="0" w:color="auto"/>
            </w:tcBorders>
            <w:vAlign w:val="center"/>
          </w:tcPr>
          <w:p w14:paraId="77852B47" w14:textId="793C5133" w:rsidR="001A7EB9" w:rsidRPr="00BB425D" w:rsidRDefault="0084751C" w:rsidP="004017B0">
            <w:pPr>
              <w:adjustRightInd w:val="0"/>
              <w:snapToGrid w:val="0"/>
              <w:rPr>
                <w:rFonts w:ascii="Times New Roman" w:hAnsi="Times New Roman" w:cs="Times New Roman"/>
                <w:bCs/>
                <w:color w:val="000000" w:themeColor="text1"/>
                <w:szCs w:val="28"/>
              </w:rPr>
            </w:pPr>
            <w:r>
              <w:rPr>
                <w:rFonts w:ascii="Times New Roman" w:hAnsi="Times New Roman" w:cs="Times New Roman"/>
                <w:bCs/>
                <w:color w:val="000000" w:themeColor="text1"/>
                <w:szCs w:val="28"/>
              </w:rPr>
              <w:t xml:space="preserve">ICAC </w:t>
            </w:r>
            <w:r w:rsidR="00FC32A8">
              <w:rPr>
                <w:rFonts w:ascii="Times New Roman" w:hAnsi="Times New Roman" w:cs="Times New Roman"/>
                <w:bCs/>
                <w:color w:val="000000" w:themeColor="text1"/>
                <w:szCs w:val="28"/>
              </w:rPr>
              <w:t>o</w:t>
            </w:r>
            <w:r>
              <w:rPr>
                <w:rFonts w:ascii="Times New Roman" w:hAnsi="Times New Roman" w:cs="Times New Roman"/>
                <w:bCs/>
                <w:color w:val="000000" w:themeColor="text1"/>
                <w:szCs w:val="28"/>
              </w:rPr>
              <w:t>fficers</w:t>
            </w:r>
            <w:r w:rsidR="001A7EB9" w:rsidRPr="009F0906">
              <w:rPr>
                <w:rFonts w:ascii="Times New Roman" w:hAnsi="Times New Roman" w:cs="Times New Roman"/>
                <w:bCs/>
                <w:color w:val="000000" w:themeColor="text1"/>
                <w:szCs w:val="28"/>
              </w:rPr>
              <w:t xml:space="preserve"> promoting and explaining </w:t>
            </w:r>
            <w:r w:rsidR="001A7EB9" w:rsidRPr="004017B0">
              <w:rPr>
                <w:rFonts w:ascii="Times New Roman" w:hAnsi="Times New Roman" w:cs="Times New Roman"/>
                <w:bCs/>
                <w:i/>
                <w:iCs/>
                <w:color w:val="000000" w:themeColor="text1"/>
                <w:szCs w:val="28"/>
              </w:rPr>
              <w:t>the Corruption Prevention Guide for Property Management Companies</w:t>
            </w:r>
            <w:r w:rsidR="001A7EB9" w:rsidRPr="009F0906">
              <w:rPr>
                <w:rFonts w:ascii="Times New Roman" w:hAnsi="Times New Roman" w:cs="Times New Roman"/>
                <w:bCs/>
                <w:color w:val="000000" w:themeColor="text1"/>
                <w:szCs w:val="28"/>
              </w:rPr>
              <w:t xml:space="preserve"> during the “Professional Anti-corruption Training in Property Management”</w:t>
            </w:r>
          </w:p>
        </w:tc>
      </w:tr>
    </w:tbl>
    <w:p w14:paraId="2E552FE8" w14:textId="77777777" w:rsidR="001A7EB9" w:rsidRPr="009F0906" w:rsidRDefault="001A7EB9" w:rsidP="001A7EB9">
      <w:pPr>
        <w:pStyle w:val="ReParagraph"/>
        <w:widowControl/>
        <w:tabs>
          <w:tab w:val="left" w:pos="0"/>
        </w:tabs>
        <w:overflowPunct w:val="0"/>
        <w:spacing w:before="0" w:after="0"/>
        <w:rPr>
          <w:bCs/>
          <w:color w:val="000000" w:themeColor="text1"/>
          <w:spacing w:val="20"/>
          <w:kern w:val="2"/>
          <w:sz w:val="28"/>
          <w:szCs w:val="28"/>
          <w:lang w:val="en-HK" w:eastAsia="zh-HK"/>
          <w14:numSpacing w14:val="proportional"/>
        </w:rPr>
      </w:pPr>
    </w:p>
    <w:p w14:paraId="151BB073" w14:textId="77777777" w:rsidR="001A7EB9" w:rsidRPr="009F0906" w:rsidRDefault="001A7EB9" w:rsidP="001A7EB9">
      <w:pPr>
        <w:pStyle w:val="ReParagraph"/>
        <w:widowControl/>
        <w:tabs>
          <w:tab w:val="left" w:pos="0"/>
        </w:tabs>
        <w:overflowPunct w:val="0"/>
        <w:spacing w:before="0" w:after="0"/>
        <w:rPr>
          <w:bCs/>
          <w:color w:val="000000" w:themeColor="text1"/>
          <w:spacing w:val="20"/>
          <w:kern w:val="2"/>
          <w:sz w:val="28"/>
          <w:szCs w:val="28"/>
          <w:lang w:val="en-HK" w:eastAsia="zh-HK"/>
          <w14:numSpacing w14:val="proportional"/>
        </w:rPr>
      </w:pPr>
    </w:p>
    <w:p w14:paraId="624CE519" w14:textId="77777777" w:rsidR="001A7EB9" w:rsidRPr="009F0906" w:rsidRDefault="001A7EB9" w:rsidP="001A7EB9">
      <w:pPr>
        <w:adjustRightInd w:val="0"/>
        <w:snapToGrid w:val="0"/>
        <w:spacing w:after="0" w:line="240" w:lineRule="auto"/>
        <w:jc w:val="both"/>
        <w:rPr>
          <w:rFonts w:ascii="Times New Roman" w:hAnsi="Times New Roman" w:cs="Times New Roman"/>
          <w:b/>
          <w:i/>
          <w:iCs/>
          <w:color w:val="000000" w:themeColor="text1"/>
          <w:sz w:val="28"/>
          <w:szCs w:val="24"/>
          <w:lang w:eastAsia="zh-TW"/>
        </w:rPr>
      </w:pPr>
      <w:r w:rsidRPr="009F0906">
        <w:rPr>
          <w:rFonts w:ascii="Times New Roman" w:hAnsi="Times New Roman" w:cs="Times New Roman"/>
          <w:b/>
          <w:i/>
          <w:iCs/>
          <w:color w:val="000000" w:themeColor="text1"/>
          <w:sz w:val="28"/>
          <w:szCs w:val="24"/>
          <w:lang w:eastAsia="zh-TW"/>
        </w:rPr>
        <w:t xml:space="preserve">National Sports Associations and Sports Sector </w:t>
      </w:r>
    </w:p>
    <w:p w14:paraId="3AFDC833" w14:textId="77777777" w:rsidR="001A7EB9" w:rsidRPr="009F0906" w:rsidRDefault="001A7EB9" w:rsidP="001A7EB9">
      <w:pPr>
        <w:widowControl w:val="0"/>
        <w:adjustRightInd w:val="0"/>
        <w:snapToGrid w:val="0"/>
        <w:spacing w:after="0" w:line="240" w:lineRule="auto"/>
        <w:ind w:left="-74"/>
        <w:jc w:val="both"/>
        <w:rPr>
          <w:rFonts w:ascii="Times New Roman" w:hAnsi="Times New Roman" w:cs="Times New Roman"/>
          <w:bCs/>
          <w:color w:val="000000" w:themeColor="text1"/>
          <w:sz w:val="28"/>
          <w:szCs w:val="24"/>
          <w:lang w:eastAsia="zh-TW"/>
        </w:rPr>
      </w:pPr>
    </w:p>
    <w:p w14:paraId="34F61762" w14:textId="25D6E6C3" w:rsidR="001A7EB9" w:rsidRPr="009F0906" w:rsidRDefault="001A7EB9" w:rsidP="001A7EB9">
      <w:pPr>
        <w:widowControl w:val="0"/>
        <w:adjustRightInd w:val="0"/>
        <w:snapToGrid w:val="0"/>
        <w:spacing w:after="0" w:line="240" w:lineRule="auto"/>
        <w:ind w:left="-74"/>
        <w:jc w:val="both"/>
        <w:rPr>
          <w:rFonts w:ascii="Times New Roman" w:hAnsi="Times New Roman" w:cs="Times New Roman"/>
          <w:bCs/>
          <w:color w:val="000000" w:themeColor="text1"/>
          <w:sz w:val="28"/>
          <w:szCs w:val="24"/>
          <w:lang w:eastAsia="zh-TW"/>
        </w:rPr>
      </w:pPr>
      <w:r w:rsidRPr="009F0906">
        <w:rPr>
          <w:rFonts w:ascii="Times New Roman" w:hAnsi="Times New Roman" w:cs="Times New Roman"/>
          <w:bCs/>
          <w:color w:val="000000" w:themeColor="text1"/>
          <w:sz w:val="28"/>
          <w:szCs w:val="24"/>
          <w:lang w:eastAsia="zh-TW"/>
        </w:rPr>
        <w:t>In recent years, the Government has invested</w:t>
      </w:r>
      <w:r w:rsidRPr="009F0906">
        <w:rPr>
          <w:rFonts w:ascii="Times New Roman" w:hAnsi="Times New Roman" w:cs="Times New Roman"/>
          <w:bCs/>
          <w:color w:val="000000" w:themeColor="text1"/>
          <w:sz w:val="28"/>
          <w:szCs w:val="24"/>
          <w:lang w:val="en-US" w:eastAsia="zh-TW"/>
        </w:rPr>
        <w:t xml:space="preserve"> </w:t>
      </w:r>
      <w:r>
        <w:rPr>
          <w:rFonts w:ascii="Times New Roman" w:hAnsi="Times New Roman" w:cs="Times New Roman"/>
          <w:bCs/>
          <w:color w:val="000000" w:themeColor="text1"/>
          <w:sz w:val="28"/>
          <w:szCs w:val="24"/>
          <w:lang w:val="en-US" w:eastAsia="zh-TW"/>
        </w:rPr>
        <w:t>substantially</w:t>
      </w:r>
      <w:r w:rsidRPr="009F0906">
        <w:rPr>
          <w:rFonts w:ascii="Times New Roman" w:hAnsi="Times New Roman" w:cs="Times New Roman"/>
          <w:bCs/>
          <w:color w:val="000000" w:themeColor="text1"/>
          <w:sz w:val="28"/>
          <w:szCs w:val="24"/>
          <w:lang w:eastAsia="zh-TW"/>
        </w:rPr>
        <w:t xml:space="preserve"> in promoting sports development in Hong Kong, and many local athletes have </w:t>
      </w:r>
      <w:r>
        <w:rPr>
          <w:rFonts w:ascii="Times New Roman" w:hAnsi="Times New Roman" w:cs="Times New Roman"/>
          <w:bCs/>
          <w:color w:val="000000" w:themeColor="text1"/>
          <w:sz w:val="28"/>
          <w:szCs w:val="24"/>
          <w:lang w:eastAsia="zh-TW"/>
        </w:rPr>
        <w:t xml:space="preserve">attained </w:t>
      </w:r>
      <w:r w:rsidRPr="009F0906">
        <w:rPr>
          <w:rFonts w:ascii="Times New Roman" w:hAnsi="Times New Roman" w:cs="Times New Roman"/>
          <w:bCs/>
          <w:color w:val="000000" w:themeColor="text1"/>
          <w:sz w:val="28"/>
          <w:szCs w:val="24"/>
          <w:lang w:eastAsia="zh-TW"/>
        </w:rPr>
        <w:t xml:space="preserve">remarkable </w:t>
      </w:r>
      <w:r>
        <w:rPr>
          <w:rFonts w:ascii="Times New Roman" w:hAnsi="Times New Roman" w:cs="Times New Roman"/>
          <w:bCs/>
          <w:color w:val="000000" w:themeColor="text1"/>
          <w:sz w:val="28"/>
          <w:szCs w:val="24"/>
          <w:lang w:eastAsia="zh-TW"/>
        </w:rPr>
        <w:t>achievements</w:t>
      </w:r>
      <w:r w:rsidRPr="009F0906">
        <w:rPr>
          <w:rFonts w:ascii="Times New Roman" w:hAnsi="Times New Roman" w:cs="Times New Roman"/>
          <w:bCs/>
          <w:color w:val="000000" w:themeColor="text1"/>
          <w:sz w:val="28"/>
          <w:szCs w:val="24"/>
          <w:lang w:eastAsia="zh-TW"/>
        </w:rPr>
        <w:t xml:space="preserve"> in world-class competitions. As the representative organisations for various sports, </w:t>
      </w:r>
      <w:r>
        <w:rPr>
          <w:rFonts w:ascii="Times New Roman" w:hAnsi="Times New Roman" w:cs="Times New Roman"/>
          <w:bCs/>
          <w:color w:val="000000" w:themeColor="text1"/>
          <w:sz w:val="28"/>
          <w:szCs w:val="24"/>
          <w:lang w:eastAsia="zh-TW"/>
        </w:rPr>
        <w:t>National Sports Associations (</w:t>
      </w:r>
      <w:r w:rsidRPr="009F0906">
        <w:rPr>
          <w:rFonts w:ascii="Times New Roman" w:hAnsi="Times New Roman" w:cs="Times New Roman"/>
          <w:bCs/>
          <w:color w:val="000000" w:themeColor="text1"/>
          <w:sz w:val="28"/>
          <w:szCs w:val="24"/>
          <w:lang w:eastAsia="zh-TW"/>
        </w:rPr>
        <w:t>NSAs</w:t>
      </w:r>
      <w:r>
        <w:rPr>
          <w:rFonts w:ascii="Times New Roman" w:hAnsi="Times New Roman" w:cs="Times New Roman"/>
          <w:bCs/>
          <w:color w:val="000000" w:themeColor="text1"/>
          <w:sz w:val="28"/>
          <w:szCs w:val="24"/>
          <w:lang w:eastAsia="zh-TW"/>
        </w:rPr>
        <w:t>)</w:t>
      </w:r>
      <w:r w:rsidRPr="009F0906">
        <w:rPr>
          <w:rFonts w:ascii="Times New Roman" w:hAnsi="Times New Roman" w:cs="Times New Roman"/>
          <w:bCs/>
          <w:color w:val="000000" w:themeColor="text1"/>
          <w:sz w:val="28"/>
          <w:szCs w:val="24"/>
          <w:lang w:eastAsia="zh-TW"/>
        </w:rPr>
        <w:t xml:space="preserve"> play a vital role</w:t>
      </w:r>
      <w:r w:rsidR="00E05783">
        <w:rPr>
          <w:rFonts w:ascii="Times New Roman" w:hAnsi="Times New Roman" w:cs="Times New Roman"/>
          <w:bCs/>
          <w:color w:val="000000" w:themeColor="text1"/>
          <w:sz w:val="28"/>
          <w:szCs w:val="24"/>
          <w:lang w:eastAsia="zh-TW"/>
        </w:rPr>
        <w:t>,</w:t>
      </w:r>
      <w:r>
        <w:rPr>
          <w:rFonts w:ascii="Times New Roman" w:hAnsi="Times New Roman" w:cs="Times New Roman"/>
          <w:bCs/>
          <w:sz w:val="28"/>
          <w:szCs w:val="24"/>
          <w:lang w:eastAsia="zh-TW"/>
        </w:rPr>
        <w:t xml:space="preserve"> the</w:t>
      </w:r>
      <w:r w:rsidRPr="009F0906">
        <w:rPr>
          <w:rFonts w:ascii="Times New Roman" w:hAnsi="Times New Roman" w:cs="Times New Roman"/>
          <w:bCs/>
          <w:color w:val="000000" w:themeColor="text1"/>
          <w:sz w:val="28"/>
          <w:szCs w:val="24"/>
          <w:lang w:eastAsia="zh-TW"/>
        </w:rPr>
        <w:t xml:space="preserve"> ICAC has been proactively assisting NSAs in enhancing </w:t>
      </w:r>
      <w:r>
        <w:rPr>
          <w:rFonts w:ascii="Times New Roman" w:hAnsi="Times New Roman" w:cs="Times New Roman"/>
          <w:bCs/>
          <w:color w:val="000000" w:themeColor="text1"/>
          <w:sz w:val="28"/>
          <w:szCs w:val="24"/>
          <w:lang w:eastAsia="zh-TW"/>
        </w:rPr>
        <w:t xml:space="preserve">their </w:t>
      </w:r>
      <w:r w:rsidRPr="009F0906">
        <w:rPr>
          <w:rFonts w:ascii="Times New Roman" w:hAnsi="Times New Roman" w:cs="Times New Roman"/>
          <w:bCs/>
          <w:color w:val="000000" w:themeColor="text1"/>
          <w:sz w:val="28"/>
          <w:szCs w:val="24"/>
          <w:lang w:eastAsia="zh-TW"/>
        </w:rPr>
        <w:t xml:space="preserve">internal control. </w:t>
      </w:r>
      <w:r w:rsidRPr="009F0906">
        <w:rPr>
          <w:rFonts w:ascii="Times New Roman" w:hAnsi="Times New Roman" w:cs="Times New Roman"/>
          <w:bCs/>
          <w:sz w:val="28"/>
          <w:szCs w:val="24"/>
          <w:lang w:eastAsia="zh-TW"/>
        </w:rPr>
        <w:t xml:space="preserve">The “Integrity </w:t>
      </w:r>
      <w:r w:rsidRPr="009F0906">
        <w:rPr>
          <w:rFonts w:ascii="Times New Roman" w:hAnsi="Times New Roman" w:cs="Times New Roman"/>
          <w:bCs/>
          <w:sz w:val="28"/>
          <w:szCs w:val="24"/>
          <w:lang w:eastAsia="zh-TW"/>
        </w:rPr>
        <w:lastRenderedPageBreak/>
        <w:t xml:space="preserve">Leadership Training for NSAs” organised by the ICAC in January 2024, which provided a platform for experience sharing and exchanges on good governance among NSAs, was well received by the sector. Subsequently in September, </w:t>
      </w:r>
      <w:r>
        <w:rPr>
          <w:rFonts w:ascii="Times New Roman" w:hAnsi="Times New Roman" w:cs="Times New Roman"/>
          <w:bCs/>
          <w:sz w:val="28"/>
          <w:szCs w:val="24"/>
          <w:lang w:eastAsia="zh-TW"/>
        </w:rPr>
        <w:t>the ICAC</w:t>
      </w:r>
      <w:r w:rsidRPr="009F0906">
        <w:rPr>
          <w:rFonts w:ascii="Times New Roman" w:hAnsi="Times New Roman" w:cs="Times New Roman"/>
          <w:bCs/>
          <w:sz w:val="28"/>
          <w:szCs w:val="24"/>
          <w:lang w:eastAsia="zh-TW"/>
        </w:rPr>
        <w:t xml:space="preserve"> </w:t>
      </w:r>
      <w:r w:rsidRPr="009F0906">
        <w:rPr>
          <w:rFonts w:ascii="Times New Roman" w:hAnsi="Times New Roman" w:cs="Times New Roman"/>
          <w:bCs/>
          <w:color w:val="000000" w:themeColor="text1"/>
          <w:sz w:val="28"/>
          <w:szCs w:val="24"/>
          <w:lang w:eastAsia="zh-TW"/>
        </w:rPr>
        <w:t xml:space="preserve">launched the </w:t>
      </w:r>
      <w:r w:rsidRPr="009F0906">
        <w:rPr>
          <w:rFonts w:ascii="Times New Roman" w:hAnsi="Times New Roman" w:cs="Times New Roman"/>
          <w:bCs/>
          <w:i/>
          <w:iCs/>
          <w:color w:val="000000" w:themeColor="text1"/>
          <w:sz w:val="28"/>
          <w:szCs w:val="24"/>
          <w:lang w:eastAsia="zh-TW"/>
        </w:rPr>
        <w:t>Integrity and Corruption Prevention Guide for National Sports Associations</w:t>
      </w:r>
      <w:r w:rsidRPr="009F0906">
        <w:rPr>
          <w:rFonts w:ascii="Times New Roman" w:hAnsi="Times New Roman" w:cs="Times New Roman"/>
          <w:bCs/>
          <w:color w:val="000000" w:themeColor="text1"/>
          <w:sz w:val="28"/>
          <w:szCs w:val="24"/>
          <w:lang w:eastAsia="zh-TW"/>
        </w:rPr>
        <w:t xml:space="preserve">, covering five major areas, namely integrity management, selection of athletes, management of coaches, umpires and training courses, administration of NSAs and application of technology. Through case studies featuring hypothetical scenarios in perspective, the Guide highlights common corruption loopholes associated with the operations of NSAs and the corresponding safeguards. The Guide has been distributed to NSAs and uploaded to the dedicated website of the Corruption Prevention Advisory Service. </w:t>
      </w:r>
      <w:r>
        <w:rPr>
          <w:rFonts w:ascii="Times New Roman" w:hAnsi="Times New Roman" w:cs="Times New Roman"/>
          <w:bCs/>
          <w:color w:val="000000" w:themeColor="text1"/>
          <w:sz w:val="28"/>
          <w:szCs w:val="24"/>
          <w:lang w:eastAsia="zh-TW"/>
        </w:rPr>
        <w:t>The ICAC</w:t>
      </w:r>
      <w:r w:rsidRPr="009F0906">
        <w:rPr>
          <w:rFonts w:ascii="Times New Roman" w:hAnsi="Times New Roman" w:cs="Times New Roman"/>
          <w:bCs/>
          <w:color w:val="000000" w:themeColor="text1"/>
          <w:sz w:val="28"/>
          <w:szCs w:val="24"/>
          <w:lang w:eastAsia="zh-TW"/>
        </w:rPr>
        <w:t xml:space="preserve"> has been reaching out to individual NSAs to provide tailored </w:t>
      </w:r>
      <w:r w:rsidR="002074F2">
        <w:rPr>
          <w:rFonts w:ascii="Times New Roman" w:hAnsi="Times New Roman" w:cs="Times New Roman"/>
          <w:bCs/>
          <w:color w:val="000000" w:themeColor="text1"/>
          <w:sz w:val="28"/>
          <w:szCs w:val="24"/>
          <w:lang w:eastAsia="zh-TW"/>
        </w:rPr>
        <w:t xml:space="preserve">corruption prevention </w:t>
      </w:r>
      <w:r w:rsidRPr="009F0906">
        <w:rPr>
          <w:rFonts w:ascii="Times New Roman" w:hAnsi="Times New Roman" w:cs="Times New Roman"/>
          <w:bCs/>
          <w:color w:val="000000" w:themeColor="text1"/>
          <w:sz w:val="28"/>
          <w:szCs w:val="24"/>
          <w:lang w:eastAsia="zh-TW"/>
        </w:rPr>
        <w:t>advice on their operations</w:t>
      </w:r>
      <w:r w:rsidRPr="009F0906">
        <w:rPr>
          <w:rFonts w:ascii="Times New Roman" w:hAnsi="Times New Roman" w:cs="Times New Roman"/>
          <w:bCs/>
          <w:sz w:val="28"/>
          <w:szCs w:val="24"/>
          <w:lang w:eastAsia="zh-TW"/>
        </w:rPr>
        <w:t xml:space="preserve">, striving to </w:t>
      </w:r>
      <w:r w:rsidRPr="009F0906">
        <w:rPr>
          <w:rFonts w:ascii="Times New Roman" w:hAnsi="Times New Roman" w:cs="Times New Roman"/>
          <w:bCs/>
          <w:color w:val="000000" w:themeColor="text1"/>
          <w:sz w:val="28"/>
          <w:szCs w:val="24"/>
          <w:lang w:eastAsia="zh-TW"/>
        </w:rPr>
        <w:t>foster a culture of integrity and good governance in the sports sector.</w:t>
      </w:r>
    </w:p>
    <w:p w14:paraId="5FEBCFAF" w14:textId="77777777" w:rsidR="001A7EB9" w:rsidRPr="009F0906" w:rsidRDefault="001A7EB9" w:rsidP="001A7EB9">
      <w:pPr>
        <w:widowControl w:val="0"/>
        <w:adjustRightInd w:val="0"/>
        <w:snapToGrid w:val="0"/>
        <w:spacing w:after="0" w:line="240" w:lineRule="auto"/>
        <w:ind w:left="-74"/>
        <w:jc w:val="both"/>
        <w:rPr>
          <w:rFonts w:ascii="Times New Roman" w:hAnsi="Times New Roman" w:cs="Times New Roman"/>
          <w:bCs/>
          <w:color w:val="000000" w:themeColor="text1"/>
          <w:sz w:val="28"/>
          <w:szCs w:val="24"/>
          <w:lang w:eastAsia="zh-TW"/>
        </w:rPr>
      </w:pPr>
    </w:p>
    <w:p w14:paraId="748B588B" w14:textId="77777777" w:rsidR="001A7EB9" w:rsidRPr="009F0906" w:rsidRDefault="001A7EB9" w:rsidP="001A7EB9">
      <w:pPr>
        <w:widowControl w:val="0"/>
        <w:adjustRightInd w:val="0"/>
        <w:snapToGrid w:val="0"/>
        <w:spacing w:after="0" w:line="240" w:lineRule="auto"/>
        <w:ind w:left="-74"/>
        <w:jc w:val="both"/>
        <w:rPr>
          <w:rFonts w:ascii="Times New Roman" w:hAnsi="Times New Roman" w:cs="Times New Roman"/>
          <w:bCs/>
          <w:color w:val="000000" w:themeColor="text1"/>
          <w:sz w:val="28"/>
          <w:lang w:eastAsia="zh-TW"/>
        </w:rPr>
      </w:pPr>
    </w:p>
    <w:tbl>
      <w:tblPr>
        <w:tblStyle w:val="a3"/>
        <w:tblW w:w="8505" w:type="dxa"/>
        <w:tblBorders>
          <w:left w:val="none" w:sz="0" w:space="0" w:color="auto"/>
          <w:right w:val="none" w:sz="0" w:space="0" w:color="auto"/>
        </w:tblBorders>
        <w:tblLayout w:type="fixed"/>
        <w:tblLook w:val="04A0" w:firstRow="1" w:lastRow="0" w:firstColumn="1" w:lastColumn="0" w:noHBand="0" w:noVBand="1"/>
      </w:tblPr>
      <w:tblGrid>
        <w:gridCol w:w="2977"/>
        <w:gridCol w:w="5528"/>
      </w:tblGrid>
      <w:tr w:rsidR="001A7EB9" w:rsidRPr="009F0906" w14:paraId="0B6A3CBE" w14:textId="77777777" w:rsidTr="004017B0">
        <w:tc>
          <w:tcPr>
            <w:tcW w:w="2977" w:type="dxa"/>
            <w:tcBorders>
              <w:top w:val="single" w:sz="4" w:space="0" w:color="auto"/>
              <w:left w:val="nil"/>
              <w:bottom w:val="nil"/>
              <w:right w:val="nil"/>
            </w:tcBorders>
          </w:tcPr>
          <w:p w14:paraId="20D0C2E3" w14:textId="77777777" w:rsidR="001A7EB9" w:rsidRPr="009F0906" w:rsidRDefault="001A7EB9" w:rsidP="004017B0">
            <w:pPr>
              <w:overflowPunct w:val="0"/>
              <w:adjustRightInd w:val="0"/>
              <w:snapToGrid w:val="0"/>
              <w:rPr>
                <w:rFonts w:ascii="Times New Roman" w:eastAsia="新細明體" w:hAnsi="Times New Roman" w:cs="Times New Roman"/>
                <w:b/>
                <w:spacing w:val="20"/>
                <w:sz w:val="16"/>
                <w:szCs w:val="16"/>
                <w:lang w:eastAsia="zh-HK"/>
                <w14:numSpacing w14:val="proportional"/>
              </w:rPr>
            </w:pPr>
          </w:p>
        </w:tc>
        <w:tc>
          <w:tcPr>
            <w:tcW w:w="5528" w:type="dxa"/>
            <w:tcBorders>
              <w:top w:val="single" w:sz="4" w:space="0" w:color="auto"/>
              <w:left w:val="nil"/>
              <w:bottom w:val="nil"/>
              <w:right w:val="nil"/>
            </w:tcBorders>
          </w:tcPr>
          <w:p w14:paraId="03D131A5" w14:textId="77777777" w:rsidR="001A7EB9" w:rsidRPr="009F0906" w:rsidRDefault="001A7EB9" w:rsidP="004017B0">
            <w:pPr>
              <w:overflowPunct w:val="0"/>
              <w:adjustRightInd w:val="0"/>
              <w:snapToGrid w:val="0"/>
              <w:rPr>
                <w:rFonts w:ascii="Times New Roman" w:eastAsia="新細明體" w:hAnsi="Times New Roman" w:cs="Times New Roman"/>
                <w:b/>
                <w:spacing w:val="20"/>
                <w:sz w:val="16"/>
                <w:szCs w:val="16"/>
                <w:lang w:eastAsia="zh-HK"/>
                <w14:numSpacing w14:val="proportional"/>
              </w:rPr>
            </w:pPr>
          </w:p>
        </w:tc>
      </w:tr>
      <w:tr w:rsidR="001A7EB9" w:rsidRPr="009F0906" w14:paraId="1D52ADFA" w14:textId="77777777" w:rsidTr="004017B0">
        <w:tc>
          <w:tcPr>
            <w:tcW w:w="2977" w:type="dxa"/>
            <w:tcBorders>
              <w:top w:val="nil"/>
              <w:left w:val="nil"/>
              <w:bottom w:val="nil"/>
              <w:right w:val="nil"/>
            </w:tcBorders>
            <w:hideMark/>
          </w:tcPr>
          <w:p w14:paraId="05A9088A" w14:textId="77777777" w:rsidR="001A7EB9" w:rsidRPr="009F0906" w:rsidRDefault="001A7EB9" w:rsidP="004017B0">
            <w:pPr>
              <w:pStyle w:val="ac"/>
              <w:tabs>
                <w:tab w:val="left" w:pos="2160"/>
              </w:tabs>
              <w:overflowPunct w:val="0"/>
              <w:adjustRightInd w:val="0"/>
              <w:snapToGrid w:val="0"/>
              <w:jc w:val="center"/>
              <w:rPr>
                <w:b/>
                <w:spacing w:val="20"/>
                <w:sz w:val="36"/>
                <w:szCs w:val="36"/>
                <w14:numSpacing w14:val="proportional"/>
              </w:rPr>
            </w:pPr>
            <w:r w:rsidRPr="009F0906">
              <w:rPr>
                <w:noProof/>
              </w:rPr>
              <w:drawing>
                <wp:inline distT="0" distB="0" distL="0" distR="0" wp14:anchorId="3DD1C6C1" wp14:editId="33C2AF9C">
                  <wp:extent cx="1355268" cy="1810512"/>
                  <wp:effectExtent l="0" t="0" r="0" b="0"/>
                  <wp:docPr id="2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357003" cy="1812830"/>
                          </a:xfrm>
                          <a:prstGeom prst="rect">
                            <a:avLst/>
                          </a:prstGeom>
                          <a:noFill/>
                          <a:ln>
                            <a:noFill/>
                          </a:ln>
                        </pic:spPr>
                      </pic:pic>
                    </a:graphicData>
                  </a:graphic>
                </wp:inline>
              </w:drawing>
            </w:r>
          </w:p>
        </w:tc>
        <w:tc>
          <w:tcPr>
            <w:tcW w:w="5528" w:type="dxa"/>
            <w:tcBorders>
              <w:top w:val="nil"/>
              <w:left w:val="nil"/>
              <w:bottom w:val="nil"/>
              <w:right w:val="nil"/>
            </w:tcBorders>
            <w:vAlign w:val="bottom"/>
            <w:hideMark/>
          </w:tcPr>
          <w:p w14:paraId="40B93C7F" w14:textId="77777777" w:rsidR="001A7EB9" w:rsidRPr="009F0906" w:rsidRDefault="001A7EB9" w:rsidP="004017B0">
            <w:pPr>
              <w:pStyle w:val="ReParagraph"/>
              <w:widowControl/>
              <w:tabs>
                <w:tab w:val="left" w:pos="1080"/>
              </w:tabs>
              <w:overflowPunct w:val="0"/>
              <w:spacing w:before="0" w:after="0"/>
              <w:jc w:val="center"/>
              <w:rPr>
                <w:noProof/>
                <w:color w:val="000000" w:themeColor="text1"/>
                <w:spacing w:val="20"/>
                <w:szCs w:val="24"/>
                <w14:numSpacing w14:val="proportional"/>
              </w:rPr>
            </w:pPr>
            <w:r w:rsidRPr="009F0906">
              <w:rPr>
                <w:noProof/>
              </w:rPr>
              <w:drawing>
                <wp:inline distT="0" distB="0" distL="0" distR="0" wp14:anchorId="4ED7B0D0" wp14:editId="43A6FDCB">
                  <wp:extent cx="2596896" cy="1149681"/>
                  <wp:effectExtent l="0" t="0" r="0" b="0"/>
                  <wp:docPr id="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00296" cy="1151186"/>
                          </a:xfrm>
                          <a:prstGeom prst="rect">
                            <a:avLst/>
                          </a:prstGeom>
                          <a:noFill/>
                          <a:ln>
                            <a:noFill/>
                          </a:ln>
                        </pic:spPr>
                      </pic:pic>
                    </a:graphicData>
                  </a:graphic>
                </wp:inline>
              </w:drawing>
            </w:r>
          </w:p>
        </w:tc>
      </w:tr>
      <w:tr w:rsidR="001A7EB9" w:rsidRPr="009F0906" w14:paraId="15B6B82A" w14:textId="77777777" w:rsidTr="004017B0">
        <w:tc>
          <w:tcPr>
            <w:tcW w:w="8505" w:type="dxa"/>
            <w:gridSpan w:val="2"/>
            <w:tcBorders>
              <w:top w:val="nil"/>
              <w:left w:val="nil"/>
              <w:bottom w:val="nil"/>
              <w:right w:val="nil"/>
            </w:tcBorders>
            <w:hideMark/>
          </w:tcPr>
          <w:p w14:paraId="07E9217F" w14:textId="77777777" w:rsidR="001A7EB9" w:rsidRPr="00265847" w:rsidRDefault="001A7EB9" w:rsidP="004017B0">
            <w:pPr>
              <w:adjustRightInd w:val="0"/>
              <w:snapToGrid w:val="0"/>
              <w:rPr>
                <w:rFonts w:ascii="Times New Roman" w:hAnsi="Times New Roman" w:cs="Times New Roman"/>
                <w:noProof/>
                <w:color w:val="000000" w:themeColor="text1"/>
                <w:spacing w:val="20"/>
                <w:szCs w:val="24"/>
                <w14:numSpacing w14:val="proportional"/>
              </w:rPr>
            </w:pPr>
            <w:r w:rsidRPr="00265847">
              <w:rPr>
                <w:rFonts w:ascii="Times New Roman" w:hAnsi="Times New Roman" w:cs="Times New Roman"/>
                <w:bCs/>
                <w:i/>
                <w:iCs/>
                <w:color w:val="000000" w:themeColor="text1"/>
                <w:szCs w:val="24"/>
              </w:rPr>
              <w:t>Integrity and Corruption Prevention Guide for National Sports Associations</w:t>
            </w:r>
            <w:r w:rsidRPr="00265847">
              <w:rPr>
                <w:rFonts w:ascii="Times New Roman" w:hAnsi="Times New Roman" w:cs="Times New Roman"/>
                <w:bCs/>
                <w:color w:val="000000" w:themeColor="text1"/>
                <w:szCs w:val="24"/>
              </w:rPr>
              <w:t xml:space="preserve"> and </w:t>
            </w:r>
            <w:r w:rsidRPr="00265847">
              <w:rPr>
                <w:rFonts w:ascii="Times New Roman" w:hAnsi="Times New Roman" w:cs="Times New Roman"/>
                <w:bCs/>
                <w:i/>
                <w:iCs/>
                <w:color w:val="000000" w:themeColor="text1"/>
                <w:szCs w:val="24"/>
              </w:rPr>
              <w:t>Corruption Prevention Tips for National Sports Associations</w:t>
            </w:r>
          </w:p>
        </w:tc>
      </w:tr>
    </w:tbl>
    <w:p w14:paraId="1DC3F17C" w14:textId="77777777" w:rsidR="001A7EB9" w:rsidRPr="009F0906" w:rsidRDefault="001A7EB9" w:rsidP="001A7EB9">
      <w:pPr>
        <w:overflowPunct w:val="0"/>
        <w:adjustRightInd w:val="0"/>
        <w:snapToGrid w:val="0"/>
        <w:spacing w:after="0" w:line="240" w:lineRule="auto"/>
        <w:jc w:val="both"/>
        <w:rPr>
          <w:rFonts w:ascii="Times New Roman" w:eastAsia="新細明體" w:hAnsi="Times New Roman" w:cs="Times New Roman"/>
          <w:spacing w:val="20"/>
          <w:kern w:val="2"/>
          <w:sz w:val="24"/>
          <w:szCs w:val="24"/>
          <w:lang w:val="en-GB" w:eastAsia="zh-HK"/>
          <w14:numSpacing w14:val="proportional"/>
        </w:rPr>
      </w:pPr>
    </w:p>
    <w:tbl>
      <w:tblPr>
        <w:tblStyle w:val="a3"/>
        <w:tblW w:w="8505" w:type="dxa"/>
        <w:tblBorders>
          <w:left w:val="none" w:sz="0" w:space="0" w:color="auto"/>
          <w:right w:val="none" w:sz="0" w:space="0" w:color="auto"/>
        </w:tblBorders>
        <w:tblLayout w:type="fixed"/>
        <w:tblLook w:val="04A0" w:firstRow="1" w:lastRow="0" w:firstColumn="1" w:lastColumn="0" w:noHBand="0" w:noVBand="1"/>
      </w:tblPr>
      <w:tblGrid>
        <w:gridCol w:w="3261"/>
        <w:gridCol w:w="5244"/>
      </w:tblGrid>
      <w:tr w:rsidR="001A7EB9" w:rsidRPr="009F0906" w14:paraId="74969D72" w14:textId="77777777" w:rsidTr="004017B0">
        <w:tc>
          <w:tcPr>
            <w:tcW w:w="8505" w:type="dxa"/>
            <w:gridSpan w:val="2"/>
            <w:tcBorders>
              <w:top w:val="single" w:sz="4" w:space="0" w:color="auto"/>
              <w:left w:val="nil"/>
              <w:bottom w:val="nil"/>
              <w:right w:val="nil"/>
            </w:tcBorders>
          </w:tcPr>
          <w:p w14:paraId="0113EDCE" w14:textId="77777777" w:rsidR="001A7EB9" w:rsidRPr="009F0906" w:rsidRDefault="001A7EB9" w:rsidP="004017B0">
            <w:pPr>
              <w:overflowPunct w:val="0"/>
              <w:adjustRightInd w:val="0"/>
              <w:snapToGrid w:val="0"/>
              <w:rPr>
                <w:rFonts w:ascii="Times New Roman" w:eastAsia="新細明體" w:hAnsi="Times New Roman" w:cs="Times New Roman"/>
                <w:b/>
                <w:spacing w:val="20"/>
                <w:sz w:val="16"/>
                <w:szCs w:val="16"/>
                <w:lang w:eastAsia="zh-HK"/>
                <w14:numSpacing w14:val="proportional"/>
              </w:rPr>
            </w:pPr>
          </w:p>
        </w:tc>
      </w:tr>
      <w:tr w:rsidR="001A7EB9" w:rsidRPr="009F0906" w14:paraId="4C68A487" w14:textId="77777777" w:rsidTr="004017B0">
        <w:tc>
          <w:tcPr>
            <w:tcW w:w="8505" w:type="dxa"/>
            <w:gridSpan w:val="2"/>
            <w:tcBorders>
              <w:top w:val="nil"/>
              <w:left w:val="nil"/>
              <w:bottom w:val="nil"/>
              <w:right w:val="nil"/>
            </w:tcBorders>
            <w:hideMark/>
          </w:tcPr>
          <w:p w14:paraId="512325A9" w14:textId="77777777" w:rsidR="001A7EB9" w:rsidRPr="009F0906" w:rsidRDefault="001A7EB9" w:rsidP="004017B0">
            <w:pPr>
              <w:pStyle w:val="ac"/>
              <w:tabs>
                <w:tab w:val="left" w:pos="2160"/>
              </w:tabs>
              <w:overflowPunct w:val="0"/>
              <w:adjustRightInd w:val="0"/>
              <w:snapToGrid w:val="0"/>
              <w:jc w:val="center"/>
              <w:rPr>
                <w:noProof/>
                <w:color w:val="000000" w:themeColor="text1"/>
                <w:spacing w:val="20"/>
                <w:sz w:val="28"/>
                <w:szCs w:val="28"/>
                <w14:numSpacing w14:val="proportional"/>
              </w:rPr>
            </w:pPr>
            <w:r w:rsidRPr="009F0906">
              <w:rPr>
                <w:b/>
                <w:noProof/>
                <w:spacing w:val="20"/>
                <w:sz w:val="16"/>
                <w:szCs w:val="16"/>
                <w:lang w:eastAsia="zh-HK"/>
              </w:rPr>
              <w:drawing>
                <wp:inline distT="0" distB="0" distL="0" distR="0" wp14:anchorId="7863339A" wp14:editId="10BF9981">
                  <wp:extent cx="3347309" cy="2231136"/>
                  <wp:effectExtent l="0" t="0" r="5715" b="0"/>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圖片 62"/>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361635" cy="2240685"/>
                          </a:xfrm>
                          <a:prstGeom prst="rect">
                            <a:avLst/>
                          </a:prstGeom>
                        </pic:spPr>
                      </pic:pic>
                    </a:graphicData>
                  </a:graphic>
                </wp:inline>
              </w:drawing>
            </w:r>
          </w:p>
        </w:tc>
      </w:tr>
      <w:tr w:rsidR="001A7EB9" w:rsidRPr="009F0906" w14:paraId="605583CE" w14:textId="77777777" w:rsidTr="004017B0">
        <w:tc>
          <w:tcPr>
            <w:tcW w:w="8505" w:type="dxa"/>
            <w:gridSpan w:val="2"/>
            <w:tcBorders>
              <w:top w:val="nil"/>
              <w:left w:val="nil"/>
              <w:bottom w:val="single" w:sz="4" w:space="0" w:color="auto"/>
              <w:right w:val="nil"/>
            </w:tcBorders>
          </w:tcPr>
          <w:p w14:paraId="657CAA9A" w14:textId="77777777" w:rsidR="001A7EB9" w:rsidRPr="009F0906" w:rsidRDefault="001A7EB9" w:rsidP="004017B0">
            <w:pPr>
              <w:adjustRightInd w:val="0"/>
              <w:snapToGrid w:val="0"/>
              <w:rPr>
                <w:rFonts w:ascii="Times New Roman" w:eastAsia="新細明體" w:hAnsi="Times New Roman" w:cs="Times New Roman"/>
                <w:b/>
                <w:spacing w:val="20"/>
                <w:sz w:val="16"/>
                <w:szCs w:val="16"/>
                <w:lang w:eastAsia="zh-HK"/>
                <w14:numSpacing w14:val="proportional"/>
              </w:rPr>
            </w:pPr>
            <w:r w:rsidRPr="009F0906">
              <w:rPr>
                <w:rFonts w:ascii="Times New Roman" w:hAnsi="Times New Roman" w:cs="Times New Roman"/>
                <w:color w:val="000000"/>
                <w:szCs w:val="24"/>
              </w:rPr>
              <w:lastRenderedPageBreak/>
              <w:t>Vice President of the Sports Federation &amp; Olympic Committee of Hong Kong, China delivering the closing remarks to the managerial staff from 43 NSAs of various sports attending the Integrity Leadership Training for NSAs</w:t>
            </w:r>
          </w:p>
          <w:p w14:paraId="7AA9D4CC" w14:textId="77777777" w:rsidR="001A7EB9" w:rsidRPr="009F0906" w:rsidRDefault="001A7EB9" w:rsidP="004017B0">
            <w:pPr>
              <w:overflowPunct w:val="0"/>
              <w:adjustRightInd w:val="0"/>
              <w:snapToGrid w:val="0"/>
              <w:rPr>
                <w:rFonts w:ascii="Times New Roman" w:eastAsia="新細明體" w:hAnsi="Times New Roman" w:cs="Times New Roman"/>
                <w:b/>
                <w:spacing w:val="20"/>
                <w:sz w:val="16"/>
                <w:szCs w:val="16"/>
                <w:lang w:eastAsia="zh-HK"/>
                <w14:numSpacing w14:val="proportional"/>
              </w:rPr>
            </w:pPr>
          </w:p>
        </w:tc>
      </w:tr>
      <w:tr w:rsidR="001A7EB9" w:rsidRPr="009F0906" w14:paraId="3575C14A" w14:textId="77777777" w:rsidTr="004017B0">
        <w:tc>
          <w:tcPr>
            <w:tcW w:w="3261" w:type="dxa"/>
            <w:tcBorders>
              <w:top w:val="single" w:sz="4" w:space="0" w:color="auto"/>
              <w:left w:val="nil"/>
              <w:bottom w:val="nil"/>
              <w:right w:val="nil"/>
            </w:tcBorders>
          </w:tcPr>
          <w:p w14:paraId="4BAE4CAD" w14:textId="77777777" w:rsidR="001A7EB9" w:rsidRPr="009F0906" w:rsidRDefault="001A7EB9" w:rsidP="004017B0">
            <w:pPr>
              <w:overflowPunct w:val="0"/>
              <w:adjustRightInd w:val="0"/>
              <w:snapToGrid w:val="0"/>
              <w:jc w:val="center"/>
              <w:rPr>
                <w:rFonts w:ascii="Times New Roman" w:eastAsia="新細明體" w:hAnsi="Times New Roman" w:cs="Times New Roman"/>
                <w:b/>
                <w:spacing w:val="20"/>
                <w:sz w:val="16"/>
                <w:szCs w:val="16"/>
                <w:lang w:eastAsia="zh-HK"/>
                <w14:numSpacing w14:val="proportional"/>
              </w:rPr>
            </w:pPr>
          </w:p>
        </w:tc>
        <w:tc>
          <w:tcPr>
            <w:tcW w:w="5244" w:type="dxa"/>
            <w:tcBorders>
              <w:top w:val="single" w:sz="4" w:space="0" w:color="auto"/>
              <w:left w:val="nil"/>
              <w:bottom w:val="nil"/>
              <w:right w:val="nil"/>
            </w:tcBorders>
          </w:tcPr>
          <w:p w14:paraId="39EC3338" w14:textId="77777777" w:rsidR="001A7EB9" w:rsidRPr="009F0906" w:rsidRDefault="001A7EB9" w:rsidP="004017B0">
            <w:pPr>
              <w:overflowPunct w:val="0"/>
              <w:adjustRightInd w:val="0"/>
              <w:snapToGrid w:val="0"/>
              <w:jc w:val="center"/>
              <w:rPr>
                <w:rFonts w:ascii="Times New Roman" w:eastAsia="新細明體" w:hAnsi="Times New Roman" w:cs="Times New Roman"/>
                <w:b/>
                <w:spacing w:val="20"/>
                <w:sz w:val="16"/>
                <w:szCs w:val="16"/>
                <w:lang w:eastAsia="zh-HK"/>
                <w14:numSpacing w14:val="proportional"/>
              </w:rPr>
            </w:pPr>
          </w:p>
        </w:tc>
      </w:tr>
      <w:tr w:rsidR="001A7EB9" w:rsidRPr="009F0906" w14:paraId="64A38F76" w14:textId="77777777" w:rsidTr="004017B0">
        <w:tc>
          <w:tcPr>
            <w:tcW w:w="8505" w:type="dxa"/>
            <w:gridSpan w:val="2"/>
            <w:tcBorders>
              <w:top w:val="nil"/>
              <w:left w:val="nil"/>
              <w:bottom w:val="nil"/>
              <w:right w:val="nil"/>
            </w:tcBorders>
          </w:tcPr>
          <w:p w14:paraId="0184F47A" w14:textId="77777777" w:rsidR="001A7EB9" w:rsidRPr="009F0906" w:rsidRDefault="001A7EB9" w:rsidP="004017B0">
            <w:pPr>
              <w:pStyle w:val="ReParagraph"/>
              <w:widowControl/>
              <w:tabs>
                <w:tab w:val="left" w:pos="1080"/>
              </w:tabs>
              <w:overflowPunct w:val="0"/>
              <w:spacing w:before="0" w:after="0"/>
              <w:jc w:val="center"/>
              <w:rPr>
                <w:noProof/>
                <w:spacing w:val="20"/>
                <w:lang w:eastAsia="zh-HK"/>
              </w:rPr>
            </w:pPr>
          </w:p>
        </w:tc>
      </w:tr>
      <w:tr w:rsidR="001A7EB9" w:rsidRPr="009F0906" w14:paraId="74847F58" w14:textId="77777777" w:rsidTr="004017B0">
        <w:tc>
          <w:tcPr>
            <w:tcW w:w="8505" w:type="dxa"/>
            <w:gridSpan w:val="2"/>
            <w:tcBorders>
              <w:top w:val="nil"/>
              <w:left w:val="nil"/>
              <w:bottom w:val="nil"/>
              <w:right w:val="nil"/>
            </w:tcBorders>
            <w:hideMark/>
          </w:tcPr>
          <w:p w14:paraId="71C382F9" w14:textId="77777777" w:rsidR="001A7EB9" w:rsidRPr="009F0906" w:rsidRDefault="001A7EB9" w:rsidP="004017B0">
            <w:pPr>
              <w:pStyle w:val="ReParagraph"/>
              <w:widowControl/>
              <w:tabs>
                <w:tab w:val="left" w:pos="1080"/>
              </w:tabs>
              <w:overflowPunct w:val="0"/>
              <w:spacing w:before="0" w:after="0"/>
              <w:jc w:val="center"/>
              <w:rPr>
                <w:noProof/>
                <w:color w:val="000000" w:themeColor="text1"/>
                <w:spacing w:val="20"/>
                <w:szCs w:val="24"/>
                <w14:numSpacing w14:val="proportional"/>
              </w:rPr>
            </w:pPr>
            <w:r w:rsidRPr="009F0906">
              <w:rPr>
                <w:noProof/>
                <w:spacing w:val="20"/>
                <w:lang w:eastAsia="zh-HK"/>
              </w:rPr>
              <w:drawing>
                <wp:inline distT="0" distB="0" distL="0" distR="0" wp14:anchorId="21709566" wp14:editId="772031FC">
                  <wp:extent cx="3841750" cy="2886710"/>
                  <wp:effectExtent l="0" t="0" r="6350" b="8890"/>
                  <wp:docPr id="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841750" cy="2886710"/>
                          </a:xfrm>
                          <a:prstGeom prst="rect">
                            <a:avLst/>
                          </a:prstGeom>
                          <a:noFill/>
                          <a:ln>
                            <a:noFill/>
                          </a:ln>
                        </pic:spPr>
                      </pic:pic>
                    </a:graphicData>
                  </a:graphic>
                </wp:inline>
              </w:drawing>
            </w:r>
          </w:p>
        </w:tc>
      </w:tr>
      <w:tr w:rsidR="001A7EB9" w:rsidRPr="009F0906" w14:paraId="61D2BB26" w14:textId="77777777" w:rsidTr="004017B0">
        <w:tc>
          <w:tcPr>
            <w:tcW w:w="8505" w:type="dxa"/>
            <w:gridSpan w:val="2"/>
            <w:tcBorders>
              <w:top w:val="nil"/>
              <w:left w:val="nil"/>
              <w:bottom w:val="single" w:sz="4" w:space="0" w:color="auto"/>
              <w:right w:val="nil"/>
            </w:tcBorders>
          </w:tcPr>
          <w:p w14:paraId="1A163A99" w14:textId="77777777" w:rsidR="001A7EB9" w:rsidRPr="009F0906" w:rsidRDefault="001A7EB9" w:rsidP="001A7EB9">
            <w:pPr>
              <w:adjustRightInd w:val="0"/>
              <w:snapToGrid w:val="0"/>
              <w:ind w:right="457"/>
              <w:jc w:val="both"/>
              <w:rPr>
                <w:rFonts w:ascii="Times New Roman" w:eastAsia="新細明體" w:hAnsi="Times New Roman" w:cs="Times New Roman"/>
                <w:b/>
                <w:spacing w:val="20"/>
                <w:sz w:val="16"/>
                <w:szCs w:val="16"/>
                <w:lang w:eastAsia="zh-HK"/>
                <w14:numSpacing w14:val="proportional"/>
              </w:rPr>
            </w:pPr>
            <w:r>
              <w:rPr>
                <w:rFonts w:ascii="Times New Roman" w:hAnsi="Times New Roman" w:cs="Times New Roman"/>
                <w:color w:val="000000"/>
              </w:rPr>
              <w:t xml:space="preserve">ICAC </w:t>
            </w:r>
            <w:r>
              <w:rPr>
                <w:rFonts w:ascii="Times New Roman" w:hAnsi="Times New Roman" w:cs="Times New Roman" w:hint="eastAsia"/>
                <w:color w:val="000000"/>
              </w:rPr>
              <w:t>o</w:t>
            </w:r>
            <w:r>
              <w:rPr>
                <w:rFonts w:ascii="Times New Roman" w:hAnsi="Times New Roman" w:cs="Times New Roman"/>
                <w:color w:val="000000"/>
              </w:rPr>
              <w:t xml:space="preserve">fficers leading managerial staff of NSAs to discuss the integrity challenges in their daily operations and </w:t>
            </w:r>
            <w:proofErr w:type="spellStart"/>
            <w:r>
              <w:rPr>
                <w:rFonts w:ascii="Times New Roman" w:hAnsi="Times New Roman" w:cs="Times New Roman"/>
                <w:color w:val="000000"/>
              </w:rPr>
              <w:t>analysing</w:t>
            </w:r>
            <w:proofErr w:type="spellEnd"/>
            <w:r>
              <w:rPr>
                <w:rFonts w:ascii="Times New Roman" w:hAnsi="Times New Roman" w:cs="Times New Roman"/>
                <w:color w:val="000000"/>
              </w:rPr>
              <w:t xml:space="preserve"> corresponding preventive measures during the case study and sharing sessions</w:t>
            </w:r>
          </w:p>
        </w:tc>
      </w:tr>
    </w:tbl>
    <w:p w14:paraId="6C628A27" w14:textId="77777777" w:rsidR="001A7EB9" w:rsidRPr="009F0906" w:rsidRDefault="001A7EB9" w:rsidP="001A7EB9">
      <w:pPr>
        <w:pStyle w:val="ReParagraph"/>
        <w:widowControl/>
        <w:tabs>
          <w:tab w:val="left" w:pos="1080"/>
        </w:tabs>
        <w:overflowPunct w:val="0"/>
        <w:rPr>
          <w:color w:val="000000" w:themeColor="text1"/>
          <w:spacing w:val="20"/>
          <w:kern w:val="2"/>
          <w:sz w:val="28"/>
          <w:szCs w:val="28"/>
          <w:lang w:val="en-HK" w:eastAsia="zh-HK"/>
          <w14:numSpacing w14:val="proportional"/>
        </w:rPr>
      </w:pPr>
    </w:p>
    <w:p w14:paraId="1B5AE2D8" w14:textId="77777777" w:rsidR="001A7EB9" w:rsidRPr="009F0906" w:rsidRDefault="001A7EB9" w:rsidP="001A7EB9">
      <w:pPr>
        <w:adjustRightInd w:val="0"/>
        <w:snapToGrid w:val="0"/>
        <w:spacing w:after="0" w:line="240" w:lineRule="auto"/>
        <w:rPr>
          <w:rFonts w:ascii="Times New Roman" w:eastAsia="新細明體" w:hAnsi="Times New Roman" w:cs="Times New Roman"/>
          <w:snapToGrid w:val="0"/>
          <w:color w:val="000000" w:themeColor="text1"/>
          <w:kern w:val="2"/>
          <w:sz w:val="24"/>
          <w:szCs w:val="24"/>
          <w:lang w:val="en-US" w:eastAsia="zh-HK"/>
          <w14:numSpacing w14:val="proportional"/>
        </w:rPr>
      </w:pPr>
    </w:p>
    <w:p w14:paraId="08BD48DF" w14:textId="77777777" w:rsidR="001A7EB9" w:rsidRPr="009F0906" w:rsidRDefault="001A7EB9" w:rsidP="001A7EB9">
      <w:pPr>
        <w:pStyle w:val="ReParagraph"/>
        <w:widowControl/>
        <w:tabs>
          <w:tab w:val="left" w:pos="1080"/>
        </w:tabs>
        <w:overflowPunct w:val="0"/>
        <w:spacing w:before="0" w:after="0"/>
        <w:rPr>
          <w:b/>
          <w:bCs/>
          <w:i/>
          <w:iCs/>
          <w:color w:val="FF0000"/>
          <w:spacing w:val="20"/>
          <w:kern w:val="2"/>
          <w:sz w:val="28"/>
          <w:szCs w:val="28"/>
          <w:lang w:val="en-US" w:eastAsia="zh-HK"/>
          <w14:numSpacing w14:val="proportional"/>
        </w:rPr>
      </w:pPr>
      <w:r w:rsidRPr="009F0906">
        <w:rPr>
          <w:b/>
          <w:bCs/>
          <w:i/>
          <w:iCs/>
          <w:color w:val="000000" w:themeColor="text1"/>
          <w:kern w:val="2"/>
          <w:sz w:val="28"/>
          <w:szCs w:val="28"/>
          <w:lang w:val="en-HK" w:eastAsia="zh-HK"/>
          <w14:numSpacing w14:val="proportional"/>
        </w:rPr>
        <w:t>Sample Guide on Conduct Matters for Civil Servants</w:t>
      </w:r>
      <w:r w:rsidRPr="009F0906">
        <w:rPr>
          <w:b/>
          <w:bCs/>
          <w:i/>
          <w:iCs/>
          <w:color w:val="FF0000"/>
          <w:spacing w:val="20"/>
          <w:kern w:val="2"/>
          <w:sz w:val="28"/>
          <w:szCs w:val="28"/>
          <w:lang w:val="en-US" w:eastAsia="zh-HK"/>
          <w14:numSpacing w14:val="proportional"/>
        </w:rPr>
        <w:t xml:space="preserve"> </w:t>
      </w:r>
    </w:p>
    <w:p w14:paraId="60A142AA" w14:textId="77777777" w:rsidR="001A7EB9" w:rsidRPr="009F0906" w:rsidRDefault="001A7EB9" w:rsidP="001A7EB9">
      <w:pPr>
        <w:pStyle w:val="ReParagraph"/>
        <w:widowControl/>
        <w:tabs>
          <w:tab w:val="left" w:pos="1080"/>
        </w:tabs>
        <w:overflowPunct w:val="0"/>
        <w:spacing w:before="0" w:after="0"/>
        <w:rPr>
          <w:b/>
          <w:bCs/>
          <w:i/>
          <w:iCs/>
          <w:spacing w:val="20"/>
          <w:kern w:val="2"/>
          <w:sz w:val="28"/>
          <w:szCs w:val="28"/>
          <w:lang w:val="en-US" w:eastAsia="zh-HK"/>
          <w14:numSpacing w14:val="proportional"/>
        </w:rPr>
      </w:pPr>
    </w:p>
    <w:p w14:paraId="258761AE" w14:textId="25E580B7" w:rsidR="001A7EB9" w:rsidRDefault="001A7EB9" w:rsidP="001A7EB9">
      <w:pPr>
        <w:pBdr>
          <w:bottom w:val="single" w:sz="4" w:space="1" w:color="auto"/>
        </w:pBdr>
        <w:autoSpaceDE w:val="0"/>
        <w:autoSpaceDN w:val="0"/>
        <w:adjustRightInd w:val="0"/>
        <w:snapToGrid w:val="0"/>
        <w:spacing w:after="0" w:line="240" w:lineRule="auto"/>
        <w:ind w:right="91"/>
        <w:jc w:val="both"/>
        <w:rPr>
          <w:rFonts w:ascii="Times New Roman" w:hAnsi="Times New Roman" w:cs="Times New Roman"/>
          <w:color w:val="000000" w:themeColor="text1"/>
          <w:kern w:val="2"/>
          <w:sz w:val="28"/>
          <w:szCs w:val="28"/>
          <w:lang w:eastAsia="zh-HK"/>
          <w14:numSpacing w14:val="proportional"/>
        </w:rPr>
      </w:pPr>
      <w:r w:rsidRPr="009F0906">
        <w:rPr>
          <w:rFonts w:ascii="Times New Roman" w:hAnsi="Times New Roman" w:cs="Times New Roman"/>
          <w:color w:val="000000" w:themeColor="text1"/>
          <w:kern w:val="2"/>
          <w:sz w:val="28"/>
          <w:szCs w:val="28"/>
          <w:lang w:val="en-GB" w:eastAsia="zh-TW"/>
          <w14:numSpacing w14:val="proportional"/>
        </w:rPr>
        <w:t>T</w:t>
      </w:r>
      <w:r w:rsidRPr="009F0906">
        <w:rPr>
          <w:rFonts w:ascii="Times New Roman" w:hAnsi="Times New Roman" w:cs="Times New Roman"/>
          <w:color w:val="000000" w:themeColor="text1"/>
          <w:kern w:val="2"/>
          <w:sz w:val="28"/>
          <w:szCs w:val="28"/>
          <w:lang w:val="en-GB" w:eastAsia="zh-HK"/>
          <w14:numSpacing w14:val="proportional"/>
        </w:rPr>
        <w:t>he ICAC has been working closely with the C</w:t>
      </w:r>
      <w:r w:rsidR="00CC2817">
        <w:rPr>
          <w:rFonts w:ascii="Times New Roman" w:hAnsi="Times New Roman" w:cs="Times New Roman"/>
          <w:color w:val="000000" w:themeColor="text1"/>
          <w:kern w:val="2"/>
          <w:sz w:val="28"/>
          <w:szCs w:val="28"/>
          <w:lang w:val="en-GB" w:eastAsia="zh-HK"/>
          <w14:numSpacing w14:val="proportional"/>
        </w:rPr>
        <w:t>ivil Service Bureau</w:t>
      </w:r>
      <w:r w:rsidRPr="009F0906">
        <w:rPr>
          <w:rFonts w:ascii="Times New Roman" w:hAnsi="Times New Roman" w:cs="Times New Roman"/>
          <w:color w:val="000000" w:themeColor="text1"/>
          <w:kern w:val="2"/>
          <w:sz w:val="28"/>
          <w:szCs w:val="28"/>
          <w:lang w:val="en-GB" w:eastAsia="zh-HK"/>
          <w14:numSpacing w14:val="proportional"/>
        </w:rPr>
        <w:t xml:space="preserve"> to assist in upholding integrity in the civil service. </w:t>
      </w:r>
      <w:r w:rsidR="00E05783">
        <w:rPr>
          <w:rFonts w:ascii="Times New Roman" w:hAnsi="Times New Roman" w:cs="Times New Roman"/>
          <w:color w:val="000000" w:themeColor="text1"/>
          <w:kern w:val="2"/>
          <w:sz w:val="28"/>
          <w:szCs w:val="28"/>
          <w:lang w:val="en-GB" w:eastAsia="zh-HK"/>
          <w14:numSpacing w14:val="proportional"/>
        </w:rPr>
        <w:t xml:space="preserve">The </w:t>
      </w:r>
      <w:r>
        <w:rPr>
          <w:rFonts w:ascii="Times New Roman" w:hAnsi="Times New Roman" w:cs="Times New Roman"/>
          <w:color w:val="000000" w:themeColor="text1"/>
          <w:kern w:val="2"/>
          <w:sz w:val="28"/>
          <w:szCs w:val="28"/>
          <w:lang w:val="en-GB" w:eastAsia="zh-HK"/>
          <w14:numSpacing w14:val="proportional"/>
        </w:rPr>
        <w:t xml:space="preserve">CSB promulgated the </w:t>
      </w:r>
      <w:r w:rsidRPr="009F0906">
        <w:rPr>
          <w:rFonts w:ascii="Times New Roman" w:hAnsi="Times New Roman" w:cs="Times New Roman"/>
          <w:color w:val="000000" w:themeColor="text1"/>
          <w:kern w:val="2"/>
          <w:sz w:val="28"/>
          <w:szCs w:val="28"/>
          <w:lang w:val="en-GB" w:eastAsia="zh-HK"/>
          <w14:numSpacing w14:val="proportional"/>
        </w:rPr>
        <w:t xml:space="preserve">updated </w:t>
      </w:r>
      <w:r w:rsidRPr="001D2346">
        <w:rPr>
          <w:rFonts w:ascii="Times New Roman" w:hAnsi="Times New Roman" w:cs="Times New Roman"/>
          <w:i/>
          <w:iCs/>
          <w:color w:val="000000" w:themeColor="text1"/>
          <w:kern w:val="2"/>
          <w:sz w:val="28"/>
          <w:szCs w:val="28"/>
          <w:lang w:val="en-GB" w:eastAsia="zh-HK"/>
          <w14:numSpacing w14:val="proportional"/>
        </w:rPr>
        <w:t>Civil Service Code</w:t>
      </w:r>
      <w:r w:rsidRPr="009F0906">
        <w:rPr>
          <w:rFonts w:ascii="Times New Roman" w:hAnsi="Times New Roman" w:cs="Times New Roman"/>
          <w:color w:val="000000" w:themeColor="text1"/>
          <w:kern w:val="2"/>
          <w:sz w:val="28"/>
          <w:szCs w:val="28"/>
          <w:lang w:val="en-GB" w:eastAsia="zh-HK"/>
          <w14:numSpacing w14:val="proportional"/>
        </w:rPr>
        <w:t xml:space="preserve"> </w:t>
      </w:r>
      <w:r w:rsidRPr="009F0906">
        <w:rPr>
          <w:rFonts w:ascii="Times New Roman" w:hAnsi="Times New Roman" w:cs="Times New Roman"/>
          <w:color w:val="000000" w:themeColor="text1"/>
          <w:kern w:val="2"/>
          <w:sz w:val="28"/>
          <w:szCs w:val="28"/>
          <w:lang w:eastAsia="zh-HK"/>
          <w14:numSpacing w14:val="proportional"/>
        </w:rPr>
        <w:t xml:space="preserve">in June 2024 </w:t>
      </w:r>
      <w:r>
        <w:rPr>
          <w:rFonts w:ascii="Times New Roman" w:hAnsi="Times New Roman" w:cs="Times New Roman"/>
          <w:color w:val="000000" w:themeColor="text1"/>
          <w:kern w:val="2"/>
          <w:sz w:val="28"/>
          <w:szCs w:val="28"/>
          <w:lang w:eastAsia="zh-HK"/>
          <w14:numSpacing w14:val="proportional"/>
        </w:rPr>
        <w:t xml:space="preserve">to </w:t>
      </w:r>
      <w:r w:rsidRPr="009F0906">
        <w:rPr>
          <w:rFonts w:ascii="Times New Roman" w:hAnsi="Times New Roman" w:cs="Times New Roman"/>
          <w:color w:val="000000" w:themeColor="text1"/>
          <w:kern w:val="2"/>
          <w:sz w:val="28"/>
          <w:szCs w:val="28"/>
          <w:lang w:eastAsia="zh-HK"/>
          <w14:numSpacing w14:val="proportional"/>
        </w:rPr>
        <w:t>clearly spe</w:t>
      </w:r>
      <w:r>
        <w:rPr>
          <w:rFonts w:ascii="Times New Roman" w:hAnsi="Times New Roman" w:cs="Times New Roman"/>
          <w:color w:val="000000" w:themeColor="text1"/>
          <w:kern w:val="2"/>
          <w:sz w:val="28"/>
          <w:szCs w:val="28"/>
          <w:lang w:eastAsia="zh-HK"/>
          <w14:numSpacing w14:val="proportional"/>
        </w:rPr>
        <w:t>ll</w:t>
      </w:r>
      <w:r w:rsidRPr="009F0906">
        <w:rPr>
          <w:rFonts w:ascii="Times New Roman" w:hAnsi="Times New Roman" w:cs="Times New Roman"/>
          <w:color w:val="000000" w:themeColor="text1"/>
          <w:kern w:val="2"/>
          <w:sz w:val="28"/>
          <w:szCs w:val="28"/>
          <w:lang w:eastAsia="zh-HK"/>
          <w14:numSpacing w14:val="proportional"/>
        </w:rPr>
        <w:t xml:space="preserve"> out the core values and standards of conduct </w:t>
      </w:r>
      <w:r>
        <w:rPr>
          <w:rFonts w:ascii="Times New Roman" w:hAnsi="Times New Roman" w:cs="Times New Roman"/>
          <w:color w:val="000000" w:themeColor="text1"/>
          <w:kern w:val="2"/>
          <w:sz w:val="28"/>
          <w:szCs w:val="28"/>
          <w:lang w:eastAsia="zh-HK"/>
          <w14:numSpacing w14:val="proportional"/>
        </w:rPr>
        <w:t>of</w:t>
      </w:r>
      <w:r w:rsidRPr="009F0906">
        <w:rPr>
          <w:rFonts w:ascii="Times New Roman" w:hAnsi="Times New Roman" w:cs="Times New Roman"/>
          <w:color w:val="000000" w:themeColor="text1"/>
          <w:kern w:val="2"/>
          <w:sz w:val="28"/>
          <w:szCs w:val="28"/>
          <w:lang w:eastAsia="zh-HK"/>
          <w14:numSpacing w14:val="proportional"/>
        </w:rPr>
        <w:t xml:space="preserve"> civil servants. </w:t>
      </w:r>
      <w:r>
        <w:rPr>
          <w:rFonts w:ascii="Times New Roman" w:hAnsi="Times New Roman" w:cs="Times New Roman"/>
          <w:color w:val="000000" w:themeColor="text1"/>
          <w:kern w:val="2"/>
          <w:sz w:val="28"/>
          <w:szCs w:val="28"/>
          <w:lang w:eastAsia="zh-HK"/>
          <w14:numSpacing w14:val="proportional"/>
        </w:rPr>
        <w:t>Soon afterwards, t</w:t>
      </w:r>
      <w:r w:rsidRPr="009F0906">
        <w:rPr>
          <w:rFonts w:ascii="Times New Roman" w:hAnsi="Times New Roman" w:cs="Times New Roman"/>
          <w:color w:val="000000" w:themeColor="text1"/>
          <w:kern w:val="2"/>
          <w:sz w:val="28"/>
          <w:szCs w:val="28"/>
          <w:lang w:eastAsia="zh-HK"/>
          <w14:numSpacing w14:val="proportional"/>
        </w:rPr>
        <w:t>he ICAC and the CSB</w:t>
      </w:r>
      <w:r>
        <w:rPr>
          <w:rFonts w:ascii="Times New Roman" w:hAnsi="Times New Roman" w:cs="Times New Roman"/>
          <w:color w:val="000000" w:themeColor="text1"/>
          <w:kern w:val="2"/>
          <w:sz w:val="28"/>
          <w:szCs w:val="28"/>
          <w:lang w:eastAsia="zh-TW"/>
          <w14:numSpacing w14:val="proportional"/>
        </w:rPr>
        <w:t xml:space="preserve"> </w:t>
      </w:r>
      <w:r w:rsidRPr="009F0906">
        <w:rPr>
          <w:rFonts w:ascii="Times New Roman" w:hAnsi="Times New Roman" w:cs="Times New Roman"/>
          <w:color w:val="000000" w:themeColor="text1"/>
          <w:kern w:val="2"/>
          <w:sz w:val="28"/>
          <w:szCs w:val="28"/>
          <w:lang w:eastAsia="zh-TW"/>
          <w14:numSpacing w14:val="proportional"/>
        </w:rPr>
        <w:t>issued</w:t>
      </w:r>
      <w:r w:rsidRPr="009F0906">
        <w:rPr>
          <w:rFonts w:ascii="Times New Roman" w:hAnsi="Times New Roman" w:cs="Times New Roman"/>
          <w:color w:val="000000" w:themeColor="text1"/>
          <w:kern w:val="2"/>
          <w:sz w:val="28"/>
          <w:szCs w:val="28"/>
          <w:lang w:eastAsia="zh-HK"/>
          <w14:numSpacing w14:val="proportional"/>
        </w:rPr>
        <w:t xml:space="preserve"> the updated </w:t>
      </w:r>
      <w:r w:rsidRPr="009F0906">
        <w:rPr>
          <w:rFonts w:ascii="Times New Roman" w:hAnsi="Times New Roman" w:cs="Times New Roman"/>
          <w:i/>
          <w:iCs/>
          <w:color w:val="000000" w:themeColor="text1"/>
          <w:kern w:val="2"/>
          <w:sz w:val="28"/>
          <w:szCs w:val="28"/>
          <w:lang w:eastAsia="zh-HK"/>
          <w14:numSpacing w14:val="proportional"/>
        </w:rPr>
        <w:t>Sample Guide on Conduct Matters for Civil Servants</w:t>
      </w:r>
      <w:r w:rsidRPr="009F0906">
        <w:rPr>
          <w:rFonts w:ascii="Times New Roman" w:hAnsi="Times New Roman" w:cs="Times New Roman"/>
          <w:color w:val="000000" w:themeColor="text1"/>
          <w:kern w:val="2"/>
          <w:sz w:val="28"/>
          <w:szCs w:val="28"/>
          <w:lang w:eastAsia="zh-HK"/>
          <w14:numSpacing w14:val="proportional"/>
        </w:rPr>
        <w:t xml:space="preserve"> (</w:t>
      </w:r>
      <w:r w:rsidRPr="009F0906">
        <w:rPr>
          <w:rFonts w:ascii="Times New Roman" w:hAnsi="Times New Roman" w:cs="Times New Roman"/>
          <w:i/>
          <w:iCs/>
          <w:color w:val="000000" w:themeColor="text1"/>
          <w:kern w:val="2"/>
          <w:sz w:val="28"/>
          <w:szCs w:val="28"/>
          <w:lang w:eastAsia="zh-HK"/>
          <w14:numSpacing w14:val="proportional"/>
        </w:rPr>
        <w:t>Sample Guide</w:t>
      </w:r>
      <w:r w:rsidRPr="009F0906">
        <w:rPr>
          <w:rFonts w:ascii="Times New Roman" w:hAnsi="Times New Roman" w:cs="Times New Roman"/>
          <w:color w:val="000000" w:themeColor="text1"/>
          <w:kern w:val="2"/>
          <w:sz w:val="28"/>
          <w:szCs w:val="28"/>
          <w:lang w:eastAsia="zh-HK"/>
          <w14:numSpacing w14:val="proportional"/>
        </w:rPr>
        <w:t xml:space="preserve">) </w:t>
      </w:r>
      <w:r>
        <w:rPr>
          <w:rFonts w:ascii="Times New Roman" w:hAnsi="Times New Roman" w:cs="Times New Roman"/>
          <w:color w:val="000000" w:themeColor="text1"/>
          <w:kern w:val="2"/>
          <w:sz w:val="28"/>
          <w:szCs w:val="28"/>
          <w:lang w:eastAsia="zh-HK"/>
          <w14:numSpacing w14:val="proportional"/>
        </w:rPr>
        <w:t xml:space="preserve">in July </w:t>
      </w:r>
      <w:r w:rsidRPr="009F0906">
        <w:rPr>
          <w:rFonts w:ascii="Times New Roman" w:hAnsi="Times New Roman" w:cs="Times New Roman"/>
          <w:color w:val="000000" w:themeColor="text1"/>
          <w:kern w:val="2"/>
          <w:sz w:val="28"/>
          <w:szCs w:val="28"/>
          <w:lang w:eastAsia="zh-HK"/>
          <w14:numSpacing w14:val="proportional"/>
        </w:rPr>
        <w:t xml:space="preserve">for reference and adoption by </w:t>
      </w:r>
      <w:r w:rsidRPr="009F0906">
        <w:rPr>
          <w:rFonts w:ascii="Times New Roman" w:hAnsi="Times New Roman" w:cs="Times New Roman"/>
          <w:bCs/>
          <w:color w:val="000000" w:themeColor="text1"/>
          <w:kern w:val="2"/>
          <w:sz w:val="28"/>
          <w:szCs w:val="28"/>
          <w:lang w:val="en-US" w:eastAsia="zh-HK"/>
          <w14:numSpacing w14:val="proportional"/>
        </w:rPr>
        <w:t xml:space="preserve">government </w:t>
      </w:r>
      <w:r w:rsidR="005428B9">
        <w:rPr>
          <w:rFonts w:ascii="Times New Roman" w:hAnsi="Times New Roman" w:cs="Times New Roman"/>
          <w:bCs/>
          <w:color w:val="000000" w:themeColor="text1"/>
          <w:kern w:val="2"/>
          <w:sz w:val="28"/>
          <w:szCs w:val="28"/>
          <w:lang w:val="en-US" w:eastAsia="zh-HK"/>
          <w14:numSpacing w14:val="proportional"/>
        </w:rPr>
        <w:t>bureau/departments (B/Ds)</w:t>
      </w:r>
      <w:r w:rsidRPr="009F0906">
        <w:rPr>
          <w:rFonts w:ascii="Times New Roman" w:hAnsi="Times New Roman" w:cs="Times New Roman"/>
          <w:bCs/>
          <w:color w:val="000000" w:themeColor="text1"/>
          <w:kern w:val="2"/>
          <w:sz w:val="28"/>
          <w:szCs w:val="28"/>
          <w:lang w:val="en-US" w:eastAsia="zh-HK"/>
          <w14:numSpacing w14:val="proportional"/>
        </w:rPr>
        <w:t xml:space="preserve"> when formulating </w:t>
      </w:r>
      <w:r w:rsidRPr="009F0906">
        <w:rPr>
          <w:rFonts w:ascii="Times New Roman" w:hAnsi="Times New Roman" w:cs="Times New Roman"/>
          <w:bCs/>
          <w:color w:val="000000" w:themeColor="text1"/>
          <w:kern w:val="2"/>
          <w:sz w:val="28"/>
          <w:szCs w:val="28"/>
          <w:lang w:eastAsia="zh-HK"/>
          <w14:numSpacing w14:val="proportional"/>
        </w:rPr>
        <w:t xml:space="preserve">their own guideline. The updates made to the </w:t>
      </w:r>
      <w:r w:rsidRPr="009F0906">
        <w:rPr>
          <w:rFonts w:ascii="Times New Roman" w:hAnsi="Times New Roman" w:cs="Times New Roman"/>
          <w:bCs/>
          <w:i/>
          <w:iCs/>
          <w:color w:val="000000" w:themeColor="text1"/>
          <w:kern w:val="2"/>
          <w:sz w:val="28"/>
          <w:szCs w:val="28"/>
          <w:lang w:eastAsia="zh-HK"/>
          <w14:numSpacing w14:val="proportional"/>
        </w:rPr>
        <w:t>Sample Guide</w:t>
      </w:r>
      <w:r w:rsidRPr="009F0906">
        <w:rPr>
          <w:rFonts w:ascii="Times New Roman" w:hAnsi="Times New Roman" w:cs="Times New Roman"/>
          <w:bCs/>
          <w:color w:val="000000" w:themeColor="text1"/>
          <w:kern w:val="2"/>
          <w:sz w:val="28"/>
          <w:szCs w:val="28"/>
          <w:lang w:eastAsia="zh-HK"/>
          <w14:numSpacing w14:val="proportional"/>
        </w:rPr>
        <w:t xml:space="preserve"> provide further guidance on civil servants’ conduct matters, including strengthened requirements regarding the handling of conflict of interest, prudent financial management, supervisory accountability and reporting of crimes (including corruption). </w:t>
      </w:r>
      <w:r>
        <w:rPr>
          <w:rFonts w:ascii="Times New Roman" w:hAnsi="Times New Roman" w:cs="Times New Roman"/>
          <w:bCs/>
          <w:color w:val="000000" w:themeColor="text1"/>
          <w:kern w:val="2"/>
          <w:sz w:val="28"/>
          <w:szCs w:val="28"/>
          <w:lang w:eastAsia="zh-HK"/>
          <w14:numSpacing w14:val="proportional"/>
        </w:rPr>
        <w:t>The ICAC</w:t>
      </w:r>
      <w:r w:rsidRPr="009F0906">
        <w:rPr>
          <w:rFonts w:ascii="Times New Roman" w:hAnsi="Times New Roman" w:cs="Times New Roman"/>
          <w:bCs/>
          <w:color w:val="000000" w:themeColor="text1"/>
          <w:kern w:val="2"/>
          <w:sz w:val="28"/>
          <w:szCs w:val="28"/>
          <w:lang w:eastAsia="zh-HK"/>
          <w14:numSpacing w14:val="proportional"/>
        </w:rPr>
        <w:t xml:space="preserve"> will collaborate with the CSB in </w:t>
      </w:r>
      <w:r>
        <w:rPr>
          <w:rFonts w:ascii="Times New Roman" w:hAnsi="Times New Roman" w:cs="Times New Roman"/>
          <w:bCs/>
          <w:color w:val="000000" w:themeColor="text1"/>
          <w:kern w:val="2"/>
          <w:sz w:val="28"/>
          <w:szCs w:val="28"/>
          <w:lang w:eastAsia="zh-HK"/>
          <w14:numSpacing w14:val="proportional"/>
        </w:rPr>
        <w:t>promoting</w:t>
      </w:r>
      <w:r w:rsidRPr="009F0906">
        <w:rPr>
          <w:rFonts w:ascii="Times New Roman" w:hAnsi="Times New Roman" w:cs="Times New Roman"/>
          <w:bCs/>
          <w:color w:val="000000" w:themeColor="text1"/>
          <w:kern w:val="2"/>
          <w:sz w:val="28"/>
          <w:szCs w:val="28"/>
          <w:lang w:eastAsia="zh-HK"/>
          <w14:numSpacing w14:val="proportional"/>
        </w:rPr>
        <w:t xml:space="preserve"> the </w:t>
      </w:r>
      <w:r w:rsidRPr="009F0906">
        <w:rPr>
          <w:rFonts w:ascii="Times New Roman" w:hAnsi="Times New Roman" w:cs="Times New Roman"/>
          <w:i/>
          <w:iCs/>
          <w:color w:val="000000" w:themeColor="text1"/>
          <w:kern w:val="2"/>
          <w:sz w:val="28"/>
          <w:szCs w:val="28"/>
          <w:lang w:eastAsia="zh-HK"/>
          <w14:numSpacing w14:val="proportional"/>
        </w:rPr>
        <w:t>Sample Guide</w:t>
      </w:r>
      <w:r w:rsidRPr="009F0906">
        <w:rPr>
          <w:rFonts w:ascii="Times New Roman" w:hAnsi="Times New Roman" w:cs="Times New Roman"/>
          <w:color w:val="000000" w:themeColor="text1"/>
          <w:kern w:val="2"/>
          <w:sz w:val="28"/>
          <w:szCs w:val="28"/>
          <w:lang w:eastAsia="zh-TW"/>
          <w14:numSpacing w14:val="proportional"/>
        </w:rPr>
        <w:t>,</w:t>
      </w:r>
      <w:r w:rsidRPr="009F0906">
        <w:rPr>
          <w:rFonts w:ascii="Times New Roman" w:hAnsi="Times New Roman" w:cs="Times New Roman"/>
          <w:color w:val="000000" w:themeColor="text1"/>
          <w:kern w:val="2"/>
          <w:sz w:val="28"/>
          <w:szCs w:val="28"/>
          <w:lang w:eastAsia="zh-HK"/>
          <w14:numSpacing w14:val="proportional"/>
        </w:rPr>
        <w:t xml:space="preserve"> and assist B/Ds in reviewing and updating their codes or guidelines.</w:t>
      </w:r>
    </w:p>
    <w:p w14:paraId="55BB1598" w14:textId="77777777" w:rsidR="001A7EB9" w:rsidRDefault="001A7EB9" w:rsidP="001A7EB9">
      <w:pPr>
        <w:pBdr>
          <w:bottom w:val="single" w:sz="4" w:space="1" w:color="auto"/>
        </w:pBdr>
        <w:autoSpaceDE w:val="0"/>
        <w:autoSpaceDN w:val="0"/>
        <w:adjustRightInd w:val="0"/>
        <w:snapToGrid w:val="0"/>
        <w:spacing w:after="0" w:line="240" w:lineRule="auto"/>
        <w:ind w:right="91"/>
        <w:jc w:val="both"/>
        <w:rPr>
          <w:rFonts w:ascii="Times New Roman" w:hAnsi="Times New Roman" w:cs="Times New Roman"/>
          <w:color w:val="000000" w:themeColor="text1"/>
          <w:kern w:val="2"/>
          <w:sz w:val="28"/>
          <w:szCs w:val="28"/>
          <w:lang w:eastAsia="zh-HK"/>
          <w14:numSpacing w14:val="proportional"/>
        </w:rPr>
      </w:pPr>
    </w:p>
    <w:p w14:paraId="053849B4" w14:textId="77777777" w:rsidR="001A7EB9" w:rsidRDefault="001A7EB9" w:rsidP="001A7EB9">
      <w:pPr>
        <w:pBdr>
          <w:bottom w:val="single" w:sz="4" w:space="1" w:color="auto"/>
        </w:pBdr>
        <w:autoSpaceDE w:val="0"/>
        <w:autoSpaceDN w:val="0"/>
        <w:adjustRightInd w:val="0"/>
        <w:snapToGrid w:val="0"/>
        <w:spacing w:after="0" w:line="240" w:lineRule="auto"/>
        <w:ind w:right="91"/>
        <w:jc w:val="both"/>
        <w:rPr>
          <w:rFonts w:ascii="Times New Roman" w:hAnsi="Times New Roman" w:cs="Times New Roman"/>
          <w:color w:val="000000" w:themeColor="text1"/>
          <w:kern w:val="2"/>
          <w:sz w:val="28"/>
          <w:szCs w:val="28"/>
          <w:lang w:eastAsia="zh-HK"/>
          <w14:numSpacing w14:val="proportional"/>
        </w:rPr>
      </w:pPr>
    </w:p>
    <w:p w14:paraId="5B703DEE" w14:textId="77777777" w:rsidR="001A7EB9" w:rsidRDefault="001A7EB9" w:rsidP="001A7EB9">
      <w:pPr>
        <w:pBdr>
          <w:bottom w:val="single" w:sz="4" w:space="1" w:color="auto"/>
        </w:pBdr>
        <w:autoSpaceDE w:val="0"/>
        <w:autoSpaceDN w:val="0"/>
        <w:adjustRightInd w:val="0"/>
        <w:snapToGrid w:val="0"/>
        <w:spacing w:after="0" w:line="240" w:lineRule="auto"/>
        <w:ind w:right="91"/>
        <w:jc w:val="both"/>
        <w:rPr>
          <w:rFonts w:ascii="Times New Roman" w:hAnsi="Times New Roman" w:cs="Times New Roman"/>
          <w:color w:val="000000" w:themeColor="text1"/>
          <w:kern w:val="2"/>
          <w:sz w:val="28"/>
          <w:szCs w:val="28"/>
          <w:lang w:eastAsia="zh-HK"/>
          <w14:numSpacing w14:val="proportional"/>
        </w:rPr>
      </w:pPr>
    </w:p>
    <w:p w14:paraId="7C04AE7F" w14:textId="77777777" w:rsidR="001A7EB9" w:rsidRDefault="001A7EB9" w:rsidP="001A7EB9">
      <w:pPr>
        <w:pBdr>
          <w:bottom w:val="single" w:sz="4" w:space="1" w:color="auto"/>
        </w:pBdr>
        <w:autoSpaceDE w:val="0"/>
        <w:autoSpaceDN w:val="0"/>
        <w:adjustRightInd w:val="0"/>
        <w:snapToGrid w:val="0"/>
        <w:spacing w:after="0" w:line="240" w:lineRule="auto"/>
        <w:ind w:right="91"/>
        <w:jc w:val="both"/>
        <w:rPr>
          <w:rFonts w:ascii="Times New Roman" w:hAnsi="Times New Roman" w:cs="Times New Roman"/>
          <w:color w:val="000000" w:themeColor="text1"/>
          <w:kern w:val="2"/>
          <w:sz w:val="28"/>
          <w:szCs w:val="28"/>
          <w:lang w:eastAsia="zh-HK"/>
          <w14:numSpacing w14:val="proportional"/>
        </w:rPr>
      </w:pPr>
    </w:p>
    <w:p w14:paraId="35147C4F" w14:textId="110F54A0" w:rsidR="001A7EB9" w:rsidRDefault="001A7EB9" w:rsidP="001A7EB9">
      <w:pPr>
        <w:pBdr>
          <w:bottom w:val="single" w:sz="4" w:space="1" w:color="auto"/>
        </w:pBdr>
        <w:autoSpaceDE w:val="0"/>
        <w:autoSpaceDN w:val="0"/>
        <w:adjustRightInd w:val="0"/>
        <w:snapToGrid w:val="0"/>
        <w:spacing w:after="0" w:line="240" w:lineRule="auto"/>
        <w:ind w:right="91"/>
        <w:jc w:val="both"/>
        <w:rPr>
          <w:rFonts w:ascii="Times New Roman" w:hAnsi="Times New Roman" w:cs="Times New Roman"/>
          <w:color w:val="000000" w:themeColor="text1"/>
          <w:kern w:val="2"/>
          <w:sz w:val="28"/>
          <w:szCs w:val="28"/>
          <w:lang w:eastAsia="zh-HK"/>
          <w14:numSpacing w14:val="proportional"/>
        </w:rPr>
      </w:pPr>
    </w:p>
    <w:p w14:paraId="142E3D84" w14:textId="571CDFB9" w:rsidR="001A7EB9" w:rsidRDefault="001A7EB9" w:rsidP="001A7EB9">
      <w:pPr>
        <w:pBdr>
          <w:bottom w:val="single" w:sz="4" w:space="1" w:color="auto"/>
        </w:pBdr>
        <w:autoSpaceDE w:val="0"/>
        <w:autoSpaceDN w:val="0"/>
        <w:adjustRightInd w:val="0"/>
        <w:snapToGrid w:val="0"/>
        <w:spacing w:after="0" w:line="240" w:lineRule="auto"/>
        <w:ind w:right="91"/>
        <w:jc w:val="both"/>
        <w:rPr>
          <w:rFonts w:ascii="Times New Roman" w:hAnsi="Times New Roman" w:cs="Times New Roman"/>
          <w:color w:val="000000" w:themeColor="text1"/>
          <w:kern w:val="2"/>
          <w:sz w:val="28"/>
          <w:szCs w:val="28"/>
          <w:lang w:val="en-US" w:eastAsia="zh-HK"/>
          <w14:numSpacing w14:val="proportional"/>
        </w:rPr>
      </w:pPr>
    </w:p>
    <w:p w14:paraId="09BFACAE" w14:textId="77777777" w:rsidR="00332ABA" w:rsidRPr="009F0906" w:rsidRDefault="00332ABA" w:rsidP="001A7EB9">
      <w:pPr>
        <w:pBdr>
          <w:bottom w:val="single" w:sz="4" w:space="1" w:color="auto"/>
        </w:pBdr>
        <w:autoSpaceDE w:val="0"/>
        <w:autoSpaceDN w:val="0"/>
        <w:adjustRightInd w:val="0"/>
        <w:snapToGrid w:val="0"/>
        <w:spacing w:after="0" w:line="240" w:lineRule="auto"/>
        <w:ind w:right="91"/>
        <w:jc w:val="both"/>
        <w:rPr>
          <w:rFonts w:ascii="Times New Roman" w:hAnsi="Times New Roman" w:cs="Times New Roman"/>
          <w:color w:val="000000" w:themeColor="text1"/>
          <w:kern w:val="2"/>
          <w:sz w:val="28"/>
          <w:szCs w:val="28"/>
          <w:lang w:val="en-US" w:eastAsia="zh-HK"/>
          <w14:numSpacing w14:val="proportional"/>
        </w:rPr>
      </w:pPr>
    </w:p>
    <w:p w14:paraId="6DF1A263" w14:textId="77777777" w:rsidR="001A7EB9" w:rsidRPr="009F0906" w:rsidRDefault="001A7EB9" w:rsidP="001A7EB9">
      <w:pPr>
        <w:pStyle w:val="ReParagraph"/>
        <w:widowControl/>
        <w:tabs>
          <w:tab w:val="left" w:pos="1080"/>
        </w:tabs>
        <w:spacing w:before="0" w:after="0"/>
        <w:jc w:val="center"/>
        <w:rPr>
          <w:color w:val="000000" w:themeColor="text1"/>
          <w:spacing w:val="20"/>
          <w:kern w:val="2"/>
          <w:sz w:val="28"/>
          <w:szCs w:val="28"/>
          <w:lang w:val="en-US" w:eastAsia="zh-HK"/>
          <w14:numSpacing w14:val="proportional"/>
        </w:rPr>
      </w:pPr>
    </w:p>
    <w:p w14:paraId="69EF98F0" w14:textId="77777777" w:rsidR="001A7EB9" w:rsidRPr="009F0906" w:rsidRDefault="001A7EB9" w:rsidP="001A7EB9">
      <w:pPr>
        <w:pStyle w:val="ReParagraph"/>
        <w:widowControl/>
        <w:tabs>
          <w:tab w:val="left" w:pos="1080"/>
        </w:tabs>
        <w:spacing w:before="0" w:after="0"/>
        <w:jc w:val="center"/>
        <w:rPr>
          <w:color w:val="000000" w:themeColor="text1"/>
          <w:spacing w:val="20"/>
          <w:kern w:val="2"/>
          <w:sz w:val="28"/>
          <w:szCs w:val="28"/>
          <w:lang w:val="en-US" w:eastAsia="zh-HK"/>
          <w14:numSpacing w14:val="proportional"/>
        </w:rPr>
      </w:pPr>
      <w:r w:rsidRPr="009F0906">
        <w:rPr>
          <w:noProof/>
          <w:color w:val="000000" w:themeColor="text1"/>
          <w:spacing w:val="20"/>
          <w:kern w:val="2"/>
          <w:sz w:val="28"/>
          <w:szCs w:val="28"/>
          <w:lang w:val="en-US" w:eastAsia="zh-HK"/>
        </w:rPr>
        <w:drawing>
          <wp:inline distT="0" distB="0" distL="0" distR="0" wp14:anchorId="292A78C6" wp14:editId="5D6810E1">
            <wp:extent cx="3266953" cy="1837853"/>
            <wp:effectExtent l="0" t="0" r="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圖片 3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84714" cy="1847844"/>
                    </a:xfrm>
                    <a:prstGeom prst="rect">
                      <a:avLst/>
                    </a:prstGeom>
                  </pic:spPr>
                </pic:pic>
              </a:graphicData>
            </a:graphic>
          </wp:inline>
        </w:drawing>
      </w:r>
    </w:p>
    <w:p w14:paraId="27CB1B76" w14:textId="77777777" w:rsidR="001A7EB9" w:rsidRPr="009F0906" w:rsidRDefault="001A7EB9" w:rsidP="001A7EB9">
      <w:pPr>
        <w:pStyle w:val="ReParagraph"/>
        <w:widowControl/>
        <w:pBdr>
          <w:bottom w:val="single" w:sz="4" w:space="1" w:color="auto"/>
        </w:pBdr>
        <w:tabs>
          <w:tab w:val="left" w:pos="1080"/>
        </w:tabs>
        <w:spacing w:before="0" w:after="0"/>
        <w:jc w:val="center"/>
        <w:rPr>
          <w:rFonts w:eastAsiaTheme="minorEastAsia"/>
          <w:color w:val="000000" w:themeColor="text1"/>
          <w:spacing w:val="20"/>
          <w:szCs w:val="24"/>
          <w:lang w:val="en-HK" w:eastAsia="zh-HK"/>
        </w:rPr>
      </w:pPr>
      <w:r w:rsidRPr="009F0906">
        <w:rPr>
          <w:rFonts w:eastAsiaTheme="minorEastAsia"/>
          <w:i/>
          <w:iCs/>
          <w:color w:val="000000" w:themeColor="text1"/>
          <w:szCs w:val="24"/>
          <w:lang w:val="en-HK" w:eastAsia="zh-HK"/>
        </w:rPr>
        <w:t>Sample Guide on Conduct Matters for Civil Servants</w:t>
      </w:r>
      <w:r w:rsidRPr="009F0906">
        <w:rPr>
          <w:rFonts w:eastAsiaTheme="minorEastAsia"/>
          <w:color w:val="000000" w:themeColor="text1"/>
          <w:spacing w:val="20"/>
          <w:szCs w:val="24"/>
          <w:lang w:val="en-HK" w:eastAsia="zh-HK"/>
        </w:rPr>
        <w:t xml:space="preserve"> </w:t>
      </w:r>
    </w:p>
    <w:p w14:paraId="35E94367" w14:textId="77777777" w:rsidR="001A7EB9" w:rsidRPr="009F0906" w:rsidRDefault="001A7EB9" w:rsidP="001A7EB9">
      <w:pPr>
        <w:pStyle w:val="ReParagraph"/>
        <w:widowControl/>
        <w:pBdr>
          <w:bottom w:val="single" w:sz="4" w:space="1" w:color="auto"/>
        </w:pBdr>
        <w:tabs>
          <w:tab w:val="left" w:pos="1080"/>
        </w:tabs>
        <w:spacing w:before="0" w:after="0"/>
        <w:jc w:val="center"/>
        <w:rPr>
          <w:rFonts w:eastAsiaTheme="minorEastAsia"/>
          <w:color w:val="000000" w:themeColor="text1"/>
          <w:spacing w:val="20"/>
          <w:szCs w:val="24"/>
          <w:lang w:val="en-HK" w:eastAsia="zh-HK"/>
        </w:rPr>
      </w:pPr>
    </w:p>
    <w:p w14:paraId="50CB8F79" w14:textId="77777777" w:rsidR="001A7EB9" w:rsidRPr="009F0906" w:rsidRDefault="001A7EB9" w:rsidP="001A7EB9">
      <w:pPr>
        <w:pStyle w:val="ReParagraph"/>
        <w:widowControl/>
        <w:pBdr>
          <w:bottom w:val="single" w:sz="4" w:space="1" w:color="auto"/>
        </w:pBdr>
        <w:tabs>
          <w:tab w:val="left" w:pos="1080"/>
        </w:tabs>
        <w:spacing w:before="0" w:after="0"/>
        <w:jc w:val="center"/>
        <w:rPr>
          <w:color w:val="000000" w:themeColor="text1"/>
          <w:spacing w:val="20"/>
          <w:kern w:val="2"/>
          <w:sz w:val="28"/>
          <w:szCs w:val="28"/>
          <w:lang w:val="en-HK" w:eastAsia="zh-HK"/>
          <w14:numSpacing w14:val="proportional"/>
        </w:rPr>
      </w:pPr>
      <w:r w:rsidRPr="009F0906">
        <w:rPr>
          <w:noProof/>
          <w:color w:val="000000" w:themeColor="text1"/>
          <w:spacing w:val="20"/>
          <w:kern w:val="2"/>
          <w:sz w:val="28"/>
          <w:szCs w:val="28"/>
          <w:lang w:val="en-HK" w:eastAsia="zh-HK"/>
        </w:rPr>
        <w:drawing>
          <wp:inline distT="0" distB="0" distL="0" distR="0" wp14:anchorId="7C5C767B" wp14:editId="023A385C">
            <wp:extent cx="3308385" cy="2019111"/>
            <wp:effectExtent l="0" t="0" r="6350" b="635"/>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圖片 32"/>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326390" cy="2030099"/>
                    </a:xfrm>
                    <a:prstGeom prst="rect">
                      <a:avLst/>
                    </a:prstGeom>
                  </pic:spPr>
                </pic:pic>
              </a:graphicData>
            </a:graphic>
          </wp:inline>
        </w:drawing>
      </w:r>
    </w:p>
    <w:p w14:paraId="2C4BF29E" w14:textId="77777777" w:rsidR="001A7EB9" w:rsidRPr="009F0906" w:rsidRDefault="001A7EB9" w:rsidP="001A7EB9">
      <w:pPr>
        <w:pStyle w:val="ReParagraph"/>
        <w:widowControl/>
        <w:pBdr>
          <w:bottom w:val="single" w:sz="4" w:space="1" w:color="auto"/>
        </w:pBdr>
        <w:tabs>
          <w:tab w:val="left" w:pos="1080"/>
        </w:tabs>
        <w:spacing w:before="0" w:after="0"/>
        <w:jc w:val="center"/>
        <w:rPr>
          <w:color w:val="000000" w:themeColor="text1"/>
          <w:kern w:val="2"/>
          <w:szCs w:val="24"/>
          <w:lang w:val="en-US"/>
          <w14:numSpacing w14:val="proportional"/>
        </w:rPr>
      </w:pPr>
      <w:r>
        <w:rPr>
          <w:color w:val="000000" w:themeColor="text1"/>
          <w:kern w:val="2"/>
          <w:szCs w:val="24"/>
          <w:lang w:val="en-US" w:eastAsia="zh-HK"/>
          <w14:numSpacing w14:val="proportional"/>
        </w:rPr>
        <w:t xml:space="preserve">The </w:t>
      </w:r>
      <w:r w:rsidRPr="009F0906">
        <w:rPr>
          <w:color w:val="000000" w:themeColor="text1"/>
          <w:kern w:val="2"/>
          <w:szCs w:val="24"/>
          <w:lang w:val="en-US" w:eastAsia="zh-HK"/>
          <w14:numSpacing w14:val="proportional"/>
        </w:rPr>
        <w:t xml:space="preserve">ICAC and CSB promoting the </w:t>
      </w:r>
      <w:r w:rsidRPr="009F0906">
        <w:rPr>
          <w:i/>
          <w:iCs/>
          <w:color w:val="000000" w:themeColor="text1"/>
          <w:kern w:val="2"/>
          <w:szCs w:val="24"/>
          <w:lang w:val="en-US" w:eastAsia="zh-HK"/>
          <w14:numSpacing w14:val="proportional"/>
        </w:rPr>
        <w:t>Sample Guide</w:t>
      </w:r>
      <w:r w:rsidRPr="009F0906">
        <w:rPr>
          <w:color w:val="000000" w:themeColor="text1"/>
          <w:kern w:val="2"/>
          <w:szCs w:val="24"/>
          <w:lang w:val="en-US" w:eastAsia="zh-HK"/>
          <w14:numSpacing w14:val="proportional"/>
        </w:rPr>
        <w:t xml:space="preserve"> to </w:t>
      </w:r>
      <w:r>
        <w:rPr>
          <w:color w:val="000000" w:themeColor="text1"/>
          <w:kern w:val="2"/>
          <w:szCs w:val="24"/>
          <w:lang w:val="en-US" w:eastAsia="zh-HK"/>
          <w14:numSpacing w14:val="proportional"/>
        </w:rPr>
        <w:t xml:space="preserve">government </w:t>
      </w:r>
      <w:r w:rsidRPr="009F0906">
        <w:rPr>
          <w:color w:val="000000" w:themeColor="text1"/>
          <w:kern w:val="2"/>
          <w:szCs w:val="24"/>
          <w:lang w:val="en-US" w:eastAsia="zh-HK"/>
          <w14:numSpacing w14:val="proportional"/>
        </w:rPr>
        <w:t xml:space="preserve">representatives </w:t>
      </w:r>
    </w:p>
    <w:p w14:paraId="78A7732F" w14:textId="77777777" w:rsidR="001A7EB9" w:rsidRPr="009F0906" w:rsidRDefault="001A7EB9" w:rsidP="001A7EB9">
      <w:pPr>
        <w:pStyle w:val="ReParagraph"/>
        <w:widowControl/>
        <w:tabs>
          <w:tab w:val="left" w:pos="1080"/>
        </w:tabs>
        <w:overflowPunct w:val="0"/>
        <w:spacing w:before="0" w:after="0"/>
        <w:rPr>
          <w:color w:val="000000" w:themeColor="text1"/>
          <w:spacing w:val="20"/>
          <w:kern w:val="2"/>
          <w:sz w:val="28"/>
          <w:szCs w:val="28"/>
          <w:lang w:val="en-US" w:eastAsia="zh-HK"/>
          <w14:numSpacing w14:val="proportional"/>
        </w:rPr>
      </w:pPr>
    </w:p>
    <w:p w14:paraId="4AFABF78" w14:textId="77777777" w:rsidR="001A7EB9" w:rsidRPr="009F0906" w:rsidRDefault="001A7EB9" w:rsidP="001A7EB9">
      <w:pPr>
        <w:pStyle w:val="ReParagraph"/>
        <w:widowControl/>
        <w:tabs>
          <w:tab w:val="left" w:pos="1080"/>
        </w:tabs>
        <w:overflowPunct w:val="0"/>
        <w:spacing w:before="0" w:after="0"/>
        <w:rPr>
          <w:color w:val="000000" w:themeColor="text1"/>
          <w:spacing w:val="20"/>
          <w:kern w:val="2"/>
          <w:sz w:val="28"/>
          <w:szCs w:val="28"/>
          <w:lang w:val="en-US" w:eastAsia="zh-HK"/>
          <w14:numSpacing w14:val="proportional"/>
        </w:rPr>
      </w:pPr>
    </w:p>
    <w:p w14:paraId="10903FEE" w14:textId="77777777" w:rsidR="001A7EB9" w:rsidRPr="009F0906" w:rsidRDefault="001A7EB9" w:rsidP="001A7EB9">
      <w:pPr>
        <w:adjustRightInd w:val="0"/>
        <w:snapToGrid w:val="0"/>
        <w:spacing w:after="0" w:line="240" w:lineRule="auto"/>
        <w:jc w:val="both"/>
        <w:textAlignment w:val="baseline"/>
        <w:rPr>
          <w:rFonts w:ascii="Times New Roman" w:hAnsi="Times New Roman" w:cs="Times New Roman"/>
          <w:b/>
          <w:i/>
          <w:color w:val="FF0000"/>
          <w:spacing w:val="20"/>
          <w:sz w:val="28"/>
          <w:szCs w:val="28"/>
          <w:lang w:eastAsia="zh-HK"/>
        </w:rPr>
      </w:pPr>
      <w:r w:rsidRPr="009F0906">
        <w:rPr>
          <w:rFonts w:ascii="Times New Roman" w:hAnsi="Times New Roman" w:cs="Times New Roman"/>
          <w:b/>
          <w:i/>
          <w:sz w:val="28"/>
          <w:szCs w:val="28"/>
          <w:lang w:eastAsia="zh-TW"/>
        </w:rPr>
        <w:t xml:space="preserve">Internal Auditors of Government </w:t>
      </w:r>
    </w:p>
    <w:p w14:paraId="08F13F11" w14:textId="77777777" w:rsidR="001A7EB9" w:rsidRPr="009F0906" w:rsidRDefault="001A7EB9" w:rsidP="001A7EB9">
      <w:pPr>
        <w:autoSpaceDE w:val="0"/>
        <w:autoSpaceDN w:val="0"/>
        <w:adjustRightInd w:val="0"/>
        <w:snapToGrid w:val="0"/>
        <w:spacing w:after="0" w:line="240" w:lineRule="auto"/>
        <w:ind w:right="91"/>
        <w:jc w:val="both"/>
        <w:rPr>
          <w:rFonts w:ascii="Times New Roman" w:hAnsi="Times New Roman" w:cs="Times New Roman"/>
          <w:color w:val="000000" w:themeColor="text1"/>
          <w:sz w:val="28"/>
          <w:szCs w:val="28"/>
          <w:lang w:eastAsia="zh-TW"/>
        </w:rPr>
      </w:pPr>
      <w:bookmarkStart w:id="12" w:name="_Hlk187678782"/>
    </w:p>
    <w:p w14:paraId="2A0D2C18" w14:textId="6085E804" w:rsidR="001A7EB9" w:rsidRPr="009F0906" w:rsidRDefault="001A7EB9" w:rsidP="001A7EB9">
      <w:pPr>
        <w:autoSpaceDE w:val="0"/>
        <w:autoSpaceDN w:val="0"/>
        <w:adjustRightInd w:val="0"/>
        <w:snapToGrid w:val="0"/>
        <w:spacing w:after="0" w:line="240" w:lineRule="auto"/>
        <w:ind w:right="91"/>
        <w:jc w:val="both"/>
        <w:rPr>
          <w:rFonts w:ascii="Times New Roman" w:hAnsi="Times New Roman" w:cs="Times New Roman"/>
          <w:color w:val="000000" w:themeColor="text1"/>
          <w:sz w:val="28"/>
          <w:szCs w:val="28"/>
          <w:lang w:val="en-GB" w:eastAsia="zh-HK"/>
        </w:rPr>
      </w:pPr>
      <w:r w:rsidRPr="009F0906">
        <w:rPr>
          <w:rFonts w:ascii="Times New Roman" w:hAnsi="Times New Roman" w:cs="Times New Roman"/>
          <w:color w:val="000000" w:themeColor="text1"/>
          <w:sz w:val="28"/>
          <w:szCs w:val="28"/>
          <w:lang w:eastAsia="zh-TW"/>
        </w:rPr>
        <w:t xml:space="preserve">Through system reviews, </w:t>
      </w:r>
      <w:r w:rsidRPr="009F0906">
        <w:rPr>
          <w:rFonts w:ascii="Times New Roman" w:hAnsi="Times New Roman" w:cs="Times New Roman"/>
          <w:color w:val="000000" w:themeColor="text1"/>
          <w:sz w:val="28"/>
          <w:szCs w:val="28"/>
          <w:lang w:val="en-GB" w:eastAsia="zh-TW"/>
        </w:rPr>
        <w:t>i</w:t>
      </w:r>
      <w:r w:rsidRPr="009F0906">
        <w:rPr>
          <w:rFonts w:ascii="Times New Roman" w:hAnsi="Times New Roman" w:cs="Times New Roman"/>
          <w:color w:val="000000" w:themeColor="text1"/>
          <w:sz w:val="28"/>
          <w:szCs w:val="28"/>
          <w:lang w:val="en-GB" w:eastAsia="zh-HK"/>
        </w:rPr>
        <w:t>nternal audit</w:t>
      </w:r>
      <w:bookmarkEnd w:id="12"/>
      <w:r w:rsidRPr="009F0906">
        <w:rPr>
          <w:rFonts w:ascii="Times New Roman" w:hAnsi="Times New Roman" w:cs="Times New Roman"/>
          <w:color w:val="000000" w:themeColor="text1"/>
          <w:sz w:val="28"/>
          <w:szCs w:val="28"/>
          <w:lang w:val="en-GB" w:eastAsia="zh-HK"/>
        </w:rPr>
        <w:t xml:space="preserve"> conducts independent assessments and provides the senior management of government </w:t>
      </w:r>
      <w:r>
        <w:rPr>
          <w:rFonts w:ascii="Times New Roman" w:hAnsi="Times New Roman" w:cs="Times New Roman"/>
          <w:color w:val="000000" w:themeColor="text1"/>
          <w:sz w:val="28"/>
          <w:szCs w:val="28"/>
          <w:lang w:val="en-GB" w:eastAsia="zh-HK"/>
        </w:rPr>
        <w:t>B/Ds</w:t>
      </w:r>
      <w:r w:rsidRPr="009F0906">
        <w:rPr>
          <w:rFonts w:ascii="Times New Roman" w:hAnsi="Times New Roman" w:cs="Times New Roman"/>
          <w:color w:val="000000" w:themeColor="text1"/>
          <w:sz w:val="28"/>
          <w:szCs w:val="28"/>
          <w:lang w:val="en-GB" w:eastAsia="zh-HK"/>
        </w:rPr>
        <w:t xml:space="preserve"> with objective advice on the effectiveness of risk management strategies, control mechanisms and governance processes. Internal audit is also an essential element of good governance conducive to the prevention of corruption and other malpractices. To</w:t>
      </w:r>
      <w:r w:rsidRPr="009F0906">
        <w:rPr>
          <w:rFonts w:ascii="Times New Roman" w:hAnsi="Times New Roman" w:cs="Times New Roman"/>
          <w:color w:val="000000" w:themeColor="text1"/>
          <w:sz w:val="28"/>
          <w:szCs w:val="28"/>
          <w:lang w:eastAsia="zh-HK"/>
        </w:rPr>
        <w:t xml:space="preserve"> raise </w:t>
      </w:r>
      <w:r w:rsidR="004C72B8">
        <w:rPr>
          <w:rFonts w:ascii="Times New Roman" w:hAnsi="Times New Roman" w:cs="Times New Roman"/>
          <w:color w:val="000000" w:themeColor="text1"/>
          <w:sz w:val="28"/>
          <w:szCs w:val="28"/>
          <w:lang w:eastAsia="zh-HK"/>
        </w:rPr>
        <w:t xml:space="preserve">internal </w:t>
      </w:r>
      <w:r w:rsidRPr="009F0906">
        <w:rPr>
          <w:rFonts w:ascii="Times New Roman" w:hAnsi="Times New Roman" w:cs="Times New Roman"/>
          <w:color w:val="000000" w:themeColor="text1"/>
          <w:sz w:val="28"/>
          <w:szCs w:val="28"/>
          <w:lang w:eastAsia="zh-HK"/>
        </w:rPr>
        <w:t xml:space="preserve">auditors’ awareness and understanding of corruption-prone procedures, </w:t>
      </w:r>
      <w:r>
        <w:rPr>
          <w:rFonts w:ascii="Times New Roman" w:hAnsi="Times New Roman" w:cs="Times New Roman"/>
          <w:color w:val="000000" w:themeColor="text1"/>
          <w:sz w:val="28"/>
          <w:szCs w:val="28"/>
          <w:lang w:eastAsia="zh-HK"/>
        </w:rPr>
        <w:t>the ICAC</w:t>
      </w:r>
      <w:r w:rsidRPr="009F0906">
        <w:rPr>
          <w:rFonts w:ascii="Times New Roman" w:hAnsi="Times New Roman" w:cs="Times New Roman"/>
          <w:color w:val="000000" w:themeColor="text1"/>
          <w:sz w:val="28"/>
          <w:szCs w:val="28"/>
          <w:lang w:eastAsia="zh-HK"/>
        </w:rPr>
        <w:t xml:space="preserve"> organised </w:t>
      </w:r>
      <w:r w:rsidRPr="009F0906">
        <w:rPr>
          <w:rFonts w:ascii="Times New Roman" w:hAnsi="Times New Roman" w:cs="Times New Roman"/>
          <w:color w:val="000000" w:themeColor="text1"/>
          <w:sz w:val="28"/>
          <w:szCs w:val="28"/>
          <w:lang w:val="en-GB" w:eastAsia="zh-HK"/>
        </w:rPr>
        <w:t xml:space="preserve">a seminar for 60 internal auditors from 25 </w:t>
      </w:r>
      <w:r w:rsidR="00E05783">
        <w:rPr>
          <w:rFonts w:ascii="Times New Roman" w:hAnsi="Times New Roman" w:cs="Times New Roman"/>
          <w:color w:val="000000" w:themeColor="text1"/>
          <w:sz w:val="28"/>
          <w:szCs w:val="28"/>
          <w:lang w:val="en-GB" w:eastAsia="zh-HK"/>
        </w:rPr>
        <w:t xml:space="preserve">government </w:t>
      </w:r>
      <w:r w:rsidRPr="009F0906">
        <w:rPr>
          <w:rFonts w:ascii="Times New Roman" w:hAnsi="Times New Roman" w:cs="Times New Roman"/>
          <w:color w:val="000000" w:themeColor="text1"/>
          <w:sz w:val="28"/>
          <w:szCs w:val="28"/>
          <w:lang w:val="en-GB" w:eastAsia="zh-HK"/>
        </w:rPr>
        <w:t>B/Ds in October 2024.</w:t>
      </w:r>
      <w:r>
        <w:rPr>
          <w:rFonts w:ascii="Times New Roman" w:hAnsi="Times New Roman" w:cs="Times New Roman"/>
          <w:color w:val="000000" w:themeColor="text1"/>
          <w:sz w:val="28"/>
          <w:szCs w:val="28"/>
          <w:lang w:val="en-GB" w:eastAsia="zh-HK"/>
        </w:rPr>
        <w:t xml:space="preserve"> </w:t>
      </w:r>
      <w:r w:rsidRPr="009F0906">
        <w:rPr>
          <w:rFonts w:ascii="Times New Roman" w:hAnsi="Times New Roman" w:cs="Times New Roman"/>
          <w:color w:val="000000" w:themeColor="text1"/>
          <w:sz w:val="28"/>
          <w:szCs w:val="28"/>
          <w:lang w:val="en-GB" w:eastAsia="zh-HK"/>
        </w:rPr>
        <w:t>Through case studies, internal auditors could understand more about identifying corruption loopholes in operations and procedures of individual departments as well as the corresponding control measures</w:t>
      </w:r>
      <w:r>
        <w:rPr>
          <w:rFonts w:ascii="Times New Roman" w:hAnsi="Times New Roman" w:cs="Times New Roman"/>
          <w:color w:val="000000" w:themeColor="text1"/>
          <w:sz w:val="28"/>
          <w:szCs w:val="28"/>
          <w:lang w:val="en-GB" w:eastAsia="zh-HK"/>
        </w:rPr>
        <w:t>.</w:t>
      </w:r>
    </w:p>
    <w:p w14:paraId="5661620B" w14:textId="77777777" w:rsidR="001A7EB9" w:rsidRDefault="001A7EB9" w:rsidP="001A7EB9">
      <w:pPr>
        <w:autoSpaceDE w:val="0"/>
        <w:autoSpaceDN w:val="0"/>
        <w:adjustRightInd w:val="0"/>
        <w:snapToGrid w:val="0"/>
        <w:spacing w:after="0" w:line="240" w:lineRule="auto"/>
        <w:ind w:right="91"/>
        <w:jc w:val="both"/>
        <w:rPr>
          <w:rFonts w:ascii="Times New Roman" w:hAnsi="Times New Roman" w:cs="Times New Roman"/>
          <w:color w:val="000000" w:themeColor="text1"/>
          <w:sz w:val="28"/>
          <w:szCs w:val="28"/>
          <w:lang w:val="en-GB" w:eastAsia="zh-HK"/>
        </w:rPr>
      </w:pPr>
    </w:p>
    <w:p w14:paraId="70FB2B37" w14:textId="77777777" w:rsidR="001A7EB9" w:rsidRDefault="001A7EB9" w:rsidP="001A7EB9">
      <w:pPr>
        <w:autoSpaceDE w:val="0"/>
        <w:autoSpaceDN w:val="0"/>
        <w:adjustRightInd w:val="0"/>
        <w:snapToGrid w:val="0"/>
        <w:spacing w:after="0" w:line="240" w:lineRule="auto"/>
        <w:ind w:right="91"/>
        <w:jc w:val="both"/>
        <w:rPr>
          <w:rFonts w:ascii="Times New Roman" w:hAnsi="Times New Roman" w:cs="Times New Roman"/>
          <w:color w:val="000000" w:themeColor="text1"/>
          <w:sz w:val="28"/>
          <w:szCs w:val="28"/>
          <w:lang w:val="en-GB" w:eastAsia="zh-HK"/>
        </w:rPr>
      </w:pPr>
    </w:p>
    <w:p w14:paraId="6EB5DA68" w14:textId="77777777" w:rsidR="001A7EB9" w:rsidRDefault="001A7EB9" w:rsidP="001A7EB9">
      <w:pPr>
        <w:autoSpaceDE w:val="0"/>
        <w:autoSpaceDN w:val="0"/>
        <w:adjustRightInd w:val="0"/>
        <w:snapToGrid w:val="0"/>
        <w:spacing w:after="0" w:line="240" w:lineRule="auto"/>
        <w:ind w:right="91"/>
        <w:jc w:val="both"/>
        <w:rPr>
          <w:rFonts w:ascii="Times New Roman" w:hAnsi="Times New Roman" w:cs="Times New Roman"/>
          <w:color w:val="000000" w:themeColor="text1"/>
          <w:sz w:val="28"/>
          <w:szCs w:val="28"/>
          <w:lang w:val="en-GB" w:eastAsia="zh-HK"/>
        </w:rPr>
      </w:pPr>
    </w:p>
    <w:p w14:paraId="53CBB4B6" w14:textId="4CFABE0E" w:rsidR="001A7EB9" w:rsidRDefault="001A7EB9" w:rsidP="001A7EB9">
      <w:pPr>
        <w:autoSpaceDE w:val="0"/>
        <w:autoSpaceDN w:val="0"/>
        <w:adjustRightInd w:val="0"/>
        <w:snapToGrid w:val="0"/>
        <w:spacing w:after="0" w:line="240" w:lineRule="auto"/>
        <w:ind w:right="91"/>
        <w:jc w:val="both"/>
        <w:rPr>
          <w:rFonts w:ascii="Times New Roman" w:hAnsi="Times New Roman" w:cs="Times New Roman"/>
          <w:color w:val="000000" w:themeColor="text1"/>
          <w:sz w:val="28"/>
          <w:szCs w:val="28"/>
          <w:lang w:val="en-GB" w:eastAsia="zh-HK"/>
        </w:rPr>
      </w:pPr>
    </w:p>
    <w:p w14:paraId="4A59F567" w14:textId="77777777" w:rsidR="001A7EB9" w:rsidRPr="009F0906" w:rsidRDefault="001A7EB9" w:rsidP="001A7EB9">
      <w:pPr>
        <w:autoSpaceDE w:val="0"/>
        <w:autoSpaceDN w:val="0"/>
        <w:adjustRightInd w:val="0"/>
        <w:snapToGrid w:val="0"/>
        <w:spacing w:after="0" w:line="240" w:lineRule="auto"/>
        <w:ind w:right="91"/>
        <w:jc w:val="both"/>
        <w:rPr>
          <w:rFonts w:ascii="Times New Roman" w:hAnsi="Times New Roman" w:cs="Times New Roman"/>
          <w:color w:val="000000" w:themeColor="text1"/>
          <w:sz w:val="28"/>
          <w:szCs w:val="28"/>
          <w:lang w:val="en-GB" w:eastAsia="zh-HK"/>
        </w:rPr>
      </w:pPr>
    </w:p>
    <w:tbl>
      <w:tblPr>
        <w:tblStyle w:val="a3"/>
        <w:tblW w:w="8505" w:type="dxa"/>
        <w:tblBorders>
          <w:left w:val="none" w:sz="0" w:space="0" w:color="auto"/>
          <w:right w:val="none" w:sz="0" w:space="0" w:color="auto"/>
        </w:tblBorders>
        <w:tblLayout w:type="fixed"/>
        <w:tblLook w:val="04A0" w:firstRow="1" w:lastRow="0" w:firstColumn="1" w:lastColumn="0" w:noHBand="0" w:noVBand="1"/>
      </w:tblPr>
      <w:tblGrid>
        <w:gridCol w:w="4252"/>
        <w:gridCol w:w="1844"/>
        <w:gridCol w:w="2409"/>
      </w:tblGrid>
      <w:tr w:rsidR="001A7EB9" w:rsidRPr="009F0906" w14:paraId="002F0237" w14:textId="77777777" w:rsidTr="004017B0">
        <w:tc>
          <w:tcPr>
            <w:tcW w:w="6096" w:type="dxa"/>
            <w:gridSpan w:val="2"/>
            <w:tcBorders>
              <w:top w:val="single" w:sz="4" w:space="0" w:color="auto"/>
              <w:bottom w:val="nil"/>
              <w:right w:val="nil"/>
            </w:tcBorders>
          </w:tcPr>
          <w:p w14:paraId="48E090FE" w14:textId="77777777" w:rsidR="001A7EB9" w:rsidRPr="009F0906" w:rsidRDefault="001A7EB9" w:rsidP="004017B0">
            <w:pPr>
              <w:pStyle w:val="ReParagraph"/>
              <w:widowControl/>
              <w:tabs>
                <w:tab w:val="left" w:pos="1080"/>
              </w:tabs>
              <w:overflowPunct w:val="0"/>
              <w:spacing w:before="0" w:after="0"/>
              <w:rPr>
                <w:b/>
                <w:spacing w:val="20"/>
                <w:sz w:val="16"/>
                <w:szCs w:val="16"/>
                <w:lang w:eastAsia="zh-HK"/>
                <w14:numSpacing w14:val="proportional"/>
              </w:rPr>
            </w:pPr>
          </w:p>
        </w:tc>
        <w:tc>
          <w:tcPr>
            <w:tcW w:w="2409" w:type="dxa"/>
            <w:tcBorders>
              <w:left w:val="nil"/>
              <w:bottom w:val="nil"/>
            </w:tcBorders>
          </w:tcPr>
          <w:p w14:paraId="6A27492C" w14:textId="77777777" w:rsidR="001A7EB9" w:rsidRPr="009F0906" w:rsidRDefault="001A7EB9" w:rsidP="004017B0">
            <w:pPr>
              <w:overflowPunct w:val="0"/>
              <w:adjustRightInd w:val="0"/>
              <w:snapToGrid w:val="0"/>
              <w:rPr>
                <w:rFonts w:ascii="Times New Roman" w:eastAsia="新細明體" w:hAnsi="Times New Roman" w:cs="Times New Roman"/>
                <w:b/>
                <w:spacing w:val="20"/>
                <w:sz w:val="16"/>
                <w:szCs w:val="16"/>
                <w:lang w:eastAsia="zh-HK"/>
                <w14:numSpacing w14:val="proportional"/>
              </w:rPr>
            </w:pPr>
          </w:p>
        </w:tc>
      </w:tr>
      <w:tr w:rsidR="001A7EB9" w:rsidRPr="009F0906" w14:paraId="512592ED" w14:textId="77777777" w:rsidTr="004017B0">
        <w:tblPrEx>
          <w:tblBorders>
            <w:top w:val="none" w:sz="0" w:space="0" w:color="auto"/>
            <w:bottom w:val="none" w:sz="0" w:space="0" w:color="auto"/>
            <w:insideH w:val="none" w:sz="0" w:space="0" w:color="auto"/>
            <w:insideV w:val="none" w:sz="0" w:space="0" w:color="auto"/>
          </w:tblBorders>
        </w:tblPrEx>
        <w:tc>
          <w:tcPr>
            <w:tcW w:w="4252" w:type="dxa"/>
            <w:vAlign w:val="center"/>
          </w:tcPr>
          <w:p w14:paraId="2674BAAB" w14:textId="77777777" w:rsidR="001A7EB9" w:rsidRPr="009F0906" w:rsidRDefault="001A7EB9" w:rsidP="004017B0">
            <w:pPr>
              <w:pStyle w:val="ac"/>
              <w:tabs>
                <w:tab w:val="left" w:pos="2160"/>
              </w:tabs>
              <w:overflowPunct w:val="0"/>
              <w:adjustRightInd w:val="0"/>
              <w:snapToGrid w:val="0"/>
              <w:rPr>
                <w:noProof/>
                <w:color w:val="000000" w:themeColor="text1"/>
                <w:spacing w:val="20"/>
                <w:sz w:val="28"/>
                <w:szCs w:val="28"/>
                <w14:numSpacing w14:val="proportional"/>
              </w:rPr>
            </w:pPr>
            <w:r w:rsidRPr="009F0906">
              <w:rPr>
                <w:noProof/>
                <w:color w:val="000000" w:themeColor="text1"/>
                <w:spacing w:val="20"/>
                <w:sz w:val="28"/>
                <w:szCs w:val="28"/>
              </w:rPr>
              <w:drawing>
                <wp:inline distT="0" distB="0" distL="0" distR="0" wp14:anchorId="0E90D5A6" wp14:editId="65610BEF">
                  <wp:extent cx="2701621" cy="1620571"/>
                  <wp:effectExtent l="0" t="0" r="3810" b="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圖片 35"/>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03460" cy="1621674"/>
                          </a:xfrm>
                          <a:prstGeom prst="rect">
                            <a:avLst/>
                          </a:prstGeom>
                        </pic:spPr>
                      </pic:pic>
                    </a:graphicData>
                  </a:graphic>
                </wp:inline>
              </w:drawing>
            </w:r>
          </w:p>
        </w:tc>
        <w:tc>
          <w:tcPr>
            <w:tcW w:w="4253" w:type="dxa"/>
            <w:gridSpan w:val="2"/>
          </w:tcPr>
          <w:p w14:paraId="6729FEEC" w14:textId="77777777" w:rsidR="001A7EB9" w:rsidRPr="009F0906" w:rsidRDefault="001A7EB9" w:rsidP="004017B0">
            <w:pPr>
              <w:pStyle w:val="ac"/>
              <w:tabs>
                <w:tab w:val="left" w:pos="2160"/>
              </w:tabs>
              <w:overflowPunct w:val="0"/>
              <w:adjustRightInd w:val="0"/>
              <w:snapToGrid w:val="0"/>
              <w:jc w:val="right"/>
              <w:rPr>
                <w:noProof/>
                <w:color w:val="000000" w:themeColor="text1"/>
                <w:spacing w:val="20"/>
                <w:sz w:val="28"/>
                <w:szCs w:val="28"/>
                <w14:numSpacing w14:val="proportional"/>
              </w:rPr>
            </w:pPr>
            <w:r w:rsidRPr="009F0906">
              <w:rPr>
                <w:noProof/>
                <w:color w:val="000000" w:themeColor="text1"/>
                <w:spacing w:val="20"/>
                <w:sz w:val="28"/>
                <w:szCs w:val="28"/>
              </w:rPr>
              <w:drawing>
                <wp:inline distT="0" distB="0" distL="0" distR="0" wp14:anchorId="5713BD5E" wp14:editId="2B54AE6B">
                  <wp:extent cx="2563495" cy="1675765"/>
                  <wp:effectExtent l="0" t="0" r="8255" b="635"/>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圖片 36"/>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563495" cy="1675765"/>
                          </a:xfrm>
                          <a:prstGeom prst="rect">
                            <a:avLst/>
                          </a:prstGeom>
                        </pic:spPr>
                      </pic:pic>
                    </a:graphicData>
                  </a:graphic>
                </wp:inline>
              </w:drawing>
            </w:r>
          </w:p>
        </w:tc>
      </w:tr>
      <w:tr w:rsidR="001A7EB9" w:rsidRPr="009F0906" w14:paraId="4621D142" w14:textId="77777777" w:rsidTr="004017B0">
        <w:tblPrEx>
          <w:tblBorders>
            <w:left w:val="single" w:sz="4" w:space="0" w:color="auto"/>
            <w:right w:val="single" w:sz="4" w:space="0" w:color="auto"/>
          </w:tblBorders>
        </w:tblPrEx>
        <w:trPr>
          <w:trHeight w:val="421"/>
        </w:trPr>
        <w:tc>
          <w:tcPr>
            <w:tcW w:w="8505" w:type="dxa"/>
            <w:gridSpan w:val="3"/>
            <w:tcBorders>
              <w:top w:val="nil"/>
              <w:left w:val="nil"/>
              <w:bottom w:val="single" w:sz="4" w:space="0" w:color="auto"/>
              <w:right w:val="nil"/>
            </w:tcBorders>
          </w:tcPr>
          <w:p w14:paraId="29827D38" w14:textId="77777777" w:rsidR="001A7EB9" w:rsidRPr="009F0906" w:rsidRDefault="001A7EB9" w:rsidP="004017B0">
            <w:pPr>
              <w:autoSpaceDE w:val="0"/>
              <w:autoSpaceDN w:val="0"/>
              <w:adjustRightInd w:val="0"/>
              <w:snapToGrid w:val="0"/>
              <w:ind w:right="91"/>
              <w:rPr>
                <w:rFonts w:ascii="Times New Roman" w:hAnsi="Times New Roman" w:cs="Times New Roman"/>
                <w:color w:val="000000" w:themeColor="text1"/>
                <w:szCs w:val="24"/>
                <w:lang w:val="en-GB" w:eastAsia="zh-HK"/>
              </w:rPr>
            </w:pPr>
            <w:r>
              <w:rPr>
                <w:rFonts w:ascii="Times New Roman" w:hAnsi="Times New Roman" w:cs="Times New Roman"/>
                <w:color w:val="000000" w:themeColor="text1"/>
                <w:szCs w:val="24"/>
                <w:lang w:val="en-GB" w:eastAsia="zh-HK"/>
              </w:rPr>
              <w:t>ICAC</w:t>
            </w:r>
            <w:r w:rsidRPr="009F0906">
              <w:rPr>
                <w:rFonts w:ascii="Times New Roman" w:hAnsi="Times New Roman" w:cs="Times New Roman"/>
                <w:color w:val="000000" w:themeColor="text1"/>
                <w:szCs w:val="24"/>
                <w:lang w:val="en-GB" w:eastAsia="zh-HK"/>
              </w:rPr>
              <w:t xml:space="preserve"> officers sharing corruption prevention experience during the seminar</w:t>
            </w:r>
          </w:p>
          <w:p w14:paraId="0E0A8F22" w14:textId="77777777" w:rsidR="001A7EB9" w:rsidRPr="009F0906" w:rsidRDefault="001A7EB9" w:rsidP="004017B0">
            <w:pPr>
              <w:overflowPunct w:val="0"/>
              <w:adjustRightInd w:val="0"/>
              <w:snapToGrid w:val="0"/>
              <w:rPr>
                <w:rFonts w:ascii="Times New Roman" w:eastAsia="新細明體" w:hAnsi="Times New Roman" w:cs="Times New Roman"/>
                <w:b/>
                <w:spacing w:val="20"/>
                <w:sz w:val="16"/>
                <w:szCs w:val="16"/>
                <w:lang w:eastAsia="zh-HK"/>
                <w14:numSpacing w14:val="proportional"/>
              </w:rPr>
            </w:pPr>
          </w:p>
        </w:tc>
      </w:tr>
    </w:tbl>
    <w:p w14:paraId="1A65BCE0" w14:textId="77777777" w:rsidR="001A7EB9" w:rsidRDefault="001A7EB9" w:rsidP="001A7EB9">
      <w:pPr>
        <w:adjustRightInd w:val="0"/>
        <w:snapToGrid w:val="0"/>
        <w:spacing w:after="0" w:line="240" w:lineRule="auto"/>
        <w:jc w:val="both"/>
        <w:textAlignment w:val="baseline"/>
        <w:rPr>
          <w:rFonts w:ascii="Times New Roman" w:eastAsia="新細明體" w:hAnsi="Times New Roman" w:cs="Times New Roman"/>
          <w:b/>
          <w:i/>
          <w:spacing w:val="20"/>
          <w:sz w:val="28"/>
          <w:szCs w:val="28"/>
          <w:lang w:eastAsia="zh-HK"/>
        </w:rPr>
      </w:pPr>
    </w:p>
    <w:p w14:paraId="4C0BA66E" w14:textId="77777777" w:rsidR="001A7EB9" w:rsidRPr="009F0906" w:rsidRDefault="001A7EB9" w:rsidP="001A7EB9">
      <w:pPr>
        <w:adjustRightInd w:val="0"/>
        <w:snapToGrid w:val="0"/>
        <w:spacing w:after="0" w:line="240" w:lineRule="auto"/>
        <w:jc w:val="both"/>
        <w:textAlignment w:val="baseline"/>
        <w:rPr>
          <w:rFonts w:ascii="Times New Roman" w:eastAsia="新細明體" w:hAnsi="Times New Roman" w:cs="Times New Roman"/>
          <w:b/>
          <w:i/>
          <w:spacing w:val="20"/>
          <w:sz w:val="28"/>
          <w:szCs w:val="28"/>
          <w:lang w:eastAsia="zh-HK"/>
        </w:rPr>
      </w:pPr>
    </w:p>
    <w:p w14:paraId="75FCA79E" w14:textId="77777777" w:rsidR="001A7EB9" w:rsidRPr="00A358FE" w:rsidRDefault="001A7EB9" w:rsidP="001A7EB9">
      <w:pPr>
        <w:tabs>
          <w:tab w:val="left" w:pos="900"/>
        </w:tabs>
        <w:autoSpaceDE w:val="0"/>
        <w:autoSpaceDN w:val="0"/>
        <w:snapToGrid w:val="0"/>
        <w:spacing w:before="120" w:after="120"/>
        <w:jc w:val="both"/>
        <w:rPr>
          <w:rFonts w:ascii="Times New Roman" w:eastAsia="新細明體" w:hAnsi="Times New Roman" w:cs="Times New Roman"/>
          <w:b/>
          <w:bCs/>
          <w:i/>
          <w:iCs/>
          <w:color w:val="000000" w:themeColor="text1"/>
          <w:kern w:val="2"/>
          <w:sz w:val="28"/>
          <w:szCs w:val="28"/>
          <w:lang w:eastAsia="zh-HK"/>
          <w14:numSpacing w14:val="proportional"/>
        </w:rPr>
      </w:pPr>
      <w:r w:rsidRPr="00A358FE">
        <w:rPr>
          <w:rFonts w:ascii="Times New Roman" w:eastAsia="新細明體" w:hAnsi="Times New Roman" w:cs="Times New Roman"/>
          <w:b/>
          <w:bCs/>
          <w:i/>
          <w:iCs/>
          <w:color w:val="000000" w:themeColor="text1"/>
          <w:kern w:val="2"/>
          <w:sz w:val="28"/>
          <w:szCs w:val="28"/>
          <w:lang w:eastAsia="zh-HK"/>
          <w14:numSpacing w14:val="proportional"/>
        </w:rPr>
        <w:t>Tertiary Education Institutions</w:t>
      </w:r>
    </w:p>
    <w:p w14:paraId="78B75A8C" w14:textId="77777777" w:rsidR="001A7EB9" w:rsidRDefault="001A7EB9" w:rsidP="001A7EB9">
      <w:pPr>
        <w:autoSpaceDE w:val="0"/>
        <w:autoSpaceDN w:val="0"/>
        <w:adjustRightInd w:val="0"/>
        <w:snapToGrid w:val="0"/>
        <w:spacing w:after="0" w:line="240" w:lineRule="auto"/>
        <w:ind w:right="91"/>
        <w:jc w:val="both"/>
        <w:rPr>
          <w:rFonts w:ascii="Times New Roman" w:eastAsia="新細明體" w:hAnsi="Times New Roman" w:cs="Times New Roman"/>
          <w:sz w:val="28"/>
          <w:szCs w:val="28"/>
          <w:lang w:eastAsia="zh-TW"/>
        </w:rPr>
      </w:pPr>
    </w:p>
    <w:p w14:paraId="2D199A55" w14:textId="0F3C6E88" w:rsidR="001A7EB9" w:rsidRDefault="001A7EB9" w:rsidP="001A7EB9">
      <w:pPr>
        <w:autoSpaceDE w:val="0"/>
        <w:autoSpaceDN w:val="0"/>
        <w:adjustRightInd w:val="0"/>
        <w:snapToGrid w:val="0"/>
        <w:spacing w:after="0" w:line="240" w:lineRule="auto"/>
        <w:ind w:right="91"/>
        <w:jc w:val="both"/>
        <w:rPr>
          <w:rFonts w:ascii="Times New Roman" w:eastAsia="新細明體" w:hAnsi="Times New Roman" w:cs="Times New Roman"/>
          <w:sz w:val="28"/>
          <w:szCs w:val="28"/>
          <w:lang w:eastAsia="zh-TW"/>
        </w:rPr>
      </w:pPr>
      <w:r>
        <w:rPr>
          <w:rFonts w:ascii="Times New Roman" w:eastAsia="新細明體" w:hAnsi="Times New Roman" w:cs="Times New Roman"/>
          <w:sz w:val="28"/>
          <w:szCs w:val="28"/>
          <w:lang w:eastAsia="zh-TW"/>
        </w:rPr>
        <w:t xml:space="preserve">The ICAC has all along been working with local </w:t>
      </w:r>
      <w:r w:rsidR="00AC4451">
        <w:rPr>
          <w:rFonts w:ascii="Times New Roman" w:eastAsia="新細明體" w:hAnsi="Times New Roman" w:cs="Times New Roman"/>
          <w:sz w:val="28"/>
          <w:szCs w:val="28"/>
          <w:lang w:eastAsia="zh-TW"/>
        </w:rPr>
        <w:t>t</w:t>
      </w:r>
      <w:r w:rsidRPr="0076458E">
        <w:rPr>
          <w:rFonts w:ascii="Times New Roman" w:eastAsia="新細明體" w:hAnsi="Times New Roman" w:cs="Times New Roman"/>
          <w:sz w:val="28"/>
          <w:szCs w:val="28"/>
          <w:lang w:eastAsia="zh-TW"/>
        </w:rPr>
        <w:t xml:space="preserve">ertiary </w:t>
      </w:r>
      <w:r w:rsidR="00AC4451">
        <w:rPr>
          <w:rFonts w:ascii="Times New Roman" w:eastAsia="新細明體" w:hAnsi="Times New Roman" w:cs="Times New Roman"/>
          <w:sz w:val="28"/>
          <w:szCs w:val="28"/>
          <w:lang w:eastAsia="zh-TW"/>
        </w:rPr>
        <w:t>e</w:t>
      </w:r>
      <w:r w:rsidRPr="0076458E">
        <w:rPr>
          <w:rFonts w:ascii="Times New Roman" w:eastAsia="新細明體" w:hAnsi="Times New Roman" w:cs="Times New Roman"/>
          <w:sz w:val="28"/>
          <w:szCs w:val="28"/>
          <w:lang w:eastAsia="zh-TW"/>
        </w:rPr>
        <w:t xml:space="preserve">ducation </w:t>
      </w:r>
      <w:r w:rsidR="00AC4451">
        <w:rPr>
          <w:rFonts w:ascii="Times New Roman" w:eastAsia="新細明體" w:hAnsi="Times New Roman" w:cs="Times New Roman"/>
          <w:sz w:val="28"/>
          <w:szCs w:val="28"/>
          <w:lang w:eastAsia="zh-TW"/>
        </w:rPr>
        <w:t>i</w:t>
      </w:r>
      <w:r w:rsidRPr="0076458E">
        <w:rPr>
          <w:rFonts w:ascii="Times New Roman" w:eastAsia="新細明體" w:hAnsi="Times New Roman" w:cs="Times New Roman"/>
          <w:sz w:val="28"/>
          <w:szCs w:val="28"/>
          <w:lang w:eastAsia="zh-TW"/>
        </w:rPr>
        <w:t xml:space="preserve">nstitutions </w:t>
      </w:r>
      <w:r>
        <w:rPr>
          <w:rFonts w:ascii="Times New Roman" w:eastAsia="新細明體" w:hAnsi="Times New Roman" w:cs="Times New Roman"/>
          <w:sz w:val="28"/>
          <w:szCs w:val="28"/>
          <w:lang w:eastAsia="zh-TW"/>
        </w:rPr>
        <w:t>(</w:t>
      </w:r>
      <w:r>
        <w:rPr>
          <w:rFonts w:ascii="Times New Roman" w:eastAsia="新細明體" w:hAnsi="Times New Roman" w:cs="Times New Roman"/>
          <w:sz w:val="28"/>
          <w:szCs w:val="28"/>
          <w:lang w:eastAsia="zh-HK"/>
        </w:rPr>
        <w:t>TEIs)</w:t>
      </w:r>
      <w:r>
        <w:rPr>
          <w:rFonts w:ascii="Times New Roman" w:eastAsia="新細明體" w:hAnsi="Times New Roman" w:cs="Times New Roman"/>
          <w:sz w:val="28"/>
          <w:szCs w:val="28"/>
          <w:lang w:eastAsia="zh-TW"/>
        </w:rPr>
        <w:t xml:space="preserve"> to </w:t>
      </w:r>
      <w:r w:rsidR="005409B0">
        <w:rPr>
          <w:rFonts w:ascii="Times New Roman" w:eastAsia="新細明體" w:hAnsi="Times New Roman" w:cs="Times New Roman"/>
          <w:sz w:val="28"/>
          <w:szCs w:val="28"/>
          <w:lang w:eastAsia="zh-TW"/>
        </w:rPr>
        <w:t>identify</w:t>
      </w:r>
      <w:r>
        <w:rPr>
          <w:rFonts w:ascii="Times New Roman" w:eastAsia="新細明體" w:hAnsi="Times New Roman" w:cs="Times New Roman"/>
          <w:sz w:val="28"/>
          <w:szCs w:val="28"/>
          <w:lang w:eastAsia="zh-TW"/>
        </w:rPr>
        <w:t xml:space="preserve"> corruption loopholes in their various operational areas.  In mid-2024, the ICAC provided corruption prevention advice to eight</w:t>
      </w:r>
      <w:r w:rsidR="00CA3D3F">
        <w:rPr>
          <w:rFonts w:ascii="Times New Roman" w:eastAsia="新細明體" w:hAnsi="Times New Roman" w:cs="Times New Roman"/>
          <w:sz w:val="28"/>
          <w:szCs w:val="28"/>
          <w:lang w:eastAsia="zh-TW"/>
        </w:rPr>
        <w:t xml:space="preserve"> </w:t>
      </w:r>
      <w:r>
        <w:rPr>
          <w:rFonts w:ascii="Times New Roman" w:eastAsia="新細明體" w:hAnsi="Times New Roman" w:cs="Times New Roman"/>
          <w:sz w:val="28"/>
          <w:szCs w:val="28"/>
          <w:lang w:eastAsia="zh-TW"/>
        </w:rPr>
        <w:t>universities</w:t>
      </w:r>
      <w:r w:rsidR="00CA3D3F">
        <w:rPr>
          <w:rFonts w:ascii="Times New Roman" w:eastAsia="新細明體" w:hAnsi="Times New Roman" w:cs="Times New Roman"/>
          <w:sz w:val="28"/>
          <w:szCs w:val="28"/>
          <w:lang w:eastAsia="zh-TW"/>
        </w:rPr>
        <w:t xml:space="preserve"> funded by the University Grants Committee</w:t>
      </w:r>
      <w:r>
        <w:rPr>
          <w:rFonts w:ascii="Times New Roman" w:eastAsia="新細明體" w:hAnsi="Times New Roman" w:cs="Times New Roman"/>
          <w:sz w:val="28"/>
          <w:szCs w:val="28"/>
          <w:lang w:eastAsia="zh-TW"/>
        </w:rPr>
        <w:t xml:space="preserve"> on their student admission procedures and relevant internal guidelines</w:t>
      </w:r>
      <w:r w:rsidRPr="00790001">
        <w:rPr>
          <w:rFonts w:ascii="Times New Roman" w:eastAsia="新細明體" w:hAnsi="Times New Roman" w:cs="Times New Roman"/>
          <w:sz w:val="28"/>
          <w:szCs w:val="28"/>
          <w:lang w:eastAsia="zh-TW"/>
        </w:rPr>
        <w:t xml:space="preserve">, and hosted a corruption prevention seminar </w:t>
      </w:r>
      <w:r>
        <w:rPr>
          <w:rFonts w:ascii="Times New Roman" w:eastAsia="新細明體" w:hAnsi="Times New Roman" w:cs="Times New Roman"/>
          <w:sz w:val="28"/>
          <w:szCs w:val="28"/>
          <w:lang w:eastAsia="zh-TW"/>
        </w:rPr>
        <w:t xml:space="preserve">afterwards </w:t>
      </w:r>
      <w:r w:rsidRPr="00790001">
        <w:rPr>
          <w:rFonts w:ascii="Times New Roman" w:eastAsia="新細明體" w:hAnsi="Times New Roman" w:cs="Times New Roman"/>
          <w:sz w:val="28"/>
          <w:szCs w:val="28"/>
          <w:lang w:eastAsia="zh-TW"/>
        </w:rPr>
        <w:t xml:space="preserve">to </w:t>
      </w:r>
      <w:r>
        <w:rPr>
          <w:rFonts w:ascii="Times New Roman" w:eastAsia="新細明體" w:hAnsi="Times New Roman" w:cs="Times New Roman"/>
          <w:sz w:val="28"/>
          <w:szCs w:val="28"/>
          <w:lang w:eastAsia="zh-TW"/>
        </w:rPr>
        <w:t xml:space="preserve">further </w:t>
      </w:r>
      <w:r w:rsidRPr="00790001">
        <w:rPr>
          <w:rFonts w:ascii="Times New Roman" w:eastAsia="新細明體" w:hAnsi="Times New Roman" w:cs="Times New Roman"/>
          <w:sz w:val="28"/>
          <w:szCs w:val="28"/>
          <w:lang w:val="en-US" w:eastAsia="zh-TW"/>
        </w:rPr>
        <w:t xml:space="preserve">assist them in </w:t>
      </w:r>
      <w:r w:rsidRPr="00790001">
        <w:rPr>
          <w:rFonts w:ascii="Times New Roman" w:eastAsia="新細明體" w:hAnsi="Times New Roman" w:cs="Times New Roman"/>
          <w:sz w:val="28"/>
          <w:szCs w:val="28"/>
          <w:lang w:eastAsia="zh-TW"/>
        </w:rPr>
        <w:t>enhancing the student admission procedures</w:t>
      </w:r>
      <w:r>
        <w:rPr>
          <w:rFonts w:ascii="Times New Roman" w:eastAsia="新細明體" w:hAnsi="Times New Roman" w:cs="Times New Roman"/>
          <w:sz w:val="28"/>
          <w:szCs w:val="28"/>
          <w:lang w:eastAsia="zh-TW"/>
        </w:rPr>
        <w:t xml:space="preserve"> and strengthening their communications with a view to detecting suspicious applications for admission</w:t>
      </w:r>
      <w:r w:rsidRPr="00790001">
        <w:rPr>
          <w:rFonts w:ascii="Times New Roman" w:eastAsia="新細明體" w:hAnsi="Times New Roman" w:cs="Times New Roman"/>
          <w:sz w:val="28"/>
          <w:szCs w:val="28"/>
          <w:lang w:eastAsia="zh-TW"/>
        </w:rPr>
        <w:t xml:space="preserve">.  </w:t>
      </w:r>
      <w:r>
        <w:rPr>
          <w:rFonts w:ascii="Times New Roman" w:eastAsia="新細明體" w:hAnsi="Times New Roman" w:cs="Times New Roman"/>
          <w:sz w:val="28"/>
          <w:szCs w:val="28"/>
          <w:lang w:eastAsia="zh-TW"/>
        </w:rPr>
        <w:t>In 2025, the ICAC will develop a corruption prevention guide on admission of students for reference by all TEIs.</w:t>
      </w:r>
    </w:p>
    <w:p w14:paraId="4A4270E4" w14:textId="77777777" w:rsidR="001A7EB9" w:rsidRDefault="001A7EB9" w:rsidP="001A7EB9">
      <w:pPr>
        <w:autoSpaceDE w:val="0"/>
        <w:autoSpaceDN w:val="0"/>
        <w:adjustRightInd w:val="0"/>
        <w:snapToGrid w:val="0"/>
        <w:spacing w:after="0" w:line="240" w:lineRule="auto"/>
        <w:ind w:right="91"/>
        <w:jc w:val="both"/>
        <w:rPr>
          <w:rFonts w:ascii="Times New Roman" w:eastAsia="新細明體" w:hAnsi="Times New Roman" w:cs="Times New Roman"/>
          <w:b/>
          <w:bCs/>
          <w:i/>
          <w:iCs/>
          <w:color w:val="000000" w:themeColor="text1"/>
          <w:sz w:val="28"/>
          <w:szCs w:val="28"/>
          <w:lang w:val="en-GB" w:eastAsia="zh-HK"/>
        </w:rPr>
      </w:pPr>
    </w:p>
    <w:p w14:paraId="71F1B5A3" w14:textId="77777777" w:rsidR="001A7EB9" w:rsidRDefault="001A7EB9" w:rsidP="001A7EB9">
      <w:pPr>
        <w:autoSpaceDE w:val="0"/>
        <w:autoSpaceDN w:val="0"/>
        <w:adjustRightInd w:val="0"/>
        <w:snapToGrid w:val="0"/>
        <w:spacing w:after="0" w:line="240" w:lineRule="auto"/>
        <w:ind w:right="91"/>
        <w:jc w:val="both"/>
        <w:rPr>
          <w:rFonts w:ascii="Times New Roman" w:eastAsia="新細明體" w:hAnsi="Times New Roman" w:cs="Times New Roman"/>
          <w:b/>
          <w:bCs/>
          <w:i/>
          <w:iCs/>
          <w:color w:val="000000" w:themeColor="text1"/>
          <w:sz w:val="28"/>
          <w:szCs w:val="28"/>
          <w:lang w:val="en-GB" w:eastAsia="zh-HK"/>
        </w:rPr>
      </w:pPr>
      <w:r w:rsidRPr="00036265">
        <w:rPr>
          <w:rFonts w:ascii="Times New Roman" w:eastAsia="新細明體" w:hAnsi="Times New Roman" w:cs="Times New Roman"/>
          <w:noProof/>
          <w:sz w:val="28"/>
          <w:szCs w:val="28"/>
          <w:lang w:eastAsia="zh-TW"/>
        </w:rPr>
        <w:drawing>
          <wp:inline distT="0" distB="0" distL="0" distR="0" wp14:anchorId="6AB40E98" wp14:editId="18A0C140">
            <wp:extent cx="5420559" cy="1433779"/>
            <wp:effectExtent l="0" t="0" r="0" b="0"/>
            <wp:docPr id="506982390" name="圖片 506982390">
              <a:extLst xmlns:a="http://schemas.openxmlformats.org/drawingml/2006/main">
                <a:ext uri="{FF2B5EF4-FFF2-40B4-BE49-F238E27FC236}">
                  <a16:creationId xmlns:a16="http://schemas.microsoft.com/office/drawing/2014/main" id="{1C0A563B-5A25-42C2-926C-BC027999CD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1">
                      <a:extLst>
                        <a:ext uri="{FF2B5EF4-FFF2-40B4-BE49-F238E27FC236}">
                          <a16:creationId xmlns:a16="http://schemas.microsoft.com/office/drawing/2014/main" id="{1C0A563B-5A25-42C2-926C-BC027999CD8A}"/>
                        </a:ext>
                      </a:extLst>
                    </pic:cNvPr>
                    <pic:cNvPicPr>
                      <a:picLocks noChangeAspect="1"/>
                    </pic:cNvPicPr>
                  </pic:nvPicPr>
                  <pic:blipFill>
                    <a:blip r:embed="rId77"/>
                    <a:stretch>
                      <a:fillRect/>
                    </a:stretch>
                  </pic:blipFill>
                  <pic:spPr>
                    <a:xfrm>
                      <a:off x="0" y="0"/>
                      <a:ext cx="5425234" cy="1435016"/>
                    </a:xfrm>
                    <a:prstGeom prst="rect">
                      <a:avLst/>
                    </a:prstGeom>
                  </pic:spPr>
                </pic:pic>
              </a:graphicData>
            </a:graphic>
          </wp:inline>
        </w:drawing>
      </w:r>
    </w:p>
    <w:p w14:paraId="60D2341C" w14:textId="77777777" w:rsidR="001A7EB9" w:rsidRDefault="001A7EB9" w:rsidP="001A7EB9">
      <w:pPr>
        <w:autoSpaceDE w:val="0"/>
        <w:autoSpaceDN w:val="0"/>
        <w:adjustRightInd w:val="0"/>
        <w:snapToGrid w:val="0"/>
        <w:spacing w:after="0" w:line="240" w:lineRule="auto"/>
        <w:ind w:right="91"/>
        <w:rPr>
          <w:rFonts w:ascii="Times New Roman" w:eastAsia="新細明體" w:hAnsi="Times New Roman" w:cs="Times New Roman"/>
          <w:b/>
          <w:bCs/>
          <w:i/>
          <w:iCs/>
          <w:color w:val="000000" w:themeColor="text1"/>
          <w:sz w:val="28"/>
          <w:szCs w:val="28"/>
          <w:lang w:val="en-GB" w:eastAsia="zh-HK"/>
        </w:rPr>
      </w:pPr>
      <w:r>
        <w:rPr>
          <w:rFonts w:ascii="Times New Roman" w:eastAsia="新細明體" w:hAnsi="Times New Roman" w:cs="Times New Roman"/>
          <w:sz w:val="24"/>
          <w:szCs w:val="24"/>
          <w:lang w:eastAsia="zh-TW"/>
        </w:rPr>
        <w:t>ICAC</w:t>
      </w:r>
      <w:r w:rsidRPr="003656B0">
        <w:rPr>
          <w:rFonts w:ascii="Times New Roman" w:eastAsia="新細明體" w:hAnsi="Times New Roman" w:cs="Times New Roman"/>
          <w:sz w:val="24"/>
          <w:szCs w:val="24"/>
          <w:lang w:eastAsia="zh-TW"/>
        </w:rPr>
        <w:t xml:space="preserve"> officers meeting with universities’ staff and providing corruption prevention advice on student admission procedures</w:t>
      </w:r>
    </w:p>
    <w:p w14:paraId="7B2606C9" w14:textId="77777777" w:rsidR="001A7EB9" w:rsidRDefault="001A7EB9" w:rsidP="001A7EB9">
      <w:pPr>
        <w:autoSpaceDE w:val="0"/>
        <w:autoSpaceDN w:val="0"/>
        <w:adjustRightInd w:val="0"/>
        <w:snapToGrid w:val="0"/>
        <w:spacing w:after="0" w:line="240" w:lineRule="auto"/>
        <w:ind w:right="91"/>
        <w:rPr>
          <w:rFonts w:ascii="Times New Roman" w:eastAsia="新細明體" w:hAnsi="Times New Roman" w:cs="Times New Roman"/>
          <w:b/>
          <w:bCs/>
          <w:i/>
          <w:iCs/>
          <w:color w:val="000000" w:themeColor="text1"/>
          <w:sz w:val="28"/>
          <w:szCs w:val="28"/>
          <w:lang w:val="en-GB" w:eastAsia="zh-HK"/>
        </w:rPr>
      </w:pPr>
    </w:p>
    <w:p w14:paraId="7CDF4D71" w14:textId="77777777" w:rsidR="001A7EB9" w:rsidRDefault="001A7EB9" w:rsidP="001A7EB9">
      <w:pPr>
        <w:autoSpaceDE w:val="0"/>
        <w:autoSpaceDN w:val="0"/>
        <w:adjustRightInd w:val="0"/>
        <w:snapToGrid w:val="0"/>
        <w:spacing w:after="0" w:line="240" w:lineRule="auto"/>
        <w:ind w:right="91"/>
        <w:jc w:val="both"/>
        <w:rPr>
          <w:rFonts w:ascii="Times New Roman" w:eastAsia="新細明體" w:hAnsi="Times New Roman" w:cs="Times New Roman"/>
          <w:b/>
          <w:bCs/>
          <w:i/>
          <w:iCs/>
          <w:color w:val="000000" w:themeColor="text1"/>
          <w:sz w:val="28"/>
          <w:szCs w:val="28"/>
          <w:lang w:val="en-GB" w:eastAsia="zh-HK"/>
        </w:rPr>
      </w:pPr>
    </w:p>
    <w:p w14:paraId="1DAAF525" w14:textId="77777777" w:rsidR="001A7EB9" w:rsidRDefault="001A7EB9" w:rsidP="001A7EB9">
      <w:pPr>
        <w:autoSpaceDE w:val="0"/>
        <w:autoSpaceDN w:val="0"/>
        <w:adjustRightInd w:val="0"/>
        <w:snapToGrid w:val="0"/>
        <w:spacing w:after="0" w:line="240" w:lineRule="auto"/>
        <w:ind w:right="91"/>
        <w:jc w:val="both"/>
        <w:rPr>
          <w:rFonts w:ascii="Times New Roman" w:eastAsia="新細明體" w:hAnsi="Times New Roman" w:cs="Times New Roman"/>
          <w:b/>
          <w:bCs/>
          <w:i/>
          <w:iCs/>
          <w:color w:val="000000" w:themeColor="text1"/>
          <w:sz w:val="28"/>
          <w:szCs w:val="28"/>
          <w:lang w:val="en-GB" w:eastAsia="zh-HK"/>
        </w:rPr>
      </w:pPr>
    </w:p>
    <w:p w14:paraId="428B411E" w14:textId="77777777" w:rsidR="001A7EB9" w:rsidRDefault="001A7EB9" w:rsidP="001A7EB9">
      <w:pPr>
        <w:autoSpaceDE w:val="0"/>
        <w:autoSpaceDN w:val="0"/>
        <w:adjustRightInd w:val="0"/>
        <w:snapToGrid w:val="0"/>
        <w:spacing w:after="0" w:line="240" w:lineRule="auto"/>
        <w:ind w:right="91"/>
        <w:jc w:val="both"/>
        <w:rPr>
          <w:rFonts w:ascii="Times New Roman" w:eastAsia="新細明體" w:hAnsi="Times New Roman" w:cs="Times New Roman"/>
          <w:b/>
          <w:bCs/>
          <w:i/>
          <w:iCs/>
          <w:color w:val="000000" w:themeColor="text1"/>
          <w:sz w:val="28"/>
          <w:szCs w:val="28"/>
          <w:lang w:val="en-GB" w:eastAsia="zh-HK"/>
        </w:rPr>
      </w:pPr>
    </w:p>
    <w:p w14:paraId="734DE9F9" w14:textId="77777777" w:rsidR="001A7EB9" w:rsidRDefault="001A7EB9" w:rsidP="001A7EB9">
      <w:pPr>
        <w:autoSpaceDE w:val="0"/>
        <w:autoSpaceDN w:val="0"/>
        <w:adjustRightInd w:val="0"/>
        <w:snapToGrid w:val="0"/>
        <w:spacing w:after="0" w:line="240" w:lineRule="auto"/>
        <w:ind w:right="91"/>
        <w:jc w:val="both"/>
        <w:rPr>
          <w:rFonts w:ascii="Times New Roman" w:eastAsia="新細明體" w:hAnsi="Times New Roman" w:cs="Times New Roman"/>
          <w:b/>
          <w:bCs/>
          <w:i/>
          <w:iCs/>
          <w:color w:val="000000" w:themeColor="text1"/>
          <w:sz w:val="28"/>
          <w:szCs w:val="28"/>
          <w:lang w:val="en-GB" w:eastAsia="zh-HK"/>
        </w:rPr>
      </w:pPr>
    </w:p>
    <w:p w14:paraId="36618AF6" w14:textId="77777777" w:rsidR="00332ABA" w:rsidRDefault="00332ABA" w:rsidP="001A7EB9">
      <w:pPr>
        <w:autoSpaceDE w:val="0"/>
        <w:autoSpaceDN w:val="0"/>
        <w:adjustRightInd w:val="0"/>
        <w:snapToGrid w:val="0"/>
        <w:spacing w:after="0" w:line="240" w:lineRule="auto"/>
        <w:ind w:right="91"/>
        <w:jc w:val="both"/>
        <w:rPr>
          <w:rFonts w:ascii="Times New Roman" w:eastAsia="新細明體" w:hAnsi="Times New Roman" w:cs="Times New Roman"/>
          <w:b/>
          <w:bCs/>
          <w:i/>
          <w:iCs/>
          <w:color w:val="000000" w:themeColor="text1"/>
          <w:sz w:val="28"/>
          <w:szCs w:val="28"/>
          <w:lang w:val="en-GB" w:eastAsia="zh-HK"/>
        </w:rPr>
      </w:pPr>
    </w:p>
    <w:p w14:paraId="7D0A88DE" w14:textId="77777777" w:rsidR="001A7EB9" w:rsidRDefault="001A7EB9" w:rsidP="001A7EB9">
      <w:pPr>
        <w:autoSpaceDE w:val="0"/>
        <w:autoSpaceDN w:val="0"/>
        <w:adjustRightInd w:val="0"/>
        <w:snapToGrid w:val="0"/>
        <w:spacing w:after="0" w:line="240" w:lineRule="auto"/>
        <w:ind w:right="91"/>
        <w:jc w:val="both"/>
        <w:rPr>
          <w:rFonts w:ascii="Times New Roman" w:eastAsia="新細明體" w:hAnsi="Times New Roman" w:cs="Times New Roman"/>
          <w:b/>
          <w:bCs/>
          <w:i/>
          <w:iCs/>
          <w:color w:val="000000" w:themeColor="text1"/>
          <w:sz w:val="28"/>
          <w:szCs w:val="28"/>
          <w:lang w:val="en-GB" w:eastAsia="zh-HK"/>
        </w:rPr>
      </w:pPr>
    </w:p>
    <w:p w14:paraId="183196D3" w14:textId="77777777" w:rsidR="001A7EB9" w:rsidRPr="009F0906" w:rsidRDefault="001A7EB9" w:rsidP="001A7EB9">
      <w:pPr>
        <w:autoSpaceDE w:val="0"/>
        <w:autoSpaceDN w:val="0"/>
        <w:adjustRightInd w:val="0"/>
        <w:snapToGrid w:val="0"/>
        <w:spacing w:after="0" w:line="240" w:lineRule="auto"/>
        <w:ind w:right="91"/>
        <w:jc w:val="both"/>
        <w:rPr>
          <w:rFonts w:ascii="Times New Roman" w:eastAsia="新細明體" w:hAnsi="Times New Roman" w:cs="Times New Roman"/>
          <w:b/>
          <w:bCs/>
          <w:i/>
          <w:iCs/>
          <w:color w:val="000000" w:themeColor="text1"/>
          <w:sz w:val="28"/>
          <w:szCs w:val="28"/>
          <w:lang w:val="en-GB" w:eastAsia="zh-HK"/>
        </w:rPr>
      </w:pPr>
      <w:r w:rsidRPr="009F0906">
        <w:rPr>
          <w:rFonts w:ascii="Times New Roman" w:eastAsia="新細明體" w:hAnsi="Times New Roman" w:cs="Times New Roman"/>
          <w:b/>
          <w:bCs/>
          <w:i/>
          <w:iCs/>
          <w:color w:val="000000" w:themeColor="text1"/>
          <w:sz w:val="28"/>
          <w:szCs w:val="28"/>
          <w:lang w:val="en-GB" w:eastAsia="zh-HK"/>
        </w:rPr>
        <w:t xml:space="preserve">Integrity Compliance Management System for </w:t>
      </w:r>
      <w:r w:rsidRPr="009F0906">
        <w:rPr>
          <w:rFonts w:ascii="Times New Roman" w:eastAsia="新細明體" w:hAnsi="Times New Roman" w:cs="Times New Roman"/>
          <w:b/>
          <w:bCs/>
          <w:i/>
          <w:iCs/>
          <w:color w:val="000000" w:themeColor="text1"/>
          <w:sz w:val="28"/>
          <w:szCs w:val="28"/>
          <w:lang w:val="en-GB" w:eastAsia="zh-TW"/>
        </w:rPr>
        <w:t>Corporations</w:t>
      </w:r>
      <w:r w:rsidRPr="009F0906">
        <w:rPr>
          <w:rFonts w:ascii="Times New Roman" w:eastAsia="新細明體" w:hAnsi="Times New Roman" w:cs="Times New Roman"/>
          <w:b/>
          <w:bCs/>
          <w:i/>
          <w:iCs/>
          <w:color w:val="000000" w:themeColor="text1"/>
          <w:sz w:val="28"/>
          <w:szCs w:val="28"/>
          <w:lang w:val="en-GB" w:eastAsia="zh-HK"/>
        </w:rPr>
        <w:t xml:space="preserve"> </w:t>
      </w:r>
    </w:p>
    <w:p w14:paraId="4173DEF7" w14:textId="77777777" w:rsidR="001A7EB9" w:rsidRPr="009F0906" w:rsidRDefault="001A7EB9" w:rsidP="001A7EB9">
      <w:pPr>
        <w:autoSpaceDE w:val="0"/>
        <w:autoSpaceDN w:val="0"/>
        <w:adjustRightInd w:val="0"/>
        <w:snapToGrid w:val="0"/>
        <w:spacing w:after="0" w:line="240" w:lineRule="auto"/>
        <w:ind w:right="91"/>
        <w:jc w:val="both"/>
        <w:rPr>
          <w:rFonts w:ascii="Times New Roman" w:eastAsia="新細明體" w:hAnsi="Times New Roman" w:cs="Times New Roman"/>
          <w:color w:val="000000" w:themeColor="text1"/>
          <w:sz w:val="28"/>
          <w:szCs w:val="28"/>
          <w:lang w:val="en-GB" w:eastAsia="zh-HK"/>
        </w:rPr>
      </w:pPr>
    </w:p>
    <w:p w14:paraId="153D7A0E" w14:textId="77777777" w:rsidR="001A7EB9" w:rsidRDefault="001A7EB9" w:rsidP="001A7EB9">
      <w:pPr>
        <w:autoSpaceDE w:val="0"/>
        <w:autoSpaceDN w:val="0"/>
        <w:adjustRightInd w:val="0"/>
        <w:snapToGrid w:val="0"/>
        <w:spacing w:after="0" w:line="240" w:lineRule="auto"/>
        <w:ind w:right="91"/>
        <w:jc w:val="both"/>
        <w:rPr>
          <w:rFonts w:ascii="Times New Roman" w:hAnsi="Times New Roman" w:cs="Times New Roman"/>
          <w:sz w:val="28"/>
          <w:szCs w:val="28"/>
          <w:lang w:eastAsia="zh-TW"/>
        </w:rPr>
      </w:pPr>
      <w:r>
        <w:rPr>
          <w:rFonts w:ascii="Times New Roman" w:eastAsia="新細明體" w:hAnsi="Times New Roman" w:cs="Times New Roman"/>
          <w:color w:val="000000" w:themeColor="text1"/>
          <w:sz w:val="28"/>
          <w:szCs w:val="28"/>
          <w:lang w:val="en-GB" w:eastAsia="zh-HK"/>
        </w:rPr>
        <w:t>The ICAC</w:t>
      </w:r>
      <w:r w:rsidRPr="009F0906">
        <w:rPr>
          <w:rFonts w:ascii="Times New Roman" w:eastAsia="新細明體" w:hAnsi="Times New Roman" w:cs="Times New Roman"/>
          <w:color w:val="000000" w:themeColor="text1"/>
          <w:sz w:val="28"/>
          <w:szCs w:val="28"/>
          <w:lang w:val="en-GB" w:eastAsia="zh-HK"/>
        </w:rPr>
        <w:t xml:space="preserve"> is developing an “Integrity and Compliance Management System” (ICMS) for adoption by corporations. The first phase of research was completed in 2024, with the overall framework and five core components established, namely “Integrity Policy and Code of Conduct”, “Corruption Detection and Reporting Mechanism”, “Integrity Risk Management”, </w:t>
      </w:r>
      <w:r w:rsidRPr="009F0906">
        <w:rPr>
          <w:rFonts w:ascii="Times New Roman" w:hAnsi="Times New Roman" w:cs="Times New Roman"/>
          <w:sz w:val="28"/>
          <w:szCs w:val="28"/>
          <w:lang w:eastAsia="zh-TW"/>
        </w:rPr>
        <w:t>“I</w:t>
      </w:r>
      <w:proofErr w:type="spellStart"/>
      <w:r w:rsidRPr="009F0906">
        <w:rPr>
          <w:rFonts w:ascii="Times New Roman" w:eastAsia="新細明體" w:hAnsi="Times New Roman" w:cs="Times New Roman"/>
          <w:color w:val="000000" w:themeColor="text1"/>
          <w:sz w:val="28"/>
          <w:szCs w:val="28"/>
          <w:lang w:val="en-GB" w:eastAsia="zh-HK"/>
        </w:rPr>
        <w:t>ntegrity</w:t>
      </w:r>
      <w:proofErr w:type="spellEnd"/>
      <w:r w:rsidRPr="009F0906">
        <w:rPr>
          <w:rFonts w:ascii="Times New Roman" w:eastAsia="新細明體" w:hAnsi="Times New Roman" w:cs="Times New Roman"/>
          <w:color w:val="000000" w:themeColor="text1"/>
          <w:sz w:val="28"/>
          <w:szCs w:val="28"/>
          <w:lang w:val="en-GB" w:eastAsia="zh-HK"/>
        </w:rPr>
        <w:t xml:space="preserve"> Capacity and Culture Building</w:t>
      </w:r>
      <w:r w:rsidRPr="009F0906">
        <w:rPr>
          <w:rFonts w:ascii="Times New Roman" w:hAnsi="Times New Roman" w:cs="Times New Roman"/>
          <w:sz w:val="28"/>
          <w:szCs w:val="28"/>
          <w:lang w:eastAsia="zh-TW"/>
        </w:rPr>
        <w:t>” and “I</w:t>
      </w:r>
      <w:proofErr w:type="spellStart"/>
      <w:r w:rsidRPr="009F0906">
        <w:rPr>
          <w:rFonts w:ascii="Times New Roman" w:eastAsia="新細明體" w:hAnsi="Times New Roman" w:cs="Times New Roman"/>
          <w:color w:val="000000" w:themeColor="text1"/>
          <w:sz w:val="28"/>
          <w:szCs w:val="28"/>
          <w:lang w:val="en-GB" w:eastAsia="zh-HK"/>
        </w:rPr>
        <w:t>ntegrity</w:t>
      </w:r>
      <w:proofErr w:type="spellEnd"/>
      <w:r w:rsidRPr="009F0906">
        <w:rPr>
          <w:rFonts w:ascii="Times New Roman" w:eastAsia="新細明體" w:hAnsi="Times New Roman" w:cs="Times New Roman"/>
          <w:color w:val="000000" w:themeColor="text1"/>
          <w:sz w:val="28"/>
          <w:szCs w:val="28"/>
          <w:lang w:val="en-GB" w:eastAsia="zh-HK"/>
        </w:rPr>
        <w:t xml:space="preserve"> Audit</w:t>
      </w:r>
      <w:r w:rsidRPr="009F0906">
        <w:rPr>
          <w:rFonts w:ascii="Times New Roman" w:hAnsi="Times New Roman" w:cs="Times New Roman"/>
          <w:sz w:val="28"/>
          <w:szCs w:val="28"/>
          <w:lang w:eastAsia="zh-TW"/>
        </w:rPr>
        <w:t xml:space="preserve">”. </w:t>
      </w:r>
      <w:r>
        <w:rPr>
          <w:rFonts w:ascii="Times New Roman" w:hAnsi="Times New Roman" w:cs="Times New Roman" w:hint="eastAsia"/>
          <w:sz w:val="28"/>
          <w:szCs w:val="28"/>
          <w:lang w:eastAsia="zh-TW"/>
        </w:rPr>
        <w:t>Th</w:t>
      </w:r>
      <w:r>
        <w:rPr>
          <w:rFonts w:ascii="Times New Roman" w:hAnsi="Times New Roman" w:cs="Times New Roman"/>
          <w:sz w:val="28"/>
          <w:szCs w:val="28"/>
          <w:lang w:eastAsia="zh-TW"/>
        </w:rPr>
        <w:t>e ICAC</w:t>
      </w:r>
      <w:r w:rsidRPr="009F0906">
        <w:rPr>
          <w:rFonts w:ascii="Times New Roman" w:hAnsi="Times New Roman" w:cs="Times New Roman"/>
          <w:sz w:val="28"/>
          <w:szCs w:val="28"/>
          <w:lang w:eastAsia="zh-TW"/>
        </w:rPr>
        <w:t xml:space="preserve"> is currently conducting the second phase of research looking into the specific requirements for each core component, after which </w:t>
      </w:r>
      <w:r>
        <w:rPr>
          <w:rFonts w:ascii="Times New Roman" w:hAnsi="Times New Roman" w:cs="Times New Roman"/>
          <w:sz w:val="28"/>
          <w:szCs w:val="28"/>
          <w:lang w:eastAsia="zh-TW"/>
        </w:rPr>
        <w:t xml:space="preserve">the ICAC </w:t>
      </w:r>
      <w:r w:rsidRPr="009F0906">
        <w:rPr>
          <w:rFonts w:ascii="Times New Roman" w:hAnsi="Times New Roman" w:cs="Times New Roman"/>
          <w:sz w:val="28"/>
          <w:szCs w:val="28"/>
          <w:lang w:eastAsia="zh-TW"/>
        </w:rPr>
        <w:t xml:space="preserve">will compile a new corruption prevention guide for corporations and collaborate with relevant regulatory bodies and stakeholders to provide multi-faceted corruption prevention services such as capacity building training, with a view to assisting corporations in </w:t>
      </w:r>
      <w:r>
        <w:rPr>
          <w:rFonts w:ascii="Times New Roman" w:hAnsi="Times New Roman" w:cs="Times New Roman"/>
          <w:sz w:val="28"/>
          <w:szCs w:val="28"/>
          <w:lang w:eastAsia="zh-TW"/>
        </w:rPr>
        <w:t>adopting</w:t>
      </w:r>
      <w:r w:rsidRPr="009F0906">
        <w:rPr>
          <w:rFonts w:ascii="Times New Roman" w:hAnsi="Times New Roman" w:cs="Times New Roman"/>
          <w:sz w:val="28"/>
          <w:szCs w:val="28"/>
          <w:lang w:eastAsia="zh-TW"/>
        </w:rPr>
        <w:t xml:space="preserve"> the ICMS.</w:t>
      </w:r>
    </w:p>
    <w:p w14:paraId="72803A22" w14:textId="77777777" w:rsidR="001A7EB9" w:rsidRPr="009F0906" w:rsidRDefault="001A7EB9" w:rsidP="001A7EB9">
      <w:pPr>
        <w:autoSpaceDE w:val="0"/>
        <w:autoSpaceDN w:val="0"/>
        <w:adjustRightInd w:val="0"/>
        <w:snapToGrid w:val="0"/>
        <w:spacing w:after="0" w:line="240" w:lineRule="auto"/>
        <w:ind w:right="91"/>
        <w:jc w:val="both"/>
        <w:rPr>
          <w:rFonts w:ascii="Times New Roman" w:hAnsi="Times New Roman" w:cs="Times New Roman"/>
          <w:sz w:val="28"/>
          <w:szCs w:val="28"/>
          <w:lang w:eastAsia="zh-TW"/>
        </w:rPr>
      </w:pPr>
    </w:p>
    <w:tbl>
      <w:tblPr>
        <w:tblStyle w:val="a3"/>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1A7EB9" w14:paraId="75A513D9" w14:textId="77777777" w:rsidTr="004017B0">
        <w:tc>
          <w:tcPr>
            <w:tcW w:w="8494" w:type="dxa"/>
          </w:tcPr>
          <w:p w14:paraId="3C431C65" w14:textId="77777777" w:rsidR="001A7EB9" w:rsidRDefault="001A7EB9" w:rsidP="004017B0">
            <w:pPr>
              <w:autoSpaceDE w:val="0"/>
              <w:autoSpaceDN w:val="0"/>
              <w:adjustRightInd w:val="0"/>
              <w:snapToGrid w:val="0"/>
              <w:ind w:right="91"/>
              <w:jc w:val="both"/>
              <w:rPr>
                <w:rFonts w:ascii="Times New Roman" w:hAnsi="Times New Roman" w:cs="Times New Roman"/>
                <w:sz w:val="28"/>
                <w:szCs w:val="28"/>
              </w:rPr>
            </w:pPr>
          </w:p>
        </w:tc>
      </w:tr>
      <w:tr w:rsidR="001A7EB9" w14:paraId="63E88E08" w14:textId="77777777" w:rsidTr="004017B0">
        <w:tc>
          <w:tcPr>
            <w:tcW w:w="8494" w:type="dxa"/>
          </w:tcPr>
          <w:p w14:paraId="58F75EC5" w14:textId="600A03F0" w:rsidR="001A7EB9" w:rsidRDefault="00A61FE6" w:rsidP="004017B0">
            <w:pPr>
              <w:autoSpaceDE w:val="0"/>
              <w:autoSpaceDN w:val="0"/>
              <w:adjustRightInd w:val="0"/>
              <w:snapToGrid w:val="0"/>
              <w:ind w:right="91"/>
              <w:jc w:val="center"/>
              <w:rPr>
                <w:rFonts w:ascii="Times New Roman" w:hAnsi="Times New Roman" w:cs="Times New Roman"/>
                <w:sz w:val="28"/>
                <w:szCs w:val="28"/>
              </w:rPr>
            </w:pPr>
            <w:r>
              <w:rPr>
                <w:kern w:val="0"/>
                <w:sz w:val="22"/>
                <w:lang w:val="en-HK" w:eastAsia="zh-CN"/>
              </w:rPr>
              <w:object w:dxaOrig="12720" w:dyaOrig="12435" w14:anchorId="327847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7.1pt;height:290.75pt" o:ole="">
                  <v:imagedata r:id="rId78" o:title=""/>
                </v:shape>
                <o:OLEObject Type="Embed" ProgID="PBrush" ShapeID="_x0000_i1025" DrawAspect="Content" ObjectID="_1813144911" r:id="rId79"/>
              </w:object>
            </w:r>
          </w:p>
          <w:p w14:paraId="24FB9DFC" w14:textId="77777777" w:rsidR="001A7EB9" w:rsidRDefault="001A7EB9" w:rsidP="004017B0">
            <w:pPr>
              <w:autoSpaceDE w:val="0"/>
              <w:autoSpaceDN w:val="0"/>
              <w:adjustRightInd w:val="0"/>
              <w:snapToGrid w:val="0"/>
              <w:ind w:right="91"/>
              <w:jc w:val="center"/>
              <w:rPr>
                <w:rFonts w:ascii="Times New Roman" w:hAnsi="Times New Roman" w:cs="Times New Roman"/>
                <w:sz w:val="28"/>
                <w:szCs w:val="28"/>
              </w:rPr>
            </w:pPr>
          </w:p>
        </w:tc>
      </w:tr>
      <w:tr w:rsidR="001A7EB9" w14:paraId="1DCED924" w14:textId="77777777" w:rsidTr="004017B0">
        <w:tc>
          <w:tcPr>
            <w:tcW w:w="8494" w:type="dxa"/>
          </w:tcPr>
          <w:p w14:paraId="6B9DBFAA" w14:textId="22B887DC" w:rsidR="001A7EB9" w:rsidRPr="004017B0" w:rsidRDefault="001A7EB9" w:rsidP="004017B0">
            <w:pPr>
              <w:autoSpaceDE w:val="0"/>
              <w:autoSpaceDN w:val="0"/>
              <w:adjustRightInd w:val="0"/>
              <w:snapToGrid w:val="0"/>
              <w:ind w:right="91"/>
              <w:jc w:val="center"/>
              <w:rPr>
                <w:rFonts w:ascii="Times New Roman" w:eastAsia="新細明體" w:hAnsi="Times New Roman" w:cs="Times New Roman"/>
                <w:color w:val="000000" w:themeColor="text1"/>
                <w:szCs w:val="24"/>
                <w:lang w:val="en-GB" w:eastAsia="zh-HK"/>
              </w:rPr>
            </w:pPr>
          </w:p>
        </w:tc>
      </w:tr>
    </w:tbl>
    <w:p w14:paraId="236D01A3" w14:textId="77777777" w:rsidR="001A7EB9" w:rsidRPr="009F0906" w:rsidRDefault="001A7EB9" w:rsidP="001A7EB9">
      <w:pPr>
        <w:autoSpaceDE w:val="0"/>
        <w:autoSpaceDN w:val="0"/>
        <w:adjustRightInd w:val="0"/>
        <w:snapToGrid w:val="0"/>
        <w:spacing w:after="0" w:line="240" w:lineRule="auto"/>
        <w:ind w:right="91"/>
        <w:jc w:val="both"/>
        <w:rPr>
          <w:rFonts w:ascii="Times New Roman" w:hAnsi="Times New Roman" w:cs="Times New Roman"/>
          <w:sz w:val="28"/>
          <w:szCs w:val="28"/>
          <w:lang w:eastAsia="zh-TW"/>
        </w:rPr>
      </w:pPr>
    </w:p>
    <w:p w14:paraId="27E48F9A" w14:textId="6F30B61C" w:rsidR="001A7EB9" w:rsidRDefault="001A7EB9" w:rsidP="001A7EB9">
      <w:pPr>
        <w:autoSpaceDE w:val="0"/>
        <w:autoSpaceDN w:val="0"/>
        <w:adjustRightInd w:val="0"/>
        <w:snapToGrid w:val="0"/>
        <w:spacing w:after="0" w:line="240" w:lineRule="auto"/>
        <w:ind w:right="91"/>
        <w:jc w:val="both"/>
        <w:rPr>
          <w:rFonts w:ascii="Times New Roman" w:hAnsi="Times New Roman" w:cs="Times New Roman"/>
          <w:sz w:val="24"/>
          <w:szCs w:val="24"/>
          <w:lang w:eastAsia="zh-TW"/>
        </w:rPr>
      </w:pPr>
    </w:p>
    <w:p w14:paraId="3AC74942" w14:textId="0A5230D6" w:rsidR="00A61FE6" w:rsidRDefault="00A61FE6" w:rsidP="001A7EB9">
      <w:pPr>
        <w:autoSpaceDE w:val="0"/>
        <w:autoSpaceDN w:val="0"/>
        <w:adjustRightInd w:val="0"/>
        <w:snapToGrid w:val="0"/>
        <w:spacing w:after="0" w:line="240" w:lineRule="auto"/>
        <w:ind w:right="91"/>
        <w:jc w:val="both"/>
        <w:rPr>
          <w:rFonts w:ascii="Times New Roman" w:hAnsi="Times New Roman" w:cs="Times New Roman"/>
          <w:sz w:val="24"/>
          <w:szCs w:val="24"/>
          <w:lang w:eastAsia="zh-TW"/>
        </w:rPr>
      </w:pPr>
    </w:p>
    <w:p w14:paraId="0E283CA4" w14:textId="38AB0A37" w:rsidR="00A61FE6" w:rsidRDefault="00A61FE6" w:rsidP="001A7EB9">
      <w:pPr>
        <w:autoSpaceDE w:val="0"/>
        <w:autoSpaceDN w:val="0"/>
        <w:adjustRightInd w:val="0"/>
        <w:snapToGrid w:val="0"/>
        <w:spacing w:after="0" w:line="240" w:lineRule="auto"/>
        <w:ind w:right="91"/>
        <w:jc w:val="both"/>
        <w:rPr>
          <w:rFonts w:ascii="Times New Roman" w:hAnsi="Times New Roman" w:cs="Times New Roman"/>
          <w:sz w:val="24"/>
          <w:szCs w:val="24"/>
          <w:lang w:eastAsia="zh-TW"/>
        </w:rPr>
      </w:pPr>
    </w:p>
    <w:p w14:paraId="14B3A105" w14:textId="4A3509C4" w:rsidR="00A61FE6" w:rsidRDefault="00A61FE6" w:rsidP="001A7EB9">
      <w:pPr>
        <w:autoSpaceDE w:val="0"/>
        <w:autoSpaceDN w:val="0"/>
        <w:adjustRightInd w:val="0"/>
        <w:snapToGrid w:val="0"/>
        <w:spacing w:after="0" w:line="240" w:lineRule="auto"/>
        <w:ind w:right="91"/>
        <w:jc w:val="both"/>
        <w:rPr>
          <w:rFonts w:ascii="Times New Roman" w:hAnsi="Times New Roman" w:cs="Times New Roman"/>
          <w:sz w:val="24"/>
          <w:szCs w:val="24"/>
          <w:lang w:eastAsia="zh-TW"/>
        </w:rPr>
      </w:pPr>
    </w:p>
    <w:p w14:paraId="6FC492F2" w14:textId="77777777" w:rsidR="00A61FE6" w:rsidRDefault="00A61FE6" w:rsidP="001A7EB9">
      <w:pPr>
        <w:autoSpaceDE w:val="0"/>
        <w:autoSpaceDN w:val="0"/>
        <w:adjustRightInd w:val="0"/>
        <w:snapToGrid w:val="0"/>
        <w:spacing w:after="0" w:line="240" w:lineRule="auto"/>
        <w:ind w:right="91"/>
        <w:jc w:val="both"/>
        <w:rPr>
          <w:rFonts w:ascii="Times New Roman" w:hAnsi="Times New Roman" w:cs="Times New Roman"/>
          <w:sz w:val="24"/>
          <w:szCs w:val="24"/>
          <w:lang w:eastAsia="zh-TW"/>
        </w:rPr>
      </w:pPr>
    </w:p>
    <w:p w14:paraId="0665C211" w14:textId="77777777" w:rsidR="001A7EB9" w:rsidRPr="009F0906" w:rsidRDefault="001A7EB9" w:rsidP="001A7EB9">
      <w:pPr>
        <w:adjustRightInd w:val="0"/>
        <w:snapToGrid w:val="0"/>
        <w:spacing w:after="0" w:line="240" w:lineRule="auto"/>
        <w:rPr>
          <w:rFonts w:ascii="Times New Roman" w:hAnsi="Times New Roman" w:cs="Times New Roman"/>
          <w:b/>
          <w:bCs/>
          <w:color w:val="FF0000"/>
          <w:szCs w:val="24"/>
          <w:lang w:eastAsia="zh-TW"/>
        </w:rPr>
      </w:pPr>
      <w:r w:rsidRPr="009F0906">
        <w:rPr>
          <w:rFonts w:ascii="Times New Roman" w:hAnsi="Times New Roman" w:cs="Times New Roman"/>
          <w:b/>
          <w:bCs/>
          <w:i/>
          <w:iCs/>
          <w:sz w:val="28"/>
          <w:szCs w:val="28"/>
          <w:lang w:eastAsia="zh-TW"/>
        </w:rPr>
        <w:t>Project Integrity Management Framework</w:t>
      </w:r>
    </w:p>
    <w:p w14:paraId="08D2C5B8" w14:textId="77777777" w:rsidR="001A7EB9" w:rsidRPr="009F0906" w:rsidRDefault="001A7EB9" w:rsidP="001A7EB9">
      <w:pPr>
        <w:adjustRightInd w:val="0"/>
        <w:snapToGrid w:val="0"/>
        <w:spacing w:after="0" w:line="240" w:lineRule="auto"/>
        <w:jc w:val="both"/>
        <w:rPr>
          <w:rFonts w:ascii="Times New Roman" w:eastAsia="DengXian" w:hAnsi="Times New Roman" w:cs="Times New Roman"/>
          <w:color w:val="000000" w:themeColor="text1"/>
          <w:sz w:val="28"/>
          <w:szCs w:val="28"/>
          <w:lang w:val="en-GB" w:eastAsia="zh-TW"/>
        </w:rPr>
      </w:pPr>
    </w:p>
    <w:p w14:paraId="18F7D885" w14:textId="3B00A000" w:rsidR="001A7EB9" w:rsidRPr="009F0906" w:rsidRDefault="00B6150B" w:rsidP="001A7EB9">
      <w:pPr>
        <w:adjustRightInd w:val="0"/>
        <w:snapToGrid w:val="0"/>
        <w:spacing w:after="0" w:line="240" w:lineRule="auto"/>
        <w:jc w:val="both"/>
        <w:rPr>
          <w:rFonts w:ascii="Times New Roman" w:eastAsia="DengXian" w:hAnsi="Times New Roman" w:cs="Times New Roman"/>
          <w:color w:val="000000" w:themeColor="text1"/>
          <w:sz w:val="28"/>
          <w:szCs w:val="28"/>
          <w:lang w:val="en-GB" w:eastAsia="zh-TW"/>
        </w:rPr>
      </w:pPr>
      <w:r>
        <w:rPr>
          <w:rFonts w:ascii="Times New Roman" w:eastAsia="DengXian" w:hAnsi="Times New Roman" w:cs="Times New Roman"/>
          <w:color w:val="000000" w:themeColor="text1"/>
          <w:sz w:val="28"/>
          <w:szCs w:val="28"/>
          <w:lang w:val="en-GB" w:eastAsia="zh-TW"/>
        </w:rPr>
        <w:t>As</w:t>
      </w:r>
      <w:r w:rsidR="001A7EB9" w:rsidRPr="009F0906">
        <w:rPr>
          <w:rFonts w:ascii="Times New Roman" w:eastAsia="DengXian" w:hAnsi="Times New Roman" w:cs="Times New Roman"/>
          <w:color w:val="000000" w:themeColor="text1"/>
          <w:sz w:val="28"/>
          <w:szCs w:val="28"/>
          <w:lang w:val="en-GB" w:eastAsia="zh-TW"/>
        </w:rPr>
        <w:t xml:space="preserve"> a vast number of public works projects that involve large amounts of public money </w:t>
      </w:r>
      <w:r>
        <w:rPr>
          <w:rFonts w:ascii="Times New Roman" w:eastAsia="DengXian" w:hAnsi="Times New Roman" w:cs="Times New Roman"/>
          <w:color w:val="000000" w:themeColor="text1"/>
          <w:sz w:val="28"/>
          <w:szCs w:val="28"/>
          <w:lang w:val="en-GB" w:eastAsia="zh-TW"/>
        </w:rPr>
        <w:t xml:space="preserve">will kick start </w:t>
      </w:r>
      <w:r w:rsidR="001A7EB9" w:rsidRPr="009F0906">
        <w:rPr>
          <w:rFonts w:ascii="Times New Roman" w:eastAsia="DengXian" w:hAnsi="Times New Roman" w:cs="Times New Roman"/>
          <w:color w:val="000000" w:themeColor="text1"/>
          <w:sz w:val="28"/>
          <w:szCs w:val="28"/>
          <w:lang w:val="en-GB" w:eastAsia="zh-TW"/>
        </w:rPr>
        <w:t>in the coming year</w:t>
      </w:r>
      <w:r w:rsidR="00514030">
        <w:rPr>
          <w:rFonts w:ascii="Times New Roman" w:eastAsia="DengXian" w:hAnsi="Times New Roman" w:cs="Times New Roman"/>
          <w:color w:val="000000" w:themeColor="text1"/>
          <w:sz w:val="28"/>
          <w:szCs w:val="28"/>
          <w:lang w:val="en-GB" w:eastAsia="zh-TW"/>
        </w:rPr>
        <w:t>s</w:t>
      </w:r>
      <w:r w:rsidR="001A7EB9" w:rsidRPr="009F0906">
        <w:rPr>
          <w:rFonts w:ascii="Times New Roman" w:eastAsia="DengXian" w:hAnsi="Times New Roman" w:cs="Times New Roman"/>
          <w:color w:val="000000" w:themeColor="text1"/>
          <w:sz w:val="28"/>
          <w:szCs w:val="28"/>
          <w:lang w:val="en-GB" w:eastAsia="zh-TW"/>
        </w:rPr>
        <w:t xml:space="preserve">, </w:t>
      </w:r>
      <w:r w:rsidR="001A7EB9">
        <w:rPr>
          <w:rFonts w:ascii="Times New Roman" w:eastAsia="DengXian" w:hAnsi="Times New Roman" w:cs="Times New Roman"/>
          <w:color w:val="000000" w:themeColor="text1"/>
          <w:sz w:val="28"/>
          <w:szCs w:val="28"/>
          <w:lang w:val="en-GB"/>
        </w:rPr>
        <w:t>the ICAC</w:t>
      </w:r>
      <w:r w:rsidR="001A7EB9" w:rsidRPr="009F0906">
        <w:rPr>
          <w:rFonts w:ascii="Times New Roman" w:eastAsia="DengXian" w:hAnsi="Times New Roman" w:cs="Times New Roman"/>
          <w:color w:val="000000" w:themeColor="text1"/>
          <w:sz w:val="28"/>
          <w:szCs w:val="28"/>
          <w:lang w:val="en-GB"/>
        </w:rPr>
        <w:t xml:space="preserve"> </w:t>
      </w:r>
      <w:r w:rsidR="001A7EB9">
        <w:rPr>
          <w:rFonts w:ascii="Times New Roman" w:eastAsia="DengXian" w:hAnsi="Times New Roman" w:cs="Times New Roman"/>
          <w:color w:val="000000" w:themeColor="text1"/>
          <w:sz w:val="28"/>
          <w:szCs w:val="28"/>
          <w:lang w:val="en-GB"/>
        </w:rPr>
        <w:t>is</w:t>
      </w:r>
      <w:r w:rsidR="001A7EB9" w:rsidRPr="009F0906">
        <w:rPr>
          <w:rFonts w:ascii="Times New Roman" w:eastAsia="DengXian" w:hAnsi="Times New Roman" w:cs="Times New Roman"/>
          <w:color w:val="000000" w:themeColor="text1"/>
          <w:sz w:val="28"/>
          <w:szCs w:val="28"/>
          <w:lang w:val="en-GB"/>
        </w:rPr>
        <w:t xml:space="preserve"> develop</w:t>
      </w:r>
      <w:r w:rsidR="001A7EB9">
        <w:rPr>
          <w:rFonts w:ascii="Times New Roman" w:eastAsia="DengXian" w:hAnsi="Times New Roman" w:cs="Times New Roman"/>
          <w:color w:val="000000" w:themeColor="text1"/>
          <w:sz w:val="28"/>
          <w:szCs w:val="28"/>
          <w:lang w:val="en-GB"/>
        </w:rPr>
        <w:t>ing</w:t>
      </w:r>
      <w:r w:rsidR="001A7EB9" w:rsidRPr="009F0906">
        <w:rPr>
          <w:rFonts w:ascii="Times New Roman" w:eastAsia="DengXian" w:hAnsi="Times New Roman" w:cs="Times New Roman"/>
          <w:color w:val="000000" w:themeColor="text1"/>
          <w:sz w:val="28"/>
          <w:szCs w:val="28"/>
          <w:lang w:val="en-GB"/>
        </w:rPr>
        <w:t xml:space="preserve"> a systematic “Project Integrity Management Framework” (the Framework) </w:t>
      </w:r>
      <w:r w:rsidR="001A7EB9">
        <w:rPr>
          <w:rFonts w:ascii="Times New Roman" w:eastAsia="DengXian" w:hAnsi="Times New Roman" w:cs="Times New Roman"/>
          <w:color w:val="000000" w:themeColor="text1"/>
          <w:sz w:val="28"/>
          <w:szCs w:val="28"/>
          <w:lang w:val="en-GB"/>
        </w:rPr>
        <w:t xml:space="preserve">by drawing reference from international standards and best practices </w:t>
      </w:r>
      <w:r w:rsidR="001A7EB9" w:rsidRPr="009F0906">
        <w:rPr>
          <w:rFonts w:ascii="Times New Roman" w:eastAsia="DengXian" w:hAnsi="Times New Roman" w:cs="Times New Roman"/>
          <w:color w:val="000000" w:themeColor="text1"/>
          <w:sz w:val="28"/>
          <w:szCs w:val="28"/>
          <w:lang w:val="en-GB"/>
        </w:rPr>
        <w:t xml:space="preserve">to assist stakeholders in managing integrity risks more effectively throughout the project life cycle </w:t>
      </w:r>
      <w:r w:rsidR="001A7EB9" w:rsidRPr="009F0906">
        <w:rPr>
          <w:rFonts w:ascii="Times New Roman" w:eastAsia="DengXian" w:hAnsi="Times New Roman" w:cs="Times New Roman"/>
          <w:color w:val="000000" w:themeColor="text1"/>
          <w:sz w:val="28"/>
          <w:szCs w:val="28"/>
        </w:rPr>
        <w:t>(from initiation to completion)</w:t>
      </w:r>
      <w:r w:rsidR="001A7EB9" w:rsidRPr="009F0906">
        <w:rPr>
          <w:rFonts w:ascii="Times New Roman" w:eastAsia="DengXian" w:hAnsi="Times New Roman" w:cs="Times New Roman"/>
          <w:color w:val="000000" w:themeColor="text1"/>
          <w:sz w:val="28"/>
          <w:szCs w:val="28"/>
          <w:lang w:val="en-GB"/>
        </w:rPr>
        <w:t xml:space="preserve">. Given “integrity” is the cornerstone of successful delivery of works projects, </w:t>
      </w:r>
      <w:r w:rsidR="001A7EB9">
        <w:rPr>
          <w:rFonts w:ascii="Times New Roman" w:eastAsia="DengXian" w:hAnsi="Times New Roman" w:cs="Times New Roman"/>
          <w:color w:val="000000" w:themeColor="text1"/>
          <w:sz w:val="28"/>
          <w:szCs w:val="28"/>
          <w:lang w:val="en-GB"/>
        </w:rPr>
        <w:t xml:space="preserve">the ICAC </w:t>
      </w:r>
      <w:r w:rsidR="001A7EB9" w:rsidRPr="009F0906">
        <w:rPr>
          <w:rFonts w:ascii="Times New Roman" w:eastAsia="DengXian" w:hAnsi="Times New Roman" w:cs="Times New Roman"/>
          <w:color w:val="000000" w:themeColor="text1"/>
          <w:sz w:val="28"/>
          <w:szCs w:val="28"/>
          <w:lang w:val="en-GB"/>
        </w:rPr>
        <w:t xml:space="preserve">will enhance “Integrity Management” in public works management projects through the Framework. It will assist </w:t>
      </w:r>
      <w:r w:rsidR="001A7EB9">
        <w:rPr>
          <w:rFonts w:ascii="Times New Roman" w:eastAsia="DengXian" w:hAnsi="Times New Roman" w:cs="Times New Roman"/>
          <w:color w:val="000000" w:themeColor="text1"/>
          <w:sz w:val="28"/>
          <w:szCs w:val="28"/>
          <w:lang w:val="en-GB"/>
        </w:rPr>
        <w:t>the G</w:t>
      </w:r>
      <w:r w:rsidR="001A7EB9" w:rsidRPr="009F0906">
        <w:rPr>
          <w:rFonts w:ascii="Times New Roman" w:eastAsia="DengXian" w:hAnsi="Times New Roman" w:cs="Times New Roman"/>
          <w:color w:val="000000" w:themeColor="text1"/>
          <w:sz w:val="28"/>
          <w:szCs w:val="28"/>
          <w:lang w:val="en-GB"/>
        </w:rPr>
        <w:t>overnment and public bodies in adopting the Framework and organise capacity building trainings for stakeholders.</w:t>
      </w:r>
    </w:p>
    <w:p w14:paraId="773A3463" w14:textId="77777777" w:rsidR="001A7EB9" w:rsidRPr="009F0906" w:rsidRDefault="001A7EB9" w:rsidP="001A7EB9">
      <w:pPr>
        <w:pStyle w:val="ReParagraph"/>
        <w:widowControl/>
        <w:tabs>
          <w:tab w:val="left" w:pos="1080"/>
        </w:tabs>
        <w:overflowPunct w:val="0"/>
        <w:spacing w:before="0" w:after="0"/>
        <w:rPr>
          <w:b/>
          <w:iCs/>
          <w:spacing w:val="20"/>
          <w:sz w:val="28"/>
          <w:szCs w:val="28"/>
          <w:lang w:eastAsia="zh-HK"/>
          <w14:numSpacing w14:val="proportional"/>
        </w:rPr>
      </w:pPr>
    </w:p>
    <w:p w14:paraId="0EF8C483" w14:textId="77777777" w:rsidR="001A7EB9" w:rsidRPr="009F0906" w:rsidRDefault="001A7EB9" w:rsidP="001A7EB9">
      <w:pPr>
        <w:pStyle w:val="ReParagraph"/>
        <w:widowControl/>
        <w:tabs>
          <w:tab w:val="left" w:pos="1080"/>
        </w:tabs>
        <w:overflowPunct w:val="0"/>
        <w:spacing w:before="0" w:after="0"/>
        <w:rPr>
          <w:b/>
          <w:iCs/>
          <w:spacing w:val="20"/>
          <w:sz w:val="28"/>
          <w:szCs w:val="28"/>
          <w:lang w:eastAsia="zh-HK"/>
          <w14:numSpacing w14:val="proportional"/>
        </w:rPr>
      </w:pPr>
    </w:p>
    <w:p w14:paraId="78978385" w14:textId="77777777" w:rsidR="001A7EB9" w:rsidRPr="009F0906" w:rsidRDefault="001A7EB9" w:rsidP="001A7EB9">
      <w:pPr>
        <w:pStyle w:val="ReParagraph"/>
        <w:widowControl/>
        <w:tabs>
          <w:tab w:val="left" w:pos="1080"/>
        </w:tabs>
        <w:overflowPunct w:val="0"/>
        <w:spacing w:before="0" w:after="0"/>
        <w:jc w:val="left"/>
        <w:rPr>
          <w:b/>
          <w:i/>
          <w:color w:val="FF0000"/>
          <w:sz w:val="28"/>
          <w:szCs w:val="28"/>
          <w:lang w:val="en-HK" w:eastAsia="zh-HK"/>
        </w:rPr>
      </w:pPr>
      <w:r w:rsidRPr="009F0906">
        <w:rPr>
          <w:b/>
          <w:i/>
          <w:sz w:val="28"/>
          <w:szCs w:val="28"/>
          <w:lang w:val="en-HK" w:eastAsia="zh-HK"/>
        </w:rPr>
        <w:t>Labour Importation Scheme for Construction Industry</w:t>
      </w:r>
    </w:p>
    <w:p w14:paraId="679D6C6A" w14:textId="77777777" w:rsidR="001A7EB9" w:rsidRPr="009F0906" w:rsidRDefault="001A7EB9" w:rsidP="001A7EB9">
      <w:pPr>
        <w:pStyle w:val="ReParagraph"/>
        <w:widowControl/>
        <w:tabs>
          <w:tab w:val="left" w:pos="1080"/>
        </w:tabs>
        <w:overflowPunct w:val="0"/>
        <w:spacing w:before="0" w:after="0"/>
        <w:jc w:val="left"/>
        <w:rPr>
          <w:b/>
          <w:i/>
          <w:sz w:val="28"/>
          <w:szCs w:val="28"/>
          <w:lang w:val="en-HK" w:eastAsia="zh-HK"/>
        </w:rPr>
      </w:pPr>
    </w:p>
    <w:p w14:paraId="1D551C51" w14:textId="2AECAAE6" w:rsidR="001A7EB9" w:rsidRPr="009F0906" w:rsidRDefault="001A7EB9" w:rsidP="001A7EB9">
      <w:pPr>
        <w:autoSpaceDE w:val="0"/>
        <w:autoSpaceDN w:val="0"/>
        <w:adjustRightInd w:val="0"/>
        <w:snapToGrid w:val="0"/>
        <w:spacing w:after="0" w:line="240" w:lineRule="auto"/>
        <w:ind w:right="91"/>
        <w:jc w:val="both"/>
        <w:rPr>
          <w:rFonts w:ascii="Times New Roman" w:hAnsi="Times New Roman" w:cs="Times New Roman"/>
          <w:sz w:val="28"/>
          <w:szCs w:val="28"/>
          <w:lang w:val="en-US" w:eastAsia="zh-TW"/>
        </w:rPr>
      </w:pPr>
      <w:r w:rsidRPr="009F0906">
        <w:rPr>
          <w:rFonts w:ascii="Times New Roman" w:hAnsi="Times New Roman" w:cs="Times New Roman"/>
          <w:sz w:val="28"/>
          <w:szCs w:val="28"/>
          <w:lang w:eastAsia="zh-TW"/>
        </w:rPr>
        <w:t xml:space="preserve">To address the issue of solicitation of illegal rebates from imported construction workers, </w:t>
      </w:r>
      <w:r w:rsidR="003D0BB3">
        <w:rPr>
          <w:rFonts w:ascii="Times New Roman" w:hAnsi="Times New Roman" w:cs="Times New Roman"/>
          <w:sz w:val="28"/>
          <w:szCs w:val="28"/>
          <w:lang w:eastAsia="zh-TW"/>
        </w:rPr>
        <w:t>t</w:t>
      </w:r>
      <w:r>
        <w:rPr>
          <w:rFonts w:ascii="Times New Roman" w:hAnsi="Times New Roman" w:cs="Times New Roman"/>
          <w:sz w:val="28"/>
          <w:szCs w:val="28"/>
          <w:lang w:eastAsia="zh-TW"/>
        </w:rPr>
        <w:t>he ICAC</w:t>
      </w:r>
      <w:r w:rsidRPr="009F0906">
        <w:rPr>
          <w:rFonts w:ascii="Times New Roman" w:hAnsi="Times New Roman" w:cs="Times New Roman"/>
          <w:sz w:val="28"/>
          <w:szCs w:val="28"/>
          <w:lang w:eastAsia="zh-TW"/>
        </w:rPr>
        <w:t xml:space="preserve"> proposed a number of corruption prevention </w:t>
      </w:r>
      <w:r w:rsidR="00EE6A31">
        <w:rPr>
          <w:rFonts w:ascii="Times New Roman" w:hAnsi="Times New Roman" w:cs="Times New Roman"/>
          <w:sz w:val="28"/>
          <w:szCs w:val="28"/>
          <w:lang w:eastAsia="zh-TW"/>
        </w:rPr>
        <w:t>measures</w:t>
      </w:r>
      <w:r w:rsidRPr="009F0906">
        <w:rPr>
          <w:rFonts w:ascii="Times New Roman" w:hAnsi="Times New Roman" w:cs="Times New Roman"/>
          <w:sz w:val="28"/>
          <w:szCs w:val="28"/>
          <w:lang w:eastAsia="zh-TW"/>
        </w:rPr>
        <w:t xml:space="preserve"> to the Development Bureau (DEVB)</w:t>
      </w:r>
      <w:r>
        <w:rPr>
          <w:rFonts w:ascii="Times New Roman" w:hAnsi="Times New Roman" w:cs="Times New Roman"/>
          <w:sz w:val="28"/>
          <w:szCs w:val="28"/>
          <w:lang w:eastAsia="zh-TW"/>
        </w:rPr>
        <w:t xml:space="preserve"> in order </w:t>
      </w:r>
      <w:r w:rsidRPr="009F0906">
        <w:rPr>
          <w:rFonts w:ascii="Times New Roman" w:hAnsi="Times New Roman" w:cs="Times New Roman"/>
          <w:sz w:val="28"/>
          <w:szCs w:val="28"/>
          <w:lang w:eastAsia="zh-TW"/>
        </w:rPr>
        <w:t xml:space="preserve">to facilitate early detection of irregularities and ensure the fees chargeable to imported workers in relation to their </w:t>
      </w:r>
      <w:r>
        <w:rPr>
          <w:rFonts w:ascii="Times New Roman" w:hAnsi="Times New Roman" w:cs="Times New Roman"/>
          <w:sz w:val="28"/>
          <w:szCs w:val="28"/>
          <w:lang w:eastAsia="zh-TW"/>
        </w:rPr>
        <w:t xml:space="preserve">accommodation and </w:t>
      </w:r>
      <w:r w:rsidRPr="009F0906">
        <w:rPr>
          <w:rFonts w:ascii="Times New Roman" w:hAnsi="Times New Roman" w:cs="Times New Roman"/>
          <w:sz w:val="28"/>
          <w:szCs w:val="28"/>
          <w:lang w:eastAsia="zh-TW"/>
        </w:rPr>
        <w:t xml:space="preserve">living needs are transparent and set at a reasonable level. Besides, </w:t>
      </w:r>
      <w:r>
        <w:rPr>
          <w:rFonts w:ascii="Times New Roman" w:hAnsi="Times New Roman" w:cs="Times New Roman"/>
          <w:sz w:val="28"/>
          <w:szCs w:val="28"/>
          <w:lang w:eastAsia="zh-TW"/>
        </w:rPr>
        <w:t>the ICAC</w:t>
      </w:r>
      <w:r w:rsidRPr="009F0906">
        <w:rPr>
          <w:rFonts w:ascii="Times New Roman" w:hAnsi="Times New Roman" w:cs="Times New Roman"/>
          <w:sz w:val="28"/>
          <w:szCs w:val="28"/>
          <w:lang w:eastAsia="zh-TW"/>
        </w:rPr>
        <w:t xml:space="preserve"> </w:t>
      </w:r>
      <w:r>
        <w:rPr>
          <w:rFonts w:ascii="Times New Roman" w:hAnsi="Times New Roman" w:cs="Times New Roman"/>
          <w:sz w:val="28"/>
          <w:szCs w:val="28"/>
          <w:lang w:eastAsia="zh-TW"/>
        </w:rPr>
        <w:t xml:space="preserve">has </w:t>
      </w:r>
      <w:r w:rsidRPr="009F0906">
        <w:rPr>
          <w:rFonts w:ascii="Times New Roman" w:hAnsi="Times New Roman" w:cs="Times New Roman"/>
          <w:sz w:val="28"/>
          <w:szCs w:val="28"/>
          <w:lang w:eastAsia="zh-TW"/>
        </w:rPr>
        <w:t xml:space="preserve">organised corruption prevention briefings for over 300 managerial staff of construction companies interested in applying for labour importation quotas, covering topics such as integrity risks and control measures in </w:t>
      </w:r>
      <w:r>
        <w:rPr>
          <w:rFonts w:ascii="Times New Roman" w:hAnsi="Times New Roman" w:cs="Times New Roman"/>
          <w:sz w:val="28"/>
          <w:szCs w:val="28"/>
          <w:lang w:eastAsia="zh-TW"/>
        </w:rPr>
        <w:t>the</w:t>
      </w:r>
      <w:r w:rsidRPr="009F0906">
        <w:rPr>
          <w:rFonts w:ascii="Times New Roman" w:hAnsi="Times New Roman" w:cs="Times New Roman"/>
          <w:sz w:val="28"/>
          <w:szCs w:val="28"/>
          <w:lang w:eastAsia="zh-TW"/>
        </w:rPr>
        <w:t xml:space="preserve"> recruitment of workers. The ICAC will continue to </w:t>
      </w:r>
      <w:r w:rsidRPr="009F0906">
        <w:rPr>
          <w:rFonts w:ascii="Times New Roman" w:eastAsia="DengXian" w:hAnsi="Times New Roman" w:cs="Times New Roman"/>
          <w:sz w:val="28"/>
          <w:szCs w:val="28"/>
        </w:rPr>
        <w:t>maintain</w:t>
      </w:r>
      <w:r w:rsidRPr="009F0906">
        <w:rPr>
          <w:rFonts w:ascii="Times New Roman" w:hAnsi="Times New Roman" w:cs="Times New Roman"/>
          <w:sz w:val="28"/>
          <w:szCs w:val="28"/>
          <w:lang w:eastAsia="zh-TW"/>
        </w:rPr>
        <w:t xml:space="preserve"> close liaison with the DEVB and other stakeholders to prevent solicitation of illegal rebates from imported construction workers.</w:t>
      </w:r>
    </w:p>
    <w:p w14:paraId="652C01ED" w14:textId="77777777" w:rsidR="001A7EB9" w:rsidRPr="009F0906" w:rsidRDefault="001A7EB9" w:rsidP="001A7EB9">
      <w:pPr>
        <w:autoSpaceDE w:val="0"/>
        <w:autoSpaceDN w:val="0"/>
        <w:adjustRightInd w:val="0"/>
        <w:snapToGrid w:val="0"/>
        <w:spacing w:after="0" w:line="240" w:lineRule="auto"/>
        <w:ind w:right="91"/>
        <w:jc w:val="both"/>
        <w:rPr>
          <w:rFonts w:ascii="Times New Roman" w:hAnsi="Times New Roman" w:cs="Times New Roman"/>
          <w:spacing w:val="20"/>
          <w:sz w:val="28"/>
          <w:szCs w:val="28"/>
          <w:lang w:eastAsia="zh-HK"/>
        </w:rPr>
      </w:pPr>
    </w:p>
    <w:tbl>
      <w:tblPr>
        <w:tblStyle w:val="a3"/>
        <w:tblW w:w="8505" w:type="dxa"/>
        <w:tblBorders>
          <w:left w:val="none" w:sz="0" w:space="0" w:color="auto"/>
          <w:right w:val="none" w:sz="0" w:space="0" w:color="auto"/>
        </w:tblBorders>
        <w:tblLayout w:type="fixed"/>
        <w:tblLook w:val="04A0" w:firstRow="1" w:lastRow="0" w:firstColumn="1" w:lastColumn="0" w:noHBand="0" w:noVBand="1"/>
      </w:tblPr>
      <w:tblGrid>
        <w:gridCol w:w="8505"/>
      </w:tblGrid>
      <w:tr w:rsidR="001A7EB9" w:rsidRPr="009F0906" w14:paraId="574CFEAA" w14:textId="77777777" w:rsidTr="004017B0">
        <w:tc>
          <w:tcPr>
            <w:tcW w:w="8505" w:type="dxa"/>
            <w:tcBorders>
              <w:top w:val="single" w:sz="4" w:space="0" w:color="auto"/>
              <w:bottom w:val="nil"/>
            </w:tcBorders>
          </w:tcPr>
          <w:p w14:paraId="6452CB45" w14:textId="77777777" w:rsidR="001A7EB9" w:rsidRPr="009F0906" w:rsidRDefault="001A7EB9" w:rsidP="004017B0">
            <w:pPr>
              <w:overflowPunct w:val="0"/>
              <w:adjustRightInd w:val="0"/>
              <w:snapToGrid w:val="0"/>
              <w:rPr>
                <w:rFonts w:ascii="Times New Roman" w:eastAsia="新細明體" w:hAnsi="Times New Roman" w:cs="Times New Roman"/>
                <w:b/>
                <w:spacing w:val="20"/>
                <w:sz w:val="28"/>
                <w:szCs w:val="28"/>
                <w:lang w:eastAsia="zh-HK"/>
                <w14:numSpacing w14:val="proportional"/>
              </w:rPr>
            </w:pPr>
          </w:p>
        </w:tc>
      </w:tr>
      <w:tr w:rsidR="001A7EB9" w:rsidRPr="009F0906" w14:paraId="10A2AE7E" w14:textId="77777777" w:rsidTr="004017B0">
        <w:tblPrEx>
          <w:tblBorders>
            <w:top w:val="none" w:sz="0" w:space="0" w:color="auto"/>
            <w:bottom w:val="none" w:sz="0" w:space="0" w:color="auto"/>
            <w:insideH w:val="none" w:sz="0" w:space="0" w:color="auto"/>
            <w:insideV w:val="none" w:sz="0" w:space="0" w:color="auto"/>
          </w:tblBorders>
        </w:tblPrEx>
        <w:tc>
          <w:tcPr>
            <w:tcW w:w="8505" w:type="dxa"/>
          </w:tcPr>
          <w:p w14:paraId="3FD2AF7A" w14:textId="77777777" w:rsidR="001A7EB9" w:rsidRPr="009F0906" w:rsidRDefault="001A7EB9" w:rsidP="000B4F91">
            <w:pPr>
              <w:pStyle w:val="ac"/>
              <w:tabs>
                <w:tab w:val="left" w:pos="2160"/>
              </w:tabs>
              <w:overflowPunct w:val="0"/>
              <w:adjustRightInd w:val="0"/>
              <w:snapToGrid w:val="0"/>
              <w:jc w:val="center"/>
              <w:rPr>
                <w:noProof/>
                <w:color w:val="000000" w:themeColor="text1"/>
                <w:spacing w:val="20"/>
                <w:sz w:val="28"/>
                <w:szCs w:val="28"/>
                <w14:numSpacing w14:val="proportional"/>
              </w:rPr>
            </w:pPr>
            <w:r w:rsidRPr="009F0906">
              <w:rPr>
                <w:noProof/>
                <w:color w:val="000000" w:themeColor="text1"/>
                <w:spacing w:val="20"/>
                <w:sz w:val="28"/>
                <w:szCs w:val="28"/>
              </w:rPr>
              <w:lastRenderedPageBreak/>
              <w:drawing>
                <wp:inline distT="0" distB="0" distL="0" distR="0" wp14:anchorId="363C2278" wp14:editId="15F97B6C">
                  <wp:extent cx="4667250" cy="2627827"/>
                  <wp:effectExtent l="0" t="0" r="0" b="1270"/>
                  <wp:docPr id="506982391" name="圖片 50698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圖片 10"/>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677538" cy="2633619"/>
                          </a:xfrm>
                          <a:prstGeom prst="rect">
                            <a:avLst/>
                          </a:prstGeom>
                        </pic:spPr>
                      </pic:pic>
                    </a:graphicData>
                  </a:graphic>
                </wp:inline>
              </w:drawing>
            </w:r>
          </w:p>
        </w:tc>
      </w:tr>
      <w:tr w:rsidR="001A7EB9" w:rsidRPr="009F0906" w14:paraId="5E25EB5A" w14:textId="77777777" w:rsidTr="004017B0">
        <w:tblPrEx>
          <w:tblBorders>
            <w:left w:val="single" w:sz="4" w:space="0" w:color="auto"/>
            <w:right w:val="single" w:sz="4" w:space="0" w:color="auto"/>
          </w:tblBorders>
        </w:tblPrEx>
        <w:tc>
          <w:tcPr>
            <w:tcW w:w="8505" w:type="dxa"/>
            <w:tcBorders>
              <w:top w:val="nil"/>
              <w:left w:val="nil"/>
              <w:bottom w:val="single" w:sz="4" w:space="0" w:color="auto"/>
              <w:right w:val="nil"/>
            </w:tcBorders>
          </w:tcPr>
          <w:p w14:paraId="25703ECC" w14:textId="782853D8" w:rsidR="001A7EB9" w:rsidRPr="009F0906" w:rsidRDefault="001A7EB9" w:rsidP="001A7EB9">
            <w:pPr>
              <w:pStyle w:val="ReParagraph"/>
              <w:widowControl/>
              <w:tabs>
                <w:tab w:val="left" w:pos="1080"/>
              </w:tabs>
              <w:overflowPunct w:val="0"/>
              <w:spacing w:before="0" w:after="0"/>
              <w:jc w:val="left"/>
              <w:rPr>
                <w:b/>
                <w:spacing w:val="20"/>
                <w:sz w:val="28"/>
                <w:szCs w:val="28"/>
                <w:lang w:eastAsia="zh-HK"/>
                <w14:numSpacing w14:val="proportional"/>
              </w:rPr>
            </w:pPr>
            <w:r>
              <w:rPr>
                <w:szCs w:val="24"/>
                <w:lang w:val="en-HK"/>
                <w14:numSpacing w14:val="proportional"/>
              </w:rPr>
              <w:t>ICAC</w:t>
            </w:r>
            <w:r w:rsidRPr="009F0906">
              <w:rPr>
                <w:szCs w:val="24"/>
                <w:lang w:val="en-HK"/>
                <w14:numSpacing w14:val="proportional"/>
              </w:rPr>
              <w:t xml:space="preserve"> officers disseminating integrity messages at the Construction Sector Imported Labour Quarters</w:t>
            </w:r>
          </w:p>
        </w:tc>
      </w:tr>
      <w:tr w:rsidR="001A7EB9" w:rsidRPr="009F0906" w14:paraId="2058854A" w14:textId="77777777" w:rsidTr="004017B0">
        <w:tc>
          <w:tcPr>
            <w:tcW w:w="8505" w:type="dxa"/>
            <w:tcBorders>
              <w:top w:val="single" w:sz="4" w:space="0" w:color="auto"/>
              <w:bottom w:val="nil"/>
            </w:tcBorders>
          </w:tcPr>
          <w:p w14:paraId="6FC2D454" w14:textId="77777777" w:rsidR="001A7EB9" w:rsidRPr="009F0906" w:rsidRDefault="001A7EB9" w:rsidP="004017B0">
            <w:pPr>
              <w:overflowPunct w:val="0"/>
              <w:adjustRightInd w:val="0"/>
              <w:snapToGrid w:val="0"/>
              <w:rPr>
                <w:rFonts w:ascii="Times New Roman" w:eastAsia="新細明體" w:hAnsi="Times New Roman" w:cs="Times New Roman"/>
                <w:b/>
                <w:spacing w:val="20"/>
                <w:sz w:val="28"/>
                <w:szCs w:val="28"/>
                <w:lang w:eastAsia="zh-HK"/>
                <w14:numSpacing w14:val="proportional"/>
              </w:rPr>
            </w:pPr>
          </w:p>
        </w:tc>
      </w:tr>
    </w:tbl>
    <w:p w14:paraId="66774958" w14:textId="77777777" w:rsidR="001A7EB9" w:rsidRPr="009F0906" w:rsidRDefault="001A7EB9" w:rsidP="001A7EB9">
      <w:pPr>
        <w:pStyle w:val="ReParagraph"/>
        <w:widowControl/>
        <w:tabs>
          <w:tab w:val="left" w:pos="1080"/>
        </w:tabs>
        <w:overflowPunct w:val="0"/>
        <w:spacing w:before="0" w:after="0"/>
        <w:rPr>
          <w:b/>
          <w:i/>
          <w:color w:val="FF0000"/>
          <w:sz w:val="28"/>
          <w:szCs w:val="28"/>
          <w:lang w:val="en-US"/>
          <w14:numSpacing w14:val="proportional"/>
        </w:rPr>
      </w:pPr>
      <w:r w:rsidRPr="009F0906">
        <w:rPr>
          <w:b/>
          <w:i/>
          <w:color w:val="000000" w:themeColor="text1"/>
          <w:sz w:val="28"/>
          <w:szCs w:val="28"/>
          <w:lang w:eastAsia="zh-HK"/>
          <w14:numSpacing w14:val="proportional"/>
        </w:rPr>
        <w:t>Light Public Housing</w:t>
      </w:r>
    </w:p>
    <w:p w14:paraId="0945A4D7" w14:textId="77777777" w:rsidR="001A7EB9" w:rsidRPr="009F0906" w:rsidRDefault="001A7EB9" w:rsidP="001A7EB9">
      <w:pPr>
        <w:pStyle w:val="ReParagraph"/>
        <w:widowControl/>
        <w:tabs>
          <w:tab w:val="left" w:pos="1080"/>
        </w:tabs>
        <w:overflowPunct w:val="0"/>
        <w:spacing w:before="0" w:after="0"/>
        <w:rPr>
          <w:b/>
          <w:i/>
          <w:color w:val="000000" w:themeColor="text1"/>
          <w:spacing w:val="20"/>
          <w:sz w:val="28"/>
          <w:szCs w:val="28"/>
          <w:lang w:val="en-US" w:eastAsia="zh-HK"/>
          <w14:numSpacing w14:val="proportional"/>
        </w:rPr>
      </w:pPr>
    </w:p>
    <w:p w14:paraId="4FD186D9" w14:textId="6C23E2B8" w:rsidR="001A7EB9" w:rsidRPr="009F0906" w:rsidRDefault="001A7EB9" w:rsidP="001A7EB9">
      <w:pPr>
        <w:pBdr>
          <w:bottom w:val="single" w:sz="4" w:space="1" w:color="auto"/>
        </w:pBdr>
        <w:autoSpaceDE w:val="0"/>
        <w:autoSpaceDN w:val="0"/>
        <w:adjustRightInd w:val="0"/>
        <w:snapToGrid w:val="0"/>
        <w:spacing w:after="0" w:line="240" w:lineRule="auto"/>
        <w:ind w:right="91"/>
        <w:jc w:val="both"/>
        <w:rPr>
          <w:rFonts w:ascii="Times New Roman" w:hAnsi="Times New Roman" w:cs="Times New Roman"/>
          <w:color w:val="000000" w:themeColor="text1"/>
          <w:kern w:val="2"/>
          <w:sz w:val="28"/>
          <w:szCs w:val="28"/>
          <w:lang w:val="en-US" w:eastAsia="zh-HK"/>
          <w14:numSpacing w14:val="proportional"/>
        </w:rPr>
      </w:pPr>
      <w:r>
        <w:rPr>
          <w:rFonts w:ascii="Times New Roman" w:hAnsi="Times New Roman" w:cs="Times New Roman"/>
          <w:color w:val="000000" w:themeColor="text1"/>
          <w:kern w:val="2"/>
          <w:sz w:val="28"/>
          <w:szCs w:val="28"/>
          <w:lang w:val="en-US" w:eastAsia="zh-HK"/>
          <w14:numSpacing w14:val="proportional"/>
        </w:rPr>
        <w:t>The</w:t>
      </w:r>
      <w:r w:rsidRPr="009F0906">
        <w:rPr>
          <w:rFonts w:ascii="Times New Roman" w:hAnsi="Times New Roman" w:cs="Times New Roman"/>
          <w:color w:val="000000" w:themeColor="text1"/>
          <w:kern w:val="2"/>
          <w:sz w:val="28"/>
          <w:szCs w:val="28"/>
          <w:lang w:val="en-US" w:eastAsia="zh-HK"/>
          <w14:numSpacing w14:val="proportional"/>
        </w:rPr>
        <w:t xml:space="preserve"> Government launched a Light Public Housing (LPH) initiative</w:t>
      </w:r>
      <w:r>
        <w:rPr>
          <w:rFonts w:ascii="Times New Roman" w:hAnsi="Times New Roman" w:cs="Times New Roman"/>
          <w:color w:val="000000" w:themeColor="text1"/>
          <w:kern w:val="2"/>
          <w:sz w:val="28"/>
          <w:szCs w:val="28"/>
          <w:lang w:val="en-US" w:eastAsia="zh-HK"/>
          <w14:numSpacing w14:val="proportional"/>
        </w:rPr>
        <w:t xml:space="preserve"> in 2022</w:t>
      </w:r>
      <w:r w:rsidRPr="009F0906">
        <w:rPr>
          <w:rFonts w:ascii="Times New Roman" w:hAnsi="Times New Roman" w:cs="Times New Roman"/>
          <w:color w:val="000000" w:themeColor="text1"/>
          <w:kern w:val="2"/>
          <w:sz w:val="28"/>
          <w:szCs w:val="28"/>
          <w:lang w:val="en-US" w:eastAsia="zh-HK"/>
          <w14:numSpacing w14:val="proportional"/>
        </w:rPr>
        <w:t>. The Architectural Services Department (</w:t>
      </w:r>
      <w:proofErr w:type="spellStart"/>
      <w:r w:rsidRPr="009F0906">
        <w:rPr>
          <w:rFonts w:ascii="Times New Roman" w:hAnsi="Times New Roman" w:cs="Times New Roman"/>
          <w:color w:val="000000" w:themeColor="text1"/>
          <w:kern w:val="2"/>
          <w:sz w:val="28"/>
          <w:szCs w:val="28"/>
          <w:lang w:val="en-US" w:eastAsia="zh-HK"/>
          <w14:numSpacing w14:val="proportional"/>
        </w:rPr>
        <w:t>ArchSD</w:t>
      </w:r>
      <w:proofErr w:type="spellEnd"/>
      <w:r w:rsidRPr="009F0906">
        <w:rPr>
          <w:rFonts w:ascii="Times New Roman" w:hAnsi="Times New Roman" w:cs="Times New Roman"/>
          <w:color w:val="000000" w:themeColor="text1"/>
          <w:kern w:val="2"/>
          <w:sz w:val="28"/>
          <w:szCs w:val="28"/>
          <w:lang w:val="en-US" w:eastAsia="zh-HK"/>
          <w14:numSpacing w14:val="proportional"/>
        </w:rPr>
        <w:t xml:space="preserve">) which took charge of the construction works concerned awarded separately three design and build contracts in the form of New Engineering Contracts (NEC), and the projects kicked off gradually starting from December 2023. Besides, </w:t>
      </w:r>
      <w:r>
        <w:rPr>
          <w:rFonts w:ascii="Times New Roman" w:hAnsi="Times New Roman" w:cs="Times New Roman"/>
          <w:color w:val="000000" w:themeColor="text1"/>
          <w:kern w:val="2"/>
          <w:sz w:val="28"/>
          <w:szCs w:val="28"/>
          <w:lang w:val="en-US" w:eastAsia="zh-HK"/>
          <w14:numSpacing w14:val="proportional"/>
        </w:rPr>
        <w:t xml:space="preserve">through open tender, </w:t>
      </w:r>
      <w:r w:rsidRPr="009F0906">
        <w:rPr>
          <w:rFonts w:ascii="Times New Roman" w:hAnsi="Times New Roman" w:cs="Times New Roman"/>
          <w:color w:val="000000" w:themeColor="text1"/>
          <w:kern w:val="2"/>
          <w:sz w:val="28"/>
          <w:szCs w:val="28"/>
          <w:lang w:val="en-US" w:eastAsia="zh-HK"/>
          <w14:numSpacing w14:val="proportional"/>
        </w:rPr>
        <w:t>the Housing Bureau awarded</w:t>
      </w:r>
      <w:r>
        <w:rPr>
          <w:rFonts w:ascii="Times New Roman" w:hAnsi="Times New Roman" w:cs="Times New Roman"/>
          <w:color w:val="000000" w:themeColor="text1"/>
          <w:kern w:val="2"/>
          <w:sz w:val="28"/>
          <w:szCs w:val="28"/>
          <w:lang w:val="en-US" w:eastAsia="zh-HK"/>
          <w14:numSpacing w14:val="proportional"/>
        </w:rPr>
        <w:t xml:space="preserve"> </w:t>
      </w:r>
      <w:r w:rsidRPr="009F0906">
        <w:rPr>
          <w:rFonts w:ascii="Times New Roman" w:hAnsi="Times New Roman" w:cs="Times New Roman"/>
          <w:color w:val="000000" w:themeColor="text1"/>
          <w:kern w:val="2"/>
          <w:sz w:val="28"/>
          <w:szCs w:val="28"/>
          <w:lang w:val="en-US" w:eastAsia="zh-HK"/>
          <w14:numSpacing w14:val="proportional"/>
        </w:rPr>
        <w:t xml:space="preserve">two operation and management contracts in 2024 to appoint NGOs / </w:t>
      </w:r>
      <w:r w:rsidR="00F6437D">
        <w:rPr>
          <w:rFonts w:ascii="Times New Roman" w:hAnsi="Times New Roman" w:cs="Times New Roman"/>
          <w:color w:val="000000" w:themeColor="text1"/>
          <w:kern w:val="2"/>
          <w:sz w:val="28"/>
          <w:szCs w:val="28"/>
          <w:lang w:val="en-US" w:eastAsia="zh-HK"/>
          <w14:numSpacing w14:val="proportional"/>
        </w:rPr>
        <w:t>PMCs</w:t>
      </w:r>
      <w:r w:rsidRPr="009F0906">
        <w:rPr>
          <w:rFonts w:ascii="Times New Roman" w:hAnsi="Times New Roman" w:cs="Times New Roman"/>
          <w:color w:val="000000" w:themeColor="text1"/>
          <w:kern w:val="2"/>
          <w:sz w:val="28"/>
          <w:szCs w:val="28"/>
          <w:lang w:val="en-US" w:eastAsia="zh-HK"/>
          <w14:numSpacing w14:val="proportional"/>
        </w:rPr>
        <w:t xml:space="preserve"> as operators of LPH projects</w:t>
      </w:r>
      <w:r>
        <w:rPr>
          <w:rFonts w:ascii="Times New Roman" w:hAnsi="Times New Roman" w:cs="Times New Roman"/>
          <w:color w:val="000000" w:themeColor="text1"/>
          <w:kern w:val="2"/>
          <w:sz w:val="28"/>
          <w:szCs w:val="28"/>
          <w:lang w:val="en-US" w:eastAsia="zh-HK"/>
          <w14:numSpacing w14:val="proportional"/>
        </w:rPr>
        <w:t xml:space="preserve">, </w:t>
      </w:r>
      <w:r w:rsidRPr="009F0906">
        <w:rPr>
          <w:rFonts w:ascii="Times New Roman" w:hAnsi="Times New Roman" w:cs="Times New Roman"/>
          <w:color w:val="000000" w:themeColor="text1"/>
          <w:kern w:val="2"/>
          <w:sz w:val="28"/>
          <w:szCs w:val="28"/>
          <w:lang w:val="en-US" w:eastAsia="zh-HK"/>
          <w14:numSpacing w14:val="proportional"/>
        </w:rPr>
        <w:t>encompass</w:t>
      </w:r>
      <w:r>
        <w:rPr>
          <w:rFonts w:ascii="Times New Roman" w:hAnsi="Times New Roman" w:cs="Times New Roman"/>
          <w:color w:val="000000" w:themeColor="text1"/>
          <w:kern w:val="2"/>
          <w:sz w:val="28"/>
          <w:szCs w:val="28"/>
          <w:lang w:val="en-US" w:eastAsia="zh-HK"/>
          <w14:numSpacing w14:val="proportional"/>
        </w:rPr>
        <w:t>ing</w:t>
      </w:r>
      <w:r w:rsidRPr="009F0906">
        <w:rPr>
          <w:rFonts w:ascii="Times New Roman" w:hAnsi="Times New Roman" w:cs="Times New Roman"/>
          <w:color w:val="000000" w:themeColor="text1"/>
          <w:kern w:val="2"/>
          <w:sz w:val="28"/>
          <w:szCs w:val="28"/>
          <w:lang w:val="en-US" w:eastAsia="zh-HK"/>
          <w14:numSpacing w14:val="proportional"/>
        </w:rPr>
        <w:t xml:space="preserve"> tenancy management, property management, daily maintenance and a range of social services. </w:t>
      </w:r>
      <w:r w:rsidR="00294472">
        <w:rPr>
          <w:rFonts w:ascii="Times New Roman" w:hAnsi="Times New Roman" w:cs="Times New Roman"/>
          <w:color w:val="000000" w:themeColor="text1"/>
          <w:kern w:val="2"/>
          <w:sz w:val="28"/>
          <w:szCs w:val="28"/>
          <w:lang w:val="en-US" w:eastAsia="zh-HK"/>
          <w14:numSpacing w14:val="proportional"/>
        </w:rPr>
        <w:t>T</w:t>
      </w:r>
      <w:r>
        <w:rPr>
          <w:rFonts w:ascii="Times New Roman" w:hAnsi="Times New Roman" w:cs="Times New Roman"/>
          <w:color w:val="000000" w:themeColor="text1"/>
          <w:kern w:val="2"/>
          <w:sz w:val="28"/>
          <w:szCs w:val="28"/>
          <w:lang w:val="en-US" w:eastAsia="zh-HK"/>
          <w14:numSpacing w14:val="proportional"/>
        </w:rPr>
        <w:t>he ICAC has already</w:t>
      </w:r>
      <w:r w:rsidRPr="009F0906">
        <w:rPr>
          <w:rFonts w:ascii="Times New Roman" w:hAnsi="Times New Roman" w:cs="Times New Roman"/>
          <w:color w:val="000000" w:themeColor="text1"/>
          <w:kern w:val="2"/>
          <w:sz w:val="28"/>
          <w:szCs w:val="28"/>
          <w:lang w:val="en-US" w:eastAsia="zh-HK"/>
          <w14:numSpacing w14:val="proportional"/>
        </w:rPr>
        <w:t xml:space="preserve"> completed assignment studies on </w:t>
      </w:r>
      <w:proofErr w:type="spellStart"/>
      <w:r w:rsidRPr="009F0906">
        <w:rPr>
          <w:rFonts w:ascii="Times New Roman" w:hAnsi="Times New Roman" w:cs="Times New Roman"/>
          <w:color w:val="000000" w:themeColor="text1"/>
          <w:kern w:val="2"/>
          <w:sz w:val="28"/>
          <w:szCs w:val="28"/>
          <w:lang w:val="en-US" w:eastAsia="zh-HK"/>
          <w14:numSpacing w14:val="proportional"/>
        </w:rPr>
        <w:t>ArchSD’s</w:t>
      </w:r>
      <w:proofErr w:type="spellEnd"/>
      <w:r w:rsidRPr="009F0906">
        <w:rPr>
          <w:rFonts w:ascii="Times New Roman" w:hAnsi="Times New Roman" w:cs="Times New Roman"/>
          <w:color w:val="000000" w:themeColor="text1"/>
          <w:kern w:val="2"/>
          <w:sz w:val="28"/>
          <w:szCs w:val="28"/>
          <w:lang w:val="en-US" w:eastAsia="zh-HK"/>
          <w14:numSpacing w14:val="proportional"/>
        </w:rPr>
        <w:t xml:space="preserve"> adoption of NEC, covering procedures such as processing of payment and contract administration, and provided recommendations to </w:t>
      </w:r>
      <w:proofErr w:type="spellStart"/>
      <w:r w:rsidRPr="009F0906">
        <w:rPr>
          <w:rFonts w:ascii="Times New Roman" w:hAnsi="Times New Roman" w:cs="Times New Roman"/>
          <w:color w:val="000000" w:themeColor="text1"/>
          <w:kern w:val="2"/>
          <w:sz w:val="28"/>
          <w:szCs w:val="28"/>
          <w:lang w:val="en-US" w:eastAsia="zh-HK"/>
          <w14:numSpacing w14:val="proportional"/>
        </w:rPr>
        <w:t>ArchSD</w:t>
      </w:r>
      <w:proofErr w:type="spellEnd"/>
      <w:r w:rsidRPr="009F0906">
        <w:rPr>
          <w:rFonts w:ascii="Times New Roman" w:hAnsi="Times New Roman" w:cs="Times New Roman"/>
          <w:color w:val="000000" w:themeColor="text1"/>
          <w:kern w:val="2"/>
          <w:sz w:val="28"/>
          <w:szCs w:val="28"/>
          <w:lang w:val="en-US" w:eastAsia="zh-HK"/>
          <w14:numSpacing w14:val="proportional"/>
        </w:rPr>
        <w:t xml:space="preserve"> on their procurement of Modular Integrated Construction modules. In addition, </w:t>
      </w:r>
      <w:r>
        <w:rPr>
          <w:rFonts w:ascii="Times New Roman" w:hAnsi="Times New Roman" w:cs="Times New Roman"/>
          <w:color w:val="000000" w:themeColor="text1"/>
          <w:kern w:val="2"/>
          <w:sz w:val="28"/>
          <w:szCs w:val="28"/>
          <w:lang w:val="en-US" w:eastAsia="zh-HK"/>
          <w14:numSpacing w14:val="proportional"/>
        </w:rPr>
        <w:t>the ICAC has</w:t>
      </w:r>
      <w:r w:rsidRPr="009F0906">
        <w:rPr>
          <w:rFonts w:ascii="Times New Roman" w:hAnsi="Times New Roman" w:cs="Times New Roman"/>
          <w:color w:val="000000" w:themeColor="text1"/>
          <w:kern w:val="2"/>
          <w:sz w:val="28"/>
          <w:szCs w:val="28"/>
          <w:lang w:val="en-US" w:eastAsia="zh-HK"/>
          <w14:numSpacing w14:val="proportional"/>
        </w:rPr>
        <w:t xml:space="preserve"> offered</w:t>
      </w:r>
      <w:r w:rsidR="00AE2583">
        <w:rPr>
          <w:rFonts w:ascii="Times New Roman" w:hAnsi="Times New Roman" w:cs="Times New Roman"/>
          <w:color w:val="000000" w:themeColor="text1"/>
          <w:kern w:val="2"/>
          <w:sz w:val="28"/>
          <w:szCs w:val="28"/>
          <w:lang w:val="en-US" w:eastAsia="zh-HK"/>
          <w14:numSpacing w14:val="proportional"/>
        </w:rPr>
        <w:t xml:space="preserve"> corruption prevention</w:t>
      </w:r>
      <w:r w:rsidRPr="009F0906">
        <w:rPr>
          <w:rFonts w:ascii="Times New Roman" w:hAnsi="Times New Roman" w:cs="Times New Roman"/>
          <w:color w:val="000000" w:themeColor="text1"/>
          <w:kern w:val="2"/>
          <w:sz w:val="28"/>
          <w:szCs w:val="28"/>
          <w:lang w:val="en-US" w:eastAsia="zh-HK"/>
          <w14:numSpacing w14:val="proportional"/>
        </w:rPr>
        <w:t xml:space="preserve"> advice to the Housing Bureau on </w:t>
      </w:r>
      <w:r>
        <w:rPr>
          <w:rFonts w:ascii="Times New Roman" w:hAnsi="Times New Roman" w:cs="Times New Roman"/>
          <w:color w:val="000000" w:themeColor="text1"/>
          <w:kern w:val="2"/>
          <w:sz w:val="28"/>
          <w:szCs w:val="28"/>
          <w:lang w:val="en-US" w:eastAsia="zh-HK"/>
          <w14:numSpacing w14:val="proportional"/>
        </w:rPr>
        <w:t xml:space="preserve">the </w:t>
      </w:r>
      <w:r w:rsidRPr="009F0906">
        <w:rPr>
          <w:rFonts w:ascii="Times New Roman" w:hAnsi="Times New Roman" w:cs="Times New Roman"/>
          <w:color w:val="000000" w:themeColor="text1"/>
          <w:kern w:val="2"/>
          <w:sz w:val="28"/>
          <w:szCs w:val="28"/>
          <w:lang w:val="en-US" w:eastAsia="zh-HK"/>
          <w14:numSpacing w14:val="proportional"/>
        </w:rPr>
        <w:t>procedures for the selection and performance monitoring of LPH operators, as well as the LPH application process. Corruption prevention training was also provided for the LPH operators.</w:t>
      </w:r>
    </w:p>
    <w:p w14:paraId="342F1C42" w14:textId="77777777" w:rsidR="001A7EB9" w:rsidRPr="009F0906" w:rsidRDefault="001A7EB9" w:rsidP="001A7EB9">
      <w:pPr>
        <w:pBdr>
          <w:bottom w:val="single" w:sz="4" w:space="1" w:color="auto"/>
        </w:pBdr>
        <w:autoSpaceDE w:val="0"/>
        <w:autoSpaceDN w:val="0"/>
        <w:adjustRightInd w:val="0"/>
        <w:snapToGrid w:val="0"/>
        <w:spacing w:after="0" w:line="240" w:lineRule="auto"/>
        <w:ind w:right="91"/>
        <w:jc w:val="both"/>
        <w:rPr>
          <w:rFonts w:ascii="Times New Roman" w:hAnsi="Times New Roman" w:cs="Times New Roman"/>
          <w:color w:val="000000" w:themeColor="text1"/>
          <w:spacing w:val="20"/>
          <w:kern w:val="2"/>
          <w:sz w:val="28"/>
          <w:szCs w:val="28"/>
          <w:lang w:val="en-US" w:eastAsia="zh-HK"/>
          <w14:numSpacing w14:val="proportional"/>
        </w:rPr>
      </w:pPr>
    </w:p>
    <w:p w14:paraId="0E5BD943" w14:textId="77777777" w:rsidR="001A7EB9" w:rsidRPr="009F0906" w:rsidRDefault="001A7EB9" w:rsidP="001A7EB9">
      <w:pPr>
        <w:pStyle w:val="ReParagraph"/>
        <w:widowControl/>
        <w:tabs>
          <w:tab w:val="left" w:pos="1080"/>
        </w:tabs>
        <w:overflowPunct w:val="0"/>
        <w:spacing w:before="0" w:after="0"/>
        <w:jc w:val="center"/>
        <w:rPr>
          <w:color w:val="000000" w:themeColor="text1"/>
          <w:spacing w:val="20"/>
          <w:kern w:val="2"/>
          <w:sz w:val="28"/>
          <w:szCs w:val="28"/>
          <w:lang w:val="en-US" w:eastAsia="zh-HK"/>
          <w14:numSpacing w14:val="proportional"/>
        </w:rPr>
      </w:pPr>
    </w:p>
    <w:p w14:paraId="74AA852D" w14:textId="77777777" w:rsidR="001A7EB9" w:rsidRDefault="001A7EB9" w:rsidP="001A7EB9">
      <w:pPr>
        <w:pStyle w:val="ReParagraph"/>
        <w:widowControl/>
        <w:pBdr>
          <w:bottom w:val="single" w:sz="4" w:space="1" w:color="auto"/>
        </w:pBdr>
        <w:tabs>
          <w:tab w:val="left" w:pos="1080"/>
        </w:tabs>
        <w:overflowPunct w:val="0"/>
        <w:spacing w:before="0" w:after="0"/>
        <w:jc w:val="center"/>
        <w:rPr>
          <w:kern w:val="2"/>
          <w:szCs w:val="24"/>
          <w:lang w:val="en-HK"/>
          <w14:numSpacing w14:val="proportional"/>
        </w:rPr>
      </w:pPr>
      <w:r>
        <w:rPr>
          <w:noProof/>
          <w:kern w:val="2"/>
          <w:szCs w:val="24"/>
          <w:lang w:val="en-HK"/>
          <w14:numSpacing w14:val="proportional"/>
        </w:rPr>
        <w:lastRenderedPageBreak/>
        <w:drawing>
          <wp:inline distT="0" distB="0" distL="0" distR="0" wp14:anchorId="6219FD2A" wp14:editId="556403E1">
            <wp:extent cx="3924300" cy="2914390"/>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934697" cy="2922111"/>
                    </a:xfrm>
                    <a:prstGeom prst="rect">
                      <a:avLst/>
                    </a:prstGeom>
                    <a:noFill/>
                    <a:ln>
                      <a:noFill/>
                    </a:ln>
                  </pic:spPr>
                </pic:pic>
              </a:graphicData>
            </a:graphic>
          </wp:inline>
        </w:drawing>
      </w:r>
    </w:p>
    <w:p w14:paraId="4CC40522" w14:textId="77777777" w:rsidR="001A7EB9" w:rsidRPr="009F0906" w:rsidRDefault="001A7EB9" w:rsidP="001A7EB9">
      <w:pPr>
        <w:pStyle w:val="ReParagraph"/>
        <w:widowControl/>
        <w:pBdr>
          <w:bottom w:val="single" w:sz="4" w:space="1" w:color="auto"/>
        </w:pBdr>
        <w:tabs>
          <w:tab w:val="left" w:pos="1080"/>
        </w:tabs>
        <w:overflowPunct w:val="0"/>
        <w:spacing w:before="0" w:after="0"/>
        <w:jc w:val="center"/>
        <w:rPr>
          <w:kern w:val="2"/>
          <w:szCs w:val="24"/>
          <w:lang w:val="en-HK"/>
          <w14:numSpacing w14:val="proportional"/>
        </w:rPr>
      </w:pPr>
      <w:r w:rsidRPr="00982D1C">
        <w:rPr>
          <w:kern w:val="2"/>
          <w:szCs w:val="24"/>
          <w:lang w:val="en-HK"/>
          <w14:numSpacing w14:val="proportional"/>
        </w:rPr>
        <w:t xml:space="preserve">The first LPH project at </w:t>
      </w:r>
      <w:proofErr w:type="spellStart"/>
      <w:r w:rsidRPr="00982D1C">
        <w:rPr>
          <w:kern w:val="2"/>
          <w:szCs w:val="24"/>
          <w:lang w:val="en-HK"/>
          <w14:numSpacing w14:val="proportional"/>
        </w:rPr>
        <w:t>Yau</w:t>
      </w:r>
      <w:proofErr w:type="spellEnd"/>
      <w:r w:rsidRPr="00982D1C">
        <w:rPr>
          <w:kern w:val="2"/>
          <w:szCs w:val="24"/>
          <w:lang w:val="en-HK"/>
          <w14:numSpacing w14:val="proportional"/>
        </w:rPr>
        <w:t xml:space="preserve"> </w:t>
      </w:r>
      <w:proofErr w:type="spellStart"/>
      <w:r w:rsidRPr="00982D1C">
        <w:rPr>
          <w:kern w:val="2"/>
          <w:szCs w:val="24"/>
          <w:lang w:val="en-HK"/>
          <w14:numSpacing w14:val="proportional"/>
        </w:rPr>
        <w:t>Pok</w:t>
      </w:r>
      <w:proofErr w:type="spellEnd"/>
      <w:r w:rsidRPr="00982D1C">
        <w:rPr>
          <w:kern w:val="2"/>
          <w:szCs w:val="24"/>
          <w:lang w:val="en-HK"/>
          <w14:numSpacing w14:val="proportional"/>
        </w:rPr>
        <w:t xml:space="preserve"> Road, Yuen Long</w:t>
      </w:r>
    </w:p>
    <w:p w14:paraId="1705D7E0" w14:textId="77777777" w:rsidR="001A7EB9" w:rsidRPr="009F0906" w:rsidRDefault="001A7EB9" w:rsidP="001A7EB9">
      <w:pPr>
        <w:pStyle w:val="ReParagraph"/>
        <w:widowControl/>
        <w:tabs>
          <w:tab w:val="left" w:pos="1080"/>
        </w:tabs>
        <w:overflowPunct w:val="0"/>
        <w:spacing w:before="0" w:after="0"/>
        <w:rPr>
          <w:color w:val="000000" w:themeColor="text1"/>
          <w:spacing w:val="20"/>
          <w:kern w:val="2"/>
          <w:sz w:val="28"/>
          <w:szCs w:val="28"/>
          <w:lang w:val="en-US" w:eastAsia="zh-HK"/>
          <w14:numSpacing w14:val="proportional"/>
        </w:rPr>
      </w:pPr>
    </w:p>
    <w:p w14:paraId="56375CC7" w14:textId="77777777" w:rsidR="001A7EB9" w:rsidRPr="009F0906" w:rsidRDefault="001A7EB9" w:rsidP="001A7EB9">
      <w:pPr>
        <w:adjustRightInd w:val="0"/>
        <w:snapToGrid w:val="0"/>
        <w:spacing w:after="0" w:line="240" w:lineRule="auto"/>
        <w:rPr>
          <w:rFonts w:ascii="Times New Roman" w:hAnsi="Times New Roman" w:cs="Times New Roman"/>
          <w:lang w:val="en-US" w:eastAsia="zh-TW"/>
        </w:rPr>
      </w:pPr>
    </w:p>
    <w:p w14:paraId="24EF252C" w14:textId="77777777" w:rsidR="001A7EB9" w:rsidRPr="009F0906" w:rsidRDefault="001A7EB9" w:rsidP="001A7EB9">
      <w:pPr>
        <w:autoSpaceDE w:val="0"/>
        <w:autoSpaceDN w:val="0"/>
        <w:adjustRightInd w:val="0"/>
        <w:snapToGrid w:val="0"/>
        <w:spacing w:after="0" w:line="240" w:lineRule="auto"/>
        <w:ind w:right="91"/>
        <w:jc w:val="both"/>
        <w:rPr>
          <w:rFonts w:ascii="Times New Roman" w:hAnsi="Times New Roman" w:cs="Times New Roman"/>
          <w:b/>
          <w:bCs/>
          <w:i/>
          <w:iCs/>
          <w:color w:val="FF0000"/>
          <w:sz w:val="28"/>
          <w:szCs w:val="28"/>
          <w:lang w:eastAsia="zh-TW"/>
        </w:rPr>
      </w:pPr>
      <w:r w:rsidRPr="009F0906">
        <w:rPr>
          <w:rFonts w:ascii="Times New Roman" w:hAnsi="Times New Roman" w:cs="Times New Roman"/>
          <w:b/>
          <w:bCs/>
          <w:i/>
          <w:iCs/>
          <w:color w:val="000000" w:themeColor="text1"/>
          <w:sz w:val="28"/>
          <w:szCs w:val="28"/>
          <w:lang w:eastAsia="zh-TW"/>
        </w:rPr>
        <w:t xml:space="preserve">Innovation and Technology Funding Schemes </w:t>
      </w:r>
      <w:r w:rsidRPr="009F0906">
        <w:rPr>
          <w:rFonts w:ascii="Times New Roman" w:hAnsi="Times New Roman" w:cs="Times New Roman"/>
          <w:b/>
          <w:bCs/>
          <w:i/>
          <w:iCs/>
          <w:color w:val="FF0000"/>
          <w:sz w:val="28"/>
          <w:szCs w:val="28"/>
          <w:lang w:eastAsia="zh-TW"/>
        </w:rPr>
        <w:t xml:space="preserve"> </w:t>
      </w:r>
    </w:p>
    <w:p w14:paraId="0571CB86" w14:textId="77777777" w:rsidR="001A7EB9" w:rsidRPr="009F0906" w:rsidRDefault="001A7EB9" w:rsidP="001A7EB9">
      <w:pPr>
        <w:overflowPunct w:val="0"/>
        <w:adjustRightInd w:val="0"/>
        <w:snapToGrid w:val="0"/>
        <w:spacing w:after="0" w:line="240" w:lineRule="auto"/>
        <w:jc w:val="both"/>
        <w:textAlignment w:val="baseline"/>
        <w:rPr>
          <w:rFonts w:ascii="Times New Roman" w:eastAsia="新細明體" w:hAnsi="Times New Roman" w:cs="Times New Roman"/>
          <w:sz w:val="28"/>
          <w:szCs w:val="28"/>
          <w:lang w:eastAsia="zh-TW"/>
        </w:rPr>
      </w:pPr>
    </w:p>
    <w:p w14:paraId="7999928B" w14:textId="77777777" w:rsidR="001A7EB9" w:rsidRPr="009F0906" w:rsidRDefault="001A7EB9" w:rsidP="001A7EB9">
      <w:pPr>
        <w:overflowPunct w:val="0"/>
        <w:adjustRightInd w:val="0"/>
        <w:snapToGrid w:val="0"/>
        <w:spacing w:after="0" w:line="240" w:lineRule="auto"/>
        <w:jc w:val="both"/>
        <w:textAlignment w:val="baseline"/>
        <w:rPr>
          <w:rFonts w:ascii="Times New Roman" w:eastAsia="新細明體" w:hAnsi="Times New Roman" w:cs="Times New Roman"/>
          <w:sz w:val="28"/>
          <w:szCs w:val="28"/>
          <w:lang w:eastAsia="zh-TW"/>
        </w:rPr>
      </w:pPr>
      <w:r w:rsidRPr="009F0906">
        <w:rPr>
          <w:rFonts w:ascii="Times New Roman" w:eastAsia="新細明體" w:hAnsi="Times New Roman" w:cs="Times New Roman"/>
          <w:sz w:val="28"/>
          <w:szCs w:val="28"/>
          <w:lang w:eastAsia="zh-TW"/>
        </w:rPr>
        <w:t xml:space="preserve">To develop Hong Kong into an international innovation and technology (I&amp;T) centre, the Government promulgated the </w:t>
      </w:r>
      <w:r w:rsidRPr="009F0906">
        <w:rPr>
          <w:rFonts w:ascii="Times New Roman" w:eastAsia="新細明體" w:hAnsi="Times New Roman" w:cs="Times New Roman"/>
          <w:i/>
          <w:iCs/>
          <w:sz w:val="28"/>
          <w:szCs w:val="28"/>
          <w:lang w:eastAsia="zh-TW"/>
        </w:rPr>
        <w:t>Hong Kong Innovation and Technology Development Blueprint</w:t>
      </w:r>
      <w:r w:rsidRPr="009F0906">
        <w:rPr>
          <w:rFonts w:ascii="Times New Roman" w:eastAsia="新細明體" w:hAnsi="Times New Roman" w:cs="Times New Roman"/>
          <w:sz w:val="28"/>
          <w:szCs w:val="28"/>
          <w:lang w:eastAsia="zh-TW"/>
        </w:rPr>
        <w:t xml:space="preserve"> and launched a series of I&amp;T funding schemes, for example, the </w:t>
      </w:r>
      <w:r>
        <w:rPr>
          <w:rFonts w:ascii="Times New Roman" w:eastAsia="新細明體" w:hAnsi="Times New Roman" w:cs="Times New Roman"/>
          <w:sz w:val="28"/>
          <w:szCs w:val="28"/>
          <w:lang w:eastAsia="zh-TW"/>
        </w:rPr>
        <w:t>“</w:t>
      </w:r>
      <w:r w:rsidRPr="009F0906">
        <w:rPr>
          <w:rFonts w:ascii="Times New Roman" w:eastAsia="新細明體" w:hAnsi="Times New Roman" w:cs="Times New Roman"/>
          <w:sz w:val="28"/>
          <w:szCs w:val="28"/>
          <w:lang w:eastAsia="zh-TW"/>
        </w:rPr>
        <w:t>New Industrialisation and Technology Training Programme</w:t>
      </w:r>
      <w:r>
        <w:rPr>
          <w:rFonts w:ascii="Times New Roman" w:eastAsia="新細明體" w:hAnsi="Times New Roman" w:cs="Times New Roman"/>
          <w:sz w:val="28"/>
          <w:szCs w:val="28"/>
          <w:lang w:eastAsia="zh-TW"/>
        </w:rPr>
        <w:t>”</w:t>
      </w:r>
      <w:r w:rsidRPr="009F0906">
        <w:rPr>
          <w:rFonts w:ascii="Times New Roman" w:eastAsia="新細明體" w:hAnsi="Times New Roman" w:cs="Times New Roman"/>
          <w:sz w:val="28"/>
          <w:szCs w:val="28"/>
          <w:lang w:eastAsia="zh-TW"/>
        </w:rPr>
        <w:t xml:space="preserve">, the </w:t>
      </w:r>
      <w:r w:rsidRPr="00DC7577">
        <w:rPr>
          <w:rFonts w:ascii="Times New Roman" w:eastAsia="新細明體" w:hAnsi="Times New Roman" w:cs="Times New Roman"/>
          <w:sz w:val="28"/>
          <w:szCs w:val="28"/>
          <w:lang w:eastAsia="zh-TW"/>
        </w:rPr>
        <w:t>“New Industrialisation Acceleration Scheme</w:t>
      </w:r>
      <w:r w:rsidRPr="004017B0">
        <w:rPr>
          <w:rFonts w:ascii="Times New Roman" w:eastAsia="新細明體" w:hAnsi="Times New Roman" w:cs="Times New Roman"/>
          <w:sz w:val="28"/>
          <w:szCs w:val="28"/>
          <w:lang w:eastAsia="zh-TW"/>
        </w:rPr>
        <w:t>”</w:t>
      </w:r>
      <w:r w:rsidRPr="00DC7577">
        <w:rPr>
          <w:rFonts w:ascii="Times New Roman" w:eastAsia="新細明體" w:hAnsi="Times New Roman" w:cs="Times New Roman"/>
          <w:sz w:val="28"/>
          <w:szCs w:val="28"/>
          <w:lang w:eastAsia="zh-TW"/>
        </w:rPr>
        <w:t xml:space="preserve"> and </w:t>
      </w:r>
      <w:r w:rsidRPr="004017B0">
        <w:rPr>
          <w:rFonts w:ascii="Times New Roman" w:eastAsia="新細明體" w:hAnsi="Times New Roman" w:cs="Times New Roman"/>
          <w:sz w:val="28"/>
          <w:szCs w:val="28"/>
          <w:lang w:eastAsia="zh-TW"/>
        </w:rPr>
        <w:t>“</w:t>
      </w:r>
      <w:r w:rsidRPr="00DC7577">
        <w:rPr>
          <w:rFonts w:ascii="Times New Roman" w:eastAsia="新細明體" w:hAnsi="Times New Roman" w:cs="Times New Roman"/>
          <w:sz w:val="28"/>
          <w:szCs w:val="28"/>
          <w:lang w:eastAsia="zh-TW"/>
        </w:rPr>
        <w:t>the Research, Academic a</w:t>
      </w:r>
      <w:r w:rsidRPr="009F0906">
        <w:rPr>
          <w:rFonts w:ascii="Times New Roman" w:eastAsia="新細明體" w:hAnsi="Times New Roman" w:cs="Times New Roman"/>
          <w:sz w:val="28"/>
          <w:szCs w:val="28"/>
          <w:lang w:eastAsia="zh-TW"/>
        </w:rPr>
        <w:t>nd Industry Sectors One-plus Scheme</w:t>
      </w:r>
      <w:r>
        <w:rPr>
          <w:rFonts w:ascii="Times New Roman" w:eastAsia="新細明體" w:hAnsi="Times New Roman" w:cs="Times New Roman"/>
          <w:sz w:val="28"/>
          <w:szCs w:val="28"/>
          <w:lang w:eastAsia="zh-TW"/>
        </w:rPr>
        <w:t>”</w:t>
      </w:r>
      <w:r w:rsidRPr="009F0906">
        <w:rPr>
          <w:rFonts w:ascii="Times New Roman" w:eastAsia="新細明體" w:hAnsi="Times New Roman" w:cs="Times New Roman"/>
          <w:sz w:val="28"/>
          <w:szCs w:val="28"/>
          <w:lang w:eastAsia="zh-TW"/>
        </w:rPr>
        <w:t xml:space="preserve"> of the Innovation and Technology Commission, with the objectives of supporting research and development (R&amp;D), fostering transformation of R&amp;D outcomes and facilitating development of technology start‑ups, etc. Before the launch of the various programmes, </w:t>
      </w:r>
      <w:r>
        <w:rPr>
          <w:rFonts w:ascii="Times New Roman" w:eastAsia="新細明體" w:hAnsi="Times New Roman" w:cs="Times New Roman"/>
          <w:sz w:val="28"/>
          <w:szCs w:val="28"/>
          <w:lang w:eastAsia="zh-TW"/>
        </w:rPr>
        <w:t>the ICAC</w:t>
      </w:r>
      <w:r w:rsidRPr="009F0906">
        <w:rPr>
          <w:rFonts w:ascii="Times New Roman" w:eastAsia="新細明體" w:hAnsi="Times New Roman" w:cs="Times New Roman"/>
          <w:sz w:val="28"/>
          <w:szCs w:val="28"/>
          <w:lang w:eastAsia="zh-TW"/>
        </w:rPr>
        <w:t xml:space="preserve"> had already provided </w:t>
      </w:r>
      <w:r>
        <w:rPr>
          <w:rFonts w:ascii="Times New Roman" w:eastAsia="新細明體" w:hAnsi="Times New Roman" w:cs="Times New Roman"/>
          <w:sz w:val="28"/>
          <w:szCs w:val="28"/>
          <w:lang w:eastAsia="zh-TW"/>
        </w:rPr>
        <w:t xml:space="preserve">the Government with </w:t>
      </w:r>
      <w:r w:rsidRPr="009F0906">
        <w:rPr>
          <w:rFonts w:ascii="Times New Roman" w:eastAsia="新細明體" w:hAnsi="Times New Roman" w:cs="Times New Roman"/>
          <w:sz w:val="28"/>
          <w:szCs w:val="28"/>
          <w:lang w:eastAsia="zh-TW"/>
        </w:rPr>
        <w:t>corruption prevention advice on the application guides, funding agreements, etc., including enhancement of control measures for project procurement and formulation of guidelines for transformation and commercialisation of R&amp;D outcomes. Assignment</w:t>
      </w:r>
      <w:r w:rsidRPr="009F0906">
        <w:rPr>
          <w:rFonts w:ascii="Times New Roman" w:eastAsia="新細明體" w:hAnsi="Times New Roman" w:cs="Times New Roman"/>
          <w:sz w:val="28"/>
          <w:szCs w:val="28"/>
          <w:lang w:val="en-US" w:eastAsia="zh-TW"/>
        </w:rPr>
        <w:t xml:space="preserve"> studies were</w:t>
      </w:r>
      <w:r w:rsidRPr="009F0906">
        <w:rPr>
          <w:rFonts w:ascii="Times New Roman" w:eastAsia="新細明體" w:hAnsi="Times New Roman" w:cs="Times New Roman"/>
          <w:sz w:val="28"/>
          <w:szCs w:val="28"/>
          <w:lang w:eastAsia="zh-TW"/>
        </w:rPr>
        <w:t xml:space="preserve"> also conducted on some major funding schemes. </w:t>
      </w:r>
      <w:r>
        <w:rPr>
          <w:rFonts w:ascii="Times New Roman" w:eastAsia="新細明體" w:hAnsi="Times New Roman" w:cs="Times New Roman"/>
          <w:sz w:val="28"/>
          <w:szCs w:val="28"/>
          <w:lang w:eastAsia="zh-TW"/>
        </w:rPr>
        <w:t>The ICAC will develop a</w:t>
      </w:r>
      <w:r w:rsidRPr="009F0906">
        <w:rPr>
          <w:rFonts w:ascii="Times New Roman" w:eastAsia="新細明體" w:hAnsi="Times New Roman" w:cs="Times New Roman"/>
          <w:sz w:val="28"/>
          <w:szCs w:val="28"/>
          <w:lang w:eastAsia="zh-TW"/>
        </w:rPr>
        <w:t xml:space="preserve"> corruption prevention guide on I&amp;T funding schemes </w:t>
      </w:r>
      <w:r>
        <w:rPr>
          <w:rFonts w:ascii="Times New Roman" w:eastAsia="新細明體" w:hAnsi="Times New Roman" w:cs="Times New Roman"/>
          <w:sz w:val="28"/>
          <w:szCs w:val="28"/>
          <w:lang w:eastAsia="zh-TW"/>
        </w:rPr>
        <w:t>to</w:t>
      </w:r>
      <w:r w:rsidRPr="009F0906">
        <w:rPr>
          <w:rFonts w:ascii="Times New Roman" w:eastAsia="新細明體" w:hAnsi="Times New Roman" w:cs="Times New Roman"/>
          <w:sz w:val="28"/>
          <w:szCs w:val="28"/>
          <w:lang w:eastAsia="zh-TW"/>
        </w:rPr>
        <w:t xml:space="preserve"> enhanc</w:t>
      </w:r>
      <w:r>
        <w:rPr>
          <w:rFonts w:ascii="Times New Roman" w:eastAsia="新細明體" w:hAnsi="Times New Roman" w:cs="Times New Roman"/>
          <w:sz w:val="28"/>
          <w:szCs w:val="28"/>
          <w:lang w:eastAsia="zh-TW"/>
        </w:rPr>
        <w:t>e</w:t>
      </w:r>
      <w:r w:rsidRPr="009F0906">
        <w:rPr>
          <w:rFonts w:ascii="Times New Roman" w:eastAsia="新細明體" w:hAnsi="Times New Roman" w:cs="Times New Roman"/>
          <w:sz w:val="28"/>
          <w:szCs w:val="28"/>
          <w:lang w:eastAsia="zh-TW"/>
        </w:rPr>
        <w:t xml:space="preserve"> the integrity management and </w:t>
      </w:r>
      <w:r w:rsidRPr="009F0906">
        <w:rPr>
          <w:rFonts w:ascii="Times New Roman" w:eastAsia="新細明體" w:hAnsi="Times New Roman" w:cs="Times New Roman"/>
          <w:sz w:val="28"/>
          <w:szCs w:val="28"/>
          <w:lang w:val="en-GB" w:eastAsia="zh-TW"/>
        </w:rPr>
        <w:t>corruption prevention capabilities</w:t>
      </w:r>
      <w:r w:rsidRPr="009F0906">
        <w:rPr>
          <w:rFonts w:ascii="Times New Roman" w:eastAsia="新細明體" w:hAnsi="Times New Roman" w:cs="Times New Roman"/>
          <w:sz w:val="28"/>
          <w:szCs w:val="28"/>
          <w:lang w:eastAsia="zh-TW"/>
        </w:rPr>
        <w:t xml:space="preserve"> of the I&amp;T industry.</w:t>
      </w:r>
    </w:p>
    <w:p w14:paraId="1397C78C" w14:textId="77777777" w:rsidR="001A7EB9" w:rsidRDefault="001A7EB9" w:rsidP="001A7EB9">
      <w:pPr>
        <w:overflowPunct w:val="0"/>
        <w:adjustRightInd w:val="0"/>
        <w:snapToGrid w:val="0"/>
        <w:spacing w:after="0" w:line="240" w:lineRule="auto"/>
        <w:jc w:val="both"/>
        <w:textAlignment w:val="baseline"/>
        <w:rPr>
          <w:rFonts w:ascii="Times New Roman" w:eastAsia="新細明體" w:hAnsi="Times New Roman" w:cs="Times New Roman"/>
          <w:sz w:val="28"/>
          <w:szCs w:val="28"/>
          <w:lang w:eastAsia="zh-TW"/>
        </w:rPr>
      </w:pPr>
    </w:p>
    <w:tbl>
      <w:tblPr>
        <w:tblStyle w:val="a3"/>
        <w:tblW w:w="0" w:type="auto"/>
        <w:tblInd w:w="5" w:type="dxa"/>
        <w:tblLook w:val="04A0" w:firstRow="1" w:lastRow="0" w:firstColumn="1" w:lastColumn="0" w:noHBand="0" w:noVBand="1"/>
      </w:tblPr>
      <w:tblGrid>
        <w:gridCol w:w="8301"/>
      </w:tblGrid>
      <w:tr w:rsidR="001A7EB9" w14:paraId="63117DF1" w14:textId="77777777" w:rsidTr="004017B0">
        <w:tc>
          <w:tcPr>
            <w:tcW w:w="8494" w:type="dxa"/>
            <w:tcBorders>
              <w:top w:val="single" w:sz="4" w:space="0" w:color="auto"/>
              <w:left w:val="nil"/>
              <w:bottom w:val="nil"/>
              <w:right w:val="nil"/>
            </w:tcBorders>
          </w:tcPr>
          <w:p w14:paraId="40CF12D0" w14:textId="77777777" w:rsidR="001A7EB9" w:rsidRDefault="001A7EB9" w:rsidP="004017B0">
            <w:pPr>
              <w:overflowPunct w:val="0"/>
              <w:adjustRightInd w:val="0"/>
              <w:snapToGrid w:val="0"/>
              <w:jc w:val="both"/>
              <w:textAlignment w:val="baseline"/>
              <w:rPr>
                <w:rFonts w:ascii="Times New Roman" w:eastAsia="新細明體" w:hAnsi="Times New Roman" w:cs="Times New Roman"/>
                <w:sz w:val="28"/>
                <w:szCs w:val="28"/>
              </w:rPr>
            </w:pPr>
          </w:p>
        </w:tc>
      </w:tr>
      <w:tr w:rsidR="001A7EB9" w14:paraId="383FCF39" w14:textId="77777777" w:rsidTr="004017B0">
        <w:tc>
          <w:tcPr>
            <w:tcW w:w="8494" w:type="dxa"/>
            <w:tcBorders>
              <w:top w:val="nil"/>
              <w:left w:val="nil"/>
              <w:bottom w:val="nil"/>
              <w:right w:val="nil"/>
            </w:tcBorders>
          </w:tcPr>
          <w:p w14:paraId="31197239" w14:textId="77777777" w:rsidR="001A7EB9" w:rsidRDefault="001A7EB9" w:rsidP="004017B0">
            <w:pPr>
              <w:overflowPunct w:val="0"/>
              <w:adjustRightInd w:val="0"/>
              <w:snapToGrid w:val="0"/>
              <w:jc w:val="center"/>
              <w:textAlignment w:val="baseline"/>
              <w:rPr>
                <w:rFonts w:ascii="Times New Roman" w:eastAsia="新細明體" w:hAnsi="Times New Roman" w:cs="Times New Roman"/>
                <w:sz w:val="28"/>
                <w:szCs w:val="28"/>
              </w:rPr>
            </w:pPr>
            <w:r w:rsidRPr="009F0906">
              <w:rPr>
                <w:rFonts w:ascii="Times New Roman" w:hAnsi="Times New Roman" w:cs="Times New Roman"/>
                <w:noProof/>
                <w:color w:val="000000" w:themeColor="text1"/>
                <w:sz w:val="32"/>
                <w:szCs w:val="32"/>
                <w:lang w:eastAsia="zh-HK"/>
              </w:rPr>
              <w:lastRenderedPageBreak/>
              <w:drawing>
                <wp:inline distT="0" distB="0" distL="0" distR="0" wp14:anchorId="4670B02E" wp14:editId="6C23A15C">
                  <wp:extent cx="3336966" cy="2580027"/>
                  <wp:effectExtent l="0" t="0" r="0" b="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圖片 33"/>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359594" cy="2597522"/>
                          </a:xfrm>
                          <a:prstGeom prst="rect">
                            <a:avLst/>
                          </a:prstGeom>
                        </pic:spPr>
                      </pic:pic>
                    </a:graphicData>
                  </a:graphic>
                </wp:inline>
              </w:drawing>
            </w:r>
          </w:p>
        </w:tc>
      </w:tr>
      <w:tr w:rsidR="001A7EB9" w14:paraId="5258CDD0" w14:textId="77777777" w:rsidTr="004017B0">
        <w:tc>
          <w:tcPr>
            <w:tcW w:w="8494" w:type="dxa"/>
            <w:tcBorders>
              <w:top w:val="nil"/>
              <w:left w:val="nil"/>
              <w:bottom w:val="single" w:sz="4" w:space="0" w:color="auto"/>
              <w:right w:val="nil"/>
            </w:tcBorders>
          </w:tcPr>
          <w:p w14:paraId="02FD815F" w14:textId="77777777" w:rsidR="001A7EB9" w:rsidRPr="00A856F8" w:rsidRDefault="001A7EB9" w:rsidP="004017B0">
            <w:pPr>
              <w:tabs>
                <w:tab w:val="left" w:pos="900"/>
              </w:tabs>
              <w:autoSpaceDE w:val="0"/>
              <w:autoSpaceDN w:val="0"/>
              <w:adjustRightInd w:val="0"/>
              <w:snapToGrid w:val="0"/>
              <w:jc w:val="center"/>
              <w:rPr>
                <w:rFonts w:ascii="Times New Roman" w:hAnsi="Times New Roman" w:cs="Times New Roman"/>
                <w:color w:val="000000" w:themeColor="text1"/>
                <w:szCs w:val="28"/>
                <w:lang w:val="en-GB" w:eastAsia="zh-HK"/>
              </w:rPr>
            </w:pPr>
            <w:r>
              <w:rPr>
                <w:rFonts w:ascii="Times New Roman" w:hAnsi="Times New Roman" w:cs="Times New Roman"/>
                <w:color w:val="000000" w:themeColor="text1"/>
                <w:szCs w:val="28"/>
                <w:lang w:val="en-GB" w:eastAsia="zh-HK"/>
              </w:rPr>
              <w:t>ICAC</w:t>
            </w:r>
            <w:r w:rsidRPr="009F0906">
              <w:rPr>
                <w:rFonts w:ascii="Times New Roman" w:hAnsi="Times New Roman" w:cs="Times New Roman"/>
                <w:color w:val="000000" w:themeColor="text1"/>
                <w:szCs w:val="28"/>
                <w:lang w:val="en-GB" w:eastAsia="zh-HK"/>
              </w:rPr>
              <w:t xml:space="preserve"> officer observing the application of </w:t>
            </w:r>
            <w:r w:rsidRPr="009F0906">
              <w:rPr>
                <w:rFonts w:ascii="Times New Roman" w:hAnsi="Times New Roman" w:cs="Times New Roman"/>
                <w:color w:val="000000" w:themeColor="text1"/>
                <w:szCs w:val="28"/>
                <w:lang w:eastAsia="zh-HK"/>
              </w:rPr>
              <w:t xml:space="preserve">artificial intelligence tools by the </w:t>
            </w:r>
            <w:r w:rsidRPr="009F0906">
              <w:rPr>
                <w:rFonts w:ascii="Times New Roman" w:hAnsi="Times New Roman" w:cs="Times New Roman"/>
                <w:color w:val="000000" w:themeColor="text1"/>
                <w:szCs w:val="28"/>
                <w:lang w:val="en-GB" w:eastAsia="zh-HK"/>
              </w:rPr>
              <w:t>Hong Kong Science and Technology Parks Corporation</w:t>
            </w:r>
          </w:p>
        </w:tc>
      </w:tr>
    </w:tbl>
    <w:p w14:paraId="33DC762A" w14:textId="77777777" w:rsidR="001A7EB9" w:rsidRPr="00A856F8" w:rsidRDefault="001A7EB9" w:rsidP="001A7EB9">
      <w:pPr>
        <w:overflowPunct w:val="0"/>
        <w:adjustRightInd w:val="0"/>
        <w:snapToGrid w:val="0"/>
        <w:spacing w:after="0" w:line="240" w:lineRule="auto"/>
        <w:jc w:val="both"/>
        <w:textAlignment w:val="baseline"/>
        <w:rPr>
          <w:rFonts w:ascii="Times New Roman" w:eastAsia="新細明體" w:hAnsi="Times New Roman" w:cs="Times New Roman"/>
          <w:sz w:val="28"/>
          <w:szCs w:val="28"/>
          <w:lang w:eastAsia="zh-TW"/>
        </w:rPr>
      </w:pPr>
    </w:p>
    <w:p w14:paraId="2BADEC52" w14:textId="77777777" w:rsidR="001A7EB9" w:rsidRPr="009F0906" w:rsidRDefault="001A7EB9" w:rsidP="001A7EB9">
      <w:pPr>
        <w:tabs>
          <w:tab w:val="left" w:pos="900"/>
        </w:tabs>
        <w:autoSpaceDE w:val="0"/>
        <w:autoSpaceDN w:val="0"/>
        <w:adjustRightInd w:val="0"/>
        <w:snapToGrid w:val="0"/>
        <w:spacing w:after="0" w:line="240" w:lineRule="auto"/>
        <w:jc w:val="both"/>
        <w:rPr>
          <w:rFonts w:ascii="Times New Roman" w:eastAsia="新細明體" w:hAnsi="Times New Roman" w:cs="Times New Roman"/>
          <w:color w:val="FF0000"/>
          <w:sz w:val="28"/>
          <w:szCs w:val="28"/>
          <w:lang w:eastAsia="zh-TW"/>
        </w:rPr>
      </w:pPr>
      <w:r w:rsidRPr="009F0906">
        <w:rPr>
          <w:rFonts w:ascii="Times New Roman" w:eastAsia="新細明體" w:hAnsi="Times New Roman" w:cs="Times New Roman"/>
          <w:b/>
          <w:i/>
          <w:sz w:val="28"/>
          <w:szCs w:val="28"/>
          <w:lang w:eastAsia="zh-TW"/>
        </w:rPr>
        <w:t>Anti-Money Laundering and Counter-Terrorist Financing Work</w:t>
      </w:r>
    </w:p>
    <w:p w14:paraId="4A4FCF12" w14:textId="77777777" w:rsidR="001A7EB9" w:rsidRPr="009F0906" w:rsidRDefault="001A7EB9" w:rsidP="001A7EB9">
      <w:pPr>
        <w:autoSpaceDE w:val="0"/>
        <w:autoSpaceDN w:val="0"/>
        <w:adjustRightInd w:val="0"/>
        <w:snapToGrid w:val="0"/>
        <w:spacing w:after="0" w:line="240" w:lineRule="auto"/>
        <w:ind w:right="91"/>
        <w:jc w:val="both"/>
        <w:rPr>
          <w:rFonts w:ascii="Times New Roman" w:eastAsia="新細明體" w:hAnsi="Times New Roman" w:cs="Times New Roman"/>
          <w:sz w:val="28"/>
          <w:szCs w:val="28"/>
          <w:lang w:eastAsia="zh-TW"/>
        </w:rPr>
      </w:pPr>
    </w:p>
    <w:p w14:paraId="72C7B1BD" w14:textId="735F1019" w:rsidR="001A7EB9" w:rsidRPr="009F0906" w:rsidRDefault="001A7EB9" w:rsidP="001A7EB9">
      <w:pPr>
        <w:autoSpaceDE w:val="0"/>
        <w:autoSpaceDN w:val="0"/>
        <w:adjustRightInd w:val="0"/>
        <w:snapToGrid w:val="0"/>
        <w:spacing w:after="0" w:line="240" w:lineRule="auto"/>
        <w:ind w:right="91"/>
        <w:jc w:val="both"/>
        <w:rPr>
          <w:rFonts w:ascii="Times New Roman" w:eastAsia="新細明體" w:hAnsi="Times New Roman" w:cs="Times New Roman"/>
          <w:sz w:val="28"/>
          <w:szCs w:val="28"/>
          <w:lang w:eastAsia="zh-TW"/>
        </w:rPr>
      </w:pPr>
      <w:r w:rsidRPr="009F0906">
        <w:rPr>
          <w:rFonts w:ascii="Times New Roman" w:eastAsia="新細明體" w:hAnsi="Times New Roman" w:cs="Times New Roman"/>
          <w:sz w:val="28"/>
          <w:szCs w:val="28"/>
          <w:lang w:eastAsia="zh-TW"/>
        </w:rPr>
        <w:t xml:space="preserve">Corruption and money laundering are often inextricable. As the banking system </w:t>
      </w:r>
      <w:r w:rsidR="00514030">
        <w:rPr>
          <w:rFonts w:ascii="Times New Roman" w:eastAsia="新細明體" w:hAnsi="Times New Roman" w:cs="Times New Roman"/>
          <w:sz w:val="28"/>
          <w:szCs w:val="28"/>
          <w:lang w:eastAsia="zh-TW"/>
        </w:rPr>
        <w:t>can be</w:t>
      </w:r>
      <w:r w:rsidRPr="009F0906">
        <w:rPr>
          <w:rFonts w:ascii="Times New Roman" w:eastAsia="新細明體" w:hAnsi="Times New Roman" w:cs="Times New Roman"/>
          <w:sz w:val="28"/>
          <w:szCs w:val="28"/>
          <w:lang w:eastAsia="zh-TW"/>
        </w:rPr>
        <w:t xml:space="preserve"> exploited for concealing and laundering funds from illicit activities, the Hong Kong Monetary Authority (HKMA) has established a robust mechanism under the framework of the </w:t>
      </w:r>
      <w:r w:rsidRPr="009F0906">
        <w:rPr>
          <w:rFonts w:ascii="Times New Roman" w:eastAsia="新細明體" w:hAnsi="Times New Roman" w:cs="Times New Roman"/>
          <w:i/>
          <w:iCs/>
          <w:sz w:val="28"/>
          <w:szCs w:val="28"/>
          <w:lang w:eastAsia="zh-TW"/>
        </w:rPr>
        <w:t>Anti-Money Laundering and Counter-Terrorist Financing</w:t>
      </w:r>
      <w:r w:rsidRPr="009F0906">
        <w:rPr>
          <w:rFonts w:ascii="Times New Roman" w:eastAsia="新細明體" w:hAnsi="Times New Roman" w:cs="Times New Roman"/>
          <w:sz w:val="28"/>
          <w:szCs w:val="28"/>
          <w:lang w:eastAsia="zh-TW"/>
        </w:rPr>
        <w:t xml:space="preserve"> </w:t>
      </w:r>
      <w:r w:rsidRPr="009F0906">
        <w:rPr>
          <w:rFonts w:ascii="Times New Roman" w:eastAsia="新細明體" w:hAnsi="Times New Roman" w:cs="Times New Roman"/>
          <w:i/>
          <w:iCs/>
          <w:sz w:val="28"/>
          <w:szCs w:val="28"/>
          <w:lang w:eastAsia="zh-TW"/>
        </w:rPr>
        <w:t>Ordinance</w:t>
      </w:r>
      <w:r w:rsidRPr="009F0906">
        <w:rPr>
          <w:rFonts w:ascii="Times New Roman" w:eastAsia="新細明體" w:hAnsi="Times New Roman" w:cs="Times New Roman"/>
          <w:sz w:val="28"/>
          <w:szCs w:val="28"/>
          <w:lang w:eastAsia="zh-TW"/>
        </w:rPr>
        <w:t xml:space="preserve"> (Cap</w:t>
      </w:r>
      <w:r>
        <w:rPr>
          <w:rFonts w:ascii="Times New Roman" w:eastAsia="新細明體" w:hAnsi="Times New Roman" w:cs="Times New Roman"/>
          <w:sz w:val="28"/>
          <w:szCs w:val="28"/>
          <w:lang w:eastAsia="zh-TW"/>
        </w:rPr>
        <w:t>.</w:t>
      </w:r>
      <w:r w:rsidRPr="009F0906">
        <w:rPr>
          <w:rFonts w:ascii="Times New Roman" w:eastAsia="新細明體" w:hAnsi="Times New Roman" w:cs="Times New Roman"/>
          <w:sz w:val="28"/>
          <w:szCs w:val="28"/>
          <w:lang w:eastAsia="zh-TW"/>
        </w:rPr>
        <w:t xml:space="preserve"> 615) (the Ordinance) to supervise the anti-money laundering and counter-terrorist financing work of authorized institutions, including licensed banks. </w:t>
      </w:r>
      <w:r>
        <w:rPr>
          <w:rFonts w:ascii="Times New Roman" w:eastAsia="新細明體" w:hAnsi="Times New Roman" w:cs="Times New Roman"/>
          <w:sz w:val="28"/>
          <w:szCs w:val="28"/>
          <w:lang w:eastAsia="zh-TW"/>
        </w:rPr>
        <w:t>The ICAC</w:t>
      </w:r>
      <w:r w:rsidRPr="009F0906">
        <w:rPr>
          <w:rFonts w:ascii="Times New Roman" w:eastAsia="新細明體" w:hAnsi="Times New Roman" w:cs="Times New Roman"/>
          <w:sz w:val="28"/>
          <w:szCs w:val="28"/>
          <w:lang w:eastAsia="zh-TW"/>
        </w:rPr>
        <w:t xml:space="preserve"> has completed an assignment study on the relevant systems and procedures of the HKMA and recommended measures to strengthen its regulatory regime. </w:t>
      </w:r>
      <w:r>
        <w:rPr>
          <w:rFonts w:ascii="Times New Roman" w:eastAsia="新細明體" w:hAnsi="Times New Roman" w:cs="Times New Roman"/>
          <w:sz w:val="28"/>
          <w:szCs w:val="28"/>
          <w:lang w:eastAsia="zh-TW"/>
        </w:rPr>
        <w:t>The ICAC</w:t>
      </w:r>
      <w:r w:rsidRPr="009F0906">
        <w:rPr>
          <w:rFonts w:ascii="Times New Roman" w:eastAsia="新細明體" w:hAnsi="Times New Roman" w:cs="Times New Roman"/>
          <w:sz w:val="28"/>
          <w:szCs w:val="28"/>
          <w:lang w:eastAsia="zh-TW"/>
        </w:rPr>
        <w:t xml:space="preserve"> will further examine the HKMA’s enforcement of the Ordinance and offer corruption prevention advice as necessary.</w:t>
      </w:r>
    </w:p>
    <w:p w14:paraId="71FA9572" w14:textId="77777777" w:rsidR="001A7EB9" w:rsidRDefault="001A7EB9" w:rsidP="001A7EB9">
      <w:pPr>
        <w:pStyle w:val="ReParagraph"/>
        <w:widowControl/>
        <w:tabs>
          <w:tab w:val="left" w:pos="1080"/>
        </w:tabs>
        <w:overflowPunct w:val="0"/>
        <w:spacing w:before="0" w:after="0"/>
        <w:rPr>
          <w:b/>
          <w:i/>
          <w:sz w:val="28"/>
          <w:szCs w:val="28"/>
          <w:lang w:eastAsia="zh-HK"/>
        </w:rPr>
      </w:pPr>
    </w:p>
    <w:p w14:paraId="354424EF" w14:textId="77777777" w:rsidR="001A7EB9" w:rsidRPr="009F0906" w:rsidRDefault="001A7EB9" w:rsidP="001A7EB9">
      <w:pPr>
        <w:pStyle w:val="ReParagraph"/>
        <w:widowControl/>
        <w:tabs>
          <w:tab w:val="left" w:pos="1080"/>
        </w:tabs>
        <w:overflowPunct w:val="0"/>
        <w:spacing w:before="0" w:after="0"/>
        <w:rPr>
          <w:b/>
          <w:i/>
          <w:sz w:val="28"/>
          <w:szCs w:val="28"/>
          <w:lang w:eastAsia="zh-HK"/>
        </w:rPr>
      </w:pPr>
    </w:p>
    <w:p w14:paraId="1249BBAB" w14:textId="77777777" w:rsidR="001A7EB9" w:rsidRPr="009F0906" w:rsidRDefault="001A7EB9" w:rsidP="001A7EB9">
      <w:pPr>
        <w:adjustRightInd w:val="0"/>
        <w:snapToGrid w:val="0"/>
        <w:spacing w:after="0" w:line="240" w:lineRule="auto"/>
        <w:jc w:val="both"/>
        <w:textAlignment w:val="baseline"/>
        <w:rPr>
          <w:rFonts w:ascii="Times New Roman" w:eastAsia="新細明體" w:hAnsi="Times New Roman" w:cs="Times New Roman"/>
          <w:b/>
          <w:i/>
          <w:color w:val="FF0000"/>
          <w:sz w:val="28"/>
          <w:szCs w:val="28"/>
          <w:lang w:eastAsia="zh-HK"/>
        </w:rPr>
      </w:pPr>
      <w:r w:rsidRPr="009F0906">
        <w:rPr>
          <w:rFonts w:ascii="Times New Roman" w:eastAsia="新細明體" w:hAnsi="Times New Roman" w:cs="Times New Roman"/>
          <w:b/>
          <w:i/>
          <w:sz w:val="28"/>
          <w:szCs w:val="28"/>
          <w:lang w:eastAsia="zh-HK"/>
        </w:rPr>
        <w:t>New Capital Investment Entrant Scheme</w:t>
      </w:r>
    </w:p>
    <w:p w14:paraId="31B1569B" w14:textId="77777777" w:rsidR="001A7EB9" w:rsidRPr="009F0906" w:rsidRDefault="001A7EB9" w:rsidP="001A7EB9">
      <w:pPr>
        <w:autoSpaceDE w:val="0"/>
        <w:autoSpaceDN w:val="0"/>
        <w:adjustRightInd w:val="0"/>
        <w:snapToGrid w:val="0"/>
        <w:spacing w:after="0" w:line="240" w:lineRule="auto"/>
        <w:ind w:right="91"/>
        <w:jc w:val="both"/>
        <w:rPr>
          <w:rFonts w:ascii="Times New Roman" w:eastAsia="新細明體" w:hAnsi="Times New Roman" w:cs="Times New Roman"/>
          <w:color w:val="000000" w:themeColor="text1"/>
          <w:sz w:val="28"/>
          <w:szCs w:val="28"/>
          <w:lang w:eastAsia="zh-HK"/>
        </w:rPr>
      </w:pPr>
    </w:p>
    <w:p w14:paraId="7B5436B8" w14:textId="1B520161" w:rsidR="001A7EB9" w:rsidRDefault="001A7EB9" w:rsidP="001A7EB9">
      <w:pPr>
        <w:autoSpaceDE w:val="0"/>
        <w:autoSpaceDN w:val="0"/>
        <w:adjustRightInd w:val="0"/>
        <w:snapToGrid w:val="0"/>
        <w:spacing w:after="0" w:line="240" w:lineRule="auto"/>
        <w:ind w:right="91"/>
        <w:jc w:val="both"/>
        <w:rPr>
          <w:rFonts w:ascii="Times New Roman" w:eastAsia="新細明體" w:hAnsi="Times New Roman" w:cs="Times New Roman"/>
          <w:color w:val="000000" w:themeColor="text1"/>
          <w:sz w:val="28"/>
          <w:szCs w:val="28"/>
          <w:lang w:val="en-GB" w:eastAsia="zh-HK"/>
        </w:rPr>
      </w:pPr>
      <w:r w:rsidRPr="009F0906">
        <w:rPr>
          <w:rFonts w:ascii="Times New Roman" w:eastAsia="新細明體" w:hAnsi="Times New Roman" w:cs="Times New Roman"/>
          <w:color w:val="000000" w:themeColor="text1"/>
          <w:sz w:val="28"/>
          <w:szCs w:val="28"/>
          <w:lang w:eastAsia="zh-HK"/>
        </w:rPr>
        <w:t>In March 2024, t</w:t>
      </w:r>
      <w:r w:rsidRPr="009F0906">
        <w:rPr>
          <w:rFonts w:ascii="Times New Roman" w:eastAsia="新細明體" w:hAnsi="Times New Roman" w:cs="Times New Roman"/>
          <w:color w:val="000000" w:themeColor="text1"/>
          <w:sz w:val="28"/>
          <w:szCs w:val="28"/>
          <w:lang w:val="en-GB" w:eastAsia="zh-HK"/>
        </w:rPr>
        <w:t xml:space="preserve">he Government launched the New Capital Investment Entrant Scheme (New CIES) to attract asset owners to settle in Hong Kong and explore its diverse investment opportunities. The New CIES Office under Invest Hong Kong is responsible for assessing the financial assets and investments of New CIES applicants as well as monitoring their continuous compliance </w:t>
      </w:r>
      <w:r>
        <w:rPr>
          <w:rFonts w:ascii="Times New Roman" w:eastAsia="新細明體" w:hAnsi="Times New Roman" w:cs="Times New Roman"/>
          <w:color w:val="000000" w:themeColor="text1"/>
          <w:sz w:val="28"/>
          <w:szCs w:val="28"/>
          <w:lang w:val="en-GB" w:eastAsia="zh-HK"/>
        </w:rPr>
        <w:t>with</w:t>
      </w:r>
      <w:r w:rsidRPr="009F0906">
        <w:rPr>
          <w:rFonts w:ascii="Times New Roman" w:eastAsia="新細明體" w:hAnsi="Times New Roman" w:cs="Times New Roman"/>
          <w:color w:val="000000" w:themeColor="text1"/>
          <w:sz w:val="28"/>
          <w:szCs w:val="28"/>
          <w:lang w:val="en-GB" w:eastAsia="zh-HK"/>
        </w:rPr>
        <w:t xml:space="preserve"> the investment and portfolio maintenance requirements. Before the launch of the New CIES, </w:t>
      </w:r>
      <w:r>
        <w:rPr>
          <w:rFonts w:ascii="Times New Roman" w:eastAsia="新細明體" w:hAnsi="Times New Roman" w:cs="Times New Roman"/>
          <w:color w:val="000000" w:themeColor="text1"/>
          <w:sz w:val="28"/>
          <w:szCs w:val="28"/>
          <w:lang w:val="en-GB" w:eastAsia="zh-HK"/>
        </w:rPr>
        <w:t>the ICAC</w:t>
      </w:r>
      <w:r w:rsidRPr="009F0906">
        <w:rPr>
          <w:rFonts w:ascii="Times New Roman" w:eastAsia="新細明體" w:hAnsi="Times New Roman" w:cs="Times New Roman"/>
          <w:color w:val="000000" w:themeColor="text1"/>
          <w:sz w:val="28"/>
          <w:szCs w:val="28"/>
          <w:lang w:val="en-GB" w:eastAsia="zh-HK"/>
        </w:rPr>
        <w:t xml:space="preserve"> had provided Invest Hong Kong with a range of corruption prevention recommendations on the rules, application forms and reference guidelines </w:t>
      </w:r>
      <w:r w:rsidRPr="009F0906">
        <w:rPr>
          <w:rFonts w:ascii="Times New Roman" w:eastAsia="新細明體" w:hAnsi="Times New Roman" w:cs="Times New Roman"/>
          <w:color w:val="000000" w:themeColor="text1"/>
          <w:sz w:val="28"/>
          <w:szCs w:val="28"/>
          <w:lang w:val="en-GB" w:eastAsia="zh-HK"/>
        </w:rPr>
        <w:lastRenderedPageBreak/>
        <w:t>of the New CIES to tighten control of the application and assessment procedures.</w:t>
      </w:r>
    </w:p>
    <w:p w14:paraId="68C43CCF" w14:textId="77777777" w:rsidR="001A7EB9" w:rsidRPr="00201583" w:rsidRDefault="001A7EB9" w:rsidP="001A7EB9">
      <w:pPr>
        <w:autoSpaceDE w:val="0"/>
        <w:autoSpaceDN w:val="0"/>
        <w:adjustRightInd w:val="0"/>
        <w:snapToGrid w:val="0"/>
        <w:spacing w:after="0" w:line="240" w:lineRule="auto"/>
        <w:ind w:right="91"/>
        <w:jc w:val="both"/>
        <w:rPr>
          <w:rFonts w:ascii="Times New Roman" w:eastAsia="新細明體" w:hAnsi="Times New Roman" w:cs="Times New Roman"/>
          <w:b/>
          <w:caps/>
          <w:color w:val="000000" w:themeColor="text1"/>
          <w:sz w:val="32"/>
          <w:szCs w:val="32"/>
          <w:lang w:val="en-GB" w:eastAsia="zh-TW"/>
          <w14:numSpacing w14:val="proportional"/>
        </w:rPr>
      </w:pPr>
    </w:p>
    <w:p w14:paraId="4B5DB6BA" w14:textId="77777777" w:rsidR="001A7EB9" w:rsidRPr="009F0906" w:rsidRDefault="001A7EB9" w:rsidP="001A7EB9">
      <w:pPr>
        <w:adjustRightInd w:val="0"/>
        <w:snapToGrid w:val="0"/>
        <w:spacing w:after="0" w:line="240" w:lineRule="auto"/>
        <w:jc w:val="both"/>
        <w:rPr>
          <w:rFonts w:ascii="Times New Roman" w:hAnsi="Times New Roman" w:cs="Times New Roman"/>
          <w:b/>
          <w:bCs/>
          <w:sz w:val="32"/>
          <w:szCs w:val="32"/>
          <w:lang w:eastAsia="zh-TW"/>
        </w:rPr>
      </w:pPr>
      <w:r w:rsidRPr="009F0906">
        <w:rPr>
          <w:rFonts w:ascii="Times New Roman" w:eastAsia="新細明體" w:hAnsi="Times New Roman" w:cs="Times New Roman"/>
          <w:b/>
          <w:bCs/>
          <w:color w:val="000000" w:themeColor="text1"/>
          <w:sz w:val="32"/>
          <w:szCs w:val="32"/>
          <w:lang w:val="en-GB" w:eastAsia="zh-HK"/>
        </w:rPr>
        <w:t>PUBLIC-PRIVATE PARTNERSHIP</w:t>
      </w:r>
    </w:p>
    <w:p w14:paraId="6537DC21" w14:textId="77777777" w:rsidR="001A7EB9" w:rsidRPr="009F0906" w:rsidRDefault="001A7EB9" w:rsidP="001A7EB9">
      <w:pPr>
        <w:autoSpaceDE w:val="0"/>
        <w:autoSpaceDN w:val="0"/>
        <w:adjustRightInd w:val="0"/>
        <w:snapToGrid w:val="0"/>
        <w:spacing w:after="0" w:line="240" w:lineRule="auto"/>
        <w:jc w:val="both"/>
        <w:rPr>
          <w:rFonts w:ascii="Times New Roman" w:eastAsia="新細明體" w:hAnsi="Times New Roman" w:cs="Times New Roman"/>
          <w:color w:val="000000" w:themeColor="text1"/>
          <w:sz w:val="28"/>
          <w:szCs w:val="28"/>
          <w:lang w:val="en-GB" w:eastAsia="zh-HK"/>
        </w:rPr>
      </w:pPr>
    </w:p>
    <w:p w14:paraId="2B04C0AC" w14:textId="77777777" w:rsidR="001A7EB9" w:rsidRPr="009F0906" w:rsidRDefault="001A7EB9" w:rsidP="001A7EB9">
      <w:pPr>
        <w:autoSpaceDE w:val="0"/>
        <w:autoSpaceDN w:val="0"/>
        <w:adjustRightInd w:val="0"/>
        <w:snapToGrid w:val="0"/>
        <w:spacing w:after="0" w:line="240" w:lineRule="auto"/>
        <w:jc w:val="both"/>
        <w:rPr>
          <w:rFonts w:ascii="Times New Roman" w:eastAsia="新細明體" w:hAnsi="Times New Roman" w:cs="Times New Roman"/>
          <w:color w:val="000000" w:themeColor="text1"/>
          <w:sz w:val="28"/>
          <w:szCs w:val="28"/>
          <w:lang w:val="en-GB" w:eastAsia="zh-HK"/>
        </w:rPr>
      </w:pPr>
      <w:r w:rsidRPr="009F0906">
        <w:rPr>
          <w:rFonts w:ascii="Times New Roman" w:eastAsia="新細明體" w:hAnsi="Times New Roman" w:cs="Times New Roman"/>
          <w:color w:val="000000" w:themeColor="text1"/>
          <w:sz w:val="28"/>
          <w:szCs w:val="28"/>
          <w:lang w:val="en-GB" w:eastAsia="zh-HK"/>
        </w:rPr>
        <w:t>The ICAC works closely with its partners from different sectors to enhance industries’ corruption prevention awareness and governance. Efforts were made in the following areas:</w:t>
      </w:r>
    </w:p>
    <w:p w14:paraId="7060426D" w14:textId="77777777" w:rsidR="001A7EB9" w:rsidRPr="009F0906" w:rsidRDefault="001A7EB9" w:rsidP="001A7EB9">
      <w:pPr>
        <w:autoSpaceDE w:val="0"/>
        <w:autoSpaceDN w:val="0"/>
        <w:adjustRightInd w:val="0"/>
        <w:snapToGrid w:val="0"/>
        <w:spacing w:after="0" w:line="240" w:lineRule="auto"/>
        <w:jc w:val="both"/>
        <w:rPr>
          <w:rFonts w:ascii="Times New Roman" w:eastAsia="新細明體" w:hAnsi="Times New Roman" w:cs="Times New Roman"/>
          <w:color w:val="000000" w:themeColor="text1"/>
          <w:sz w:val="28"/>
          <w:szCs w:val="28"/>
          <w:lang w:val="en-GB" w:eastAsia="zh-HK"/>
        </w:rPr>
      </w:pPr>
    </w:p>
    <w:p w14:paraId="37E1356D" w14:textId="77777777" w:rsidR="001A7EB9" w:rsidRPr="009F0906" w:rsidRDefault="001A7EB9" w:rsidP="001A7EB9">
      <w:pPr>
        <w:autoSpaceDE w:val="0"/>
        <w:autoSpaceDN w:val="0"/>
        <w:adjustRightInd w:val="0"/>
        <w:snapToGrid w:val="0"/>
        <w:spacing w:after="0" w:line="240" w:lineRule="auto"/>
        <w:jc w:val="both"/>
        <w:rPr>
          <w:rFonts w:ascii="Times New Roman" w:eastAsia="新細明體" w:hAnsi="Times New Roman" w:cs="Times New Roman"/>
          <w:color w:val="000000" w:themeColor="text1"/>
          <w:sz w:val="28"/>
          <w:szCs w:val="28"/>
          <w:lang w:val="en-GB" w:eastAsia="zh-HK"/>
        </w:rPr>
      </w:pPr>
    </w:p>
    <w:p w14:paraId="55CB6ABE" w14:textId="77777777" w:rsidR="001A7EB9" w:rsidRPr="009F0906" w:rsidRDefault="001A7EB9" w:rsidP="001A7EB9">
      <w:pPr>
        <w:autoSpaceDE w:val="0"/>
        <w:autoSpaceDN w:val="0"/>
        <w:adjustRightInd w:val="0"/>
        <w:snapToGrid w:val="0"/>
        <w:spacing w:after="0" w:line="240" w:lineRule="auto"/>
        <w:jc w:val="both"/>
        <w:rPr>
          <w:rFonts w:ascii="Times New Roman" w:eastAsia="新細明體" w:hAnsi="Times New Roman" w:cs="Times New Roman"/>
          <w:b/>
          <w:bCs/>
          <w:i/>
          <w:iCs/>
          <w:color w:val="000000" w:themeColor="text1"/>
          <w:sz w:val="28"/>
          <w:szCs w:val="28"/>
          <w:lang w:val="en-GB" w:eastAsia="zh-HK"/>
        </w:rPr>
      </w:pPr>
      <w:r w:rsidRPr="009F0906">
        <w:rPr>
          <w:rFonts w:ascii="Times New Roman" w:eastAsia="新細明體" w:hAnsi="Times New Roman" w:cs="Times New Roman"/>
          <w:b/>
          <w:bCs/>
          <w:i/>
          <w:iCs/>
          <w:color w:val="000000" w:themeColor="text1"/>
          <w:sz w:val="28"/>
          <w:szCs w:val="28"/>
          <w:lang w:val="en-GB" w:eastAsia="zh-HK"/>
        </w:rPr>
        <w:t>Business Sector Integrity Charter</w:t>
      </w:r>
    </w:p>
    <w:p w14:paraId="77CAD42F" w14:textId="77777777" w:rsidR="001A7EB9" w:rsidRPr="009F0906" w:rsidRDefault="001A7EB9" w:rsidP="001A7EB9">
      <w:pPr>
        <w:autoSpaceDE w:val="0"/>
        <w:autoSpaceDN w:val="0"/>
        <w:adjustRightInd w:val="0"/>
        <w:snapToGrid w:val="0"/>
        <w:spacing w:after="0" w:line="240" w:lineRule="auto"/>
        <w:jc w:val="both"/>
        <w:rPr>
          <w:rFonts w:ascii="Times New Roman" w:eastAsia="新細明體" w:hAnsi="Times New Roman" w:cs="Times New Roman"/>
          <w:color w:val="000000" w:themeColor="text1"/>
          <w:sz w:val="28"/>
          <w:szCs w:val="28"/>
          <w:lang w:val="en-GB" w:eastAsia="zh-HK"/>
        </w:rPr>
      </w:pPr>
    </w:p>
    <w:p w14:paraId="3B3B151F" w14:textId="15739B27" w:rsidR="001A7EB9" w:rsidRPr="009F0906" w:rsidRDefault="001A7EB9" w:rsidP="001A7EB9">
      <w:pPr>
        <w:autoSpaceDE w:val="0"/>
        <w:autoSpaceDN w:val="0"/>
        <w:adjustRightInd w:val="0"/>
        <w:snapToGrid w:val="0"/>
        <w:spacing w:after="0" w:line="240" w:lineRule="auto"/>
        <w:jc w:val="both"/>
        <w:rPr>
          <w:rFonts w:ascii="Times New Roman" w:eastAsia="新細明體" w:hAnsi="Times New Roman" w:cs="Times New Roman"/>
          <w:color w:val="000000" w:themeColor="text1"/>
          <w:sz w:val="28"/>
          <w:szCs w:val="28"/>
          <w:lang w:val="en-GB" w:eastAsia="zh-HK"/>
        </w:rPr>
      </w:pPr>
      <w:r w:rsidRPr="009F0906">
        <w:rPr>
          <w:rFonts w:ascii="Times New Roman" w:eastAsia="新細明體" w:hAnsi="Times New Roman" w:cs="Times New Roman"/>
          <w:color w:val="000000" w:themeColor="text1"/>
          <w:sz w:val="28"/>
          <w:szCs w:val="28"/>
          <w:lang w:val="en-GB" w:eastAsia="zh-HK"/>
        </w:rPr>
        <w:t>The ICAC has collaborate</w:t>
      </w:r>
      <w:r w:rsidRPr="009F0906">
        <w:rPr>
          <w:rFonts w:ascii="Times New Roman" w:eastAsia="新細明體" w:hAnsi="Times New Roman" w:cs="Times New Roman"/>
          <w:color w:val="000000" w:themeColor="text1"/>
          <w:sz w:val="28"/>
          <w:szCs w:val="28"/>
          <w:lang w:val="en-US" w:eastAsia="zh-HK"/>
        </w:rPr>
        <w:t>d</w:t>
      </w:r>
      <w:r w:rsidRPr="009F0906">
        <w:rPr>
          <w:rFonts w:ascii="Times New Roman" w:eastAsia="新細明體" w:hAnsi="Times New Roman" w:cs="Times New Roman"/>
          <w:color w:val="000000" w:themeColor="text1"/>
          <w:sz w:val="28"/>
          <w:szCs w:val="28"/>
          <w:lang w:val="en-GB" w:eastAsia="zh-HK"/>
        </w:rPr>
        <w:t xml:space="preserve"> with major local chambers of commerce to launch the “Business Sector Integrity Charter” (BSIC). Following the partnership with the Chinese Manufacturers’ Association of Hong Kong (CMA) in November 2023, the ICAC joined hands with the Chinese General Chamber of Commerce, Hong Kong (CGCC) in August 2024 to promote the BSIC, encouraging member companies of the CGCC to adopt the “Integrity Management System” (IMS) for upholding and enhancing the corruption prevention awareness and capabilities of the business sector, contributing to the building of a clean business environment and the high-quality development of the country. Companies joining the BSIC were required to commit to</w:t>
      </w:r>
      <w:r w:rsidRPr="009F0906">
        <w:rPr>
          <w:rFonts w:ascii="Times New Roman" w:hAnsi="Times New Roman" w:cs="Times New Roman"/>
          <w:sz w:val="28"/>
          <w:szCs w:val="28"/>
        </w:rPr>
        <w:t xml:space="preserve"> </w:t>
      </w:r>
      <w:r w:rsidRPr="009F0906">
        <w:rPr>
          <w:rFonts w:ascii="Times New Roman" w:eastAsia="新細明體" w:hAnsi="Times New Roman" w:cs="Times New Roman"/>
          <w:color w:val="000000" w:themeColor="text1"/>
          <w:sz w:val="28"/>
          <w:szCs w:val="28"/>
          <w:lang w:val="en-GB" w:eastAsia="zh-HK"/>
        </w:rPr>
        <w:t>executing integrity policies</w:t>
      </w:r>
      <w:r>
        <w:rPr>
          <w:rFonts w:ascii="Times New Roman" w:eastAsia="新細明體" w:hAnsi="Times New Roman" w:cs="Times New Roman"/>
          <w:color w:val="000000" w:themeColor="text1"/>
          <w:sz w:val="28"/>
          <w:szCs w:val="28"/>
          <w:lang w:val="en-GB" w:eastAsia="zh-HK"/>
        </w:rPr>
        <w:t>,</w:t>
      </w:r>
      <w:r w:rsidRPr="009F0906">
        <w:rPr>
          <w:rFonts w:ascii="Times New Roman" w:eastAsia="新細明體" w:hAnsi="Times New Roman" w:cs="Times New Roman"/>
          <w:color w:val="000000" w:themeColor="text1"/>
          <w:sz w:val="28"/>
          <w:szCs w:val="28"/>
          <w:lang w:val="en-GB" w:eastAsia="zh-HK"/>
        </w:rPr>
        <w:t xml:space="preserve"> appoint an “Integrity Officer” to assist in implementing and monitoring the companies’ integrity policies and corporate governance</w:t>
      </w:r>
      <w:r>
        <w:rPr>
          <w:rFonts w:ascii="Times New Roman" w:eastAsia="新細明體" w:hAnsi="Times New Roman" w:cs="Times New Roman"/>
          <w:color w:val="000000" w:themeColor="text1"/>
          <w:sz w:val="28"/>
          <w:szCs w:val="28"/>
          <w:lang w:val="en-GB" w:eastAsia="zh-HK"/>
        </w:rPr>
        <w:t>,</w:t>
      </w:r>
      <w:r w:rsidRPr="009F0906">
        <w:rPr>
          <w:rFonts w:ascii="Times New Roman" w:eastAsia="新細明體" w:hAnsi="Times New Roman" w:cs="Times New Roman"/>
          <w:color w:val="000000" w:themeColor="text1"/>
          <w:sz w:val="28"/>
          <w:szCs w:val="28"/>
          <w:lang w:val="en-GB" w:eastAsia="zh-HK"/>
        </w:rPr>
        <w:t xml:space="preserve"> and arrange the</w:t>
      </w:r>
      <w:r>
        <w:rPr>
          <w:rFonts w:ascii="Times New Roman" w:eastAsia="新細明體" w:hAnsi="Times New Roman" w:cs="Times New Roman"/>
          <w:color w:val="000000" w:themeColor="text1"/>
          <w:sz w:val="28"/>
          <w:szCs w:val="28"/>
          <w:lang w:val="en-GB" w:eastAsia="zh-HK"/>
        </w:rPr>
        <w:t>ir</w:t>
      </w:r>
      <w:r w:rsidRPr="009F0906">
        <w:rPr>
          <w:rFonts w:ascii="Times New Roman" w:eastAsia="新細明體" w:hAnsi="Times New Roman" w:cs="Times New Roman"/>
          <w:color w:val="000000" w:themeColor="text1"/>
          <w:sz w:val="28"/>
          <w:szCs w:val="28"/>
          <w:lang w:val="en-GB" w:eastAsia="zh-HK"/>
        </w:rPr>
        <w:t xml:space="preserve"> “Integrity Officer” or senior managerial staff to participate </w:t>
      </w:r>
      <w:r w:rsidR="00945626">
        <w:rPr>
          <w:rFonts w:ascii="Times New Roman" w:eastAsia="新細明體" w:hAnsi="Times New Roman" w:cs="Times New Roman"/>
          <w:color w:val="000000" w:themeColor="text1"/>
          <w:sz w:val="28"/>
          <w:szCs w:val="28"/>
          <w:lang w:val="en-GB" w:eastAsia="zh-HK"/>
        </w:rPr>
        <w:t xml:space="preserve">each year </w:t>
      </w:r>
      <w:r w:rsidRPr="009F0906">
        <w:rPr>
          <w:rFonts w:ascii="Times New Roman" w:eastAsia="新細明體" w:hAnsi="Times New Roman" w:cs="Times New Roman"/>
          <w:color w:val="000000" w:themeColor="text1"/>
          <w:sz w:val="28"/>
          <w:szCs w:val="28"/>
          <w:lang w:val="en-GB" w:eastAsia="zh-HK"/>
        </w:rPr>
        <w:t xml:space="preserve">in integrity training conducted by the ICAC.  </w:t>
      </w:r>
    </w:p>
    <w:p w14:paraId="64A61E73" w14:textId="77777777" w:rsidR="001A7EB9" w:rsidRPr="00945626" w:rsidRDefault="001A7EB9" w:rsidP="001A7EB9">
      <w:pPr>
        <w:autoSpaceDE w:val="0"/>
        <w:autoSpaceDN w:val="0"/>
        <w:adjustRightInd w:val="0"/>
        <w:snapToGrid w:val="0"/>
        <w:spacing w:after="0" w:line="240" w:lineRule="auto"/>
        <w:jc w:val="both"/>
        <w:rPr>
          <w:rFonts w:ascii="Times New Roman" w:eastAsia="新細明體" w:hAnsi="Times New Roman" w:cs="Times New Roman"/>
          <w:color w:val="000000" w:themeColor="text1"/>
          <w:sz w:val="28"/>
          <w:szCs w:val="28"/>
          <w:lang w:val="en-GB" w:eastAsia="zh-HK"/>
        </w:rPr>
      </w:pPr>
    </w:p>
    <w:p w14:paraId="53EB19F6" w14:textId="77777777" w:rsidR="001A7EB9" w:rsidRDefault="001A7EB9" w:rsidP="001A7EB9">
      <w:pPr>
        <w:autoSpaceDE w:val="0"/>
        <w:autoSpaceDN w:val="0"/>
        <w:adjustRightInd w:val="0"/>
        <w:snapToGrid w:val="0"/>
        <w:spacing w:after="0" w:line="240" w:lineRule="auto"/>
        <w:jc w:val="both"/>
        <w:rPr>
          <w:rFonts w:ascii="Times New Roman" w:hAnsi="Times New Roman" w:cs="Times New Roman"/>
          <w:sz w:val="28"/>
          <w:szCs w:val="28"/>
        </w:rPr>
      </w:pPr>
      <w:r w:rsidRPr="009F0906">
        <w:rPr>
          <w:rFonts w:ascii="Times New Roman" w:hAnsi="Times New Roman" w:cs="Times New Roman"/>
          <w:sz w:val="28"/>
          <w:szCs w:val="28"/>
        </w:rPr>
        <w:t xml:space="preserve">The launching ceremony of the </w:t>
      </w:r>
      <w:r w:rsidRPr="009F0906">
        <w:rPr>
          <w:rFonts w:ascii="Times New Roman" w:eastAsia="新細明體" w:hAnsi="Times New Roman" w:cs="Times New Roman"/>
          <w:color w:val="000000" w:themeColor="text1"/>
          <w:sz w:val="28"/>
          <w:szCs w:val="28"/>
          <w:lang w:val="en-GB" w:eastAsia="zh-HK"/>
        </w:rPr>
        <w:t>BSIC</w:t>
      </w:r>
      <w:r w:rsidRPr="009F0906">
        <w:rPr>
          <w:rFonts w:ascii="Times New Roman" w:hAnsi="Times New Roman" w:cs="Times New Roman"/>
          <w:sz w:val="28"/>
          <w:szCs w:val="28"/>
        </w:rPr>
        <w:t xml:space="preserve"> was held on 8 August 2024. It was officiated by the Deputy Secretary for Justice, the ICAC Commissioner and the CGCC Chairman who presented statements of commitment to the first batch of CGCC member companies </w:t>
      </w:r>
      <w:r>
        <w:rPr>
          <w:rFonts w:ascii="Times New Roman" w:hAnsi="Times New Roman" w:cs="Times New Roman"/>
          <w:sz w:val="28"/>
          <w:szCs w:val="28"/>
        </w:rPr>
        <w:t>joining</w:t>
      </w:r>
      <w:r w:rsidRPr="009F0906">
        <w:rPr>
          <w:rFonts w:ascii="Times New Roman" w:hAnsi="Times New Roman" w:cs="Times New Roman"/>
          <w:sz w:val="28"/>
          <w:szCs w:val="28"/>
        </w:rPr>
        <w:t xml:space="preserve"> the </w:t>
      </w:r>
      <w:r w:rsidRPr="009F0906">
        <w:rPr>
          <w:rFonts w:ascii="Times New Roman" w:eastAsia="新細明體" w:hAnsi="Times New Roman" w:cs="Times New Roman"/>
          <w:color w:val="000000" w:themeColor="text1"/>
          <w:sz w:val="28"/>
          <w:szCs w:val="28"/>
          <w:lang w:val="en-GB" w:eastAsia="zh-HK"/>
        </w:rPr>
        <w:t>BSIC</w:t>
      </w:r>
      <w:r w:rsidRPr="009F0906">
        <w:rPr>
          <w:rFonts w:ascii="Times New Roman" w:hAnsi="Times New Roman" w:cs="Times New Roman"/>
          <w:sz w:val="28"/>
          <w:szCs w:val="28"/>
        </w:rPr>
        <w:t xml:space="preserve">.  </w:t>
      </w:r>
    </w:p>
    <w:p w14:paraId="7D4FD9B1" w14:textId="77777777" w:rsidR="001A7EB9" w:rsidRDefault="001A7EB9" w:rsidP="001A7EB9">
      <w:pPr>
        <w:autoSpaceDE w:val="0"/>
        <w:autoSpaceDN w:val="0"/>
        <w:adjustRightInd w:val="0"/>
        <w:snapToGrid w:val="0"/>
        <w:spacing w:after="0" w:line="240" w:lineRule="auto"/>
        <w:jc w:val="both"/>
        <w:rPr>
          <w:rFonts w:ascii="Times New Roman" w:hAnsi="Times New Roman" w:cs="Times New Roman"/>
          <w:sz w:val="28"/>
          <w:szCs w:val="28"/>
        </w:rPr>
      </w:pPr>
    </w:p>
    <w:p w14:paraId="7B5F47A5" w14:textId="77777777" w:rsidR="001A7EB9" w:rsidRPr="009F0906" w:rsidRDefault="001A7EB9" w:rsidP="001A7EB9">
      <w:pPr>
        <w:autoSpaceDE w:val="0"/>
        <w:autoSpaceDN w:val="0"/>
        <w:adjustRightInd w:val="0"/>
        <w:snapToGrid w:val="0"/>
        <w:spacing w:after="0" w:line="240" w:lineRule="auto"/>
        <w:jc w:val="both"/>
        <w:rPr>
          <w:rFonts w:ascii="Times New Roman" w:hAnsi="Times New Roman" w:cs="Times New Roman"/>
          <w:sz w:val="28"/>
          <w:szCs w:val="28"/>
        </w:rPr>
      </w:pPr>
    </w:p>
    <w:tbl>
      <w:tblPr>
        <w:tblStyle w:val="a3"/>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04"/>
      </w:tblGrid>
      <w:tr w:rsidR="001A7EB9" w14:paraId="3DA2C4F3" w14:textId="77777777" w:rsidTr="004017B0">
        <w:tc>
          <w:tcPr>
            <w:tcW w:w="8504" w:type="dxa"/>
            <w:tcBorders>
              <w:top w:val="single" w:sz="4" w:space="0" w:color="auto"/>
            </w:tcBorders>
          </w:tcPr>
          <w:p w14:paraId="114C77F6" w14:textId="77777777" w:rsidR="001A7EB9" w:rsidRPr="00C444EB" w:rsidRDefault="001A7EB9" w:rsidP="004017B0">
            <w:pPr>
              <w:rPr>
                <w:rFonts w:ascii="Times New Roman" w:eastAsia="DengXian" w:hAnsi="Times New Roman" w:cs="Times New Roman"/>
                <w:b/>
                <w:i/>
                <w:sz w:val="28"/>
                <w:szCs w:val="28"/>
                <w:lang w:val="en-HK"/>
              </w:rPr>
            </w:pPr>
          </w:p>
        </w:tc>
      </w:tr>
      <w:tr w:rsidR="001A7EB9" w14:paraId="17FF0388" w14:textId="77777777" w:rsidTr="004017B0">
        <w:tc>
          <w:tcPr>
            <w:tcW w:w="8504" w:type="dxa"/>
          </w:tcPr>
          <w:p w14:paraId="286A7B0A" w14:textId="77777777" w:rsidR="001A7EB9" w:rsidRPr="005D5894" w:rsidRDefault="001A7EB9" w:rsidP="004017B0">
            <w:pPr>
              <w:adjustRightInd w:val="0"/>
              <w:snapToGrid w:val="0"/>
              <w:rPr>
                <w:rFonts w:ascii="Times New Roman" w:eastAsia="新細明體" w:hAnsi="Times New Roman" w:cs="Times New Roman"/>
                <w:bCs/>
                <w:iCs/>
                <w:szCs w:val="24"/>
                <w:lang w:eastAsia="zh-HK"/>
              </w:rPr>
            </w:pPr>
            <w:r w:rsidRPr="009F0906">
              <w:rPr>
                <w:rFonts w:ascii="Times New Roman" w:hAnsi="Times New Roman" w:cs="Times New Roman"/>
                <w:noProof/>
                <w:color w:val="000000" w:themeColor="text1"/>
                <w:spacing w:val="20"/>
                <w:sz w:val="28"/>
                <w:szCs w:val="28"/>
              </w:rPr>
              <w:lastRenderedPageBreak/>
              <w:drawing>
                <wp:inline distT="0" distB="0" distL="0" distR="0" wp14:anchorId="2DF23FA8" wp14:editId="4180E5F9">
                  <wp:extent cx="5263515" cy="2909570"/>
                  <wp:effectExtent l="0" t="0" r="0" b="5080"/>
                  <wp:docPr id="506982337" name="圖片 50698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982337" name="圖片 506982337"/>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263515" cy="2909570"/>
                          </a:xfrm>
                          <a:prstGeom prst="rect">
                            <a:avLst/>
                          </a:prstGeom>
                        </pic:spPr>
                      </pic:pic>
                    </a:graphicData>
                  </a:graphic>
                </wp:inline>
              </w:drawing>
            </w:r>
          </w:p>
        </w:tc>
      </w:tr>
      <w:tr w:rsidR="001A7EB9" w14:paraId="37733C18" w14:textId="77777777" w:rsidTr="004017B0">
        <w:tc>
          <w:tcPr>
            <w:tcW w:w="8504" w:type="dxa"/>
            <w:tcBorders>
              <w:bottom w:val="single" w:sz="4" w:space="0" w:color="auto"/>
            </w:tcBorders>
          </w:tcPr>
          <w:p w14:paraId="2D37242A" w14:textId="77777777" w:rsidR="001A7EB9" w:rsidRDefault="001A7EB9" w:rsidP="004017B0">
            <w:pPr>
              <w:tabs>
                <w:tab w:val="left" w:pos="900"/>
              </w:tabs>
              <w:autoSpaceDE w:val="0"/>
              <w:autoSpaceDN w:val="0"/>
              <w:adjustRightInd w:val="0"/>
              <w:snapToGrid w:val="0"/>
              <w:rPr>
                <w:rFonts w:ascii="Times New Roman" w:eastAsia="DengXian" w:hAnsi="Times New Roman" w:cs="Times New Roman"/>
                <w:b/>
                <w:i/>
                <w:sz w:val="28"/>
                <w:szCs w:val="28"/>
              </w:rPr>
            </w:pPr>
            <w:r w:rsidRPr="009F0906">
              <w:rPr>
                <w:rFonts w:ascii="Times New Roman" w:eastAsia="新細明體" w:hAnsi="Times New Roman" w:cs="Times New Roman"/>
                <w:bCs/>
                <w:iCs/>
                <w:szCs w:val="24"/>
                <w:lang w:eastAsia="zh-HK"/>
              </w:rPr>
              <w:t xml:space="preserve">The first batch of CGCC member companies pledging to join </w:t>
            </w:r>
            <w:r>
              <w:rPr>
                <w:rFonts w:ascii="Times New Roman" w:eastAsia="新細明體" w:hAnsi="Times New Roman" w:cs="Times New Roman"/>
                <w:bCs/>
                <w:iCs/>
                <w:szCs w:val="24"/>
                <w:lang w:eastAsia="zh-HK"/>
              </w:rPr>
              <w:t>BSIC</w:t>
            </w:r>
            <w:r w:rsidRPr="009F0906">
              <w:rPr>
                <w:rFonts w:ascii="Times New Roman" w:eastAsia="新細明體" w:hAnsi="Times New Roman" w:cs="Times New Roman"/>
                <w:bCs/>
                <w:iCs/>
                <w:szCs w:val="24"/>
                <w:lang w:eastAsia="zh-HK"/>
              </w:rPr>
              <w:t xml:space="preserve"> to promote good governance</w:t>
            </w:r>
          </w:p>
        </w:tc>
      </w:tr>
    </w:tbl>
    <w:p w14:paraId="5AD54094" w14:textId="77777777" w:rsidR="001A7EB9" w:rsidRPr="009F0906" w:rsidRDefault="001A7EB9" w:rsidP="001A7EB9">
      <w:pPr>
        <w:tabs>
          <w:tab w:val="left" w:pos="900"/>
        </w:tabs>
        <w:autoSpaceDE w:val="0"/>
        <w:autoSpaceDN w:val="0"/>
        <w:adjustRightInd w:val="0"/>
        <w:snapToGrid w:val="0"/>
        <w:spacing w:after="0" w:line="240" w:lineRule="auto"/>
        <w:jc w:val="both"/>
        <w:rPr>
          <w:rFonts w:ascii="Times New Roman" w:eastAsia="DengXian" w:hAnsi="Times New Roman" w:cs="Times New Roman"/>
          <w:b/>
          <w:i/>
          <w:sz w:val="28"/>
          <w:szCs w:val="28"/>
          <w:lang w:val="en-US" w:eastAsia="zh-TW"/>
        </w:rPr>
      </w:pPr>
    </w:p>
    <w:p w14:paraId="421B6221" w14:textId="77777777" w:rsidR="001A7EB9" w:rsidRPr="009F0906" w:rsidRDefault="001A7EB9" w:rsidP="001A7EB9">
      <w:pPr>
        <w:tabs>
          <w:tab w:val="left" w:pos="900"/>
        </w:tabs>
        <w:autoSpaceDE w:val="0"/>
        <w:autoSpaceDN w:val="0"/>
        <w:adjustRightInd w:val="0"/>
        <w:snapToGrid w:val="0"/>
        <w:spacing w:after="0" w:line="240" w:lineRule="auto"/>
        <w:jc w:val="both"/>
        <w:rPr>
          <w:rFonts w:ascii="Times New Roman" w:eastAsia="新細明體" w:hAnsi="Times New Roman" w:cs="Times New Roman"/>
          <w:b/>
          <w:i/>
          <w:color w:val="FF0000"/>
          <w:sz w:val="28"/>
          <w:szCs w:val="28"/>
          <w:lang w:eastAsia="zh-TW"/>
        </w:rPr>
      </w:pPr>
      <w:r w:rsidRPr="009F0906">
        <w:rPr>
          <w:rFonts w:ascii="Times New Roman" w:eastAsia="DengXian" w:hAnsi="Times New Roman" w:cs="Times New Roman"/>
          <w:b/>
          <w:i/>
          <w:sz w:val="28"/>
          <w:szCs w:val="28"/>
          <w:lang w:eastAsia="zh-TW"/>
        </w:rPr>
        <w:t xml:space="preserve">Banking Industry Integrity Charter </w:t>
      </w:r>
    </w:p>
    <w:p w14:paraId="2F906933" w14:textId="77777777" w:rsidR="001A7EB9" w:rsidRPr="009F0906" w:rsidRDefault="001A7EB9" w:rsidP="001A7EB9">
      <w:pPr>
        <w:adjustRightInd w:val="0"/>
        <w:snapToGrid w:val="0"/>
        <w:spacing w:after="0" w:line="240" w:lineRule="auto"/>
        <w:jc w:val="both"/>
        <w:rPr>
          <w:rFonts w:ascii="Times New Roman" w:eastAsia="新細明體" w:hAnsi="Times New Roman" w:cs="Times New Roman"/>
          <w:sz w:val="28"/>
          <w:szCs w:val="28"/>
          <w:lang w:eastAsia="zh-TW"/>
        </w:rPr>
      </w:pPr>
    </w:p>
    <w:p w14:paraId="5220A1DE" w14:textId="2A7DA3EF" w:rsidR="001A7EB9" w:rsidRPr="009F0906" w:rsidRDefault="001A7EB9" w:rsidP="001A7EB9">
      <w:pPr>
        <w:adjustRightInd w:val="0"/>
        <w:snapToGrid w:val="0"/>
        <w:spacing w:after="0" w:line="240" w:lineRule="auto"/>
        <w:jc w:val="both"/>
        <w:rPr>
          <w:rFonts w:ascii="Times New Roman" w:eastAsia="新細明體" w:hAnsi="Times New Roman" w:cs="Times New Roman"/>
          <w:sz w:val="28"/>
          <w:szCs w:val="28"/>
          <w:lang w:eastAsia="zh-TW"/>
        </w:rPr>
      </w:pPr>
      <w:r w:rsidRPr="009F0906">
        <w:rPr>
          <w:rFonts w:ascii="Times New Roman" w:eastAsia="新細明體" w:hAnsi="Times New Roman" w:cs="Times New Roman"/>
          <w:sz w:val="28"/>
          <w:szCs w:val="28"/>
          <w:lang w:eastAsia="zh-TW"/>
        </w:rPr>
        <w:t xml:space="preserve">Subsequent to the </w:t>
      </w:r>
      <w:r>
        <w:rPr>
          <w:rFonts w:ascii="Times New Roman" w:eastAsia="新細明體" w:hAnsi="Times New Roman" w:cs="Times New Roman"/>
          <w:sz w:val="28"/>
          <w:szCs w:val="28"/>
          <w:lang w:eastAsia="zh-TW"/>
        </w:rPr>
        <w:t xml:space="preserve">launch of the </w:t>
      </w:r>
      <w:r w:rsidRPr="009F0906">
        <w:rPr>
          <w:rFonts w:ascii="Times New Roman" w:eastAsia="新細明體" w:hAnsi="Times New Roman" w:cs="Times New Roman"/>
          <w:sz w:val="28"/>
          <w:szCs w:val="28"/>
          <w:lang w:eastAsia="zh-TW"/>
        </w:rPr>
        <w:t xml:space="preserve">“Construction Industry Integrity Charter” in 2021, the </w:t>
      </w:r>
      <w:r w:rsidRPr="009F0906">
        <w:rPr>
          <w:rFonts w:ascii="Times New Roman" w:eastAsia="新細明體" w:hAnsi="Times New Roman" w:cs="Times New Roman"/>
          <w:color w:val="000000" w:themeColor="text1"/>
          <w:sz w:val="28"/>
          <w:szCs w:val="28"/>
          <w:lang w:val="en-GB" w:eastAsia="zh-HK"/>
        </w:rPr>
        <w:t>ICAC</w:t>
      </w:r>
      <w:r w:rsidRPr="009F0906">
        <w:rPr>
          <w:rFonts w:ascii="Times New Roman" w:eastAsia="新細明體" w:hAnsi="Times New Roman" w:cs="Times New Roman"/>
          <w:sz w:val="28"/>
          <w:szCs w:val="28"/>
          <w:lang w:eastAsia="zh-TW"/>
        </w:rPr>
        <w:t xml:space="preserve"> </w:t>
      </w:r>
      <w:r w:rsidR="0015042F">
        <w:rPr>
          <w:rFonts w:ascii="Times New Roman" w:eastAsia="新細明體" w:hAnsi="Times New Roman" w:cs="Times New Roman"/>
          <w:sz w:val="28"/>
          <w:szCs w:val="28"/>
          <w:lang w:eastAsia="zh-TW"/>
        </w:rPr>
        <w:t>released</w:t>
      </w:r>
      <w:r>
        <w:rPr>
          <w:rFonts w:ascii="Times New Roman" w:eastAsia="新細明體" w:hAnsi="Times New Roman" w:cs="Times New Roman"/>
          <w:sz w:val="28"/>
          <w:szCs w:val="28"/>
          <w:lang w:eastAsia="zh-TW"/>
        </w:rPr>
        <w:t xml:space="preserve"> </w:t>
      </w:r>
      <w:r w:rsidRPr="009F0906">
        <w:rPr>
          <w:rFonts w:ascii="Times New Roman" w:eastAsia="新細明體" w:hAnsi="Times New Roman" w:cs="Times New Roman"/>
          <w:sz w:val="28"/>
          <w:szCs w:val="28"/>
          <w:lang w:eastAsia="zh-TW"/>
        </w:rPr>
        <w:t xml:space="preserve">the “Banking Industry Integrity Charter” (BIIC) in October 2024 </w:t>
      </w:r>
      <w:r w:rsidR="009C6AFD">
        <w:rPr>
          <w:rFonts w:ascii="Times New Roman" w:eastAsia="新細明體" w:hAnsi="Times New Roman" w:cs="Times New Roman"/>
          <w:sz w:val="28"/>
          <w:szCs w:val="28"/>
          <w:lang w:eastAsia="zh-TW"/>
        </w:rPr>
        <w:t>with</w:t>
      </w:r>
      <w:r w:rsidRPr="009F0906">
        <w:rPr>
          <w:rFonts w:ascii="Times New Roman" w:eastAsia="新細明體" w:hAnsi="Times New Roman" w:cs="Times New Roman"/>
          <w:sz w:val="28"/>
          <w:szCs w:val="28"/>
          <w:lang w:eastAsia="zh-TW"/>
        </w:rPr>
        <w:t xml:space="preserve"> the full support of the HKMA and the Hong Kong Association of Banks (HKAB). The BIIC aimed to combine probity and finance, the two distinctive edges of Hong Kong, underlining the banking industry’s pursuit of and commitment to integrity, while sustaining Hong Kong’s status as an international financial centre. It also tied in with the country’s “Belt and Road Initiative” by strengthening collaboration between the </w:t>
      </w:r>
      <w:r>
        <w:rPr>
          <w:rFonts w:ascii="Times New Roman" w:eastAsia="新細明體" w:hAnsi="Times New Roman" w:cs="Times New Roman"/>
          <w:sz w:val="28"/>
          <w:szCs w:val="28"/>
          <w:lang w:eastAsia="zh-TW"/>
        </w:rPr>
        <w:t>G</w:t>
      </w:r>
      <w:r w:rsidRPr="009F0906">
        <w:rPr>
          <w:rFonts w:ascii="Times New Roman" w:eastAsia="新細明體" w:hAnsi="Times New Roman" w:cs="Times New Roman"/>
          <w:sz w:val="28"/>
          <w:szCs w:val="28"/>
          <w:lang w:eastAsia="zh-TW"/>
        </w:rPr>
        <w:t>overnment and enterprises in preventing and combating corruption, thus contributing to the building of a “Clean Silk Road”.</w:t>
      </w:r>
    </w:p>
    <w:p w14:paraId="48EEA168" w14:textId="77777777" w:rsidR="001A7EB9" w:rsidRPr="009F0906" w:rsidRDefault="001A7EB9" w:rsidP="001A7EB9">
      <w:pPr>
        <w:adjustRightInd w:val="0"/>
        <w:snapToGrid w:val="0"/>
        <w:spacing w:after="0" w:line="240" w:lineRule="auto"/>
        <w:jc w:val="both"/>
        <w:rPr>
          <w:rFonts w:ascii="Times New Roman" w:eastAsia="新細明體" w:hAnsi="Times New Roman" w:cs="Times New Roman"/>
          <w:sz w:val="28"/>
          <w:szCs w:val="28"/>
          <w:lang w:eastAsia="zh-TW"/>
        </w:rPr>
      </w:pPr>
    </w:p>
    <w:p w14:paraId="05B2F1DE" w14:textId="77777777" w:rsidR="001A7EB9" w:rsidRPr="009F0906" w:rsidRDefault="001A7EB9" w:rsidP="001A7EB9">
      <w:pPr>
        <w:adjustRightInd w:val="0"/>
        <w:snapToGrid w:val="0"/>
        <w:spacing w:after="0" w:line="240" w:lineRule="auto"/>
        <w:jc w:val="both"/>
        <w:rPr>
          <w:rFonts w:ascii="Times New Roman" w:eastAsia="新細明體" w:hAnsi="Times New Roman" w:cs="Times New Roman"/>
          <w:sz w:val="28"/>
          <w:szCs w:val="28"/>
          <w:lang w:eastAsia="zh-TW"/>
        </w:rPr>
      </w:pPr>
      <w:r w:rsidRPr="009F0906">
        <w:rPr>
          <w:rFonts w:ascii="Times New Roman" w:eastAsia="新細明體" w:hAnsi="Times New Roman" w:cs="Times New Roman"/>
          <w:sz w:val="28"/>
          <w:szCs w:val="28"/>
          <w:lang w:eastAsia="zh-TW"/>
        </w:rPr>
        <w:t xml:space="preserve">Officiated by the ICAC Commissioner, the Chief Executive of the HKMA and the Chairperson of the HKAB, the launching ceremony of the BIIC was held on 9 October 2024, and was attended by around 60 senior executives from 30 banks. Participating banks were required to promote a sound </w:t>
      </w:r>
      <w:r>
        <w:rPr>
          <w:rFonts w:ascii="Times New Roman" w:eastAsia="新細明體" w:hAnsi="Times New Roman" w:cs="Times New Roman"/>
          <w:sz w:val="28"/>
          <w:szCs w:val="28"/>
          <w:lang w:eastAsia="zh-TW"/>
        </w:rPr>
        <w:t>integrity</w:t>
      </w:r>
      <w:r w:rsidRPr="009F0906">
        <w:rPr>
          <w:rFonts w:ascii="Times New Roman" w:eastAsia="新細明體" w:hAnsi="Times New Roman" w:cs="Times New Roman"/>
          <w:sz w:val="28"/>
          <w:szCs w:val="28"/>
          <w:lang w:eastAsia="zh-TW"/>
        </w:rPr>
        <w:t xml:space="preserve"> culture, establish a code of conduct, assign an </w:t>
      </w:r>
      <w:r>
        <w:rPr>
          <w:rFonts w:ascii="Times New Roman" w:eastAsia="新細明體" w:hAnsi="Times New Roman" w:cs="Times New Roman"/>
          <w:sz w:val="28"/>
          <w:szCs w:val="28"/>
          <w:lang w:eastAsia="zh-TW"/>
        </w:rPr>
        <w:t>“I</w:t>
      </w:r>
      <w:r w:rsidRPr="009F0906">
        <w:rPr>
          <w:rFonts w:ascii="Times New Roman" w:eastAsia="新細明體" w:hAnsi="Times New Roman" w:cs="Times New Roman"/>
          <w:sz w:val="28"/>
          <w:szCs w:val="28"/>
          <w:lang w:eastAsia="zh-TW"/>
        </w:rPr>
        <w:t xml:space="preserve">ntegrity </w:t>
      </w:r>
      <w:r>
        <w:rPr>
          <w:rFonts w:ascii="Times New Roman" w:eastAsia="新細明體" w:hAnsi="Times New Roman" w:cs="Times New Roman"/>
          <w:sz w:val="28"/>
          <w:szCs w:val="28"/>
          <w:lang w:eastAsia="zh-TW"/>
        </w:rPr>
        <w:t>O</w:t>
      </w:r>
      <w:r w:rsidRPr="009F0906">
        <w:rPr>
          <w:rFonts w:ascii="Times New Roman" w:eastAsia="新細明體" w:hAnsi="Times New Roman" w:cs="Times New Roman"/>
          <w:sz w:val="28"/>
          <w:szCs w:val="28"/>
          <w:lang w:eastAsia="zh-TW"/>
        </w:rPr>
        <w:t>fficer</w:t>
      </w:r>
      <w:r>
        <w:rPr>
          <w:rFonts w:ascii="Times New Roman" w:eastAsia="新細明體" w:hAnsi="Times New Roman" w:cs="Times New Roman"/>
          <w:sz w:val="28"/>
          <w:szCs w:val="28"/>
          <w:lang w:eastAsia="zh-TW"/>
        </w:rPr>
        <w:t>”</w:t>
      </w:r>
      <w:r w:rsidRPr="009F0906">
        <w:rPr>
          <w:rFonts w:ascii="Times New Roman" w:eastAsia="新細明體" w:hAnsi="Times New Roman" w:cs="Times New Roman"/>
          <w:sz w:val="28"/>
          <w:szCs w:val="28"/>
          <w:lang w:eastAsia="zh-TW"/>
        </w:rPr>
        <w:t xml:space="preserve"> to assist in implementing good governance, provide integrity training to staff, as well as reporting suspected corruption, fraud and other illicit activities to the ICAC or other law enforcement agencies promptly</w:t>
      </w:r>
      <w:r>
        <w:rPr>
          <w:rFonts w:ascii="Times New Roman" w:eastAsia="新細明體" w:hAnsi="Times New Roman" w:cs="Times New Roman"/>
          <w:sz w:val="28"/>
          <w:szCs w:val="28"/>
          <w:lang w:eastAsia="zh-TW"/>
        </w:rPr>
        <w:t>.</w:t>
      </w:r>
    </w:p>
    <w:p w14:paraId="64D4DE95" w14:textId="77777777" w:rsidR="001A7EB9" w:rsidRPr="009F0906" w:rsidRDefault="001A7EB9" w:rsidP="001A7EB9">
      <w:pPr>
        <w:adjustRightInd w:val="0"/>
        <w:snapToGrid w:val="0"/>
        <w:spacing w:after="0" w:line="240" w:lineRule="auto"/>
        <w:jc w:val="both"/>
        <w:rPr>
          <w:rFonts w:ascii="Times New Roman" w:eastAsia="新細明體" w:hAnsi="Times New Roman" w:cs="Times New Roman"/>
          <w:color w:val="000000" w:themeColor="text1"/>
          <w:sz w:val="28"/>
          <w:szCs w:val="28"/>
          <w:lang w:val="en-GB" w:eastAsia="zh-HK"/>
        </w:rPr>
      </w:pPr>
    </w:p>
    <w:tbl>
      <w:tblPr>
        <w:tblStyle w:val="a3"/>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05"/>
      </w:tblGrid>
      <w:tr w:rsidR="001A7EB9" w:rsidRPr="009F0906" w14:paraId="28E59245" w14:textId="77777777" w:rsidTr="004017B0">
        <w:tc>
          <w:tcPr>
            <w:tcW w:w="8505" w:type="dxa"/>
            <w:tcBorders>
              <w:top w:val="single" w:sz="4" w:space="0" w:color="auto"/>
            </w:tcBorders>
          </w:tcPr>
          <w:p w14:paraId="556BF011" w14:textId="77777777" w:rsidR="001A7EB9" w:rsidRPr="009F0906" w:rsidRDefault="001A7EB9" w:rsidP="004017B0">
            <w:pPr>
              <w:tabs>
                <w:tab w:val="left" w:pos="2160"/>
              </w:tabs>
              <w:overflowPunct w:val="0"/>
              <w:adjustRightInd w:val="0"/>
              <w:snapToGrid w:val="0"/>
              <w:jc w:val="both"/>
              <w:rPr>
                <w:rFonts w:ascii="Times New Roman" w:eastAsia="新細明體" w:hAnsi="Times New Roman" w:cs="Times New Roman"/>
                <w:b/>
                <w:noProof/>
                <w:spacing w:val="20"/>
                <w:sz w:val="36"/>
                <w:szCs w:val="36"/>
                <w:lang w:val="en-GB"/>
              </w:rPr>
            </w:pPr>
          </w:p>
        </w:tc>
      </w:tr>
      <w:tr w:rsidR="001A7EB9" w:rsidRPr="009F0906" w14:paraId="69139B7B" w14:textId="77777777" w:rsidTr="004017B0">
        <w:tc>
          <w:tcPr>
            <w:tcW w:w="8505" w:type="dxa"/>
          </w:tcPr>
          <w:p w14:paraId="0A292F98" w14:textId="77777777" w:rsidR="001A7EB9" w:rsidRPr="009F0906" w:rsidRDefault="001A7EB9" w:rsidP="004017B0">
            <w:pPr>
              <w:tabs>
                <w:tab w:val="left" w:pos="2160"/>
              </w:tabs>
              <w:overflowPunct w:val="0"/>
              <w:adjustRightInd w:val="0"/>
              <w:snapToGrid w:val="0"/>
              <w:jc w:val="both"/>
              <w:rPr>
                <w:rFonts w:ascii="Times New Roman" w:eastAsia="新細明體" w:hAnsi="Times New Roman" w:cs="Times New Roman"/>
                <w:b/>
                <w:spacing w:val="20"/>
                <w:sz w:val="36"/>
                <w:szCs w:val="36"/>
                <w:lang w:val="en-GB"/>
                <w14:numSpacing w14:val="proportional"/>
              </w:rPr>
            </w:pPr>
            <w:r w:rsidRPr="009F0906">
              <w:rPr>
                <w:rFonts w:ascii="Times New Roman" w:eastAsia="新細明體" w:hAnsi="Times New Roman" w:cs="Times New Roman"/>
                <w:b/>
                <w:noProof/>
                <w:spacing w:val="20"/>
                <w:sz w:val="36"/>
                <w:szCs w:val="36"/>
                <w:lang w:val="en-GB"/>
              </w:rPr>
              <w:lastRenderedPageBreak/>
              <w:drawing>
                <wp:inline distT="0" distB="0" distL="0" distR="0" wp14:anchorId="0903686A" wp14:editId="62C94DA6">
                  <wp:extent cx="4981433" cy="3507256"/>
                  <wp:effectExtent l="0" t="0" r="0" b="0"/>
                  <wp:docPr id="506982392" name="圖片 50698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985328" cy="3509999"/>
                          </a:xfrm>
                          <a:prstGeom prst="rect">
                            <a:avLst/>
                          </a:prstGeom>
                        </pic:spPr>
                      </pic:pic>
                    </a:graphicData>
                  </a:graphic>
                </wp:inline>
              </w:drawing>
            </w:r>
          </w:p>
        </w:tc>
      </w:tr>
      <w:tr w:rsidR="001A7EB9" w:rsidRPr="009F0906" w14:paraId="3A355384" w14:textId="77777777" w:rsidTr="004017B0">
        <w:tc>
          <w:tcPr>
            <w:tcW w:w="8505" w:type="dxa"/>
          </w:tcPr>
          <w:p w14:paraId="30409F8B" w14:textId="77777777" w:rsidR="001A7EB9" w:rsidRPr="009F0906" w:rsidRDefault="001A7EB9" w:rsidP="004017B0">
            <w:pPr>
              <w:adjustRightInd w:val="0"/>
              <w:snapToGrid w:val="0"/>
              <w:jc w:val="both"/>
              <w:rPr>
                <w:rFonts w:ascii="Times New Roman" w:eastAsia="新細明體" w:hAnsi="Times New Roman" w:cs="Times New Roman"/>
                <w:bCs/>
                <w:iCs/>
                <w:spacing w:val="20"/>
                <w:szCs w:val="24"/>
                <w14:numSpacing w14:val="proportional"/>
              </w:rPr>
            </w:pPr>
            <w:r w:rsidRPr="009F0906">
              <w:rPr>
                <w:rFonts w:ascii="Times New Roman" w:eastAsia="新細明體" w:hAnsi="Times New Roman" w:cs="Times New Roman"/>
                <w:bCs/>
                <w:iCs/>
                <w:szCs w:val="24"/>
                <w14:numSpacing w14:val="proportional"/>
              </w:rPr>
              <w:t>ICAC Commissioner, Chief Executive of the HKMA</w:t>
            </w:r>
            <w:r>
              <w:rPr>
                <w:rFonts w:ascii="Times New Roman" w:eastAsia="新細明體" w:hAnsi="Times New Roman" w:cs="Times New Roman"/>
                <w:bCs/>
                <w:iCs/>
                <w:szCs w:val="24"/>
                <w14:numSpacing w14:val="proportional"/>
              </w:rPr>
              <w:t>,</w:t>
            </w:r>
            <w:r w:rsidRPr="009F0906">
              <w:rPr>
                <w:rFonts w:ascii="Times New Roman" w:eastAsia="新細明體" w:hAnsi="Times New Roman" w:cs="Times New Roman"/>
                <w:bCs/>
                <w:iCs/>
                <w:szCs w:val="24"/>
                <w14:numSpacing w14:val="proportional"/>
              </w:rPr>
              <w:t xml:space="preserve"> and Chairperson of the HKAB unveiling the new logo of the </w:t>
            </w:r>
            <w:r>
              <w:rPr>
                <w:rFonts w:ascii="Times New Roman" w:eastAsia="新細明體" w:hAnsi="Times New Roman" w:cs="Times New Roman"/>
                <w:bCs/>
                <w:iCs/>
                <w:szCs w:val="24"/>
                <w14:numSpacing w14:val="proportional"/>
              </w:rPr>
              <w:t>BIIC</w:t>
            </w:r>
            <w:r w:rsidRPr="009F0906">
              <w:rPr>
                <w:rFonts w:ascii="Times New Roman" w:eastAsia="新細明體" w:hAnsi="Times New Roman" w:cs="Times New Roman"/>
                <w:bCs/>
                <w:iCs/>
                <w:szCs w:val="24"/>
                <w14:numSpacing w14:val="proportional"/>
              </w:rPr>
              <w:t xml:space="preserve">, which features the Great Wall, </w:t>
            </w:r>
            <w:proofErr w:type="spellStart"/>
            <w:r w:rsidRPr="009F0906">
              <w:rPr>
                <w:rFonts w:ascii="Times New Roman" w:eastAsia="新細明體" w:hAnsi="Times New Roman" w:cs="Times New Roman"/>
                <w:bCs/>
                <w:iCs/>
                <w:szCs w:val="24"/>
                <w14:numSpacing w14:val="proportional"/>
              </w:rPr>
              <w:t>symbolising</w:t>
            </w:r>
            <w:proofErr w:type="spellEnd"/>
            <w:r w:rsidRPr="009F0906">
              <w:rPr>
                <w:rFonts w:ascii="Times New Roman" w:eastAsia="新細明體" w:hAnsi="Times New Roman" w:cs="Times New Roman"/>
                <w:bCs/>
                <w:iCs/>
                <w:szCs w:val="24"/>
                <w14:numSpacing w14:val="proportional"/>
              </w:rPr>
              <w:t xml:space="preserve"> efforts to safeguard integrity in the banking industry</w:t>
            </w:r>
            <w:r w:rsidRPr="009F0906">
              <w:rPr>
                <w:rFonts w:ascii="Times New Roman" w:hAnsi="Times New Roman" w:cs="Times New Roman"/>
              </w:rPr>
              <w:t xml:space="preserve"> </w:t>
            </w:r>
          </w:p>
        </w:tc>
      </w:tr>
      <w:tr w:rsidR="001A7EB9" w:rsidRPr="009F0906" w14:paraId="4A2866EA" w14:textId="77777777" w:rsidTr="004017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505" w:type="dxa"/>
            <w:tcBorders>
              <w:top w:val="nil"/>
              <w:left w:val="nil"/>
              <w:bottom w:val="single" w:sz="4" w:space="0" w:color="auto"/>
              <w:right w:val="nil"/>
            </w:tcBorders>
          </w:tcPr>
          <w:p w14:paraId="2AD1B563" w14:textId="77777777" w:rsidR="001A7EB9" w:rsidRPr="009F0906" w:rsidRDefault="001A7EB9" w:rsidP="004017B0">
            <w:pPr>
              <w:overflowPunct w:val="0"/>
              <w:adjustRightInd w:val="0"/>
              <w:snapToGrid w:val="0"/>
              <w:rPr>
                <w:rFonts w:ascii="Times New Roman" w:eastAsia="新細明體" w:hAnsi="Times New Roman" w:cs="Times New Roman"/>
                <w:b/>
                <w:spacing w:val="20"/>
                <w:sz w:val="16"/>
                <w:szCs w:val="16"/>
                <w:lang w:eastAsia="zh-HK"/>
                <w14:numSpacing w14:val="proportional"/>
              </w:rPr>
            </w:pPr>
          </w:p>
        </w:tc>
      </w:tr>
      <w:tr w:rsidR="001A7EB9" w:rsidRPr="009F0906" w14:paraId="3E409B0D" w14:textId="77777777" w:rsidTr="004017B0">
        <w:tblPrEx>
          <w:tblBorders>
            <w:top w:val="single" w:sz="4" w:space="0" w:color="auto"/>
            <w:bottom w:val="single" w:sz="4" w:space="0" w:color="auto"/>
            <w:insideH w:val="single" w:sz="4" w:space="0" w:color="auto"/>
            <w:insideV w:val="single" w:sz="4" w:space="0" w:color="auto"/>
          </w:tblBorders>
        </w:tblPrEx>
        <w:tc>
          <w:tcPr>
            <w:tcW w:w="8505" w:type="dxa"/>
            <w:tcBorders>
              <w:top w:val="single" w:sz="4" w:space="0" w:color="auto"/>
              <w:bottom w:val="nil"/>
            </w:tcBorders>
          </w:tcPr>
          <w:p w14:paraId="0B00F195" w14:textId="77777777" w:rsidR="001A7EB9" w:rsidRPr="009F0906" w:rsidRDefault="001A7EB9" w:rsidP="004017B0">
            <w:pPr>
              <w:overflowPunct w:val="0"/>
              <w:adjustRightInd w:val="0"/>
              <w:snapToGrid w:val="0"/>
              <w:rPr>
                <w:rFonts w:ascii="Times New Roman" w:eastAsia="新細明體" w:hAnsi="Times New Roman" w:cs="Times New Roman"/>
                <w:b/>
                <w:noProof/>
                <w:spacing w:val="20"/>
                <w:sz w:val="16"/>
                <w:szCs w:val="16"/>
                <w:lang w:eastAsia="zh-HK"/>
              </w:rPr>
            </w:pPr>
          </w:p>
        </w:tc>
      </w:tr>
      <w:tr w:rsidR="001A7EB9" w:rsidRPr="009F0906" w14:paraId="5CED2C10" w14:textId="77777777" w:rsidTr="004017B0">
        <w:tblPrEx>
          <w:tblBorders>
            <w:top w:val="single" w:sz="4" w:space="0" w:color="auto"/>
            <w:bottom w:val="single" w:sz="4" w:space="0" w:color="auto"/>
            <w:insideH w:val="single" w:sz="4" w:space="0" w:color="auto"/>
            <w:insideV w:val="single" w:sz="4" w:space="0" w:color="auto"/>
          </w:tblBorders>
        </w:tblPrEx>
        <w:trPr>
          <w:trHeight w:val="6929"/>
        </w:trPr>
        <w:tc>
          <w:tcPr>
            <w:tcW w:w="8505" w:type="dxa"/>
            <w:tcBorders>
              <w:top w:val="nil"/>
              <w:bottom w:val="nil"/>
            </w:tcBorders>
          </w:tcPr>
          <w:p w14:paraId="4F8904DC" w14:textId="77777777" w:rsidR="001A7EB9" w:rsidRPr="009F0906" w:rsidRDefault="001A7EB9" w:rsidP="004017B0">
            <w:pPr>
              <w:overflowPunct w:val="0"/>
              <w:adjustRightInd w:val="0"/>
              <w:snapToGrid w:val="0"/>
              <w:rPr>
                <w:rFonts w:ascii="Times New Roman" w:eastAsia="新細明體" w:hAnsi="Times New Roman" w:cs="Times New Roman"/>
                <w:b/>
                <w:spacing w:val="20"/>
                <w:sz w:val="16"/>
                <w:szCs w:val="16"/>
                <w:lang w:eastAsia="zh-HK"/>
                <w14:numSpacing w14:val="proportional"/>
              </w:rPr>
            </w:pPr>
            <w:r w:rsidRPr="009F0906">
              <w:rPr>
                <w:rFonts w:ascii="Times New Roman" w:eastAsia="新細明體" w:hAnsi="Times New Roman" w:cs="Times New Roman"/>
                <w:b/>
                <w:noProof/>
                <w:spacing w:val="20"/>
                <w:sz w:val="16"/>
                <w:szCs w:val="16"/>
                <w:lang w:eastAsia="zh-HK"/>
              </w:rPr>
              <w:drawing>
                <wp:inline distT="0" distB="0" distL="0" distR="0" wp14:anchorId="5FB4BA69" wp14:editId="33603792">
                  <wp:extent cx="5128146" cy="3418764"/>
                  <wp:effectExtent l="0" t="0" r="0" b="0"/>
                  <wp:docPr id="506982338" name="圖片 50698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982338" name="圖片 506982338"/>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130224" cy="3420149"/>
                          </a:xfrm>
                          <a:prstGeom prst="rect">
                            <a:avLst/>
                          </a:prstGeom>
                        </pic:spPr>
                      </pic:pic>
                    </a:graphicData>
                  </a:graphic>
                </wp:inline>
              </w:drawing>
            </w:r>
          </w:p>
          <w:p w14:paraId="568C3C2B" w14:textId="1214870B" w:rsidR="001A7EB9" w:rsidRPr="009F0906" w:rsidRDefault="001A7EB9" w:rsidP="004017B0">
            <w:pPr>
              <w:overflowPunct w:val="0"/>
              <w:adjustRightInd w:val="0"/>
              <w:snapToGrid w:val="0"/>
              <w:jc w:val="both"/>
              <w:rPr>
                <w:rFonts w:ascii="Times New Roman" w:eastAsia="新細明體" w:hAnsi="Times New Roman" w:cs="Times New Roman"/>
                <w:b/>
                <w:spacing w:val="20"/>
                <w:sz w:val="16"/>
                <w:szCs w:val="16"/>
                <w:lang w:eastAsia="zh-HK"/>
                <w14:numSpacing w14:val="proportional"/>
              </w:rPr>
            </w:pPr>
            <w:r w:rsidRPr="005F369E">
              <w:rPr>
                <w:rFonts w:ascii="Times New Roman" w:eastAsia="新細明體" w:hAnsi="Times New Roman" w:cs="Times New Roman"/>
                <w:bCs/>
                <w:iCs/>
                <w:szCs w:val="28"/>
                <w14:numSpacing w14:val="proportional"/>
              </w:rPr>
              <w:t>Deputy Commissioner</w:t>
            </w:r>
            <w:r>
              <w:rPr>
                <w:rFonts w:ascii="Times New Roman" w:eastAsia="新細明體" w:hAnsi="Times New Roman" w:cs="Times New Roman"/>
                <w:bCs/>
                <w:iCs/>
                <w:szCs w:val="28"/>
                <w14:numSpacing w14:val="proportional"/>
              </w:rPr>
              <w:t>-cum-</w:t>
            </w:r>
            <w:r w:rsidRPr="005F369E">
              <w:rPr>
                <w:rFonts w:ascii="Times New Roman" w:eastAsia="新細明體" w:hAnsi="Times New Roman" w:cs="Times New Roman"/>
                <w:bCs/>
                <w:iCs/>
                <w:szCs w:val="28"/>
                <w14:numSpacing w14:val="proportional"/>
              </w:rPr>
              <w:t xml:space="preserve">Head of Operations of the ICAC, Deputy Chief Executive of the HKMA, </w:t>
            </w:r>
            <w:r w:rsidRPr="009F0906">
              <w:rPr>
                <w:rFonts w:ascii="Times New Roman" w:eastAsia="新細明體" w:hAnsi="Times New Roman" w:cs="Times New Roman"/>
                <w:bCs/>
                <w:iCs/>
                <w:szCs w:val="24"/>
                <w14:numSpacing w14:val="proportional"/>
              </w:rPr>
              <w:t xml:space="preserve">and representatives from the banking industry taking part in a fireside chat, sharing how </w:t>
            </w:r>
            <w:r w:rsidR="00783E14">
              <w:rPr>
                <w:rFonts w:ascii="Times New Roman" w:eastAsia="新細明體" w:hAnsi="Times New Roman" w:cs="Times New Roman"/>
                <w:bCs/>
                <w:iCs/>
                <w:szCs w:val="24"/>
                <w14:numSpacing w14:val="proportional"/>
              </w:rPr>
              <w:t xml:space="preserve">the </w:t>
            </w:r>
            <w:r>
              <w:rPr>
                <w:rFonts w:ascii="Times New Roman" w:eastAsia="新細明體" w:hAnsi="Times New Roman" w:cs="Times New Roman"/>
                <w:bCs/>
                <w:iCs/>
                <w:szCs w:val="24"/>
                <w14:numSpacing w14:val="proportional"/>
              </w:rPr>
              <w:t>BIIC</w:t>
            </w:r>
            <w:r w:rsidRPr="009F0906">
              <w:rPr>
                <w:rFonts w:ascii="Times New Roman" w:eastAsia="新細明體" w:hAnsi="Times New Roman" w:cs="Times New Roman"/>
                <w:bCs/>
                <w:iCs/>
                <w:szCs w:val="24"/>
                <w14:numSpacing w14:val="proportional"/>
              </w:rPr>
              <w:t xml:space="preserve"> would ride on the public-private partnership model to motivate managements of the banking industry to reinforce integrity management through commitments and actions</w:t>
            </w:r>
          </w:p>
        </w:tc>
      </w:tr>
      <w:tr w:rsidR="001A7EB9" w:rsidRPr="009F0906" w14:paraId="4A5F08AA" w14:textId="77777777" w:rsidTr="004017B0">
        <w:tblPrEx>
          <w:tblBorders>
            <w:top w:val="single" w:sz="4" w:space="0" w:color="auto"/>
            <w:bottom w:val="single" w:sz="4" w:space="0" w:color="auto"/>
            <w:insideH w:val="single" w:sz="4" w:space="0" w:color="auto"/>
            <w:insideV w:val="single" w:sz="4" w:space="0" w:color="auto"/>
          </w:tblBorders>
        </w:tblPrEx>
        <w:tc>
          <w:tcPr>
            <w:tcW w:w="8505" w:type="dxa"/>
            <w:tcBorders>
              <w:top w:val="single" w:sz="4" w:space="0" w:color="auto"/>
              <w:bottom w:val="nil"/>
            </w:tcBorders>
          </w:tcPr>
          <w:p w14:paraId="11C057FA" w14:textId="77777777" w:rsidR="001A7EB9" w:rsidRDefault="001A7EB9" w:rsidP="004017B0">
            <w:pPr>
              <w:overflowPunct w:val="0"/>
              <w:adjustRightInd w:val="0"/>
              <w:snapToGrid w:val="0"/>
              <w:rPr>
                <w:rFonts w:ascii="Times New Roman" w:eastAsia="新細明體" w:hAnsi="Times New Roman" w:cs="Times New Roman"/>
                <w:b/>
                <w:noProof/>
                <w:spacing w:val="20"/>
                <w:sz w:val="16"/>
                <w:szCs w:val="16"/>
                <w:lang w:eastAsia="zh-HK"/>
              </w:rPr>
            </w:pPr>
          </w:p>
          <w:p w14:paraId="1AFBD675" w14:textId="77777777" w:rsidR="001A7EB9" w:rsidRPr="009F0906" w:rsidRDefault="001A7EB9" w:rsidP="004017B0">
            <w:pPr>
              <w:overflowPunct w:val="0"/>
              <w:adjustRightInd w:val="0"/>
              <w:snapToGrid w:val="0"/>
              <w:rPr>
                <w:rFonts w:ascii="Times New Roman" w:eastAsia="新細明體" w:hAnsi="Times New Roman" w:cs="Times New Roman"/>
                <w:b/>
                <w:noProof/>
                <w:spacing w:val="20"/>
                <w:sz w:val="16"/>
                <w:szCs w:val="16"/>
                <w:lang w:eastAsia="zh-HK"/>
              </w:rPr>
            </w:pPr>
          </w:p>
        </w:tc>
      </w:tr>
    </w:tbl>
    <w:p w14:paraId="3ADC4A82" w14:textId="77777777" w:rsidR="001A7EB9" w:rsidRPr="009F0906" w:rsidRDefault="001A7EB9" w:rsidP="001A7EB9">
      <w:pPr>
        <w:adjustRightInd w:val="0"/>
        <w:snapToGrid w:val="0"/>
        <w:spacing w:after="0" w:line="240" w:lineRule="auto"/>
        <w:ind w:right="-58"/>
        <w:jc w:val="both"/>
        <w:rPr>
          <w:rFonts w:ascii="Times New Roman" w:hAnsi="Times New Roman" w:cs="Times New Roman"/>
          <w:b/>
          <w:bCs/>
          <w:sz w:val="28"/>
          <w:szCs w:val="28"/>
          <w:lang w:val="en-US"/>
        </w:rPr>
      </w:pPr>
      <w:r w:rsidRPr="009F0906">
        <w:rPr>
          <w:rFonts w:ascii="Times New Roman" w:hAnsi="Times New Roman" w:cs="Times New Roman"/>
          <w:b/>
          <w:bCs/>
          <w:i/>
          <w:iCs/>
          <w:sz w:val="28"/>
          <w:szCs w:val="28"/>
          <w:lang w:val="en-US"/>
        </w:rPr>
        <w:lastRenderedPageBreak/>
        <w:t>Integrity Management Award</w:t>
      </w:r>
      <w:r w:rsidRPr="009F0906">
        <w:rPr>
          <w:rFonts w:ascii="Times New Roman" w:hAnsi="Times New Roman" w:cs="Times New Roman"/>
          <w:b/>
          <w:bCs/>
          <w:sz w:val="28"/>
          <w:szCs w:val="28"/>
          <w:lang w:val="en-US"/>
        </w:rPr>
        <w:t xml:space="preserve"> </w:t>
      </w:r>
      <w:r w:rsidRPr="009F0906">
        <w:rPr>
          <w:rFonts w:ascii="Times New Roman" w:hAnsi="Times New Roman" w:cs="Times New Roman"/>
          <w:b/>
          <w:bCs/>
          <w:i/>
          <w:iCs/>
          <w:sz w:val="28"/>
          <w:szCs w:val="28"/>
          <w:lang w:val="en-US"/>
        </w:rPr>
        <w:t xml:space="preserve">of the Construction Industry Council </w:t>
      </w:r>
    </w:p>
    <w:p w14:paraId="30233485" w14:textId="77777777" w:rsidR="001A7EB9" w:rsidRPr="009F0906" w:rsidRDefault="001A7EB9" w:rsidP="001A7EB9">
      <w:pPr>
        <w:adjustRightInd w:val="0"/>
        <w:snapToGrid w:val="0"/>
        <w:spacing w:after="0" w:line="240" w:lineRule="auto"/>
        <w:ind w:right="-58"/>
        <w:jc w:val="both"/>
        <w:rPr>
          <w:rFonts w:ascii="Times New Roman" w:hAnsi="Times New Roman" w:cs="Times New Roman"/>
          <w:sz w:val="28"/>
          <w:szCs w:val="28"/>
          <w:lang w:val="en-US"/>
        </w:rPr>
      </w:pPr>
    </w:p>
    <w:p w14:paraId="51A29D3E" w14:textId="4A811FF7" w:rsidR="001A7EB9" w:rsidRPr="009F0906" w:rsidRDefault="001A7EB9" w:rsidP="001A7EB9">
      <w:pPr>
        <w:adjustRightInd w:val="0"/>
        <w:snapToGrid w:val="0"/>
        <w:spacing w:after="0" w:line="240" w:lineRule="auto"/>
        <w:ind w:right="-58"/>
        <w:jc w:val="both"/>
        <w:rPr>
          <w:rFonts w:ascii="Times New Roman" w:hAnsi="Times New Roman" w:cs="Times New Roman"/>
          <w:sz w:val="28"/>
          <w:szCs w:val="28"/>
          <w:lang w:val="en-US"/>
        </w:rPr>
      </w:pPr>
      <w:r w:rsidRPr="009F0906">
        <w:rPr>
          <w:rFonts w:ascii="Times New Roman" w:hAnsi="Times New Roman" w:cs="Times New Roman"/>
          <w:sz w:val="28"/>
          <w:szCs w:val="28"/>
          <w:lang w:val="en-US"/>
        </w:rPr>
        <w:t xml:space="preserve">To encourage the construction industry to implement integrity management continually and uphold a probity culture, the </w:t>
      </w:r>
      <w:r w:rsidRPr="009F0906">
        <w:rPr>
          <w:rFonts w:ascii="Times New Roman" w:eastAsia="新細明體" w:hAnsi="Times New Roman" w:cs="Times New Roman"/>
          <w:color w:val="000000" w:themeColor="text1"/>
          <w:sz w:val="28"/>
          <w:szCs w:val="28"/>
          <w:lang w:val="en-GB" w:eastAsia="zh-HK"/>
        </w:rPr>
        <w:t>ICAC</w:t>
      </w:r>
      <w:r w:rsidRPr="009F0906">
        <w:rPr>
          <w:rFonts w:ascii="Times New Roman" w:hAnsi="Times New Roman" w:cs="Times New Roman"/>
          <w:sz w:val="28"/>
          <w:szCs w:val="28"/>
          <w:lang w:val="en-US"/>
        </w:rPr>
        <w:t xml:space="preserve"> joined hands with the Construction Industry Council (CIC) to launch the “Integrity Management Award” in the “Outstanding Contractor Award (OCA) 2024” and took part in its </w:t>
      </w:r>
      <w:r>
        <w:rPr>
          <w:rFonts w:ascii="Times New Roman" w:hAnsi="Times New Roman" w:cs="Times New Roman"/>
          <w:sz w:val="28"/>
          <w:szCs w:val="28"/>
          <w:lang w:val="en-US"/>
        </w:rPr>
        <w:t>assessment</w:t>
      </w:r>
      <w:r w:rsidRPr="009F0906">
        <w:rPr>
          <w:rFonts w:ascii="Times New Roman" w:hAnsi="Times New Roman" w:cs="Times New Roman"/>
          <w:sz w:val="28"/>
          <w:szCs w:val="28"/>
          <w:lang w:val="en-US"/>
        </w:rPr>
        <w:t xml:space="preserve">. The “Integrity Management Award” </w:t>
      </w:r>
      <w:r>
        <w:rPr>
          <w:rFonts w:ascii="Times New Roman" w:hAnsi="Times New Roman" w:cs="Times New Roman"/>
          <w:sz w:val="28"/>
          <w:szCs w:val="28"/>
          <w:lang w:val="en-US"/>
        </w:rPr>
        <w:t xml:space="preserve">not only </w:t>
      </w:r>
      <w:r w:rsidRPr="009F0906">
        <w:rPr>
          <w:rFonts w:ascii="Times New Roman" w:hAnsi="Times New Roman" w:cs="Times New Roman"/>
          <w:sz w:val="28"/>
          <w:szCs w:val="28"/>
          <w:lang w:val="en-US"/>
        </w:rPr>
        <w:t xml:space="preserve">demonstrated Hong Kong construction industry’s support for the “Belt and Road” Integrity Building, </w:t>
      </w:r>
      <w:r>
        <w:rPr>
          <w:rFonts w:ascii="Times New Roman" w:hAnsi="Times New Roman" w:cs="Times New Roman"/>
          <w:sz w:val="28"/>
          <w:szCs w:val="28"/>
          <w:lang w:val="en-US"/>
        </w:rPr>
        <w:t xml:space="preserve">but also </w:t>
      </w:r>
      <w:r w:rsidRPr="009F0906">
        <w:rPr>
          <w:rFonts w:ascii="Times New Roman" w:hAnsi="Times New Roman" w:cs="Times New Roman"/>
          <w:sz w:val="28"/>
          <w:szCs w:val="28"/>
          <w:lang w:val="en-US"/>
        </w:rPr>
        <w:t>its commitment to promoting corruption prevention work by incentive measures as resolved at the 10</w:t>
      </w:r>
      <w:r w:rsidRPr="009F0906">
        <w:rPr>
          <w:rFonts w:ascii="Times New Roman" w:hAnsi="Times New Roman" w:cs="Times New Roman"/>
          <w:sz w:val="28"/>
          <w:szCs w:val="28"/>
          <w:vertAlign w:val="superscript"/>
          <w:lang w:val="en-US"/>
        </w:rPr>
        <w:t>th</w:t>
      </w:r>
      <w:r w:rsidRPr="009F0906">
        <w:rPr>
          <w:rFonts w:ascii="Times New Roman" w:hAnsi="Times New Roman" w:cs="Times New Roman"/>
          <w:sz w:val="28"/>
          <w:szCs w:val="28"/>
          <w:lang w:val="en-US"/>
        </w:rPr>
        <w:t xml:space="preserve"> Session of the Conference of the States Parties to the </w:t>
      </w:r>
      <w:r w:rsidRPr="009F0906">
        <w:rPr>
          <w:rFonts w:ascii="Times New Roman" w:hAnsi="Times New Roman" w:cs="Times New Roman"/>
          <w:i/>
          <w:iCs/>
          <w:sz w:val="28"/>
          <w:szCs w:val="28"/>
          <w:lang w:val="en-US"/>
        </w:rPr>
        <w:t>United Nations Convention against Corruption</w:t>
      </w:r>
      <w:r w:rsidRPr="009F0906">
        <w:rPr>
          <w:rFonts w:ascii="Times New Roman" w:hAnsi="Times New Roman" w:cs="Times New Roman"/>
          <w:sz w:val="28"/>
          <w:szCs w:val="28"/>
          <w:lang w:val="en-US"/>
        </w:rPr>
        <w:t xml:space="preserve">. All participating contractors adopted diversified integrity management measures, including more than 100 corruption prevention measures drawn up as recommended by </w:t>
      </w:r>
      <w:r w:rsidR="00294472">
        <w:rPr>
          <w:rFonts w:ascii="Times New Roman" w:hAnsi="Times New Roman" w:cs="Times New Roman"/>
          <w:sz w:val="28"/>
          <w:szCs w:val="28"/>
          <w:lang w:val="en-US"/>
        </w:rPr>
        <w:t>the</w:t>
      </w:r>
      <w:r>
        <w:rPr>
          <w:rFonts w:ascii="Times New Roman" w:hAnsi="Times New Roman" w:cs="Times New Roman"/>
          <w:sz w:val="28"/>
          <w:szCs w:val="28"/>
          <w:lang w:val="en-US"/>
        </w:rPr>
        <w:t xml:space="preserve"> ICAC</w:t>
      </w:r>
      <w:r w:rsidRPr="009F0906">
        <w:rPr>
          <w:rFonts w:ascii="Times New Roman" w:hAnsi="Times New Roman" w:cs="Times New Roman"/>
          <w:sz w:val="28"/>
          <w:szCs w:val="28"/>
          <w:lang w:val="en-US"/>
        </w:rPr>
        <w:t xml:space="preserve">’s Integrity Risk Management Toolkit. This showed that the industry was striving to enhance its integrity culture, and the public-private partnership approach of the ICAC was effective in strengthening enterprises’ integrity management. The ICAC will maintain collaboration with the CIC and the awardees to enhance integrity management in the industry. </w:t>
      </w:r>
    </w:p>
    <w:p w14:paraId="667745F0" w14:textId="77777777" w:rsidR="001A7EB9" w:rsidRDefault="001A7EB9" w:rsidP="001A7EB9">
      <w:pPr>
        <w:adjustRightInd w:val="0"/>
        <w:snapToGrid w:val="0"/>
        <w:spacing w:after="0" w:line="240" w:lineRule="auto"/>
        <w:rPr>
          <w:rFonts w:ascii="Times New Roman" w:hAnsi="Times New Roman" w:cs="Times New Roman"/>
          <w:lang w:val="en-US" w:eastAsia="zh-TW"/>
        </w:rPr>
      </w:pPr>
    </w:p>
    <w:p w14:paraId="08C2F00B" w14:textId="77777777" w:rsidR="001A7EB9" w:rsidRDefault="001A7EB9" w:rsidP="001A7EB9">
      <w:pPr>
        <w:adjustRightInd w:val="0"/>
        <w:snapToGrid w:val="0"/>
        <w:spacing w:after="0" w:line="240" w:lineRule="auto"/>
        <w:rPr>
          <w:rFonts w:ascii="Times New Roman" w:hAnsi="Times New Roman" w:cs="Times New Roman"/>
          <w:lang w:val="en-US" w:eastAsia="zh-TW"/>
        </w:rPr>
      </w:pPr>
    </w:p>
    <w:p w14:paraId="397F8008" w14:textId="77777777" w:rsidR="001A7EB9" w:rsidRDefault="001A7EB9" w:rsidP="001A7EB9">
      <w:pPr>
        <w:adjustRightInd w:val="0"/>
        <w:snapToGrid w:val="0"/>
        <w:spacing w:after="0" w:line="240" w:lineRule="auto"/>
        <w:rPr>
          <w:rFonts w:ascii="Times New Roman" w:hAnsi="Times New Roman" w:cs="Times New Roman"/>
          <w:lang w:val="en-US" w:eastAsia="zh-TW"/>
        </w:rPr>
      </w:pPr>
    </w:p>
    <w:p w14:paraId="6B5F88EC" w14:textId="77777777" w:rsidR="001A7EB9" w:rsidRPr="009F0906" w:rsidRDefault="001A7EB9" w:rsidP="001A7EB9">
      <w:pPr>
        <w:adjustRightInd w:val="0"/>
        <w:snapToGrid w:val="0"/>
        <w:spacing w:after="0" w:line="240" w:lineRule="auto"/>
        <w:rPr>
          <w:rFonts w:ascii="Times New Roman" w:hAnsi="Times New Roman" w:cs="Times New Roman"/>
          <w:lang w:val="en-US" w:eastAsia="zh-TW"/>
        </w:rPr>
      </w:pPr>
    </w:p>
    <w:tbl>
      <w:tblPr>
        <w:tblStyle w:val="a3"/>
        <w:tblW w:w="8505" w:type="dxa"/>
        <w:tblBorders>
          <w:left w:val="none" w:sz="0" w:space="0" w:color="auto"/>
          <w:right w:val="none" w:sz="0" w:space="0" w:color="auto"/>
        </w:tblBorders>
        <w:tblLayout w:type="fixed"/>
        <w:tblLook w:val="04A0" w:firstRow="1" w:lastRow="0" w:firstColumn="1" w:lastColumn="0" w:noHBand="0" w:noVBand="1"/>
      </w:tblPr>
      <w:tblGrid>
        <w:gridCol w:w="8505"/>
      </w:tblGrid>
      <w:tr w:rsidR="001A7EB9" w:rsidRPr="009F0906" w14:paraId="743CF97D" w14:textId="77777777" w:rsidTr="004017B0">
        <w:tc>
          <w:tcPr>
            <w:tcW w:w="8505" w:type="dxa"/>
            <w:tcBorders>
              <w:top w:val="single" w:sz="4" w:space="0" w:color="auto"/>
              <w:bottom w:val="nil"/>
            </w:tcBorders>
          </w:tcPr>
          <w:p w14:paraId="4B14B3A7" w14:textId="77777777" w:rsidR="001A7EB9" w:rsidRPr="009F0906" w:rsidRDefault="001A7EB9" w:rsidP="004017B0">
            <w:pPr>
              <w:overflowPunct w:val="0"/>
              <w:adjustRightInd w:val="0"/>
              <w:snapToGrid w:val="0"/>
              <w:rPr>
                <w:rFonts w:ascii="Times New Roman" w:eastAsia="新細明體" w:hAnsi="Times New Roman" w:cs="Times New Roman"/>
                <w:b/>
                <w:spacing w:val="20"/>
                <w:sz w:val="28"/>
                <w:szCs w:val="28"/>
                <w:lang w:eastAsia="zh-HK"/>
                <w14:numSpacing w14:val="proportional"/>
              </w:rPr>
            </w:pPr>
          </w:p>
        </w:tc>
      </w:tr>
      <w:tr w:rsidR="001A7EB9" w:rsidRPr="009F0906" w14:paraId="369291DB" w14:textId="77777777" w:rsidTr="004017B0">
        <w:tblPrEx>
          <w:tblBorders>
            <w:top w:val="none" w:sz="0" w:space="0" w:color="auto"/>
            <w:bottom w:val="none" w:sz="0" w:space="0" w:color="auto"/>
            <w:insideH w:val="none" w:sz="0" w:space="0" w:color="auto"/>
            <w:insideV w:val="none" w:sz="0" w:space="0" w:color="auto"/>
          </w:tblBorders>
        </w:tblPrEx>
        <w:tc>
          <w:tcPr>
            <w:tcW w:w="8505" w:type="dxa"/>
          </w:tcPr>
          <w:p w14:paraId="623C18DC" w14:textId="77777777" w:rsidR="001A7EB9" w:rsidRPr="009F0906" w:rsidRDefault="001A7EB9" w:rsidP="0015042F">
            <w:pPr>
              <w:pStyle w:val="ac"/>
              <w:tabs>
                <w:tab w:val="left" w:pos="2160"/>
              </w:tabs>
              <w:overflowPunct w:val="0"/>
              <w:adjustRightInd w:val="0"/>
              <w:snapToGrid w:val="0"/>
              <w:jc w:val="center"/>
              <w:rPr>
                <w:noProof/>
                <w:color w:val="000000" w:themeColor="text1"/>
                <w:spacing w:val="20"/>
                <w:sz w:val="28"/>
                <w:szCs w:val="28"/>
                <w14:numSpacing w14:val="proportional"/>
              </w:rPr>
            </w:pPr>
            <w:r w:rsidRPr="009F0906">
              <w:rPr>
                <w:noProof/>
                <w:color w:val="000000" w:themeColor="text1"/>
                <w:spacing w:val="20"/>
                <w:sz w:val="28"/>
                <w:szCs w:val="28"/>
              </w:rPr>
              <w:drawing>
                <wp:inline distT="0" distB="0" distL="0" distR="0" wp14:anchorId="0D40A553" wp14:editId="041306FF">
                  <wp:extent cx="4495809" cy="2996190"/>
                  <wp:effectExtent l="0" t="0" r="0" b="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圖片 53"/>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495809" cy="2996190"/>
                          </a:xfrm>
                          <a:prstGeom prst="rect">
                            <a:avLst/>
                          </a:prstGeom>
                        </pic:spPr>
                      </pic:pic>
                    </a:graphicData>
                  </a:graphic>
                </wp:inline>
              </w:drawing>
            </w:r>
          </w:p>
        </w:tc>
      </w:tr>
      <w:tr w:rsidR="001A7EB9" w:rsidRPr="009F0906" w14:paraId="76951A4E" w14:textId="77777777" w:rsidTr="004017B0">
        <w:tblPrEx>
          <w:tblBorders>
            <w:left w:val="single" w:sz="4" w:space="0" w:color="auto"/>
            <w:right w:val="single" w:sz="4" w:space="0" w:color="auto"/>
          </w:tblBorders>
        </w:tblPrEx>
        <w:tc>
          <w:tcPr>
            <w:tcW w:w="8505" w:type="dxa"/>
            <w:tcBorders>
              <w:top w:val="nil"/>
              <w:left w:val="nil"/>
              <w:bottom w:val="single" w:sz="4" w:space="0" w:color="auto"/>
              <w:right w:val="nil"/>
            </w:tcBorders>
          </w:tcPr>
          <w:p w14:paraId="2FF2418C" w14:textId="77777777" w:rsidR="001A7EB9" w:rsidRDefault="001A7EB9" w:rsidP="004017B0">
            <w:pPr>
              <w:snapToGrid w:val="0"/>
              <w:rPr>
                <w:rFonts w:ascii="Times New Roman" w:hAnsi="Times New Roman" w:cs="Times New Roman"/>
                <w:color w:val="000000"/>
                <w:szCs w:val="24"/>
              </w:rPr>
            </w:pPr>
            <w:r>
              <w:rPr>
                <w:rFonts w:ascii="Times New Roman" w:hAnsi="Times New Roman" w:cs="Times New Roman"/>
                <w:color w:val="000000"/>
                <w:szCs w:val="24"/>
              </w:rPr>
              <w:t>Winners of</w:t>
            </w:r>
            <w:r w:rsidRPr="00883DC3">
              <w:rPr>
                <w:rFonts w:ascii="Times New Roman" w:hAnsi="Times New Roman" w:cs="Times New Roman"/>
                <w:color w:val="000000"/>
                <w:szCs w:val="24"/>
              </w:rPr>
              <w:t xml:space="preserve"> the first-ever “Integrity Management Award”, China State Construction Engineering (Hong Kong) Limited and Gammon Construction Limited, deliver</w:t>
            </w:r>
            <w:r>
              <w:rPr>
                <w:rFonts w:ascii="Times New Roman" w:hAnsi="Times New Roman" w:cs="Times New Roman"/>
                <w:color w:val="000000"/>
                <w:szCs w:val="24"/>
              </w:rPr>
              <w:t>ing</w:t>
            </w:r>
            <w:r w:rsidRPr="00883DC3">
              <w:rPr>
                <w:rFonts w:ascii="Times New Roman" w:hAnsi="Times New Roman" w:cs="Times New Roman"/>
                <w:color w:val="000000"/>
                <w:szCs w:val="24"/>
              </w:rPr>
              <w:t xml:space="preserve"> their acceptance speeches  </w:t>
            </w:r>
          </w:p>
          <w:p w14:paraId="7BC95A2B" w14:textId="77777777" w:rsidR="001A7EB9" w:rsidRPr="008D3356" w:rsidRDefault="001A7EB9" w:rsidP="004017B0">
            <w:pPr>
              <w:snapToGrid w:val="0"/>
              <w:rPr>
                <w:rFonts w:ascii="Times New Roman" w:hAnsi="Times New Roman" w:cs="Times New Roman"/>
                <w:color w:val="000000"/>
                <w:szCs w:val="24"/>
              </w:rPr>
            </w:pPr>
          </w:p>
        </w:tc>
      </w:tr>
      <w:tr w:rsidR="001A7EB9" w:rsidRPr="009F0906" w14:paraId="41B66428" w14:textId="77777777" w:rsidTr="004017B0">
        <w:tblPrEx>
          <w:tblBorders>
            <w:top w:val="none" w:sz="0" w:space="0" w:color="auto"/>
            <w:bottom w:val="none" w:sz="0" w:space="0" w:color="auto"/>
            <w:insideH w:val="none" w:sz="0" w:space="0" w:color="auto"/>
            <w:insideV w:val="none" w:sz="0" w:space="0" w:color="auto"/>
          </w:tblBorders>
        </w:tblPrEx>
        <w:tc>
          <w:tcPr>
            <w:tcW w:w="8505" w:type="dxa"/>
            <w:tcBorders>
              <w:top w:val="single" w:sz="4" w:space="0" w:color="auto"/>
            </w:tcBorders>
          </w:tcPr>
          <w:p w14:paraId="48A01E47" w14:textId="77777777" w:rsidR="001A7EB9" w:rsidRPr="009F0906" w:rsidRDefault="001A7EB9" w:rsidP="004017B0">
            <w:pPr>
              <w:pStyle w:val="ac"/>
              <w:tabs>
                <w:tab w:val="left" w:pos="2160"/>
              </w:tabs>
              <w:overflowPunct w:val="0"/>
              <w:adjustRightInd w:val="0"/>
              <w:snapToGrid w:val="0"/>
              <w:jc w:val="center"/>
              <w:rPr>
                <w:noProof/>
                <w:color w:val="000000" w:themeColor="text1"/>
                <w:spacing w:val="20"/>
                <w:sz w:val="28"/>
                <w:szCs w:val="28"/>
              </w:rPr>
            </w:pPr>
          </w:p>
        </w:tc>
      </w:tr>
      <w:tr w:rsidR="001A7EB9" w:rsidRPr="009F0906" w14:paraId="1962464E" w14:textId="77777777" w:rsidTr="004017B0">
        <w:tblPrEx>
          <w:tblBorders>
            <w:top w:val="none" w:sz="0" w:space="0" w:color="auto"/>
            <w:bottom w:val="none" w:sz="0" w:space="0" w:color="auto"/>
            <w:insideH w:val="none" w:sz="0" w:space="0" w:color="auto"/>
            <w:insideV w:val="none" w:sz="0" w:space="0" w:color="auto"/>
          </w:tblBorders>
        </w:tblPrEx>
        <w:tc>
          <w:tcPr>
            <w:tcW w:w="8505" w:type="dxa"/>
          </w:tcPr>
          <w:p w14:paraId="0D2D2E9F" w14:textId="77777777" w:rsidR="001A7EB9" w:rsidRPr="009F0906" w:rsidRDefault="001A7EB9" w:rsidP="004017B0">
            <w:pPr>
              <w:pStyle w:val="ac"/>
              <w:tabs>
                <w:tab w:val="left" w:pos="2160"/>
              </w:tabs>
              <w:overflowPunct w:val="0"/>
              <w:adjustRightInd w:val="0"/>
              <w:snapToGrid w:val="0"/>
              <w:jc w:val="center"/>
              <w:rPr>
                <w:noProof/>
                <w:color w:val="000000" w:themeColor="text1"/>
                <w:spacing w:val="20"/>
                <w:sz w:val="28"/>
                <w:szCs w:val="28"/>
                <w14:numSpacing w14:val="proportional"/>
              </w:rPr>
            </w:pPr>
            <w:r w:rsidRPr="009F0906">
              <w:rPr>
                <w:noProof/>
                <w:color w:val="000000" w:themeColor="text1"/>
                <w:spacing w:val="20"/>
                <w:sz w:val="28"/>
                <w:szCs w:val="28"/>
              </w:rPr>
              <w:drawing>
                <wp:inline distT="0" distB="0" distL="0" distR="0" wp14:anchorId="69000DB2" wp14:editId="421A542F">
                  <wp:extent cx="4484536" cy="2990232"/>
                  <wp:effectExtent l="0" t="0" r="0" b="635"/>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圖片 13"/>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493464" cy="2996185"/>
                          </a:xfrm>
                          <a:prstGeom prst="rect">
                            <a:avLst/>
                          </a:prstGeom>
                        </pic:spPr>
                      </pic:pic>
                    </a:graphicData>
                  </a:graphic>
                </wp:inline>
              </w:drawing>
            </w:r>
          </w:p>
        </w:tc>
      </w:tr>
      <w:tr w:rsidR="001A7EB9" w:rsidRPr="009F0906" w14:paraId="4BF7B78A" w14:textId="77777777" w:rsidTr="004017B0">
        <w:tblPrEx>
          <w:tblBorders>
            <w:left w:val="single" w:sz="4" w:space="0" w:color="auto"/>
            <w:right w:val="single" w:sz="4" w:space="0" w:color="auto"/>
          </w:tblBorders>
        </w:tblPrEx>
        <w:tc>
          <w:tcPr>
            <w:tcW w:w="8505" w:type="dxa"/>
            <w:tcBorders>
              <w:top w:val="nil"/>
              <w:left w:val="nil"/>
              <w:bottom w:val="single" w:sz="4" w:space="0" w:color="auto"/>
              <w:right w:val="nil"/>
            </w:tcBorders>
          </w:tcPr>
          <w:p w14:paraId="6A2FEF2E" w14:textId="3681908B" w:rsidR="001A7EB9" w:rsidRPr="008D3356" w:rsidRDefault="001A7EB9" w:rsidP="004017B0">
            <w:pPr>
              <w:pStyle w:val="Default"/>
              <w:rPr>
                <w:spacing w:val="20"/>
                <w14:numSpacing w14:val="proportional"/>
              </w:rPr>
            </w:pPr>
            <w:r w:rsidRPr="009F0906">
              <w:rPr>
                <w:lang w:eastAsia="zh-TW"/>
              </w:rPr>
              <w:t xml:space="preserve">The officiating Guest of </w:t>
            </w:r>
            <w:proofErr w:type="spellStart"/>
            <w:r w:rsidRPr="009F0906">
              <w:rPr>
                <w:lang w:eastAsia="zh-TW"/>
              </w:rPr>
              <w:t>Honour</w:t>
            </w:r>
            <w:proofErr w:type="spellEnd"/>
            <w:r w:rsidRPr="009F0906">
              <w:rPr>
                <w:lang w:eastAsia="zh-TW"/>
              </w:rPr>
              <w:t xml:space="preserve">, Secretary for Development, along with Chairman of </w:t>
            </w:r>
            <w:r w:rsidR="00B52C68">
              <w:rPr>
                <w:lang w:eastAsia="zh-TW"/>
              </w:rPr>
              <w:t xml:space="preserve">the </w:t>
            </w:r>
            <w:r w:rsidRPr="009F0906">
              <w:rPr>
                <w:lang w:eastAsia="zh-TW"/>
              </w:rPr>
              <w:t>CIC and Members of the Judging Panel presenting awards to the winners</w:t>
            </w:r>
            <w:r w:rsidRPr="009F0906">
              <w:rPr>
                <w:kern w:val="0"/>
                <w:lang w:eastAsia="zh-TW"/>
              </w:rPr>
              <w:t xml:space="preserve"> </w:t>
            </w:r>
          </w:p>
        </w:tc>
      </w:tr>
    </w:tbl>
    <w:p w14:paraId="097B5E59" w14:textId="77777777" w:rsidR="001A7EB9" w:rsidRDefault="001A7EB9" w:rsidP="001A7EB9">
      <w:pPr>
        <w:adjustRightInd w:val="0"/>
        <w:snapToGrid w:val="0"/>
        <w:spacing w:after="0" w:line="240" w:lineRule="auto"/>
        <w:jc w:val="both"/>
        <w:textAlignment w:val="baseline"/>
        <w:rPr>
          <w:rFonts w:ascii="Times New Roman" w:hAnsi="Times New Roman" w:cs="Times New Roman"/>
          <w:b/>
          <w:i/>
          <w:sz w:val="28"/>
          <w:szCs w:val="28"/>
          <w:lang w:eastAsia="zh-HK"/>
        </w:rPr>
      </w:pPr>
    </w:p>
    <w:p w14:paraId="57131228" w14:textId="77777777" w:rsidR="001A7EB9" w:rsidRPr="009F0906" w:rsidRDefault="001A7EB9" w:rsidP="001A7EB9">
      <w:pPr>
        <w:adjustRightInd w:val="0"/>
        <w:snapToGrid w:val="0"/>
        <w:spacing w:after="0" w:line="240" w:lineRule="auto"/>
        <w:jc w:val="both"/>
        <w:textAlignment w:val="baseline"/>
        <w:rPr>
          <w:rFonts w:ascii="Times New Roman" w:hAnsi="Times New Roman" w:cs="Times New Roman"/>
          <w:b/>
          <w:iCs/>
          <w:color w:val="FF0000"/>
          <w:spacing w:val="20"/>
          <w:sz w:val="28"/>
          <w:szCs w:val="28"/>
          <w:lang w:eastAsia="zh-HK"/>
        </w:rPr>
      </w:pPr>
      <w:r w:rsidRPr="009F0906">
        <w:rPr>
          <w:rFonts w:ascii="Times New Roman" w:hAnsi="Times New Roman" w:cs="Times New Roman"/>
          <w:b/>
          <w:i/>
          <w:sz w:val="28"/>
          <w:szCs w:val="28"/>
          <w:lang w:eastAsia="zh-HK"/>
        </w:rPr>
        <w:t>Corruption Prevention Guide on Governance and Internal Control for Non-governmental Organisations</w:t>
      </w:r>
    </w:p>
    <w:p w14:paraId="11AC65E6" w14:textId="77777777" w:rsidR="001A7EB9" w:rsidRPr="009F0906" w:rsidRDefault="001A7EB9" w:rsidP="001A7EB9">
      <w:pPr>
        <w:overflowPunct w:val="0"/>
        <w:autoSpaceDE w:val="0"/>
        <w:autoSpaceDN w:val="0"/>
        <w:adjustRightInd w:val="0"/>
        <w:snapToGrid w:val="0"/>
        <w:spacing w:after="0" w:line="240" w:lineRule="auto"/>
        <w:ind w:right="91"/>
        <w:jc w:val="both"/>
        <w:rPr>
          <w:rFonts w:ascii="Times New Roman" w:eastAsia="新細明體" w:hAnsi="Times New Roman" w:cs="Times New Roman"/>
          <w:color w:val="000000" w:themeColor="text1"/>
          <w:kern w:val="2"/>
          <w:sz w:val="28"/>
          <w:szCs w:val="28"/>
          <w:lang w:val="en-US" w:eastAsia="zh-TW"/>
          <w14:numSpacing w14:val="proportional"/>
        </w:rPr>
      </w:pPr>
    </w:p>
    <w:p w14:paraId="1DCDD07E" w14:textId="4DC543FD" w:rsidR="001A7EB9" w:rsidRDefault="001A7EB9" w:rsidP="001A7EB9">
      <w:pPr>
        <w:overflowPunct w:val="0"/>
        <w:autoSpaceDE w:val="0"/>
        <w:autoSpaceDN w:val="0"/>
        <w:adjustRightInd w:val="0"/>
        <w:snapToGrid w:val="0"/>
        <w:spacing w:after="0" w:line="240" w:lineRule="auto"/>
        <w:ind w:right="91"/>
        <w:jc w:val="both"/>
        <w:rPr>
          <w:rFonts w:ascii="Times New Roman" w:eastAsia="新細明體" w:hAnsi="Times New Roman" w:cs="Times New Roman"/>
          <w:bCs/>
          <w:color w:val="000000" w:themeColor="text1"/>
          <w:kern w:val="2"/>
          <w:sz w:val="28"/>
          <w:szCs w:val="28"/>
          <w:lang w:val="en-GB" w:eastAsia="zh-TW"/>
          <w14:numSpacing w14:val="proportional"/>
        </w:rPr>
      </w:pPr>
      <w:r>
        <w:rPr>
          <w:rFonts w:ascii="Times New Roman" w:eastAsia="新細明體" w:hAnsi="Times New Roman" w:cs="Times New Roman"/>
          <w:color w:val="000000" w:themeColor="text1"/>
          <w:kern w:val="2"/>
          <w:sz w:val="28"/>
          <w:szCs w:val="28"/>
          <w:lang w:val="en-US" w:eastAsia="zh-TW"/>
          <w14:numSpacing w14:val="proportional"/>
        </w:rPr>
        <w:t>The ICAC</w:t>
      </w:r>
      <w:r w:rsidRPr="009F0906">
        <w:rPr>
          <w:rFonts w:ascii="Times New Roman" w:eastAsia="新細明體" w:hAnsi="Times New Roman" w:cs="Times New Roman"/>
          <w:color w:val="000000" w:themeColor="text1"/>
          <w:kern w:val="2"/>
          <w:sz w:val="28"/>
          <w:szCs w:val="28"/>
          <w:lang w:val="en-US" w:eastAsia="zh-TW"/>
          <w14:numSpacing w14:val="proportional"/>
        </w:rPr>
        <w:t xml:space="preserve"> </w:t>
      </w:r>
      <w:r w:rsidRPr="009F0906">
        <w:rPr>
          <w:rFonts w:ascii="Times New Roman" w:eastAsia="新細明體" w:hAnsi="Times New Roman" w:cs="Times New Roman"/>
          <w:color w:val="000000" w:themeColor="text1"/>
          <w:kern w:val="2"/>
          <w:sz w:val="28"/>
          <w:szCs w:val="28"/>
          <w:lang w:eastAsia="zh-TW"/>
          <w14:numSpacing w14:val="proportional"/>
        </w:rPr>
        <w:t xml:space="preserve">has compiled the </w:t>
      </w:r>
      <w:r w:rsidRPr="009F0906">
        <w:rPr>
          <w:rFonts w:ascii="Times New Roman" w:eastAsia="新細明體" w:hAnsi="Times New Roman" w:cs="Times New Roman"/>
          <w:i/>
          <w:iCs/>
          <w:color w:val="000000" w:themeColor="text1"/>
          <w:kern w:val="2"/>
          <w:sz w:val="28"/>
          <w:szCs w:val="28"/>
          <w:lang w:eastAsia="zh-TW"/>
          <w14:numSpacing w14:val="proportional"/>
        </w:rPr>
        <w:t xml:space="preserve">Corruption Prevention Guide on Governance and Internal Control for </w:t>
      </w:r>
      <w:bookmarkStart w:id="13" w:name="_Hlk187909332"/>
      <w:r w:rsidRPr="009F0906">
        <w:rPr>
          <w:rFonts w:ascii="Times New Roman" w:eastAsia="新細明體" w:hAnsi="Times New Roman" w:cs="Times New Roman"/>
          <w:i/>
          <w:iCs/>
          <w:color w:val="000000" w:themeColor="text1"/>
          <w:kern w:val="2"/>
          <w:sz w:val="28"/>
          <w:szCs w:val="28"/>
          <w:lang w:eastAsia="zh-TW"/>
          <w14:numSpacing w14:val="proportional"/>
        </w:rPr>
        <w:t>Non-governmental Organisations</w:t>
      </w:r>
      <w:r w:rsidRPr="009F0906">
        <w:rPr>
          <w:rFonts w:ascii="Times New Roman" w:eastAsia="新細明體" w:hAnsi="Times New Roman" w:cs="Times New Roman"/>
          <w:color w:val="000000" w:themeColor="text1"/>
          <w:kern w:val="2"/>
          <w:sz w:val="28"/>
          <w:szCs w:val="28"/>
          <w:lang w:eastAsia="zh-TW"/>
          <w14:numSpacing w14:val="proportional"/>
        </w:rPr>
        <w:t xml:space="preserve"> </w:t>
      </w:r>
      <w:bookmarkEnd w:id="13"/>
      <w:r w:rsidRPr="009F0906">
        <w:rPr>
          <w:rFonts w:ascii="Times New Roman" w:eastAsia="新細明體" w:hAnsi="Times New Roman" w:cs="Times New Roman"/>
          <w:color w:val="000000" w:themeColor="text1"/>
          <w:kern w:val="2"/>
          <w:sz w:val="28"/>
          <w:szCs w:val="28"/>
          <w:lang w:eastAsia="zh-TW"/>
          <w14:numSpacing w14:val="proportional"/>
        </w:rPr>
        <w:t xml:space="preserve">to assist non-governmental organisations (NGOs) in strengthening their corruption prevention capabilities. To cater for the need of NGOs, </w:t>
      </w:r>
      <w:r>
        <w:rPr>
          <w:rFonts w:ascii="Times New Roman" w:eastAsia="新細明體" w:hAnsi="Times New Roman" w:cs="Times New Roman"/>
          <w:color w:val="000000" w:themeColor="text1"/>
          <w:kern w:val="2"/>
          <w:sz w:val="28"/>
          <w:szCs w:val="28"/>
          <w:lang w:eastAsia="zh-TW"/>
          <w14:numSpacing w14:val="proportional"/>
        </w:rPr>
        <w:t>the ICAC</w:t>
      </w:r>
      <w:r w:rsidRPr="009F0906">
        <w:rPr>
          <w:rFonts w:ascii="Times New Roman" w:eastAsia="新細明體" w:hAnsi="Times New Roman" w:cs="Times New Roman"/>
          <w:color w:val="000000" w:themeColor="text1"/>
          <w:kern w:val="2"/>
          <w:sz w:val="28"/>
          <w:szCs w:val="28"/>
          <w:lang w:eastAsia="zh-TW"/>
          <w14:numSpacing w14:val="proportional"/>
        </w:rPr>
        <w:t xml:space="preserve"> has consulted the Social Welfare Department (SWD) and relevant stakeholders in the development of the Guide. In 2024, a series of activities were launched for promoting the Guide, including </w:t>
      </w:r>
      <w:r w:rsidRPr="009F0906">
        <w:rPr>
          <w:rFonts w:ascii="Times New Roman" w:eastAsia="新細明體" w:hAnsi="Times New Roman" w:cs="Times New Roman"/>
          <w:color w:val="000000" w:themeColor="text1"/>
          <w:kern w:val="2"/>
          <w:sz w:val="28"/>
          <w:szCs w:val="28"/>
          <w:lang w:val="en-US" w:eastAsia="zh-TW"/>
          <w14:numSpacing w14:val="proportional"/>
        </w:rPr>
        <w:t>distributing the Guide to NGOs in collaboration with the SWD, the Community Chest of Hong Kong and the Hong Kong Jockey Club</w:t>
      </w:r>
      <w:r w:rsidRPr="009F0906">
        <w:rPr>
          <w:rFonts w:ascii="Times New Roman" w:eastAsia="新細明體" w:hAnsi="Times New Roman" w:cs="Times New Roman"/>
          <w:color w:val="000000" w:themeColor="text1"/>
          <w:kern w:val="2"/>
          <w:sz w:val="28"/>
          <w:szCs w:val="28"/>
          <w:lang w:eastAsia="zh-TW"/>
          <w14:numSpacing w14:val="proportional"/>
        </w:rPr>
        <w:t xml:space="preserve">. </w:t>
      </w:r>
      <w:r>
        <w:rPr>
          <w:rFonts w:ascii="Times New Roman" w:eastAsia="新細明體" w:hAnsi="Times New Roman" w:cs="Times New Roman"/>
          <w:color w:val="000000" w:themeColor="text1"/>
          <w:kern w:val="2"/>
          <w:sz w:val="28"/>
          <w:szCs w:val="28"/>
          <w:lang w:val="en-US" w:eastAsia="zh-TW"/>
          <w14:numSpacing w14:val="proportional"/>
        </w:rPr>
        <w:t>T</w:t>
      </w:r>
      <w:r w:rsidR="00294472">
        <w:rPr>
          <w:rFonts w:ascii="Times New Roman" w:eastAsia="新細明體" w:hAnsi="Times New Roman" w:cs="Times New Roman"/>
          <w:color w:val="000000" w:themeColor="text1"/>
          <w:kern w:val="2"/>
          <w:sz w:val="28"/>
          <w:szCs w:val="28"/>
          <w:lang w:val="en-US" w:eastAsia="zh-TW"/>
          <w14:numSpacing w14:val="proportional"/>
        </w:rPr>
        <w:t>he</w:t>
      </w:r>
      <w:r>
        <w:rPr>
          <w:rFonts w:ascii="Times New Roman" w:eastAsia="新細明體" w:hAnsi="Times New Roman" w:cs="Times New Roman"/>
          <w:color w:val="000000" w:themeColor="text1"/>
          <w:kern w:val="2"/>
          <w:sz w:val="28"/>
          <w:szCs w:val="28"/>
          <w:lang w:val="en-US" w:eastAsia="zh-TW"/>
          <w14:numSpacing w14:val="proportional"/>
        </w:rPr>
        <w:t xml:space="preserve"> ICAC</w:t>
      </w:r>
      <w:r w:rsidRPr="009F0906">
        <w:rPr>
          <w:rFonts w:ascii="Times New Roman" w:eastAsia="新細明體" w:hAnsi="Times New Roman" w:cs="Times New Roman"/>
          <w:color w:val="000000" w:themeColor="text1"/>
          <w:kern w:val="2"/>
          <w:sz w:val="28"/>
          <w:szCs w:val="28"/>
          <w:lang w:val="en-GB" w:eastAsia="zh-TW"/>
          <w14:numSpacing w14:val="proportional"/>
        </w:rPr>
        <w:t xml:space="preserve"> also </w:t>
      </w:r>
      <w:r w:rsidRPr="009F0906">
        <w:rPr>
          <w:rFonts w:ascii="Times New Roman" w:eastAsia="新細明體" w:hAnsi="Times New Roman" w:cs="Times New Roman"/>
          <w:color w:val="000000" w:themeColor="text1"/>
          <w:kern w:val="2"/>
          <w:sz w:val="28"/>
          <w:szCs w:val="28"/>
          <w:lang w:eastAsia="zh-TW"/>
          <w14:numSpacing w14:val="proportional"/>
        </w:rPr>
        <w:t>promoted</w:t>
      </w:r>
      <w:r w:rsidRPr="009F0906">
        <w:rPr>
          <w:rFonts w:ascii="Times New Roman" w:eastAsia="新細明體" w:hAnsi="Times New Roman" w:cs="Times New Roman"/>
          <w:color w:val="000000" w:themeColor="text1"/>
          <w:kern w:val="2"/>
          <w:sz w:val="28"/>
          <w:szCs w:val="28"/>
          <w:lang w:val="en-GB" w:eastAsia="zh-TW"/>
          <w14:numSpacing w14:val="proportional"/>
        </w:rPr>
        <w:t xml:space="preserve"> </w:t>
      </w:r>
      <w:r w:rsidRPr="009F0906">
        <w:rPr>
          <w:rFonts w:ascii="Times New Roman" w:eastAsia="新細明體" w:hAnsi="Times New Roman" w:cs="Times New Roman"/>
          <w:color w:val="000000" w:themeColor="text1"/>
          <w:kern w:val="2"/>
          <w:sz w:val="28"/>
          <w:szCs w:val="28"/>
          <w:lang w:eastAsia="zh-TW"/>
          <w14:numSpacing w14:val="proportional"/>
        </w:rPr>
        <w:t xml:space="preserve">the Guide through </w:t>
      </w:r>
      <w:bookmarkStart w:id="14" w:name="_Hlk187921202"/>
      <w:r w:rsidRPr="009F0906">
        <w:rPr>
          <w:rFonts w:ascii="Times New Roman" w:eastAsia="新細明體" w:hAnsi="Times New Roman" w:cs="Times New Roman"/>
          <w:color w:val="000000" w:themeColor="text1"/>
          <w:kern w:val="2"/>
          <w:sz w:val="28"/>
          <w:szCs w:val="28"/>
          <w:lang w:eastAsia="zh-TW"/>
          <w14:numSpacing w14:val="proportional"/>
        </w:rPr>
        <w:t xml:space="preserve">the </w:t>
      </w:r>
      <w:r>
        <w:rPr>
          <w:rFonts w:ascii="Times New Roman" w:eastAsia="新細明體" w:hAnsi="Times New Roman" w:cs="Times New Roman"/>
          <w:color w:val="000000" w:themeColor="text1"/>
          <w:kern w:val="2"/>
          <w:sz w:val="28"/>
          <w:szCs w:val="28"/>
          <w:lang w:eastAsia="zh-TW"/>
          <w14:numSpacing w14:val="proportional"/>
        </w:rPr>
        <w:t>“</w:t>
      </w:r>
      <w:r w:rsidRPr="009F0906">
        <w:rPr>
          <w:rFonts w:ascii="Times New Roman" w:eastAsia="新細明體" w:hAnsi="Times New Roman" w:cs="Times New Roman"/>
          <w:color w:val="000000" w:themeColor="text1"/>
          <w:kern w:val="2"/>
          <w:sz w:val="28"/>
          <w:szCs w:val="28"/>
          <w:lang w:val="en-GB" w:eastAsia="zh-TW"/>
          <w14:numSpacing w14:val="proportional"/>
        </w:rPr>
        <w:t>Professional Anti-corruption Training for NGOs</w:t>
      </w:r>
      <w:r>
        <w:rPr>
          <w:rFonts w:ascii="Times New Roman" w:eastAsia="新細明體" w:hAnsi="Times New Roman" w:cs="Times New Roman"/>
          <w:color w:val="000000" w:themeColor="text1"/>
          <w:kern w:val="2"/>
          <w:sz w:val="28"/>
          <w:szCs w:val="28"/>
          <w:lang w:val="en-GB" w:eastAsia="zh-TW"/>
          <w14:numSpacing w14:val="proportional"/>
        </w:rPr>
        <w:t>”</w:t>
      </w:r>
      <w:r w:rsidRPr="009F0906">
        <w:rPr>
          <w:rFonts w:ascii="Times New Roman" w:eastAsia="新細明體" w:hAnsi="Times New Roman" w:cs="Times New Roman"/>
          <w:color w:val="000000" w:themeColor="text1"/>
          <w:kern w:val="2"/>
          <w:sz w:val="28"/>
          <w:szCs w:val="28"/>
          <w:lang w:val="en-GB" w:eastAsia="zh-TW"/>
          <w14:numSpacing w14:val="proportional"/>
        </w:rPr>
        <w:t xml:space="preserve"> in July 2024,</w:t>
      </w:r>
      <w:r w:rsidRPr="009F0906">
        <w:rPr>
          <w:rFonts w:ascii="Times New Roman" w:eastAsia="新細明體" w:hAnsi="Times New Roman" w:cs="Times New Roman"/>
          <w:color w:val="000000" w:themeColor="text1"/>
          <w:kern w:val="2"/>
          <w:sz w:val="28"/>
          <w:szCs w:val="28"/>
          <w:lang w:eastAsia="zh-TW"/>
          <w14:numSpacing w14:val="proportional"/>
        </w:rPr>
        <w:t xml:space="preserve"> </w:t>
      </w:r>
      <w:bookmarkEnd w:id="14"/>
      <w:r w:rsidRPr="009F0906">
        <w:rPr>
          <w:rFonts w:ascii="Times New Roman" w:eastAsia="新細明體" w:hAnsi="Times New Roman" w:cs="Times New Roman"/>
          <w:color w:val="000000" w:themeColor="text1"/>
          <w:kern w:val="2"/>
          <w:sz w:val="28"/>
          <w:szCs w:val="28"/>
          <w:lang w:eastAsia="zh-TW"/>
          <w14:numSpacing w14:val="proportional"/>
        </w:rPr>
        <w:t xml:space="preserve">and encouraged NGOs to adopt the corruption prevention measures in the Guide. Moreover, </w:t>
      </w:r>
      <w:r>
        <w:rPr>
          <w:rFonts w:ascii="Times New Roman" w:eastAsia="新細明體" w:hAnsi="Times New Roman" w:cs="Times New Roman"/>
          <w:color w:val="000000" w:themeColor="text1"/>
          <w:kern w:val="2"/>
          <w:sz w:val="28"/>
          <w:szCs w:val="28"/>
          <w:lang w:eastAsia="zh-TW"/>
          <w14:numSpacing w14:val="proportional"/>
        </w:rPr>
        <w:t>the ICAC has</w:t>
      </w:r>
      <w:r w:rsidRPr="009F0906">
        <w:rPr>
          <w:rFonts w:ascii="Times New Roman" w:eastAsia="新細明體" w:hAnsi="Times New Roman" w:cs="Times New Roman"/>
          <w:color w:val="000000" w:themeColor="text1"/>
          <w:kern w:val="2"/>
          <w:sz w:val="28"/>
          <w:szCs w:val="28"/>
          <w:lang w:eastAsia="zh-TW"/>
          <w14:numSpacing w14:val="proportional"/>
        </w:rPr>
        <w:t xml:space="preserve"> set up a dedicated webpage to provide NGOs with a one-stop platform for corruption prevention resources, and also invited </w:t>
      </w:r>
      <w:r>
        <w:rPr>
          <w:rFonts w:ascii="Times New Roman" w:eastAsia="新細明體" w:hAnsi="Times New Roman" w:cs="Times New Roman"/>
          <w:color w:val="000000" w:themeColor="text1"/>
          <w:kern w:val="2"/>
          <w:sz w:val="28"/>
          <w:szCs w:val="28"/>
          <w:lang w:eastAsia="zh-TW"/>
          <w14:numSpacing w14:val="proportional"/>
        </w:rPr>
        <w:t xml:space="preserve">the </w:t>
      </w:r>
      <w:r w:rsidRPr="009F0906">
        <w:rPr>
          <w:rFonts w:ascii="Times New Roman" w:eastAsia="新細明體" w:hAnsi="Times New Roman" w:cs="Times New Roman"/>
          <w:color w:val="000000" w:themeColor="text1"/>
          <w:kern w:val="2"/>
          <w:sz w:val="28"/>
          <w:szCs w:val="28"/>
          <w:lang w:eastAsia="zh-TW"/>
          <w14:numSpacing w14:val="proportional"/>
        </w:rPr>
        <w:t>Chief Executive of Tung Wah Group of Hospitals</w:t>
      </w:r>
      <w:r>
        <w:rPr>
          <w:rFonts w:ascii="Times New Roman" w:eastAsia="新細明體" w:hAnsi="Times New Roman" w:cs="Times New Roman"/>
          <w:color w:val="000000" w:themeColor="text1"/>
          <w:kern w:val="2"/>
          <w:sz w:val="28"/>
          <w:szCs w:val="28"/>
          <w:lang w:eastAsia="zh-TW"/>
          <w14:numSpacing w14:val="proportional"/>
        </w:rPr>
        <w:t>,</w:t>
      </w:r>
      <w:r w:rsidRPr="009F0906">
        <w:rPr>
          <w:rFonts w:ascii="Times New Roman" w:eastAsia="新細明體" w:hAnsi="Times New Roman" w:cs="Times New Roman"/>
          <w:color w:val="000000" w:themeColor="text1"/>
          <w:kern w:val="2"/>
          <w:sz w:val="28"/>
          <w:szCs w:val="28"/>
          <w:lang w:eastAsia="zh-TW"/>
          <w14:numSpacing w14:val="proportional"/>
        </w:rPr>
        <w:t xml:space="preserve"> </w:t>
      </w:r>
      <w:r>
        <w:rPr>
          <w:rFonts w:ascii="Times New Roman" w:eastAsia="新細明體" w:hAnsi="Times New Roman" w:cs="Times New Roman"/>
          <w:color w:val="000000" w:themeColor="text1"/>
          <w:kern w:val="2"/>
          <w:sz w:val="28"/>
          <w:szCs w:val="28"/>
          <w:lang w:eastAsia="zh-TW"/>
          <w14:numSpacing w14:val="proportional"/>
        </w:rPr>
        <w:t xml:space="preserve">who is a </w:t>
      </w:r>
      <w:r w:rsidRPr="009F0906">
        <w:rPr>
          <w:rFonts w:ascii="Times New Roman" w:eastAsia="新細明體" w:hAnsi="Times New Roman" w:cs="Times New Roman"/>
          <w:color w:val="000000" w:themeColor="text1"/>
          <w:kern w:val="2"/>
          <w:sz w:val="28"/>
          <w:szCs w:val="28"/>
          <w:lang w:eastAsia="zh-TW"/>
          <w14:numSpacing w14:val="proportional"/>
        </w:rPr>
        <w:t xml:space="preserve">member of the </w:t>
      </w:r>
      <w:r w:rsidRPr="009F0906">
        <w:rPr>
          <w:rFonts w:ascii="Times New Roman" w:eastAsia="新細明體" w:hAnsi="Times New Roman" w:cs="Times New Roman"/>
          <w:bCs/>
          <w:color w:val="000000" w:themeColor="text1"/>
          <w:kern w:val="2"/>
          <w:sz w:val="28"/>
          <w:szCs w:val="28"/>
          <w:lang w:val="en-GB" w:eastAsia="zh-TW"/>
          <w14:numSpacing w14:val="proportional"/>
        </w:rPr>
        <w:t xml:space="preserve">Corruption Prevention Advisory Committee and </w:t>
      </w:r>
      <w:r>
        <w:rPr>
          <w:rFonts w:ascii="Times New Roman" w:eastAsia="新細明體" w:hAnsi="Times New Roman" w:cs="Times New Roman"/>
          <w:bCs/>
          <w:color w:val="000000" w:themeColor="text1"/>
          <w:kern w:val="2"/>
          <w:sz w:val="28"/>
          <w:szCs w:val="28"/>
          <w:lang w:val="en-GB" w:eastAsia="zh-TW"/>
          <w14:numSpacing w14:val="proportional"/>
        </w:rPr>
        <w:t xml:space="preserve">the </w:t>
      </w:r>
      <w:r w:rsidRPr="009F0906">
        <w:rPr>
          <w:rFonts w:ascii="Times New Roman" w:eastAsia="新細明體" w:hAnsi="Times New Roman" w:cs="Times New Roman"/>
          <w:bCs/>
          <w:color w:val="000000" w:themeColor="text1"/>
          <w:kern w:val="2"/>
          <w:sz w:val="28"/>
          <w:szCs w:val="28"/>
          <w:lang w:val="en-GB" w:eastAsia="zh-TW"/>
          <w14:numSpacing w14:val="proportional"/>
        </w:rPr>
        <w:t xml:space="preserve">Vice Chairperson of the Connecting Hearts to appear in a promotional video. </w:t>
      </w:r>
      <w:r>
        <w:rPr>
          <w:rFonts w:ascii="Times New Roman" w:eastAsia="新細明體" w:hAnsi="Times New Roman" w:cs="Times New Roman"/>
          <w:bCs/>
          <w:color w:val="000000" w:themeColor="text1"/>
          <w:kern w:val="2"/>
          <w:sz w:val="28"/>
          <w:szCs w:val="28"/>
          <w:lang w:eastAsia="zh-TW"/>
          <w14:numSpacing w14:val="proportional"/>
        </w:rPr>
        <w:t>The ICAC</w:t>
      </w:r>
      <w:r w:rsidRPr="009F0906">
        <w:rPr>
          <w:rFonts w:ascii="Times New Roman" w:eastAsia="新細明體" w:hAnsi="Times New Roman" w:cs="Times New Roman"/>
          <w:bCs/>
          <w:color w:val="000000" w:themeColor="text1"/>
          <w:kern w:val="2"/>
          <w:sz w:val="28"/>
          <w:szCs w:val="28"/>
          <w:lang w:eastAsia="zh-TW"/>
          <w14:numSpacing w14:val="proportional"/>
        </w:rPr>
        <w:t xml:space="preserve"> will continue to promulgate the Guide to NGOs through different channels and provide corruption prevention advice and training </w:t>
      </w:r>
      <w:r>
        <w:rPr>
          <w:rFonts w:ascii="Times New Roman" w:eastAsia="新細明體" w:hAnsi="Times New Roman" w:cs="Times New Roman"/>
          <w:bCs/>
          <w:color w:val="000000" w:themeColor="text1"/>
          <w:kern w:val="2"/>
          <w:sz w:val="28"/>
          <w:szCs w:val="28"/>
          <w:lang w:eastAsia="zh-TW"/>
          <w14:numSpacing w14:val="proportional"/>
        </w:rPr>
        <w:t>according to the</w:t>
      </w:r>
      <w:r w:rsidRPr="009F0906">
        <w:rPr>
          <w:rFonts w:ascii="Times New Roman" w:eastAsia="新細明體" w:hAnsi="Times New Roman" w:cs="Times New Roman"/>
          <w:bCs/>
          <w:color w:val="000000" w:themeColor="text1"/>
          <w:kern w:val="2"/>
          <w:sz w:val="28"/>
          <w:szCs w:val="28"/>
          <w:lang w:eastAsia="zh-TW"/>
          <w14:numSpacing w14:val="proportional"/>
        </w:rPr>
        <w:t xml:space="preserve"> request by individual NGOs.</w:t>
      </w:r>
      <w:r w:rsidRPr="009F0906">
        <w:rPr>
          <w:rFonts w:ascii="Times New Roman" w:eastAsia="新細明體" w:hAnsi="Times New Roman" w:cs="Times New Roman"/>
          <w:bCs/>
          <w:color w:val="000000" w:themeColor="text1"/>
          <w:kern w:val="2"/>
          <w:sz w:val="28"/>
          <w:szCs w:val="28"/>
          <w:lang w:val="en-GB" w:eastAsia="zh-TW"/>
          <w14:numSpacing w14:val="proportional"/>
        </w:rPr>
        <w:t xml:space="preserve"> </w:t>
      </w:r>
    </w:p>
    <w:p w14:paraId="7BC4447E" w14:textId="77777777" w:rsidR="001A7EB9" w:rsidRDefault="001A7EB9" w:rsidP="001A7EB9">
      <w:pPr>
        <w:overflowPunct w:val="0"/>
        <w:autoSpaceDE w:val="0"/>
        <w:autoSpaceDN w:val="0"/>
        <w:adjustRightInd w:val="0"/>
        <w:snapToGrid w:val="0"/>
        <w:spacing w:after="0" w:line="240" w:lineRule="auto"/>
        <w:ind w:right="91"/>
        <w:jc w:val="both"/>
        <w:rPr>
          <w:rFonts w:ascii="Times New Roman" w:eastAsia="新細明體" w:hAnsi="Times New Roman" w:cs="Times New Roman"/>
          <w:bCs/>
          <w:color w:val="000000" w:themeColor="text1"/>
          <w:kern w:val="2"/>
          <w:sz w:val="28"/>
          <w:szCs w:val="28"/>
          <w:lang w:val="en-GB" w:eastAsia="zh-TW"/>
          <w14:numSpacing w14:val="proportional"/>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1A7EB9" w14:paraId="18B8B2DD" w14:textId="77777777" w:rsidTr="006D6139">
        <w:tc>
          <w:tcPr>
            <w:tcW w:w="8306" w:type="dxa"/>
            <w:tcBorders>
              <w:top w:val="single" w:sz="4" w:space="0" w:color="auto"/>
            </w:tcBorders>
          </w:tcPr>
          <w:p w14:paraId="112D7A47" w14:textId="77777777" w:rsidR="001A7EB9" w:rsidRDefault="001A7EB9" w:rsidP="004017B0">
            <w:pPr>
              <w:overflowPunct w:val="0"/>
              <w:autoSpaceDE w:val="0"/>
              <w:autoSpaceDN w:val="0"/>
              <w:adjustRightInd w:val="0"/>
              <w:snapToGrid w:val="0"/>
              <w:ind w:right="91"/>
              <w:jc w:val="both"/>
              <w:rPr>
                <w:rFonts w:ascii="Times New Roman" w:eastAsia="新細明體" w:hAnsi="Times New Roman" w:cs="Times New Roman"/>
                <w:color w:val="000000" w:themeColor="text1"/>
                <w:sz w:val="28"/>
                <w:szCs w:val="28"/>
                <w:lang w:eastAsia="zh-HK"/>
                <w14:numSpacing w14:val="proportional"/>
              </w:rPr>
            </w:pPr>
          </w:p>
        </w:tc>
      </w:tr>
      <w:tr w:rsidR="001A7EB9" w14:paraId="5A79570E" w14:textId="77777777" w:rsidTr="006D6139">
        <w:tc>
          <w:tcPr>
            <w:tcW w:w="8306" w:type="dxa"/>
          </w:tcPr>
          <w:p w14:paraId="00B27D30" w14:textId="77777777" w:rsidR="001A7EB9" w:rsidRDefault="001A7EB9" w:rsidP="004017B0">
            <w:pPr>
              <w:overflowPunct w:val="0"/>
              <w:autoSpaceDE w:val="0"/>
              <w:autoSpaceDN w:val="0"/>
              <w:adjustRightInd w:val="0"/>
              <w:snapToGrid w:val="0"/>
              <w:ind w:right="91"/>
              <w:jc w:val="center"/>
              <w:rPr>
                <w:rFonts w:ascii="Times New Roman" w:eastAsia="新細明體" w:hAnsi="Times New Roman" w:cs="Times New Roman"/>
                <w:color w:val="000000" w:themeColor="text1"/>
                <w:sz w:val="28"/>
                <w:szCs w:val="28"/>
                <w:lang w:eastAsia="zh-HK"/>
                <w14:numSpacing w14:val="proportional"/>
              </w:rPr>
            </w:pPr>
            <w:r w:rsidRPr="009F0906">
              <w:rPr>
                <w:rFonts w:ascii="Times New Roman" w:eastAsia="新細明體" w:hAnsi="Times New Roman" w:cs="Times New Roman"/>
                <w:b/>
                <w:i/>
                <w:noProof/>
                <w:spacing w:val="20"/>
                <w:sz w:val="28"/>
                <w:szCs w:val="28"/>
                <w:lang w:eastAsia="zh-HK"/>
              </w:rPr>
              <w:drawing>
                <wp:inline distT="0" distB="0" distL="0" distR="0" wp14:anchorId="071C65D8" wp14:editId="677BCFFB">
                  <wp:extent cx="3524250" cy="1982599"/>
                  <wp:effectExtent l="0" t="0" r="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圖片 29"/>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551083" cy="1997694"/>
                          </a:xfrm>
                          <a:prstGeom prst="rect">
                            <a:avLst/>
                          </a:prstGeom>
                        </pic:spPr>
                      </pic:pic>
                    </a:graphicData>
                  </a:graphic>
                </wp:inline>
              </w:drawing>
            </w:r>
          </w:p>
        </w:tc>
      </w:tr>
      <w:tr w:rsidR="001A7EB9" w14:paraId="2EBCFDBA" w14:textId="77777777" w:rsidTr="006D6139">
        <w:tc>
          <w:tcPr>
            <w:tcW w:w="8306" w:type="dxa"/>
          </w:tcPr>
          <w:p w14:paraId="7C0D8BE6" w14:textId="77777777" w:rsidR="001A7EB9" w:rsidRPr="0023264D" w:rsidRDefault="001A7EB9" w:rsidP="00294472">
            <w:pPr>
              <w:autoSpaceDE w:val="0"/>
              <w:autoSpaceDN w:val="0"/>
              <w:adjustRightInd w:val="0"/>
              <w:snapToGrid w:val="0"/>
              <w:ind w:right="91"/>
              <w:jc w:val="both"/>
              <w:rPr>
                <w:rFonts w:ascii="Times New Roman" w:hAnsi="Times New Roman" w:cs="Times New Roman"/>
                <w:color w:val="000000" w:themeColor="text1"/>
                <w:szCs w:val="24"/>
                <w:lang w:eastAsia="zh-HK"/>
              </w:rPr>
            </w:pPr>
            <w:r w:rsidRPr="009F0906">
              <w:rPr>
                <w:rFonts w:ascii="Times New Roman" w:hAnsi="Times New Roman" w:cs="Times New Roman"/>
                <w:color w:val="000000" w:themeColor="text1"/>
                <w:szCs w:val="24"/>
                <w:lang w:eastAsia="zh-HK"/>
              </w:rPr>
              <w:t>Chief Executive of Tung Wah Group of Hospitals</w:t>
            </w:r>
            <w:r>
              <w:rPr>
                <w:rFonts w:ascii="Times New Roman" w:hAnsi="Times New Roman" w:cs="Times New Roman"/>
                <w:color w:val="000000" w:themeColor="text1"/>
                <w:szCs w:val="24"/>
                <w:lang w:eastAsia="zh-HK"/>
              </w:rPr>
              <w:t xml:space="preserve"> </w:t>
            </w:r>
            <w:r w:rsidRPr="009F0906">
              <w:rPr>
                <w:rFonts w:ascii="Times New Roman" w:hAnsi="Times New Roman" w:cs="Times New Roman"/>
                <w:color w:val="000000" w:themeColor="text1"/>
                <w:szCs w:val="24"/>
                <w:lang w:eastAsia="zh-HK"/>
              </w:rPr>
              <w:t>and Vice Chairperson of the Connecting Hearts in a promotional video on corruption prevention resources and dedicated webpage for NGOs</w:t>
            </w:r>
          </w:p>
        </w:tc>
      </w:tr>
    </w:tbl>
    <w:p w14:paraId="345EF972" w14:textId="77777777" w:rsidR="001A7EB9" w:rsidRDefault="001A7EB9" w:rsidP="001A7EB9">
      <w:pPr>
        <w:adjustRightInd w:val="0"/>
        <w:snapToGrid w:val="0"/>
        <w:spacing w:after="0" w:line="240" w:lineRule="auto"/>
        <w:rPr>
          <w:rFonts w:ascii="Times New Roman" w:eastAsia="新細明體" w:hAnsi="Times New Roman" w:cs="Times New Roman"/>
          <w:b/>
          <w:i/>
          <w:spacing w:val="20"/>
          <w:sz w:val="28"/>
          <w:szCs w:val="28"/>
          <w:lang w:val="en-US" w:eastAsia="zh-HK"/>
          <w14:numSpacing w14:val="proportional"/>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1A7EB9" w14:paraId="6AE7F6FF" w14:textId="77777777" w:rsidTr="004017B0">
        <w:tc>
          <w:tcPr>
            <w:tcW w:w="8494" w:type="dxa"/>
            <w:tcBorders>
              <w:top w:val="single" w:sz="4" w:space="0" w:color="auto"/>
            </w:tcBorders>
          </w:tcPr>
          <w:p w14:paraId="3A946B5F" w14:textId="77777777" w:rsidR="001A7EB9" w:rsidRDefault="001A7EB9" w:rsidP="004017B0">
            <w:pPr>
              <w:adjustRightInd w:val="0"/>
              <w:snapToGrid w:val="0"/>
              <w:jc w:val="center"/>
              <w:rPr>
                <w:rFonts w:ascii="Times New Roman" w:eastAsia="新細明體" w:hAnsi="Times New Roman" w:cs="Times New Roman"/>
                <w:b/>
                <w:i/>
                <w:spacing w:val="20"/>
                <w:sz w:val="28"/>
                <w:szCs w:val="28"/>
                <w:lang w:eastAsia="zh-HK"/>
                <w14:numSpacing w14:val="proportional"/>
              </w:rPr>
            </w:pPr>
          </w:p>
        </w:tc>
      </w:tr>
      <w:tr w:rsidR="001A7EB9" w14:paraId="504ABC22" w14:textId="77777777" w:rsidTr="004017B0">
        <w:tc>
          <w:tcPr>
            <w:tcW w:w="8494" w:type="dxa"/>
          </w:tcPr>
          <w:p w14:paraId="5FFB8C85" w14:textId="77777777" w:rsidR="001A7EB9" w:rsidRDefault="001A7EB9" w:rsidP="004017B0">
            <w:pPr>
              <w:adjustRightInd w:val="0"/>
              <w:snapToGrid w:val="0"/>
              <w:jc w:val="center"/>
              <w:rPr>
                <w:rFonts w:ascii="Times New Roman" w:eastAsia="新細明體" w:hAnsi="Times New Roman" w:cs="Times New Roman"/>
                <w:b/>
                <w:i/>
                <w:spacing w:val="20"/>
                <w:sz w:val="28"/>
                <w:szCs w:val="28"/>
                <w:lang w:eastAsia="zh-HK"/>
                <w14:numSpacing w14:val="proportional"/>
              </w:rPr>
            </w:pPr>
            <w:r w:rsidRPr="009F0906">
              <w:rPr>
                <w:rFonts w:ascii="Times New Roman" w:eastAsia="新細明體" w:hAnsi="Times New Roman" w:cs="Times New Roman"/>
                <w:b/>
                <w:i/>
                <w:noProof/>
                <w:spacing w:val="20"/>
                <w:sz w:val="28"/>
                <w:szCs w:val="28"/>
                <w:lang w:eastAsia="zh-HK"/>
              </w:rPr>
              <w:drawing>
                <wp:inline distT="0" distB="0" distL="0" distR="0" wp14:anchorId="13E6B916" wp14:editId="15573FDC">
                  <wp:extent cx="3124200" cy="2343149"/>
                  <wp:effectExtent l="0" t="0" r="0" b="635"/>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圖片 30"/>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142105" cy="2356578"/>
                          </a:xfrm>
                          <a:prstGeom prst="rect">
                            <a:avLst/>
                          </a:prstGeom>
                        </pic:spPr>
                      </pic:pic>
                    </a:graphicData>
                  </a:graphic>
                </wp:inline>
              </w:drawing>
            </w:r>
          </w:p>
        </w:tc>
      </w:tr>
      <w:tr w:rsidR="001A7EB9" w14:paraId="043DF145" w14:textId="77777777" w:rsidTr="004017B0">
        <w:tc>
          <w:tcPr>
            <w:tcW w:w="8494" w:type="dxa"/>
          </w:tcPr>
          <w:p w14:paraId="5E203AD1" w14:textId="77777777" w:rsidR="001A7EB9" w:rsidRDefault="001A7EB9" w:rsidP="00294472">
            <w:pPr>
              <w:pBdr>
                <w:bottom w:val="single" w:sz="4" w:space="1" w:color="auto"/>
              </w:pBdr>
              <w:adjustRightInd w:val="0"/>
              <w:snapToGrid w:val="0"/>
              <w:jc w:val="both"/>
              <w:rPr>
                <w:rFonts w:ascii="Times New Roman" w:eastAsia="新細明體" w:hAnsi="Times New Roman" w:cs="Times New Roman"/>
                <w:bCs/>
                <w:iCs/>
                <w:szCs w:val="24"/>
                <w:lang w:val="en-GB"/>
                <w14:numSpacing w14:val="proportional"/>
              </w:rPr>
            </w:pPr>
            <w:r>
              <w:rPr>
                <w:rFonts w:ascii="Times New Roman" w:eastAsia="新細明體" w:hAnsi="Times New Roman" w:cs="Times New Roman"/>
                <w:bCs/>
                <w:iCs/>
                <w:szCs w:val="24"/>
                <w:lang w:val="en-GB"/>
                <w14:numSpacing w14:val="proportional"/>
              </w:rPr>
              <w:t>Under</w:t>
            </w:r>
            <w:r w:rsidRPr="009F0906">
              <w:rPr>
                <w:rFonts w:ascii="Times New Roman" w:eastAsia="新細明體" w:hAnsi="Times New Roman" w:cs="Times New Roman"/>
                <w:bCs/>
                <w:iCs/>
                <w:szCs w:val="24"/>
                <w:lang w:val="en-GB"/>
                <w14:numSpacing w14:val="proportional"/>
              </w:rPr>
              <w:t xml:space="preserve"> Secretary for Labour and Welfare</w:t>
            </w:r>
            <w:r>
              <w:rPr>
                <w:rFonts w:ascii="Times New Roman" w:eastAsia="新細明體" w:hAnsi="Times New Roman" w:cs="Times New Roman"/>
                <w:bCs/>
                <w:iCs/>
                <w:szCs w:val="24"/>
                <w:lang w:val="en-GB"/>
                <w14:numSpacing w14:val="proportional"/>
              </w:rPr>
              <w:t xml:space="preserve"> </w:t>
            </w:r>
            <w:r w:rsidRPr="009F0906">
              <w:rPr>
                <w:rFonts w:ascii="Times New Roman" w:eastAsia="新細明體" w:hAnsi="Times New Roman" w:cs="Times New Roman"/>
                <w:bCs/>
                <w:iCs/>
                <w:szCs w:val="24"/>
                <w:lang w:val="en-GB"/>
                <w14:numSpacing w14:val="proportional"/>
              </w:rPr>
              <w:t xml:space="preserve">promoting the Guide through the </w:t>
            </w:r>
            <w:r>
              <w:rPr>
                <w:rFonts w:ascii="Times New Roman" w:eastAsia="新細明體" w:hAnsi="Times New Roman" w:cs="Times New Roman"/>
                <w:bCs/>
                <w:iCs/>
                <w:szCs w:val="24"/>
                <w:lang w:val="en-GB"/>
                <w14:numSpacing w14:val="proportional"/>
              </w:rPr>
              <w:t>“</w:t>
            </w:r>
            <w:r w:rsidRPr="009F0906">
              <w:rPr>
                <w:rFonts w:ascii="Times New Roman" w:eastAsia="新細明體" w:hAnsi="Times New Roman" w:cs="Times New Roman"/>
                <w:bCs/>
                <w:iCs/>
                <w:szCs w:val="24"/>
                <w:lang w:val="en-GB"/>
                <w14:numSpacing w14:val="proportional"/>
              </w:rPr>
              <w:t>Professional Anti-corruption Training for NGOs</w:t>
            </w:r>
            <w:r>
              <w:rPr>
                <w:rFonts w:ascii="Times New Roman" w:eastAsia="新細明體" w:hAnsi="Times New Roman" w:cs="Times New Roman"/>
                <w:bCs/>
                <w:iCs/>
                <w:szCs w:val="24"/>
                <w:lang w:val="en-GB"/>
                <w14:numSpacing w14:val="proportional"/>
              </w:rPr>
              <w:t>"</w:t>
            </w:r>
          </w:p>
          <w:p w14:paraId="157D554C" w14:textId="77777777" w:rsidR="001A7EB9" w:rsidRDefault="001A7EB9" w:rsidP="004017B0">
            <w:pPr>
              <w:pBdr>
                <w:bottom w:val="single" w:sz="4" w:space="1" w:color="auto"/>
              </w:pBdr>
              <w:adjustRightInd w:val="0"/>
              <w:snapToGrid w:val="0"/>
              <w:jc w:val="center"/>
              <w:rPr>
                <w:rFonts w:ascii="Times New Roman" w:eastAsia="新細明體" w:hAnsi="Times New Roman" w:cs="Times New Roman"/>
                <w:bCs/>
                <w:iCs/>
                <w:szCs w:val="24"/>
                <w:lang w:val="en-GB"/>
                <w14:numSpacing w14:val="proportional"/>
              </w:rPr>
            </w:pPr>
          </w:p>
        </w:tc>
      </w:tr>
      <w:tr w:rsidR="001A7EB9" w14:paraId="2B35C194" w14:textId="77777777" w:rsidTr="004017B0">
        <w:tc>
          <w:tcPr>
            <w:tcW w:w="8494" w:type="dxa"/>
          </w:tcPr>
          <w:p w14:paraId="7F30DE50" w14:textId="77777777" w:rsidR="006D6139" w:rsidRDefault="006D6139" w:rsidP="004017B0">
            <w:pPr>
              <w:adjustRightInd w:val="0"/>
              <w:snapToGrid w:val="0"/>
              <w:jc w:val="center"/>
              <w:rPr>
                <w:rFonts w:ascii="Times New Roman" w:eastAsia="新細明體" w:hAnsi="Times New Roman" w:cs="Times New Roman"/>
                <w:b/>
                <w:i/>
                <w:spacing w:val="20"/>
                <w:sz w:val="28"/>
                <w:szCs w:val="28"/>
                <w:lang w:eastAsia="zh-HK"/>
                <w14:numSpacing w14:val="proportional"/>
              </w:rPr>
            </w:pPr>
          </w:p>
          <w:p w14:paraId="07B4E434" w14:textId="77777777" w:rsidR="006D6139" w:rsidRDefault="001A7EB9" w:rsidP="006D6139">
            <w:pPr>
              <w:adjustRightInd w:val="0"/>
              <w:snapToGrid w:val="0"/>
              <w:jc w:val="center"/>
              <w:rPr>
                <w:rFonts w:ascii="Times New Roman" w:eastAsia="新細明體" w:hAnsi="Times New Roman" w:cs="Times New Roman"/>
                <w:b/>
                <w:i/>
                <w:spacing w:val="20"/>
                <w:sz w:val="28"/>
                <w:szCs w:val="28"/>
                <w:lang w:eastAsia="zh-HK"/>
                <w14:numSpacing w14:val="proportional"/>
              </w:rPr>
            </w:pPr>
            <w:r w:rsidRPr="009F0906">
              <w:rPr>
                <w:rFonts w:ascii="Times New Roman" w:eastAsia="新細明體" w:hAnsi="Times New Roman" w:cs="Times New Roman"/>
                <w:bCs/>
                <w:iCs/>
                <w:noProof/>
                <w:spacing w:val="20"/>
                <w:szCs w:val="24"/>
                <w14:numSpacing w14:val="proportional"/>
              </w:rPr>
              <w:drawing>
                <wp:inline distT="0" distB="0" distL="0" distR="0" wp14:anchorId="4F399D9C" wp14:editId="70603679">
                  <wp:extent cx="2889504" cy="1926450"/>
                  <wp:effectExtent l="0" t="0" r="6350" b="0"/>
                  <wp:docPr id="2068574144" name="圖片 206857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22180" cy="1948236"/>
                          </a:xfrm>
                          <a:prstGeom prst="rect">
                            <a:avLst/>
                          </a:prstGeom>
                          <a:noFill/>
                          <a:ln>
                            <a:noFill/>
                          </a:ln>
                        </pic:spPr>
                      </pic:pic>
                    </a:graphicData>
                  </a:graphic>
                </wp:inline>
              </w:drawing>
            </w:r>
          </w:p>
          <w:p w14:paraId="3E06F019" w14:textId="025165A4" w:rsidR="006D6139" w:rsidRDefault="006D6139" w:rsidP="006D6139">
            <w:pPr>
              <w:adjustRightInd w:val="0"/>
              <w:snapToGrid w:val="0"/>
              <w:jc w:val="center"/>
              <w:rPr>
                <w:rFonts w:ascii="Times New Roman" w:eastAsia="新細明體" w:hAnsi="Times New Roman" w:cs="Times New Roman"/>
                <w:b/>
                <w:i/>
                <w:spacing w:val="20"/>
                <w:sz w:val="28"/>
                <w:szCs w:val="28"/>
                <w:lang w:eastAsia="zh-HK"/>
                <w14:numSpacing w14:val="proportional"/>
              </w:rPr>
            </w:pPr>
          </w:p>
        </w:tc>
      </w:tr>
      <w:tr w:rsidR="001A7EB9" w14:paraId="1A7FD457" w14:textId="77777777" w:rsidTr="004017B0">
        <w:tc>
          <w:tcPr>
            <w:tcW w:w="8494" w:type="dxa"/>
          </w:tcPr>
          <w:p w14:paraId="48502414" w14:textId="77777777" w:rsidR="001A7EB9" w:rsidRPr="009F0906" w:rsidRDefault="001A7EB9" w:rsidP="00294472">
            <w:pPr>
              <w:pBdr>
                <w:bottom w:val="single" w:sz="4" w:space="1" w:color="auto"/>
              </w:pBdr>
              <w:adjustRightInd w:val="0"/>
              <w:snapToGrid w:val="0"/>
              <w:jc w:val="both"/>
              <w:rPr>
                <w:rFonts w:ascii="Times New Roman" w:eastAsia="新細明體" w:hAnsi="Times New Roman" w:cs="Times New Roman"/>
                <w:bCs/>
                <w:iCs/>
                <w:szCs w:val="24"/>
                <w:lang w:eastAsia="zh-HK"/>
                <w14:numSpacing w14:val="proportional"/>
              </w:rPr>
            </w:pPr>
            <w:r w:rsidRPr="009F0906">
              <w:rPr>
                <w:rFonts w:ascii="Times New Roman" w:eastAsia="新細明體" w:hAnsi="Times New Roman" w:cs="Times New Roman"/>
                <w:bCs/>
                <w:iCs/>
                <w:szCs w:val="24"/>
                <w:lang w:val="en-GB"/>
                <w14:numSpacing w14:val="proportional"/>
              </w:rPr>
              <w:t>Representatives of NGOs ex</w:t>
            </w:r>
            <w:r>
              <w:rPr>
                <w:rFonts w:ascii="Times New Roman" w:eastAsia="新細明體" w:hAnsi="Times New Roman" w:cs="Times New Roman"/>
                <w:bCs/>
                <w:iCs/>
                <w:szCs w:val="24"/>
                <w:lang w:val="en-GB"/>
                <w14:numSpacing w14:val="proportional"/>
              </w:rPr>
              <w:t>ploring</w:t>
            </w:r>
            <w:r w:rsidRPr="009F0906">
              <w:rPr>
                <w:rFonts w:ascii="Times New Roman" w:eastAsia="新細明體" w:hAnsi="Times New Roman" w:cs="Times New Roman"/>
                <w:bCs/>
                <w:iCs/>
                <w:szCs w:val="24"/>
                <w:lang w:val="en-GB"/>
                <w14:numSpacing w14:val="proportional"/>
              </w:rPr>
              <w:t xml:space="preserve"> on how to adopt the corruption prevention measures recommended in the Guide</w:t>
            </w:r>
            <w:r>
              <w:rPr>
                <w:rFonts w:ascii="Times New Roman" w:eastAsia="新細明體" w:hAnsi="Times New Roman" w:cs="Times New Roman"/>
                <w:bCs/>
                <w:iCs/>
                <w:szCs w:val="24"/>
                <w:lang w:val="en-GB"/>
                <w14:numSpacing w14:val="proportional"/>
              </w:rPr>
              <w:t xml:space="preserve"> during group discussions</w:t>
            </w:r>
          </w:p>
          <w:p w14:paraId="458500E3" w14:textId="77777777" w:rsidR="001A7EB9" w:rsidRDefault="001A7EB9" w:rsidP="004017B0">
            <w:pPr>
              <w:adjustRightInd w:val="0"/>
              <w:snapToGrid w:val="0"/>
              <w:jc w:val="center"/>
              <w:rPr>
                <w:rFonts w:ascii="Times New Roman" w:eastAsia="新細明體" w:hAnsi="Times New Roman" w:cs="Times New Roman"/>
                <w:b/>
                <w:i/>
                <w:spacing w:val="20"/>
                <w:sz w:val="28"/>
                <w:szCs w:val="28"/>
                <w:lang w:eastAsia="zh-HK"/>
                <w14:numSpacing w14:val="proportional"/>
              </w:rPr>
            </w:pPr>
          </w:p>
        </w:tc>
      </w:tr>
    </w:tbl>
    <w:p w14:paraId="31691C65" w14:textId="77777777" w:rsidR="001A7EB9" w:rsidRPr="009F0906" w:rsidRDefault="001A7EB9" w:rsidP="001A7EB9">
      <w:pPr>
        <w:adjustRightInd w:val="0"/>
        <w:snapToGrid w:val="0"/>
        <w:spacing w:line="240" w:lineRule="auto"/>
        <w:rPr>
          <w:rFonts w:ascii="Times New Roman" w:eastAsia="新細明體" w:hAnsi="Times New Roman" w:cs="Times New Roman"/>
          <w:b/>
          <w:caps/>
          <w:color w:val="000000" w:themeColor="text1"/>
          <w:sz w:val="32"/>
          <w:szCs w:val="32"/>
          <w:lang w:val="en-GB" w:eastAsia="zh-TW"/>
          <w14:numSpacing w14:val="proportional"/>
        </w:rPr>
      </w:pPr>
      <w:r w:rsidRPr="009F0906">
        <w:rPr>
          <w:rFonts w:ascii="Times New Roman" w:eastAsia="新細明體" w:hAnsi="Times New Roman" w:cs="Times New Roman"/>
          <w:b/>
          <w:caps/>
          <w:color w:val="000000" w:themeColor="text1"/>
          <w:sz w:val="32"/>
          <w:szCs w:val="32"/>
          <w:lang w:val="en-GB" w:eastAsia="zh-TW"/>
          <w14:numSpacing w14:val="proportional"/>
        </w:rPr>
        <w:lastRenderedPageBreak/>
        <w:t>LEVERAGING technology in corruption prevention</w:t>
      </w:r>
    </w:p>
    <w:p w14:paraId="28731427" w14:textId="77777777" w:rsidR="001A7EB9" w:rsidRPr="009F0906" w:rsidRDefault="001A7EB9" w:rsidP="001A7EB9">
      <w:pPr>
        <w:overflowPunct w:val="0"/>
        <w:adjustRightInd w:val="0"/>
        <w:snapToGrid w:val="0"/>
        <w:spacing w:after="0" w:line="240" w:lineRule="auto"/>
        <w:jc w:val="both"/>
        <w:textAlignment w:val="baseline"/>
        <w:rPr>
          <w:rFonts w:ascii="Times New Roman" w:hAnsi="Times New Roman" w:cs="Times New Roman"/>
          <w:color w:val="000000" w:themeColor="text1"/>
          <w:sz w:val="28"/>
          <w:szCs w:val="28"/>
          <w:lang w:val="en-GB" w:eastAsia="zh-TW"/>
        </w:rPr>
      </w:pPr>
      <w:r w:rsidRPr="009F0906">
        <w:rPr>
          <w:rFonts w:ascii="Times New Roman" w:hAnsi="Times New Roman" w:cs="Times New Roman"/>
          <w:bCs/>
          <w:color w:val="000000" w:themeColor="text1"/>
          <w:sz w:val="28"/>
          <w:szCs w:val="28"/>
          <w:lang w:val="en-GB" w:eastAsia="zh-TW"/>
        </w:rPr>
        <w:t>Digitalisation of work processes and effective adoption of technology can improve efficiency and service quality of</w:t>
      </w:r>
      <w:r>
        <w:rPr>
          <w:rFonts w:ascii="Times New Roman" w:hAnsi="Times New Roman" w:cs="Times New Roman"/>
          <w:bCs/>
          <w:color w:val="000000" w:themeColor="text1"/>
          <w:sz w:val="28"/>
          <w:szCs w:val="28"/>
          <w:lang w:val="en-GB" w:eastAsia="zh-TW"/>
        </w:rPr>
        <w:t xml:space="preserve"> </w:t>
      </w:r>
      <w:r w:rsidRPr="009F0906">
        <w:rPr>
          <w:rFonts w:ascii="Times New Roman" w:hAnsi="Times New Roman" w:cs="Times New Roman"/>
          <w:bCs/>
          <w:color w:val="000000" w:themeColor="text1"/>
          <w:sz w:val="28"/>
          <w:szCs w:val="28"/>
          <w:lang w:val="en-GB" w:eastAsia="zh-TW"/>
        </w:rPr>
        <w:t>organisations, and strengthen their anti-corruption capabilities. Riding on the momentum of the e</w:t>
      </w:r>
      <w:r w:rsidRPr="009F0906">
        <w:rPr>
          <w:rFonts w:ascii="Times New Roman" w:hAnsi="Times New Roman" w:cs="Times New Roman"/>
          <w:bCs/>
          <w:color w:val="000000" w:themeColor="text1"/>
          <w:sz w:val="28"/>
          <w:szCs w:val="28"/>
          <w:lang w:val="en-GB" w:eastAsia="zh-TW"/>
        </w:rPr>
        <w:noBreakHyphen/>
        <w:t xml:space="preserve">Government initiatives launched in recent </w:t>
      </w:r>
      <w:proofErr w:type="gramStart"/>
      <w:r w:rsidRPr="009F0906">
        <w:rPr>
          <w:rFonts w:ascii="Times New Roman" w:hAnsi="Times New Roman" w:cs="Times New Roman"/>
          <w:bCs/>
          <w:color w:val="000000" w:themeColor="text1"/>
          <w:sz w:val="28"/>
          <w:szCs w:val="28"/>
          <w:lang w:val="en-GB" w:eastAsia="zh-TW"/>
        </w:rPr>
        <w:t>years,</w:t>
      </w:r>
      <w:proofErr w:type="gramEnd"/>
      <w:r w:rsidRPr="009F0906">
        <w:rPr>
          <w:rFonts w:ascii="Times New Roman" w:hAnsi="Times New Roman" w:cs="Times New Roman"/>
          <w:bCs/>
          <w:color w:val="000000" w:themeColor="text1"/>
          <w:sz w:val="28"/>
          <w:szCs w:val="28"/>
          <w:lang w:val="en-GB" w:eastAsia="zh-TW"/>
        </w:rPr>
        <w:t xml:space="preserve"> digitalisation becomes a key strategy</w:t>
      </w:r>
      <w:r w:rsidRPr="009F0906" w:rsidDel="005D13A7">
        <w:rPr>
          <w:rFonts w:ascii="Times New Roman" w:hAnsi="Times New Roman" w:cs="Times New Roman"/>
          <w:bCs/>
          <w:color w:val="000000" w:themeColor="text1"/>
          <w:sz w:val="28"/>
          <w:szCs w:val="28"/>
          <w:lang w:val="en-GB" w:eastAsia="zh-TW"/>
        </w:rPr>
        <w:t xml:space="preserve"> </w:t>
      </w:r>
      <w:r w:rsidRPr="009F0906">
        <w:rPr>
          <w:rFonts w:ascii="Times New Roman" w:hAnsi="Times New Roman" w:cs="Times New Roman"/>
          <w:bCs/>
          <w:color w:val="000000" w:themeColor="text1"/>
          <w:sz w:val="28"/>
          <w:szCs w:val="28"/>
          <w:lang w:val="en-GB" w:eastAsia="zh-TW"/>
        </w:rPr>
        <w:t>in corruption</w:t>
      </w:r>
      <w:r w:rsidRPr="009F0906">
        <w:rPr>
          <w:rFonts w:ascii="Times New Roman" w:hAnsi="Times New Roman" w:cs="Times New Roman"/>
          <w:color w:val="000000" w:themeColor="text1"/>
          <w:sz w:val="28"/>
          <w:szCs w:val="28"/>
          <w:lang w:val="en-GB" w:eastAsia="zh-TW"/>
        </w:rPr>
        <w:t xml:space="preserve"> prevention. Efforts made to embrace technology in enhancing resilience against corruption are summarised below:</w:t>
      </w:r>
    </w:p>
    <w:p w14:paraId="61D8DE41" w14:textId="77777777" w:rsidR="001A7EB9" w:rsidRPr="009F0906" w:rsidRDefault="001A7EB9" w:rsidP="001A7EB9">
      <w:pPr>
        <w:overflowPunct w:val="0"/>
        <w:adjustRightInd w:val="0"/>
        <w:snapToGrid w:val="0"/>
        <w:spacing w:after="0" w:line="240" w:lineRule="auto"/>
        <w:jc w:val="both"/>
        <w:textAlignment w:val="baseline"/>
        <w:rPr>
          <w:rFonts w:ascii="Times New Roman" w:hAnsi="Times New Roman" w:cs="Times New Roman"/>
          <w:color w:val="000000" w:themeColor="text1"/>
          <w:sz w:val="28"/>
          <w:szCs w:val="28"/>
          <w:lang w:eastAsia="zh-TW"/>
        </w:rPr>
      </w:pPr>
    </w:p>
    <w:p w14:paraId="57D34565" w14:textId="77777777" w:rsidR="001A7EB9" w:rsidRPr="009F0906" w:rsidRDefault="001A7EB9" w:rsidP="001A7EB9">
      <w:pPr>
        <w:adjustRightInd w:val="0"/>
        <w:snapToGrid w:val="0"/>
        <w:spacing w:after="0" w:line="240" w:lineRule="auto"/>
        <w:jc w:val="both"/>
        <w:rPr>
          <w:rFonts w:ascii="Times New Roman" w:hAnsi="Times New Roman" w:cs="Times New Roman"/>
          <w:b/>
          <w:bCs/>
          <w:i/>
          <w:iCs/>
          <w:color w:val="FF0000"/>
          <w:sz w:val="28"/>
          <w:szCs w:val="28"/>
          <w:lang w:eastAsia="zh-TW"/>
        </w:rPr>
      </w:pPr>
      <w:r w:rsidRPr="009F0906">
        <w:rPr>
          <w:rFonts w:ascii="Times New Roman" w:hAnsi="Times New Roman" w:cs="Times New Roman"/>
          <w:b/>
          <w:bCs/>
          <w:i/>
          <w:iCs/>
          <w:sz w:val="28"/>
          <w:szCs w:val="28"/>
          <w:lang w:eastAsia="zh-TW"/>
        </w:rPr>
        <w:t xml:space="preserve">Enhancing Corruption Prevention through Digitalisation </w:t>
      </w:r>
    </w:p>
    <w:p w14:paraId="5F1A0F1A" w14:textId="77777777" w:rsidR="001A7EB9" w:rsidRPr="009F0906" w:rsidRDefault="001A7EB9" w:rsidP="001A7EB9">
      <w:pPr>
        <w:adjustRightInd w:val="0"/>
        <w:snapToGrid w:val="0"/>
        <w:spacing w:after="0" w:line="240" w:lineRule="auto"/>
        <w:jc w:val="both"/>
        <w:rPr>
          <w:rFonts w:ascii="Times New Roman" w:hAnsi="Times New Roman" w:cs="Times New Roman"/>
          <w:sz w:val="28"/>
          <w:szCs w:val="28"/>
          <w:lang w:eastAsia="zh-TW"/>
        </w:rPr>
      </w:pPr>
    </w:p>
    <w:p w14:paraId="05C2495E" w14:textId="77777777" w:rsidR="001A7EB9" w:rsidRDefault="001A7EB9" w:rsidP="001A7EB9">
      <w:pPr>
        <w:adjustRightInd w:val="0"/>
        <w:snapToGrid w:val="0"/>
        <w:spacing w:after="0" w:line="240" w:lineRule="auto"/>
        <w:jc w:val="both"/>
        <w:textAlignment w:val="baseline"/>
        <w:rPr>
          <w:rFonts w:ascii="Times New Roman" w:hAnsi="Times New Roman" w:cs="Times New Roman"/>
          <w:sz w:val="28"/>
          <w:szCs w:val="28"/>
          <w:lang w:eastAsia="zh-TW"/>
        </w:rPr>
      </w:pPr>
      <w:r w:rsidRPr="009F0906">
        <w:rPr>
          <w:rFonts w:ascii="Times New Roman" w:hAnsi="Times New Roman" w:cs="Times New Roman"/>
          <w:sz w:val="28"/>
          <w:szCs w:val="28"/>
          <w:lang w:eastAsia="zh-TW"/>
        </w:rPr>
        <w:t xml:space="preserve">Over the past year, </w:t>
      </w:r>
      <w:r>
        <w:rPr>
          <w:rFonts w:ascii="Times New Roman" w:hAnsi="Times New Roman" w:cs="Times New Roman"/>
          <w:sz w:val="28"/>
          <w:szCs w:val="28"/>
          <w:lang w:eastAsia="zh-TW"/>
        </w:rPr>
        <w:t>the ICAC</w:t>
      </w:r>
      <w:r w:rsidRPr="009F0906">
        <w:rPr>
          <w:rFonts w:ascii="Times New Roman" w:hAnsi="Times New Roman" w:cs="Times New Roman"/>
          <w:sz w:val="28"/>
          <w:szCs w:val="28"/>
          <w:lang w:eastAsia="zh-TW"/>
        </w:rPr>
        <w:t xml:space="preserve"> has embarked on an array of initiatives for promoting digital corruption prevention. The major areas of work are as follows:</w:t>
      </w:r>
    </w:p>
    <w:p w14:paraId="0985445D" w14:textId="77777777" w:rsidR="001A7EB9" w:rsidRPr="009F0906" w:rsidRDefault="001A7EB9" w:rsidP="001A7EB9">
      <w:pPr>
        <w:adjustRightInd w:val="0"/>
        <w:snapToGrid w:val="0"/>
        <w:spacing w:after="0" w:line="240" w:lineRule="auto"/>
        <w:jc w:val="both"/>
        <w:textAlignment w:val="baseline"/>
        <w:rPr>
          <w:rFonts w:ascii="Times New Roman" w:hAnsi="Times New Roman" w:cs="Times New Roman"/>
          <w:sz w:val="28"/>
          <w:szCs w:val="28"/>
          <w:lang w:eastAsia="zh-TW"/>
        </w:rPr>
      </w:pPr>
    </w:p>
    <w:p w14:paraId="589C5383" w14:textId="77777777" w:rsidR="001A7EB9" w:rsidRPr="009F0906" w:rsidRDefault="001A7EB9" w:rsidP="001A7EB9">
      <w:pPr>
        <w:adjustRightInd w:val="0"/>
        <w:snapToGrid w:val="0"/>
        <w:spacing w:after="0" w:line="240" w:lineRule="auto"/>
        <w:jc w:val="both"/>
        <w:textAlignment w:val="baseline"/>
        <w:rPr>
          <w:rFonts w:ascii="Times New Roman" w:hAnsi="Times New Roman" w:cs="Times New Roman"/>
          <w:sz w:val="28"/>
          <w:szCs w:val="28"/>
          <w:lang w:eastAsia="zh-TW"/>
        </w:rPr>
      </w:pPr>
    </w:p>
    <w:tbl>
      <w:tblPr>
        <w:tblStyle w:val="4"/>
        <w:tblW w:w="8505" w:type="dxa"/>
        <w:tblBorders>
          <w:left w:val="none" w:sz="0" w:space="0" w:color="auto"/>
          <w:right w:val="none" w:sz="0" w:space="0" w:color="auto"/>
        </w:tblBorders>
        <w:tblLayout w:type="fixed"/>
        <w:tblLook w:val="04A0" w:firstRow="1" w:lastRow="0" w:firstColumn="1" w:lastColumn="0" w:noHBand="0" w:noVBand="1"/>
      </w:tblPr>
      <w:tblGrid>
        <w:gridCol w:w="8505"/>
      </w:tblGrid>
      <w:tr w:rsidR="001A7EB9" w:rsidRPr="009F0906" w14:paraId="353DD8F2" w14:textId="77777777" w:rsidTr="004017B0">
        <w:tc>
          <w:tcPr>
            <w:tcW w:w="8505" w:type="dxa"/>
            <w:tcBorders>
              <w:bottom w:val="nil"/>
            </w:tcBorders>
          </w:tcPr>
          <w:p w14:paraId="003CBD7B" w14:textId="77777777" w:rsidR="001A7EB9" w:rsidRPr="009F0906" w:rsidRDefault="001A7EB9" w:rsidP="004017B0">
            <w:pPr>
              <w:tabs>
                <w:tab w:val="num" w:pos="426"/>
              </w:tabs>
              <w:adjustRightInd w:val="0"/>
              <w:snapToGrid w:val="0"/>
              <w:jc w:val="both"/>
              <w:rPr>
                <w:rFonts w:ascii="Times New Roman" w:eastAsia="新細明體" w:hAnsi="Times New Roman" w:cs="Times New Roman"/>
                <w:b/>
                <w:spacing w:val="20"/>
                <w:sz w:val="16"/>
                <w:szCs w:val="16"/>
                <w:lang w:val="en-HK" w:eastAsia="zh-HK"/>
                <w14:numSpacing w14:val="proportional"/>
              </w:rPr>
            </w:pPr>
            <w:r w:rsidRPr="009F0906">
              <w:rPr>
                <w:rFonts w:ascii="Times New Roman" w:hAnsi="Times New Roman" w:cs="Times New Roman"/>
                <w:b/>
                <w:noProof/>
                <w:spacing w:val="20"/>
                <w:sz w:val="16"/>
                <w:szCs w:val="16"/>
                <w:lang w:eastAsia="zh-HK"/>
              </w:rPr>
              <mc:AlternateContent>
                <mc:Choice Requires="wps">
                  <w:drawing>
                    <wp:anchor distT="0" distB="0" distL="114300" distR="114300" simplePos="0" relativeHeight="251675648" behindDoc="0" locked="0" layoutInCell="1" allowOverlap="1" wp14:anchorId="3616A0C4" wp14:editId="1D224CC2">
                      <wp:simplePos x="0" y="0"/>
                      <wp:positionH relativeFrom="column">
                        <wp:posOffset>2889885</wp:posOffset>
                      </wp:positionH>
                      <wp:positionV relativeFrom="paragraph">
                        <wp:posOffset>33020</wp:posOffset>
                      </wp:positionV>
                      <wp:extent cx="2506980" cy="473529"/>
                      <wp:effectExtent l="0" t="0" r="0" b="3175"/>
                      <wp:wrapNone/>
                      <wp:docPr id="6" name="文字方塊 6"/>
                      <wp:cNvGraphicFramePr/>
                      <a:graphic xmlns:a="http://schemas.openxmlformats.org/drawingml/2006/main">
                        <a:graphicData uri="http://schemas.microsoft.com/office/word/2010/wordprocessingShape">
                          <wps:wsp>
                            <wps:cNvSpPr txBox="1"/>
                            <wps:spPr>
                              <a:xfrm>
                                <a:off x="0" y="0"/>
                                <a:ext cx="2506980" cy="473529"/>
                              </a:xfrm>
                              <a:prstGeom prst="rect">
                                <a:avLst/>
                              </a:prstGeom>
                              <a:noFill/>
                              <a:ln w="6350">
                                <a:noFill/>
                              </a:ln>
                            </wps:spPr>
                            <wps:txbx>
                              <w:txbxContent>
                                <w:p w14:paraId="2D8B74A9" w14:textId="77777777" w:rsidR="001A7EB9" w:rsidRPr="00F04D9C" w:rsidRDefault="001A7EB9" w:rsidP="001A7EB9">
                                  <w:pPr>
                                    <w:snapToGrid w:val="0"/>
                                    <w:spacing w:after="0" w:line="360" w:lineRule="auto"/>
                                    <w:jc w:val="center"/>
                                    <w:rPr>
                                      <w:b/>
                                      <w:bCs/>
                                      <w:sz w:val="18"/>
                                      <w:szCs w:val="18"/>
                                    </w:rPr>
                                  </w:pPr>
                                  <w:r w:rsidRPr="00F04D9C">
                                    <w:rPr>
                                      <w:b/>
                                      <w:bCs/>
                                      <w:sz w:val="18"/>
                                      <w:szCs w:val="18"/>
                                    </w:rPr>
                                    <w:t>Exploring digital corruption prevention solutions</w:t>
                                  </w:r>
                                </w:p>
                                <w:p w14:paraId="5A0753B4" w14:textId="77777777" w:rsidR="001A7EB9" w:rsidRPr="003A5C5A" w:rsidRDefault="001A7EB9" w:rsidP="001A7EB9">
                                  <w:pPr>
                                    <w:snapToGrid w:val="0"/>
                                    <w:spacing w:after="0" w:line="360" w:lineRule="auto"/>
                                    <w:jc w:val="center"/>
                                    <w:rPr>
                                      <w:sz w:val="18"/>
                                      <w:szCs w:val="18"/>
                                    </w:rPr>
                                  </w:pPr>
                                  <w:r>
                                    <w:rPr>
                                      <w:sz w:val="18"/>
                                      <w:szCs w:val="18"/>
                                    </w:rPr>
                                    <w:t>Corruption Risk Reduction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6A0C4" id="文字方塊 6" o:spid="_x0000_s1031" type="#_x0000_t202" style="position:absolute;left:0;text-align:left;margin-left:227.55pt;margin-top:2.6pt;width:197.4pt;height:37.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" filled="f" stroked="f" strokeweight=".5pt">
                      <v:textbox>
                        <w:txbxContent>
                          <w:p w14:paraId="2D8B74A9" w14:textId="77777777" w:rsidR="001A7EB9" w:rsidRPr="00F04D9C" w:rsidRDefault="001A7EB9" w:rsidP="001A7EB9">
                            <w:pPr>
                              <w:snapToGrid w:val="0"/>
                              <w:spacing w:after="0" w:line="360" w:lineRule="auto"/>
                              <w:jc w:val="center"/>
                              <w:rPr>
                                <w:b/>
                                <w:bCs/>
                                <w:sz w:val="18"/>
                                <w:szCs w:val="18"/>
                              </w:rPr>
                            </w:pPr>
                            <w:r w:rsidRPr="00F04D9C">
                              <w:rPr>
                                <w:b/>
                                <w:bCs/>
                                <w:sz w:val="18"/>
                                <w:szCs w:val="18"/>
                              </w:rPr>
                              <w:t>Exploring digital corruption prevention solutions</w:t>
                            </w:r>
                          </w:p>
                          <w:p w14:paraId="5A0753B4" w14:textId="77777777" w:rsidR="001A7EB9" w:rsidRPr="003A5C5A" w:rsidRDefault="001A7EB9" w:rsidP="001A7EB9">
                            <w:pPr>
                              <w:snapToGrid w:val="0"/>
                              <w:spacing w:after="0" w:line="360" w:lineRule="auto"/>
                              <w:jc w:val="center"/>
                              <w:rPr>
                                <w:sz w:val="18"/>
                                <w:szCs w:val="18"/>
                              </w:rPr>
                            </w:pPr>
                            <w:r>
                              <w:rPr>
                                <w:sz w:val="18"/>
                                <w:szCs w:val="18"/>
                              </w:rPr>
                              <w:t>Corruption Risk Reduction</w:t>
                            </w:r>
                          </w:p>
                        </w:txbxContent>
                      </v:textbox>
                    </v:shape>
                  </w:pict>
                </mc:Fallback>
              </mc:AlternateContent>
            </w:r>
          </w:p>
        </w:tc>
      </w:tr>
      <w:tr w:rsidR="001A7EB9" w:rsidRPr="00165641" w14:paraId="65897F55" w14:textId="77777777" w:rsidTr="004017B0">
        <w:tblPrEx>
          <w:tblBorders>
            <w:top w:val="none" w:sz="0" w:space="0" w:color="auto"/>
            <w:bottom w:val="none" w:sz="0" w:space="0" w:color="auto"/>
            <w:insideH w:val="none" w:sz="0" w:space="0" w:color="auto"/>
            <w:insideV w:val="none" w:sz="0" w:space="0" w:color="auto"/>
          </w:tblBorders>
        </w:tblPrEx>
        <w:tc>
          <w:tcPr>
            <w:tcW w:w="8505" w:type="dxa"/>
          </w:tcPr>
          <w:p w14:paraId="20B89DC6" w14:textId="77777777" w:rsidR="001A7EB9" w:rsidRPr="004017B0" w:rsidRDefault="001A7EB9" w:rsidP="004017B0">
            <w:pPr>
              <w:pStyle w:val="ac"/>
              <w:tabs>
                <w:tab w:val="left" w:pos="2160"/>
              </w:tabs>
              <w:overflowPunct w:val="0"/>
              <w:adjustRightInd w:val="0"/>
              <w:snapToGrid w:val="0"/>
              <w:jc w:val="center"/>
              <w:rPr>
                <w:b/>
                <w:spacing w:val="20"/>
                <w:szCs w:val="24"/>
                <w14:numSpacing w14:val="proportional"/>
              </w:rPr>
            </w:pPr>
            <w:r w:rsidRPr="004017B0">
              <w:rPr>
                <w:noProof/>
                <w:szCs w:val="24"/>
              </w:rPr>
              <mc:AlternateContent>
                <mc:Choice Requires="wps">
                  <w:drawing>
                    <wp:anchor distT="0" distB="0" distL="114300" distR="114300" simplePos="0" relativeHeight="251676672" behindDoc="0" locked="0" layoutInCell="1" allowOverlap="1" wp14:anchorId="47E761E1" wp14:editId="12A2BF72">
                      <wp:simplePos x="0" y="0"/>
                      <wp:positionH relativeFrom="column">
                        <wp:posOffset>3903634</wp:posOffset>
                      </wp:positionH>
                      <wp:positionV relativeFrom="paragraph">
                        <wp:posOffset>799119</wp:posOffset>
                      </wp:positionV>
                      <wp:extent cx="1998345" cy="894844"/>
                      <wp:effectExtent l="0" t="0" r="0" b="635"/>
                      <wp:wrapNone/>
                      <wp:docPr id="27" name="文字方塊 27"/>
                      <wp:cNvGraphicFramePr/>
                      <a:graphic xmlns:a="http://schemas.openxmlformats.org/drawingml/2006/main">
                        <a:graphicData uri="http://schemas.microsoft.com/office/word/2010/wordprocessingShape">
                          <wps:wsp>
                            <wps:cNvSpPr txBox="1"/>
                            <wps:spPr>
                              <a:xfrm>
                                <a:off x="0" y="0"/>
                                <a:ext cx="1998345" cy="894844"/>
                              </a:xfrm>
                              <a:prstGeom prst="rect">
                                <a:avLst/>
                              </a:prstGeom>
                              <a:noFill/>
                              <a:ln w="6350">
                                <a:noFill/>
                              </a:ln>
                            </wps:spPr>
                            <wps:txbx>
                              <w:txbxContent>
                                <w:p w14:paraId="66231833" w14:textId="77777777" w:rsidR="001A7EB9" w:rsidRPr="003A5C5A" w:rsidRDefault="001A7EB9" w:rsidP="001A7EB9">
                                  <w:pPr>
                                    <w:snapToGrid w:val="0"/>
                                    <w:spacing w:after="0" w:line="360" w:lineRule="auto"/>
                                    <w:rPr>
                                      <w:sz w:val="18"/>
                                      <w:szCs w:val="18"/>
                                    </w:rPr>
                                  </w:pPr>
                                </w:p>
                                <w:p w14:paraId="6B64475F" w14:textId="77777777" w:rsidR="001A7EB9" w:rsidRDefault="001A7EB9" w:rsidP="001A7EB9">
                                  <w:pPr>
                                    <w:snapToGrid w:val="0"/>
                                    <w:spacing w:after="0" w:line="360" w:lineRule="auto"/>
                                    <w:jc w:val="center"/>
                                    <w:rPr>
                                      <w:b/>
                                      <w:bCs/>
                                      <w:sz w:val="18"/>
                                      <w:szCs w:val="18"/>
                                    </w:rPr>
                                  </w:pPr>
                                  <w:r w:rsidRPr="00F04D9C">
                                    <w:rPr>
                                      <w:b/>
                                      <w:bCs/>
                                      <w:sz w:val="18"/>
                                      <w:szCs w:val="18"/>
                                    </w:rPr>
                                    <w:t>Enhancing</w:t>
                                  </w:r>
                                  <w:r>
                                    <w:rPr>
                                      <w:b/>
                                      <w:bCs/>
                                      <w:sz w:val="18"/>
                                      <w:szCs w:val="18"/>
                                    </w:rPr>
                                    <w:t xml:space="preserve"> Stakeholder</w:t>
                                  </w:r>
                                  <w:r w:rsidRPr="00F04D9C">
                                    <w:rPr>
                                      <w:b/>
                                      <w:bCs/>
                                      <w:sz w:val="18"/>
                                      <w:szCs w:val="18"/>
                                    </w:rPr>
                                    <w:t xml:space="preserve"> </w:t>
                                  </w:r>
                                  <w:r>
                                    <w:rPr>
                                      <w:b/>
                                      <w:bCs/>
                                      <w:sz w:val="18"/>
                                      <w:szCs w:val="18"/>
                                    </w:rPr>
                                    <w:t>C</w:t>
                                  </w:r>
                                  <w:r w:rsidRPr="00F04D9C">
                                    <w:rPr>
                                      <w:b/>
                                      <w:bCs/>
                                      <w:sz w:val="18"/>
                                      <w:szCs w:val="18"/>
                                    </w:rPr>
                                    <w:t>ollaboration</w:t>
                                  </w:r>
                                </w:p>
                                <w:p w14:paraId="01130878" w14:textId="77777777" w:rsidR="001A7EB9" w:rsidRDefault="001A7EB9" w:rsidP="001A7EB9">
                                  <w:pPr>
                                    <w:snapToGrid w:val="0"/>
                                    <w:spacing w:after="0" w:line="360" w:lineRule="auto"/>
                                    <w:jc w:val="center"/>
                                    <w:rPr>
                                      <w:sz w:val="18"/>
                                      <w:szCs w:val="18"/>
                                    </w:rPr>
                                  </w:pPr>
                                  <w:r>
                                    <w:rPr>
                                      <w:sz w:val="18"/>
                                      <w:szCs w:val="18"/>
                                    </w:rPr>
                                    <w:t xml:space="preserve">Digital Corruption Prevention </w:t>
                                  </w:r>
                                </w:p>
                                <w:p w14:paraId="523887EF" w14:textId="77777777" w:rsidR="001A7EB9" w:rsidRPr="00485427" w:rsidRDefault="001A7EB9" w:rsidP="001A7EB9">
                                  <w:pPr>
                                    <w:snapToGrid w:val="0"/>
                                    <w:spacing w:after="0" w:line="360" w:lineRule="auto"/>
                                    <w:jc w:val="center"/>
                                    <w:rPr>
                                      <w:sz w:val="18"/>
                                      <w:szCs w:val="18"/>
                                    </w:rPr>
                                  </w:pPr>
                                  <w:r>
                                    <w:rPr>
                                      <w:sz w:val="18"/>
                                      <w:szCs w:val="18"/>
                                    </w:rPr>
                                    <w:t xml:space="preserve">Eco-system </w:t>
                                  </w:r>
                                  <w:r w:rsidRPr="00485427">
                                    <w:rPr>
                                      <w:sz w:val="18"/>
                                      <w:szCs w:val="18"/>
                                    </w:rPr>
                                    <w:t>Construct</w:t>
                                  </w:r>
                                  <w:r>
                                    <w:rPr>
                                      <w:sz w:val="18"/>
                                      <w:szCs w:val="18"/>
                                    </w:rPr>
                                    <w:t>ion</w:t>
                                  </w:r>
                                </w:p>
                                <w:p w14:paraId="5DC3B956" w14:textId="77777777" w:rsidR="001A7EB9" w:rsidRPr="00F04D9C" w:rsidRDefault="001A7EB9" w:rsidP="001A7EB9">
                                  <w:pPr>
                                    <w:snapToGrid w:val="0"/>
                                    <w:spacing w:after="0" w:line="360" w:lineRule="auto"/>
                                    <w:rPr>
                                      <w:b/>
                                      <w:bCs/>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761E1" id="文字方塊 27" o:spid="_x0000_s1032" type="#_x0000_t202" style="position:absolute;left:0;text-align:left;margin-left:307.35pt;margin-top:62.9pt;width:157.35pt;height:70.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" filled="f" stroked="f" strokeweight=".5pt">
                      <v:textbox>
                        <w:txbxContent>
                          <w:p w14:paraId="66231833" w14:textId="77777777" w:rsidR="001A7EB9" w:rsidRPr="003A5C5A" w:rsidRDefault="001A7EB9" w:rsidP="001A7EB9">
                            <w:pPr>
                              <w:snapToGrid w:val="0"/>
                              <w:spacing w:after="0" w:line="360" w:lineRule="auto"/>
                              <w:rPr>
                                <w:sz w:val="18"/>
                                <w:szCs w:val="18"/>
                              </w:rPr>
                            </w:pPr>
                          </w:p>
                          <w:p w14:paraId="6B64475F" w14:textId="77777777" w:rsidR="001A7EB9" w:rsidRDefault="001A7EB9" w:rsidP="001A7EB9">
                            <w:pPr>
                              <w:snapToGrid w:val="0"/>
                              <w:spacing w:after="0" w:line="360" w:lineRule="auto"/>
                              <w:jc w:val="center"/>
                              <w:rPr>
                                <w:b/>
                                <w:bCs/>
                                <w:sz w:val="18"/>
                                <w:szCs w:val="18"/>
                              </w:rPr>
                            </w:pPr>
                            <w:r w:rsidRPr="00F04D9C">
                              <w:rPr>
                                <w:b/>
                                <w:bCs/>
                                <w:sz w:val="18"/>
                                <w:szCs w:val="18"/>
                              </w:rPr>
                              <w:t>Enhancing</w:t>
                            </w:r>
                            <w:r>
                              <w:rPr>
                                <w:b/>
                                <w:bCs/>
                                <w:sz w:val="18"/>
                                <w:szCs w:val="18"/>
                              </w:rPr>
                              <w:t xml:space="preserve"> Stakeholder</w:t>
                            </w:r>
                            <w:r w:rsidRPr="00F04D9C">
                              <w:rPr>
                                <w:b/>
                                <w:bCs/>
                                <w:sz w:val="18"/>
                                <w:szCs w:val="18"/>
                              </w:rPr>
                              <w:t xml:space="preserve"> </w:t>
                            </w:r>
                            <w:r>
                              <w:rPr>
                                <w:b/>
                                <w:bCs/>
                                <w:sz w:val="18"/>
                                <w:szCs w:val="18"/>
                              </w:rPr>
                              <w:t>C</w:t>
                            </w:r>
                            <w:r w:rsidRPr="00F04D9C">
                              <w:rPr>
                                <w:b/>
                                <w:bCs/>
                                <w:sz w:val="18"/>
                                <w:szCs w:val="18"/>
                              </w:rPr>
                              <w:t>ollaboration</w:t>
                            </w:r>
                          </w:p>
                          <w:p w14:paraId="01130878" w14:textId="77777777" w:rsidR="001A7EB9" w:rsidRDefault="001A7EB9" w:rsidP="001A7EB9">
                            <w:pPr>
                              <w:snapToGrid w:val="0"/>
                              <w:spacing w:after="0" w:line="360" w:lineRule="auto"/>
                              <w:jc w:val="center"/>
                              <w:rPr>
                                <w:sz w:val="18"/>
                                <w:szCs w:val="18"/>
                              </w:rPr>
                            </w:pPr>
                            <w:r>
                              <w:rPr>
                                <w:sz w:val="18"/>
                                <w:szCs w:val="18"/>
                              </w:rPr>
                              <w:t xml:space="preserve">Digital Corruption Prevention </w:t>
                            </w:r>
                          </w:p>
                          <w:p w14:paraId="523887EF" w14:textId="77777777" w:rsidR="001A7EB9" w:rsidRPr="00485427" w:rsidRDefault="001A7EB9" w:rsidP="001A7EB9">
                            <w:pPr>
                              <w:snapToGrid w:val="0"/>
                              <w:spacing w:after="0" w:line="360" w:lineRule="auto"/>
                              <w:jc w:val="center"/>
                              <w:rPr>
                                <w:sz w:val="18"/>
                                <w:szCs w:val="18"/>
                              </w:rPr>
                            </w:pPr>
                            <w:r>
                              <w:rPr>
                                <w:sz w:val="18"/>
                                <w:szCs w:val="18"/>
                              </w:rPr>
                              <w:t xml:space="preserve">Eco-system </w:t>
                            </w:r>
                            <w:r w:rsidRPr="00485427">
                              <w:rPr>
                                <w:sz w:val="18"/>
                                <w:szCs w:val="18"/>
                              </w:rPr>
                              <w:t>Construct</w:t>
                            </w:r>
                            <w:r>
                              <w:rPr>
                                <w:sz w:val="18"/>
                                <w:szCs w:val="18"/>
                              </w:rPr>
                              <w:t>ion</w:t>
                            </w:r>
                          </w:p>
                          <w:p w14:paraId="5DC3B956" w14:textId="77777777" w:rsidR="001A7EB9" w:rsidRPr="00F04D9C" w:rsidRDefault="001A7EB9" w:rsidP="001A7EB9">
                            <w:pPr>
                              <w:snapToGrid w:val="0"/>
                              <w:spacing w:after="0" w:line="360" w:lineRule="auto"/>
                              <w:rPr>
                                <w:b/>
                                <w:bCs/>
                                <w:sz w:val="18"/>
                                <w:szCs w:val="18"/>
                              </w:rPr>
                            </w:pPr>
                          </w:p>
                        </w:txbxContent>
                      </v:textbox>
                    </v:shape>
                  </w:pict>
                </mc:Fallback>
              </mc:AlternateContent>
            </w:r>
            <w:r w:rsidRPr="004017B0">
              <w:rPr>
                <w:noProof/>
                <w:szCs w:val="24"/>
              </w:rPr>
              <mc:AlternateContent>
                <mc:Choice Requires="wps">
                  <w:drawing>
                    <wp:anchor distT="0" distB="0" distL="114300" distR="114300" simplePos="0" relativeHeight="251677696" behindDoc="0" locked="0" layoutInCell="1" allowOverlap="1" wp14:anchorId="08972F91" wp14:editId="2B08752A">
                      <wp:simplePos x="0" y="0"/>
                      <wp:positionH relativeFrom="column">
                        <wp:posOffset>-263252</wp:posOffset>
                      </wp:positionH>
                      <wp:positionV relativeFrom="paragraph">
                        <wp:posOffset>1007464</wp:posOffset>
                      </wp:positionV>
                      <wp:extent cx="1600200" cy="689658"/>
                      <wp:effectExtent l="0" t="0" r="0" b="0"/>
                      <wp:wrapNone/>
                      <wp:docPr id="506982388" name="文字方塊 506982388"/>
                      <wp:cNvGraphicFramePr/>
                      <a:graphic xmlns:a="http://schemas.openxmlformats.org/drawingml/2006/main">
                        <a:graphicData uri="http://schemas.microsoft.com/office/word/2010/wordprocessingShape">
                          <wps:wsp>
                            <wps:cNvSpPr txBox="1"/>
                            <wps:spPr>
                              <a:xfrm>
                                <a:off x="0" y="0"/>
                                <a:ext cx="1600200" cy="689658"/>
                              </a:xfrm>
                              <a:prstGeom prst="rect">
                                <a:avLst/>
                              </a:prstGeom>
                              <a:noFill/>
                              <a:ln w="6350">
                                <a:noFill/>
                              </a:ln>
                            </wps:spPr>
                            <wps:txbx>
                              <w:txbxContent>
                                <w:p w14:paraId="6AA4C234" w14:textId="77777777" w:rsidR="001A7EB9" w:rsidRPr="00F04D9C" w:rsidRDefault="001A7EB9" w:rsidP="001A7EB9">
                                  <w:pPr>
                                    <w:snapToGrid w:val="0"/>
                                    <w:spacing w:after="0" w:line="360" w:lineRule="auto"/>
                                    <w:jc w:val="center"/>
                                    <w:rPr>
                                      <w:b/>
                                      <w:bCs/>
                                      <w:sz w:val="18"/>
                                      <w:szCs w:val="18"/>
                                    </w:rPr>
                                  </w:pPr>
                                  <w:r>
                                    <w:rPr>
                                      <w:b/>
                                      <w:bCs/>
                                      <w:sz w:val="18"/>
                                      <w:szCs w:val="18"/>
                                    </w:rPr>
                                    <w:t>Conducting Research S</w:t>
                                  </w:r>
                                  <w:r w:rsidRPr="00F04D9C">
                                    <w:rPr>
                                      <w:b/>
                                      <w:bCs/>
                                      <w:sz w:val="18"/>
                                      <w:szCs w:val="18"/>
                                    </w:rPr>
                                    <w:t>tud</w:t>
                                  </w:r>
                                  <w:r>
                                    <w:rPr>
                                      <w:b/>
                                      <w:bCs/>
                                      <w:sz w:val="18"/>
                                      <w:szCs w:val="18"/>
                                    </w:rPr>
                                    <w:t>ies</w:t>
                                  </w:r>
                                </w:p>
                                <w:p w14:paraId="4DBB3B21" w14:textId="77777777" w:rsidR="001A7EB9" w:rsidRDefault="001A7EB9" w:rsidP="001A7EB9">
                                  <w:pPr>
                                    <w:snapToGrid w:val="0"/>
                                    <w:spacing w:after="0" w:line="360" w:lineRule="auto"/>
                                    <w:jc w:val="center"/>
                                    <w:rPr>
                                      <w:sz w:val="18"/>
                                      <w:szCs w:val="18"/>
                                    </w:rPr>
                                  </w:pPr>
                                  <w:r>
                                    <w:rPr>
                                      <w:sz w:val="18"/>
                                      <w:szCs w:val="18"/>
                                    </w:rPr>
                                    <w:t>Digital Corruption Prevention</w:t>
                                  </w:r>
                                </w:p>
                                <w:p w14:paraId="22D82C98" w14:textId="77777777" w:rsidR="001A7EB9" w:rsidRPr="003A5C5A" w:rsidRDefault="001A7EB9" w:rsidP="001A7EB9">
                                  <w:pPr>
                                    <w:snapToGrid w:val="0"/>
                                    <w:spacing w:after="0" w:line="360" w:lineRule="auto"/>
                                    <w:jc w:val="center"/>
                                    <w:rPr>
                                      <w:sz w:val="18"/>
                                      <w:szCs w:val="18"/>
                                    </w:rPr>
                                  </w:pPr>
                                  <w:r>
                                    <w:rPr>
                                      <w:sz w:val="18"/>
                                      <w:szCs w:val="18"/>
                                    </w:rPr>
                                    <w:t>F</w:t>
                                  </w:r>
                                  <w:r w:rsidRPr="003A5C5A">
                                    <w:rPr>
                                      <w:sz w:val="18"/>
                                      <w:szCs w:val="18"/>
                                    </w:rPr>
                                    <w:t xml:space="preserve">ramework </w:t>
                                  </w:r>
                                  <w:r>
                                    <w:rPr>
                                      <w:sz w:val="18"/>
                                      <w:szCs w:val="18"/>
                                    </w:rPr>
                                    <w:t>Formulation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972F91" id="文字方塊 506982388" o:spid="_x0000_s1033" type="#_x0000_t202" style="position:absolute;left:0;text-align:left;margin-left:-20.75pt;margin-top:79.35pt;width:126pt;height:54.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" filled="f" stroked="f" strokeweight=".5pt">
                      <v:textbox>
                        <w:txbxContent>
                          <w:p w14:paraId="6AA4C234" w14:textId="77777777" w:rsidR="001A7EB9" w:rsidRPr="00F04D9C" w:rsidRDefault="001A7EB9" w:rsidP="001A7EB9">
                            <w:pPr>
                              <w:snapToGrid w:val="0"/>
                              <w:spacing w:after="0" w:line="360" w:lineRule="auto"/>
                              <w:jc w:val="center"/>
                              <w:rPr>
                                <w:b/>
                                <w:bCs/>
                                <w:sz w:val="18"/>
                                <w:szCs w:val="18"/>
                              </w:rPr>
                            </w:pPr>
                            <w:r>
                              <w:rPr>
                                <w:b/>
                                <w:bCs/>
                                <w:sz w:val="18"/>
                                <w:szCs w:val="18"/>
                              </w:rPr>
                              <w:t>Conducting Research S</w:t>
                            </w:r>
                            <w:r w:rsidRPr="00F04D9C">
                              <w:rPr>
                                <w:b/>
                                <w:bCs/>
                                <w:sz w:val="18"/>
                                <w:szCs w:val="18"/>
                              </w:rPr>
                              <w:t>tud</w:t>
                            </w:r>
                            <w:r>
                              <w:rPr>
                                <w:b/>
                                <w:bCs/>
                                <w:sz w:val="18"/>
                                <w:szCs w:val="18"/>
                              </w:rPr>
                              <w:t>ies</w:t>
                            </w:r>
                          </w:p>
                          <w:p w14:paraId="4DBB3B21" w14:textId="77777777" w:rsidR="001A7EB9" w:rsidRDefault="001A7EB9" w:rsidP="001A7EB9">
                            <w:pPr>
                              <w:snapToGrid w:val="0"/>
                              <w:spacing w:after="0" w:line="360" w:lineRule="auto"/>
                              <w:jc w:val="center"/>
                              <w:rPr>
                                <w:sz w:val="18"/>
                                <w:szCs w:val="18"/>
                              </w:rPr>
                            </w:pPr>
                            <w:r>
                              <w:rPr>
                                <w:sz w:val="18"/>
                                <w:szCs w:val="18"/>
                              </w:rPr>
                              <w:t>Digital Corruption Prevention</w:t>
                            </w:r>
                          </w:p>
                          <w:p w14:paraId="22D82C98" w14:textId="77777777" w:rsidR="001A7EB9" w:rsidRPr="003A5C5A" w:rsidRDefault="001A7EB9" w:rsidP="001A7EB9">
                            <w:pPr>
                              <w:snapToGrid w:val="0"/>
                              <w:spacing w:after="0" w:line="360" w:lineRule="auto"/>
                              <w:jc w:val="center"/>
                              <w:rPr>
                                <w:sz w:val="18"/>
                                <w:szCs w:val="18"/>
                              </w:rPr>
                            </w:pPr>
                            <w:r>
                              <w:rPr>
                                <w:sz w:val="18"/>
                                <w:szCs w:val="18"/>
                              </w:rPr>
                              <w:t>F</w:t>
                            </w:r>
                            <w:r w:rsidRPr="003A5C5A">
                              <w:rPr>
                                <w:sz w:val="18"/>
                                <w:szCs w:val="18"/>
                              </w:rPr>
                              <w:t xml:space="preserve">ramework </w:t>
                            </w:r>
                            <w:r>
                              <w:rPr>
                                <w:sz w:val="18"/>
                                <w:szCs w:val="18"/>
                              </w:rPr>
                              <w:t>Formulation</w:t>
                            </w:r>
                          </w:p>
                        </w:txbxContent>
                      </v:textbox>
                    </v:shape>
                  </w:pict>
                </mc:Fallback>
              </mc:AlternateContent>
            </w:r>
            <w:r w:rsidRPr="004017B0">
              <w:rPr>
                <w:noProof/>
                <w:szCs w:val="24"/>
              </w:rPr>
              <w:drawing>
                <wp:inline distT="0" distB="0" distL="0" distR="0" wp14:anchorId="7E839B87" wp14:editId="19F290FE">
                  <wp:extent cx="2766357" cy="1701579"/>
                  <wp:effectExtent l="0" t="0" r="0" b="0"/>
                  <wp:docPr id="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82792" name=""/>
                          <pic:cNvPicPr/>
                        </pic:nvPicPr>
                        <pic:blipFill>
                          <a:blip r:embed="rId91"/>
                          <a:stretch>
                            <a:fillRect/>
                          </a:stretch>
                        </pic:blipFill>
                        <pic:spPr>
                          <a:xfrm>
                            <a:off x="0" y="0"/>
                            <a:ext cx="2778501" cy="1709049"/>
                          </a:xfrm>
                          <a:prstGeom prst="rect">
                            <a:avLst/>
                          </a:prstGeom>
                        </pic:spPr>
                      </pic:pic>
                    </a:graphicData>
                  </a:graphic>
                </wp:inline>
              </w:drawing>
            </w:r>
          </w:p>
        </w:tc>
      </w:tr>
    </w:tbl>
    <w:p w14:paraId="66E6C7E1" w14:textId="77777777" w:rsidR="001A7EB9" w:rsidRPr="004017B0" w:rsidRDefault="001A7EB9" w:rsidP="001A7EB9">
      <w:pPr>
        <w:pBdr>
          <w:bottom w:val="single" w:sz="4" w:space="1" w:color="auto"/>
        </w:pBdr>
        <w:overflowPunct w:val="0"/>
        <w:adjustRightInd w:val="0"/>
        <w:snapToGrid w:val="0"/>
        <w:spacing w:after="0" w:line="240" w:lineRule="auto"/>
        <w:jc w:val="center"/>
        <w:rPr>
          <w:rFonts w:ascii="Times New Roman" w:eastAsia="新細明體" w:hAnsi="Times New Roman" w:cs="Times New Roman"/>
          <w:color w:val="000000" w:themeColor="text1"/>
          <w:spacing w:val="20"/>
          <w:sz w:val="24"/>
          <w:szCs w:val="24"/>
          <w:lang w:val="en-GB" w:eastAsia="zh-HK"/>
          <w14:numSpacing w14:val="proportional"/>
        </w:rPr>
      </w:pPr>
      <w:r w:rsidRPr="004017B0">
        <w:rPr>
          <w:rFonts w:ascii="Times New Roman" w:hAnsi="Times New Roman" w:cs="Times New Roman"/>
          <w:sz w:val="24"/>
          <w:szCs w:val="24"/>
          <w:lang w:eastAsia="zh-TW"/>
        </w:rPr>
        <w:t>Three major areas of work in digital corruption prevention</w:t>
      </w:r>
    </w:p>
    <w:p w14:paraId="3E8EE113" w14:textId="77777777" w:rsidR="001A7EB9" w:rsidRPr="004017B0" w:rsidRDefault="001A7EB9" w:rsidP="001A7EB9">
      <w:pPr>
        <w:pStyle w:val="ReParagraph"/>
        <w:widowControl/>
        <w:tabs>
          <w:tab w:val="left" w:pos="1080"/>
        </w:tabs>
        <w:overflowPunct w:val="0"/>
        <w:spacing w:before="0" w:after="0"/>
        <w:rPr>
          <w:rFonts w:eastAsiaTheme="minorEastAsia"/>
          <w:b/>
          <w:bCs/>
          <w:i/>
          <w:iCs/>
          <w:sz w:val="28"/>
          <w:szCs w:val="28"/>
          <w:lang w:val="en-HK"/>
        </w:rPr>
      </w:pPr>
    </w:p>
    <w:p w14:paraId="0A5D63AE" w14:textId="77777777" w:rsidR="001A7EB9" w:rsidRPr="004017B0" w:rsidRDefault="001A7EB9" w:rsidP="001A7EB9">
      <w:pPr>
        <w:pStyle w:val="ReParagraph"/>
        <w:widowControl/>
        <w:tabs>
          <w:tab w:val="left" w:pos="1080"/>
        </w:tabs>
        <w:overflowPunct w:val="0"/>
        <w:spacing w:before="0" w:after="0"/>
        <w:rPr>
          <w:rFonts w:eastAsiaTheme="minorEastAsia"/>
          <w:b/>
          <w:bCs/>
          <w:i/>
          <w:iCs/>
          <w:sz w:val="28"/>
          <w:szCs w:val="28"/>
          <w:lang w:val="en-HK"/>
        </w:rPr>
      </w:pPr>
      <w:r w:rsidRPr="004017B0">
        <w:rPr>
          <w:rFonts w:eastAsiaTheme="minorEastAsia"/>
          <w:b/>
          <w:bCs/>
          <w:i/>
          <w:iCs/>
          <w:sz w:val="28"/>
          <w:szCs w:val="28"/>
          <w:lang w:val="en-HK"/>
        </w:rPr>
        <w:t>Conducting Research Studies</w:t>
      </w:r>
    </w:p>
    <w:p w14:paraId="3BC5D284" w14:textId="77777777" w:rsidR="001A7EB9" w:rsidRPr="009F0906" w:rsidRDefault="001A7EB9" w:rsidP="001A7EB9">
      <w:pPr>
        <w:pStyle w:val="ReParagraph"/>
        <w:widowControl/>
        <w:tabs>
          <w:tab w:val="left" w:pos="1080"/>
        </w:tabs>
        <w:overflowPunct w:val="0"/>
        <w:spacing w:before="0" w:after="0"/>
        <w:rPr>
          <w:snapToGrid w:val="0"/>
          <w:sz w:val="28"/>
          <w:szCs w:val="28"/>
          <w:lang w:val="en-HK"/>
          <w14:numSpacing w14:val="proportional"/>
        </w:rPr>
      </w:pPr>
    </w:p>
    <w:p w14:paraId="2F29F6A8" w14:textId="77777777" w:rsidR="001A7EB9" w:rsidRPr="009F0906" w:rsidRDefault="001A7EB9" w:rsidP="001A7EB9">
      <w:pPr>
        <w:adjustRightInd w:val="0"/>
        <w:snapToGrid w:val="0"/>
        <w:spacing w:after="0" w:line="240" w:lineRule="auto"/>
        <w:jc w:val="both"/>
        <w:rPr>
          <w:rFonts w:ascii="Times New Roman" w:hAnsi="Times New Roman" w:cs="Times New Roman"/>
          <w:sz w:val="28"/>
          <w:szCs w:val="28"/>
          <w:lang w:eastAsia="zh-TW"/>
        </w:rPr>
      </w:pPr>
      <w:r w:rsidRPr="009F0906">
        <w:rPr>
          <w:rFonts w:ascii="Times New Roman" w:eastAsia="新細明體" w:hAnsi="Times New Roman" w:cs="Times New Roman"/>
          <w:color w:val="000000" w:themeColor="text1"/>
          <w:kern w:val="2"/>
          <w:sz w:val="28"/>
          <w:szCs w:val="28"/>
          <w:lang w:val="en-US" w:eastAsia="zh-TW"/>
          <w14:numSpacing w14:val="proportional"/>
        </w:rPr>
        <w:t xml:space="preserve">As announced in the </w:t>
      </w:r>
      <w:r w:rsidRPr="004A6441">
        <w:rPr>
          <w:rFonts w:ascii="Times New Roman" w:eastAsia="新細明體" w:hAnsi="Times New Roman" w:cs="Times New Roman"/>
          <w:i/>
          <w:iCs/>
          <w:color w:val="000000" w:themeColor="text1"/>
          <w:kern w:val="2"/>
          <w:sz w:val="28"/>
          <w:szCs w:val="28"/>
          <w:lang w:val="en-US" w:eastAsia="zh-TW"/>
          <w14:numSpacing w14:val="proportional"/>
        </w:rPr>
        <w:t>Chief Executive’s 2024 Policy Address</w:t>
      </w:r>
      <w:r w:rsidRPr="009F0906">
        <w:rPr>
          <w:rFonts w:ascii="Times New Roman" w:eastAsia="新細明體" w:hAnsi="Times New Roman" w:cs="Times New Roman"/>
          <w:color w:val="000000" w:themeColor="text1"/>
          <w:kern w:val="2"/>
          <w:sz w:val="28"/>
          <w:szCs w:val="28"/>
          <w:lang w:val="en-US" w:eastAsia="zh-TW"/>
          <w14:numSpacing w14:val="proportional"/>
        </w:rPr>
        <w:t xml:space="preserve">, the ICAC will </w:t>
      </w:r>
      <w:proofErr w:type="spellStart"/>
      <w:r w:rsidRPr="009F0906">
        <w:rPr>
          <w:rFonts w:ascii="Times New Roman" w:eastAsia="新細明體" w:hAnsi="Times New Roman" w:cs="Times New Roman"/>
          <w:color w:val="000000" w:themeColor="text1"/>
          <w:kern w:val="2"/>
          <w:sz w:val="28"/>
          <w:szCs w:val="28"/>
          <w:lang w:val="en-US" w:eastAsia="zh-TW"/>
          <w14:numSpacing w14:val="proportional"/>
        </w:rPr>
        <w:t>optimise</w:t>
      </w:r>
      <w:proofErr w:type="spellEnd"/>
      <w:r w:rsidRPr="009F0906">
        <w:rPr>
          <w:rFonts w:ascii="Times New Roman" w:eastAsia="新細明體" w:hAnsi="Times New Roman" w:cs="Times New Roman"/>
          <w:color w:val="000000" w:themeColor="text1"/>
          <w:kern w:val="2"/>
          <w:sz w:val="28"/>
          <w:szCs w:val="28"/>
          <w:lang w:val="en-US" w:eastAsia="zh-TW"/>
          <w14:numSpacing w14:val="proportional"/>
        </w:rPr>
        <w:t xml:space="preserve"> the existing “</w:t>
      </w:r>
      <w:r w:rsidRPr="009F0906">
        <w:rPr>
          <w:rFonts w:ascii="Times New Roman" w:hAnsi="Times New Roman" w:cs="Times New Roman"/>
          <w:color w:val="000000"/>
          <w:sz w:val="28"/>
          <w:szCs w:val="28"/>
        </w:rPr>
        <w:t xml:space="preserve">Digital Corruption Prevention Framework” </w:t>
      </w:r>
      <w:r w:rsidRPr="009F0906">
        <w:rPr>
          <w:rFonts w:ascii="Times New Roman" w:eastAsia="新細明體" w:hAnsi="Times New Roman" w:cs="Times New Roman"/>
          <w:color w:val="000000" w:themeColor="text1"/>
          <w:kern w:val="2"/>
          <w:sz w:val="28"/>
          <w:szCs w:val="28"/>
          <w:lang w:val="en-US" w:eastAsia="zh-TW"/>
          <w14:numSpacing w14:val="proportional"/>
        </w:rPr>
        <w:t>(the Framework)</w:t>
      </w:r>
      <w:r>
        <w:rPr>
          <w:rFonts w:ascii="Times New Roman" w:eastAsia="新細明體" w:hAnsi="Times New Roman" w:cs="Times New Roman"/>
          <w:color w:val="000000" w:themeColor="text1"/>
          <w:kern w:val="2"/>
          <w:sz w:val="28"/>
          <w:szCs w:val="28"/>
          <w:lang w:val="en-US" w:eastAsia="zh-TW"/>
          <w14:numSpacing w14:val="proportional"/>
        </w:rPr>
        <w:t xml:space="preserve"> and</w:t>
      </w:r>
      <w:r w:rsidRPr="009F0906">
        <w:rPr>
          <w:rFonts w:ascii="Times New Roman" w:eastAsia="新細明體" w:hAnsi="Times New Roman" w:cs="Times New Roman"/>
          <w:color w:val="000000" w:themeColor="text1"/>
          <w:kern w:val="2"/>
          <w:sz w:val="28"/>
          <w:szCs w:val="28"/>
          <w:lang w:val="en-US" w:eastAsia="zh-TW"/>
          <w14:numSpacing w14:val="proportional"/>
        </w:rPr>
        <w:t xml:space="preserve"> </w:t>
      </w:r>
      <w:r>
        <w:rPr>
          <w:rFonts w:ascii="Times New Roman" w:eastAsia="新細明體" w:hAnsi="Times New Roman" w:cs="Times New Roman"/>
          <w:color w:val="000000" w:themeColor="text1"/>
          <w:kern w:val="2"/>
          <w:sz w:val="28"/>
          <w:szCs w:val="28"/>
          <w:lang w:val="en-US" w:eastAsia="zh-TW"/>
          <w14:numSpacing w14:val="proportional"/>
        </w:rPr>
        <w:t>provide practical suggestions as well as solutions</w:t>
      </w:r>
      <w:r w:rsidRPr="009F0906">
        <w:rPr>
          <w:rFonts w:ascii="Times New Roman" w:eastAsia="新細明體" w:hAnsi="Times New Roman" w:cs="Times New Roman"/>
          <w:color w:val="000000" w:themeColor="text1"/>
          <w:kern w:val="2"/>
          <w:sz w:val="28"/>
          <w:szCs w:val="28"/>
          <w:lang w:val="en-US" w:eastAsia="zh-TW"/>
          <w14:numSpacing w14:val="proportional"/>
        </w:rPr>
        <w:t>. The ICAC is now conducting research studies, including exchang</w:t>
      </w:r>
      <w:r>
        <w:rPr>
          <w:rFonts w:ascii="Times New Roman" w:eastAsia="新細明體" w:hAnsi="Times New Roman" w:cs="Times New Roman"/>
          <w:color w:val="000000" w:themeColor="text1"/>
          <w:kern w:val="2"/>
          <w:sz w:val="28"/>
          <w:szCs w:val="28"/>
          <w:lang w:val="en-US" w:eastAsia="zh-TW"/>
          <w14:numSpacing w14:val="proportional"/>
        </w:rPr>
        <w:t>es</w:t>
      </w:r>
      <w:r w:rsidRPr="009F0906">
        <w:rPr>
          <w:rFonts w:ascii="Times New Roman" w:eastAsia="新細明體" w:hAnsi="Times New Roman" w:cs="Times New Roman"/>
          <w:color w:val="000000" w:themeColor="text1"/>
          <w:kern w:val="2"/>
          <w:sz w:val="28"/>
          <w:szCs w:val="28"/>
          <w:lang w:val="en-US" w:eastAsia="zh-TW"/>
          <w14:numSpacing w14:val="proportional"/>
        </w:rPr>
        <w:t xml:space="preserve"> with professionals from the I&amp;T industry and academia, aiming </w:t>
      </w:r>
      <w:r>
        <w:rPr>
          <w:rFonts w:ascii="Times New Roman" w:eastAsia="新細明體" w:hAnsi="Times New Roman" w:cs="Times New Roman"/>
          <w:color w:val="000000" w:themeColor="text1"/>
          <w:kern w:val="2"/>
          <w:sz w:val="28"/>
          <w:szCs w:val="28"/>
          <w:lang w:val="en-US" w:eastAsia="zh-TW"/>
          <w14:numSpacing w14:val="proportional"/>
        </w:rPr>
        <w:t>at</w:t>
      </w:r>
      <w:r w:rsidRPr="009F0906">
        <w:rPr>
          <w:rFonts w:ascii="Times New Roman" w:eastAsia="新細明體" w:hAnsi="Times New Roman" w:cs="Times New Roman"/>
          <w:color w:val="000000" w:themeColor="text1"/>
          <w:kern w:val="2"/>
          <w:sz w:val="28"/>
          <w:szCs w:val="28"/>
          <w:lang w:val="en-US" w:eastAsia="zh-TW"/>
          <w14:numSpacing w14:val="proportional"/>
        </w:rPr>
        <w:t xml:space="preserve"> launching an upgraded version of the Framework in 2025.</w:t>
      </w:r>
    </w:p>
    <w:p w14:paraId="77E869AA" w14:textId="77777777" w:rsidR="001A7EB9" w:rsidRDefault="001A7EB9" w:rsidP="001A7EB9">
      <w:pPr>
        <w:pStyle w:val="ReParagraph"/>
        <w:widowControl/>
        <w:tabs>
          <w:tab w:val="left" w:pos="1080"/>
        </w:tabs>
        <w:overflowPunct w:val="0"/>
        <w:spacing w:before="0" w:after="0"/>
        <w:rPr>
          <w:snapToGrid w:val="0"/>
          <w:sz w:val="28"/>
          <w:szCs w:val="28"/>
          <w:lang w:val="en-HK"/>
          <w14:numSpacing w14:val="proportional"/>
        </w:rPr>
      </w:pPr>
    </w:p>
    <w:p w14:paraId="2A2A8869" w14:textId="77777777" w:rsidR="001A7EB9" w:rsidRDefault="001A7EB9" w:rsidP="001A7EB9">
      <w:pPr>
        <w:pStyle w:val="ReParagraph"/>
        <w:widowControl/>
        <w:tabs>
          <w:tab w:val="left" w:pos="1080"/>
        </w:tabs>
        <w:overflowPunct w:val="0"/>
        <w:spacing w:before="0" w:after="0"/>
        <w:rPr>
          <w:snapToGrid w:val="0"/>
          <w:sz w:val="28"/>
          <w:szCs w:val="28"/>
          <w:lang w:val="en-HK"/>
          <w14:numSpacing w14:val="proportional"/>
        </w:rPr>
      </w:pPr>
    </w:p>
    <w:p w14:paraId="3CBFDC1E" w14:textId="77777777" w:rsidR="001A7EB9" w:rsidRDefault="001A7EB9" w:rsidP="001A7EB9">
      <w:pPr>
        <w:pStyle w:val="ReParagraph"/>
        <w:widowControl/>
        <w:tabs>
          <w:tab w:val="left" w:pos="1080"/>
        </w:tabs>
        <w:overflowPunct w:val="0"/>
        <w:spacing w:before="0" w:after="0"/>
        <w:rPr>
          <w:snapToGrid w:val="0"/>
          <w:sz w:val="28"/>
          <w:szCs w:val="28"/>
          <w:lang w:val="en-HK"/>
          <w14:numSpacing w14:val="proportional"/>
        </w:rPr>
      </w:pPr>
    </w:p>
    <w:p w14:paraId="276C38AD" w14:textId="77777777" w:rsidR="001A7EB9" w:rsidRDefault="001A7EB9" w:rsidP="001A7EB9">
      <w:pPr>
        <w:pStyle w:val="ReParagraph"/>
        <w:widowControl/>
        <w:tabs>
          <w:tab w:val="left" w:pos="1080"/>
        </w:tabs>
        <w:overflowPunct w:val="0"/>
        <w:spacing w:before="0" w:after="0"/>
        <w:rPr>
          <w:snapToGrid w:val="0"/>
          <w:sz w:val="28"/>
          <w:szCs w:val="28"/>
          <w:lang w:val="en-HK"/>
          <w14:numSpacing w14:val="proportional"/>
        </w:rPr>
      </w:pPr>
    </w:p>
    <w:p w14:paraId="7DC70D26" w14:textId="77777777" w:rsidR="001A7EB9" w:rsidRDefault="001A7EB9" w:rsidP="001A7EB9">
      <w:pPr>
        <w:pStyle w:val="ReParagraph"/>
        <w:widowControl/>
        <w:tabs>
          <w:tab w:val="left" w:pos="1080"/>
        </w:tabs>
        <w:overflowPunct w:val="0"/>
        <w:spacing w:before="0" w:after="0"/>
        <w:rPr>
          <w:snapToGrid w:val="0"/>
          <w:sz w:val="28"/>
          <w:szCs w:val="28"/>
          <w:lang w:val="en-HK"/>
          <w14:numSpacing w14:val="proportional"/>
        </w:rPr>
      </w:pPr>
    </w:p>
    <w:p w14:paraId="6A228E83" w14:textId="77777777" w:rsidR="001A7EB9" w:rsidRPr="009F0906" w:rsidRDefault="001A7EB9" w:rsidP="001A7EB9">
      <w:pPr>
        <w:pStyle w:val="ReParagraph"/>
        <w:widowControl/>
        <w:tabs>
          <w:tab w:val="left" w:pos="1080"/>
        </w:tabs>
        <w:overflowPunct w:val="0"/>
        <w:spacing w:before="0" w:after="0"/>
        <w:rPr>
          <w:snapToGrid w:val="0"/>
          <w:sz w:val="28"/>
          <w:szCs w:val="28"/>
          <w:lang w:val="en-HK"/>
          <w14:numSpacing w14:val="proportional"/>
        </w:rPr>
      </w:pPr>
    </w:p>
    <w:tbl>
      <w:tblPr>
        <w:tblStyle w:val="a3"/>
        <w:tblW w:w="8509"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9"/>
      </w:tblGrid>
      <w:tr w:rsidR="001A7EB9" w:rsidRPr="009F0906" w14:paraId="0969F1D7" w14:textId="77777777" w:rsidTr="004017B0">
        <w:trPr>
          <w:trHeight w:val="93"/>
        </w:trPr>
        <w:tc>
          <w:tcPr>
            <w:tcW w:w="8509" w:type="dxa"/>
            <w:tcBorders>
              <w:top w:val="single" w:sz="4" w:space="0" w:color="auto"/>
            </w:tcBorders>
          </w:tcPr>
          <w:p w14:paraId="6DAC634A" w14:textId="77777777" w:rsidR="001A7EB9" w:rsidRPr="009F0906" w:rsidRDefault="001A7EB9" w:rsidP="004017B0">
            <w:pPr>
              <w:adjustRightInd w:val="0"/>
              <w:snapToGrid w:val="0"/>
              <w:jc w:val="both"/>
              <w:rPr>
                <w:rFonts w:ascii="Times New Roman" w:hAnsi="Times New Roman" w:cs="Times New Roman"/>
                <w:noProof/>
                <w:sz w:val="28"/>
                <w:szCs w:val="28"/>
              </w:rPr>
            </w:pPr>
          </w:p>
        </w:tc>
      </w:tr>
      <w:tr w:rsidR="001A7EB9" w:rsidRPr="009F0906" w14:paraId="113DA91D" w14:textId="77777777" w:rsidTr="004017B0">
        <w:trPr>
          <w:trHeight w:val="3205"/>
        </w:trPr>
        <w:tc>
          <w:tcPr>
            <w:tcW w:w="8509" w:type="dxa"/>
          </w:tcPr>
          <w:p w14:paraId="406F8492" w14:textId="77777777" w:rsidR="001A7EB9" w:rsidRPr="009F0906" w:rsidRDefault="001A7EB9" w:rsidP="001A7EB9">
            <w:pPr>
              <w:adjustRightInd w:val="0"/>
              <w:snapToGrid w:val="0"/>
              <w:jc w:val="center"/>
              <w:rPr>
                <w:rFonts w:ascii="Times New Roman" w:hAnsi="Times New Roman" w:cs="Times New Roman"/>
                <w:b/>
                <w:bCs/>
                <w:sz w:val="28"/>
                <w:szCs w:val="28"/>
              </w:rPr>
            </w:pPr>
            <w:r w:rsidRPr="009F0906">
              <w:rPr>
                <w:rFonts w:ascii="Times New Roman" w:hAnsi="Times New Roman" w:cs="Times New Roman"/>
                <w:noProof/>
                <w:sz w:val="28"/>
                <w:szCs w:val="28"/>
              </w:rPr>
              <w:drawing>
                <wp:inline distT="0" distB="0" distL="0" distR="0" wp14:anchorId="09B118FF" wp14:editId="6A18B55E">
                  <wp:extent cx="3004457" cy="1971321"/>
                  <wp:effectExtent l="0" t="0" r="5715" b="0"/>
                  <wp:docPr id="110935290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12523"/>
                          <a:stretch/>
                        </pic:blipFill>
                        <pic:spPr bwMode="auto">
                          <a:xfrm>
                            <a:off x="0" y="0"/>
                            <a:ext cx="3086370" cy="20250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A7EB9" w:rsidRPr="009F0906" w14:paraId="1D101EF5" w14:textId="77777777" w:rsidTr="004017B0">
        <w:tc>
          <w:tcPr>
            <w:tcW w:w="8509" w:type="dxa"/>
            <w:tcBorders>
              <w:bottom w:val="single" w:sz="4" w:space="0" w:color="auto"/>
            </w:tcBorders>
          </w:tcPr>
          <w:p w14:paraId="058D695F" w14:textId="77777777" w:rsidR="001A7EB9" w:rsidRPr="004017B0" w:rsidRDefault="001A7EB9" w:rsidP="004017B0">
            <w:pPr>
              <w:overflowPunct w:val="0"/>
              <w:adjustRightInd w:val="0"/>
              <w:snapToGrid w:val="0"/>
              <w:rPr>
                <w:rFonts w:ascii="Times New Roman" w:hAnsi="Times New Roman" w:cs="Times New Roman"/>
                <w:kern w:val="0"/>
                <w:szCs w:val="24"/>
                <w:lang w:val="en-HK"/>
              </w:rPr>
            </w:pPr>
            <w:r>
              <w:rPr>
                <w:rFonts w:ascii="Times New Roman" w:hAnsi="Times New Roman" w:cs="Times New Roman"/>
                <w:szCs w:val="24"/>
              </w:rPr>
              <w:t>ICAC</w:t>
            </w:r>
            <w:r w:rsidRPr="00165641">
              <w:rPr>
                <w:rFonts w:ascii="Times New Roman" w:hAnsi="Times New Roman" w:cs="Times New Roman"/>
                <w:szCs w:val="24"/>
              </w:rPr>
              <w:t xml:space="preserve"> officers exchanging with I&amp;T practitioners on the latest development of internal control technologies </w:t>
            </w:r>
          </w:p>
        </w:tc>
      </w:tr>
    </w:tbl>
    <w:p w14:paraId="0E804E63" w14:textId="77777777" w:rsidR="001A7EB9" w:rsidRPr="009F0906" w:rsidRDefault="001A7EB9" w:rsidP="001A7EB9">
      <w:pPr>
        <w:adjustRightInd w:val="0"/>
        <w:snapToGrid w:val="0"/>
        <w:spacing w:after="0" w:line="240" w:lineRule="auto"/>
        <w:jc w:val="both"/>
        <w:rPr>
          <w:rFonts w:ascii="Times New Roman" w:hAnsi="Times New Roman" w:cs="Times New Roman"/>
          <w:b/>
          <w:bCs/>
          <w:sz w:val="28"/>
          <w:szCs w:val="28"/>
          <w:u w:val="single"/>
          <w:lang w:eastAsia="zh-TW"/>
        </w:rPr>
      </w:pPr>
    </w:p>
    <w:p w14:paraId="6B4BD3F9" w14:textId="77777777" w:rsidR="001A7EB9" w:rsidRPr="004017B0" w:rsidRDefault="001A7EB9" w:rsidP="001A7EB9">
      <w:pPr>
        <w:pStyle w:val="ReParagraph"/>
        <w:widowControl/>
        <w:tabs>
          <w:tab w:val="left" w:pos="1080"/>
        </w:tabs>
        <w:overflowPunct w:val="0"/>
        <w:rPr>
          <w:b/>
          <w:bCs/>
          <w:i/>
          <w:iCs/>
          <w:sz w:val="28"/>
          <w:szCs w:val="28"/>
        </w:rPr>
      </w:pPr>
      <w:r w:rsidRPr="004017B0">
        <w:rPr>
          <w:rFonts w:eastAsiaTheme="minorEastAsia"/>
          <w:b/>
          <w:bCs/>
          <w:i/>
          <w:iCs/>
          <w:sz w:val="28"/>
          <w:szCs w:val="28"/>
          <w:lang w:val="en-HK"/>
        </w:rPr>
        <w:t>Advising on Digital Corruption Prevention and Promoting Collaboration with Stakeholders</w:t>
      </w:r>
    </w:p>
    <w:p w14:paraId="570FF782" w14:textId="77777777" w:rsidR="001A7EB9" w:rsidRPr="009F0906" w:rsidRDefault="001A7EB9" w:rsidP="001A7EB9">
      <w:pPr>
        <w:adjustRightInd w:val="0"/>
        <w:snapToGrid w:val="0"/>
        <w:spacing w:after="0" w:line="240" w:lineRule="auto"/>
        <w:jc w:val="both"/>
        <w:rPr>
          <w:rFonts w:ascii="Times New Roman" w:hAnsi="Times New Roman" w:cs="Times New Roman"/>
          <w:b/>
          <w:bCs/>
          <w:sz w:val="28"/>
          <w:szCs w:val="28"/>
          <w:u w:val="single"/>
          <w:lang w:eastAsia="zh-TW"/>
        </w:rPr>
      </w:pPr>
    </w:p>
    <w:p w14:paraId="1A972067" w14:textId="6EB01574" w:rsidR="001A7EB9" w:rsidRPr="009F0906" w:rsidRDefault="001A7EB9" w:rsidP="001A7EB9">
      <w:pPr>
        <w:adjustRightInd w:val="0"/>
        <w:snapToGrid w:val="0"/>
        <w:spacing w:after="0" w:line="240" w:lineRule="auto"/>
        <w:jc w:val="both"/>
        <w:textAlignment w:val="baseline"/>
        <w:rPr>
          <w:rFonts w:ascii="Times New Roman" w:eastAsia="新細明體" w:hAnsi="Times New Roman" w:cs="Times New Roman"/>
          <w:color w:val="000000" w:themeColor="text1"/>
          <w:sz w:val="24"/>
          <w:szCs w:val="24"/>
          <w:lang w:val="en-GB" w:eastAsia="zh-HK"/>
        </w:rPr>
      </w:pPr>
      <w:r w:rsidRPr="009F0906">
        <w:rPr>
          <w:rFonts w:ascii="Times New Roman" w:hAnsi="Times New Roman" w:cs="Times New Roman"/>
          <w:sz w:val="28"/>
          <w:szCs w:val="28"/>
          <w:lang w:eastAsia="zh-TW"/>
        </w:rPr>
        <w:t xml:space="preserve">During the </w:t>
      </w:r>
      <w:r>
        <w:rPr>
          <w:rFonts w:ascii="Times New Roman" w:hAnsi="Times New Roman" w:cs="Times New Roman"/>
          <w:sz w:val="28"/>
          <w:szCs w:val="28"/>
          <w:lang w:eastAsia="zh-TW"/>
        </w:rPr>
        <w:t xml:space="preserve">past </w:t>
      </w:r>
      <w:r w:rsidRPr="009F0906">
        <w:rPr>
          <w:rFonts w:ascii="Times New Roman" w:hAnsi="Times New Roman" w:cs="Times New Roman"/>
          <w:sz w:val="28"/>
          <w:szCs w:val="28"/>
          <w:lang w:eastAsia="zh-TW"/>
        </w:rPr>
        <w:t xml:space="preserve">year, </w:t>
      </w:r>
      <w:r w:rsidR="00BC7556">
        <w:rPr>
          <w:rFonts w:ascii="Times New Roman" w:hAnsi="Times New Roman" w:cs="Times New Roman" w:hint="eastAsia"/>
          <w:sz w:val="28"/>
          <w:szCs w:val="28"/>
          <w:lang w:eastAsia="zh-TW"/>
        </w:rPr>
        <w:t>t</w:t>
      </w:r>
      <w:r w:rsidR="00BC7556">
        <w:rPr>
          <w:rFonts w:ascii="Times New Roman" w:hAnsi="Times New Roman" w:cs="Times New Roman"/>
          <w:sz w:val="28"/>
          <w:szCs w:val="28"/>
          <w:lang w:eastAsia="zh-TW"/>
        </w:rPr>
        <w:t xml:space="preserve">he ICAC provided government B/Ds and public bodies with </w:t>
      </w:r>
      <w:r w:rsidRPr="009F0906">
        <w:rPr>
          <w:rFonts w:ascii="Times New Roman" w:hAnsi="Times New Roman" w:cs="Times New Roman"/>
          <w:sz w:val="28"/>
          <w:szCs w:val="28"/>
          <w:lang w:eastAsia="zh-TW"/>
        </w:rPr>
        <w:t xml:space="preserve">more than 160 recommendations on improving corruption prevention capabilities through digitalisation for </w:t>
      </w:r>
      <w:r>
        <w:rPr>
          <w:rFonts w:ascii="Times New Roman" w:hAnsi="Times New Roman" w:cs="Times New Roman"/>
          <w:sz w:val="28"/>
          <w:szCs w:val="28"/>
          <w:lang w:eastAsia="zh-TW"/>
        </w:rPr>
        <w:t>a number of</w:t>
      </w:r>
      <w:r w:rsidRPr="009F0906">
        <w:rPr>
          <w:rFonts w:ascii="Times New Roman" w:hAnsi="Times New Roman" w:cs="Times New Roman"/>
          <w:sz w:val="28"/>
          <w:szCs w:val="28"/>
          <w:lang w:eastAsia="zh-TW"/>
        </w:rPr>
        <w:t xml:space="preserve"> public service processes</w:t>
      </w:r>
      <w:r w:rsidR="00BC7556">
        <w:rPr>
          <w:rFonts w:ascii="Times New Roman" w:hAnsi="Times New Roman" w:cs="Times New Roman"/>
          <w:sz w:val="28"/>
          <w:szCs w:val="28"/>
          <w:lang w:eastAsia="zh-TW"/>
        </w:rPr>
        <w:t xml:space="preserve">. </w:t>
      </w:r>
      <w:r>
        <w:rPr>
          <w:rFonts w:ascii="Times New Roman" w:hAnsi="Times New Roman" w:cs="Times New Roman"/>
          <w:sz w:val="28"/>
          <w:szCs w:val="28"/>
          <w:lang w:eastAsia="zh-TW"/>
        </w:rPr>
        <w:t>At the same time</w:t>
      </w:r>
      <w:r w:rsidRPr="009F0906">
        <w:rPr>
          <w:rFonts w:ascii="Times New Roman" w:hAnsi="Times New Roman" w:cs="Times New Roman"/>
          <w:sz w:val="28"/>
          <w:szCs w:val="28"/>
          <w:lang w:eastAsia="zh-TW"/>
        </w:rPr>
        <w:t xml:space="preserve">, </w:t>
      </w:r>
      <w:r>
        <w:rPr>
          <w:rFonts w:ascii="Times New Roman" w:hAnsi="Times New Roman" w:cs="Times New Roman"/>
          <w:sz w:val="28"/>
          <w:szCs w:val="28"/>
          <w:lang w:eastAsia="zh-TW"/>
        </w:rPr>
        <w:t>the ICAC</w:t>
      </w:r>
      <w:r w:rsidRPr="009F0906">
        <w:rPr>
          <w:rFonts w:ascii="Times New Roman" w:hAnsi="Times New Roman" w:cs="Times New Roman"/>
          <w:sz w:val="28"/>
          <w:szCs w:val="28"/>
          <w:lang w:eastAsia="zh-TW"/>
        </w:rPr>
        <w:t xml:space="preserve"> also worked with the relevant departments and organisations to </w:t>
      </w:r>
      <w:r>
        <w:rPr>
          <w:rFonts w:ascii="Times New Roman" w:hAnsi="Times New Roman" w:cs="Times New Roman"/>
          <w:sz w:val="28"/>
          <w:szCs w:val="28"/>
          <w:lang w:eastAsia="zh-TW"/>
        </w:rPr>
        <w:t>strengthen</w:t>
      </w:r>
      <w:r w:rsidRPr="009F0906">
        <w:rPr>
          <w:rFonts w:ascii="Times New Roman" w:hAnsi="Times New Roman" w:cs="Times New Roman"/>
          <w:sz w:val="28"/>
          <w:szCs w:val="28"/>
          <w:lang w:eastAsia="zh-TW"/>
        </w:rPr>
        <w:t xml:space="preserve"> the application of digital solutions </w:t>
      </w:r>
      <w:r>
        <w:rPr>
          <w:rFonts w:ascii="Times New Roman" w:hAnsi="Times New Roman" w:cs="Times New Roman"/>
          <w:sz w:val="28"/>
          <w:szCs w:val="28"/>
          <w:lang w:eastAsia="zh-TW"/>
        </w:rPr>
        <w:t>for</w:t>
      </w:r>
      <w:r w:rsidRPr="009F0906">
        <w:rPr>
          <w:rFonts w:ascii="Times New Roman" w:hAnsi="Times New Roman" w:cs="Times New Roman"/>
          <w:sz w:val="28"/>
          <w:szCs w:val="28"/>
          <w:lang w:eastAsia="zh-TW"/>
        </w:rPr>
        <w:t xml:space="preserve"> corruption prevention. </w:t>
      </w:r>
    </w:p>
    <w:p w14:paraId="32C2D1A8" w14:textId="77777777" w:rsidR="001A7EB9" w:rsidRPr="009F0906" w:rsidRDefault="001A7EB9" w:rsidP="001A7EB9">
      <w:pPr>
        <w:adjustRightInd w:val="0"/>
        <w:snapToGrid w:val="0"/>
        <w:spacing w:after="0" w:line="240" w:lineRule="auto"/>
        <w:jc w:val="both"/>
        <w:rPr>
          <w:rFonts w:ascii="Times New Roman" w:hAnsi="Times New Roman" w:cs="Times New Roman"/>
          <w:b/>
          <w:bCs/>
          <w:sz w:val="28"/>
          <w:szCs w:val="28"/>
          <w:u w:val="single"/>
          <w:lang w:eastAsia="zh-TW"/>
        </w:rPr>
      </w:pPr>
    </w:p>
    <w:p w14:paraId="76F1E362" w14:textId="77777777" w:rsidR="001A7EB9" w:rsidRPr="009F0906" w:rsidRDefault="001A7EB9" w:rsidP="001A7EB9">
      <w:pPr>
        <w:overflowPunct w:val="0"/>
        <w:adjustRightInd w:val="0"/>
        <w:snapToGrid w:val="0"/>
        <w:spacing w:after="0" w:line="240" w:lineRule="auto"/>
        <w:jc w:val="both"/>
        <w:textAlignment w:val="baseline"/>
        <w:rPr>
          <w:rFonts w:ascii="Times New Roman" w:hAnsi="Times New Roman" w:cs="Times New Roman"/>
          <w:sz w:val="28"/>
          <w:szCs w:val="28"/>
          <w:lang w:eastAsia="zh-TW"/>
        </w:rPr>
      </w:pPr>
      <w:r w:rsidRPr="009F0906">
        <w:rPr>
          <w:rFonts w:ascii="Times New Roman" w:hAnsi="Times New Roman" w:cs="Times New Roman"/>
          <w:sz w:val="28"/>
          <w:szCs w:val="28"/>
          <w:lang w:eastAsia="zh-TW"/>
        </w:rPr>
        <w:t xml:space="preserve">Through training and exchanges, </w:t>
      </w:r>
      <w:r>
        <w:rPr>
          <w:rFonts w:ascii="Times New Roman" w:hAnsi="Times New Roman" w:cs="Times New Roman"/>
          <w:sz w:val="28"/>
          <w:szCs w:val="28"/>
          <w:lang w:eastAsia="zh-TW"/>
        </w:rPr>
        <w:t>the ICAC</w:t>
      </w:r>
      <w:r w:rsidRPr="009F0906">
        <w:rPr>
          <w:rFonts w:ascii="Times New Roman" w:hAnsi="Times New Roman" w:cs="Times New Roman"/>
          <w:sz w:val="28"/>
          <w:szCs w:val="28"/>
          <w:lang w:eastAsia="zh-TW"/>
        </w:rPr>
        <w:t xml:space="preserve"> continued to establish connections with stakeholders, including </w:t>
      </w:r>
      <w:r>
        <w:rPr>
          <w:rFonts w:ascii="Times New Roman" w:hAnsi="Times New Roman" w:cs="Times New Roman"/>
          <w:sz w:val="28"/>
          <w:szCs w:val="28"/>
          <w:lang w:eastAsia="zh-TW"/>
        </w:rPr>
        <w:t xml:space="preserve">the </w:t>
      </w:r>
      <w:r w:rsidRPr="009F0906">
        <w:rPr>
          <w:rFonts w:ascii="Times New Roman" w:hAnsi="Times New Roman" w:cs="Times New Roman"/>
          <w:sz w:val="28"/>
          <w:szCs w:val="28"/>
          <w:lang w:eastAsia="zh-TW"/>
        </w:rPr>
        <w:t>Digital Policy Office, I&amp;T industry and academia, to share on I&amp;T deliverables and explore digital solutions in furtherance of the common goal of developing an eco-system to facilitate collaboration in digital corruption prevention.</w:t>
      </w:r>
    </w:p>
    <w:p w14:paraId="38AD2023" w14:textId="77777777" w:rsidR="001A7EB9" w:rsidRPr="009F0906" w:rsidRDefault="001A7EB9" w:rsidP="001A7EB9">
      <w:pPr>
        <w:overflowPunct w:val="0"/>
        <w:adjustRightInd w:val="0"/>
        <w:snapToGrid w:val="0"/>
        <w:spacing w:after="0" w:line="240" w:lineRule="auto"/>
        <w:jc w:val="both"/>
        <w:textAlignment w:val="baseline"/>
        <w:rPr>
          <w:rFonts w:ascii="Times New Roman" w:hAnsi="Times New Roman" w:cs="Times New Roman"/>
          <w:sz w:val="28"/>
          <w:szCs w:val="28"/>
          <w:lang w:eastAsia="zh-TW"/>
        </w:rPr>
      </w:pPr>
    </w:p>
    <w:tbl>
      <w:tblPr>
        <w:tblStyle w:val="a3"/>
        <w:tblW w:w="836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4253"/>
      </w:tblGrid>
      <w:tr w:rsidR="001A7EB9" w:rsidRPr="009F0906" w14:paraId="4EAB0A16" w14:textId="77777777" w:rsidTr="004017B0">
        <w:tc>
          <w:tcPr>
            <w:tcW w:w="8364" w:type="dxa"/>
            <w:gridSpan w:val="2"/>
            <w:tcBorders>
              <w:top w:val="single" w:sz="4" w:space="0" w:color="auto"/>
            </w:tcBorders>
          </w:tcPr>
          <w:p w14:paraId="64B6AA2A" w14:textId="77777777" w:rsidR="001A7EB9" w:rsidRPr="009F0906" w:rsidRDefault="001A7EB9" w:rsidP="004017B0">
            <w:pPr>
              <w:keepNext/>
              <w:adjustRightInd w:val="0"/>
              <w:snapToGrid w:val="0"/>
              <w:jc w:val="both"/>
              <w:rPr>
                <w:rFonts w:ascii="Times New Roman" w:hAnsi="Times New Roman" w:cs="Times New Roman"/>
                <w:szCs w:val="24"/>
              </w:rPr>
            </w:pPr>
          </w:p>
        </w:tc>
      </w:tr>
      <w:tr w:rsidR="001A7EB9" w:rsidRPr="009F0906" w14:paraId="7BDEEA6D" w14:textId="77777777" w:rsidTr="004017B0">
        <w:tc>
          <w:tcPr>
            <w:tcW w:w="8364" w:type="dxa"/>
            <w:gridSpan w:val="2"/>
            <w:tcBorders>
              <w:bottom w:val="single" w:sz="4" w:space="0" w:color="auto"/>
            </w:tcBorders>
          </w:tcPr>
          <w:p w14:paraId="12AEDF5D" w14:textId="77777777" w:rsidR="001A7EB9" w:rsidRPr="009F0906" w:rsidRDefault="001A7EB9" w:rsidP="004017B0">
            <w:pPr>
              <w:adjustRightInd w:val="0"/>
              <w:snapToGrid w:val="0"/>
              <w:jc w:val="center"/>
              <w:rPr>
                <w:rFonts w:ascii="Times New Roman" w:hAnsi="Times New Roman" w:cs="Times New Roman"/>
                <w:sz w:val="28"/>
                <w:szCs w:val="28"/>
              </w:rPr>
            </w:pPr>
            <w:r w:rsidRPr="009F0906">
              <w:rPr>
                <w:rFonts w:ascii="Times New Roman" w:hAnsi="Times New Roman" w:cs="Times New Roman"/>
                <w:noProof/>
                <w:sz w:val="28"/>
                <w:szCs w:val="28"/>
              </w:rPr>
              <w:drawing>
                <wp:inline distT="0" distB="0" distL="0" distR="0" wp14:anchorId="50F2C2F8" wp14:editId="0C2E8C8C">
                  <wp:extent cx="2934031" cy="1650348"/>
                  <wp:effectExtent l="0" t="0" r="0" b="7620"/>
                  <wp:docPr id="506982363"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70462" cy="1670840"/>
                          </a:xfrm>
                          <a:prstGeom prst="rect">
                            <a:avLst/>
                          </a:prstGeom>
                          <a:noFill/>
                          <a:ln>
                            <a:noFill/>
                          </a:ln>
                        </pic:spPr>
                      </pic:pic>
                    </a:graphicData>
                  </a:graphic>
                </wp:inline>
              </w:drawing>
            </w:r>
          </w:p>
          <w:p w14:paraId="59BB9F71" w14:textId="77777777" w:rsidR="001A7EB9" w:rsidRDefault="001A7EB9" w:rsidP="006C4762">
            <w:pPr>
              <w:overflowPunct w:val="0"/>
              <w:adjustRightInd w:val="0"/>
              <w:snapToGrid w:val="0"/>
              <w:rPr>
                <w:rFonts w:ascii="Times New Roman" w:hAnsi="Times New Roman" w:cs="Times New Roman"/>
                <w:szCs w:val="24"/>
              </w:rPr>
            </w:pPr>
            <w:r w:rsidRPr="009F0906">
              <w:rPr>
                <w:rFonts w:ascii="Times New Roman" w:hAnsi="Times New Roman" w:cs="Times New Roman"/>
                <w:szCs w:val="24"/>
              </w:rPr>
              <w:t>The ICAC and the Digital Policy Office exploring the application of digital corruption prevention and the room for cooperation</w:t>
            </w:r>
          </w:p>
          <w:p w14:paraId="0DE095C9" w14:textId="77777777" w:rsidR="001A7EB9" w:rsidRPr="009F0906" w:rsidRDefault="001A7EB9" w:rsidP="004017B0">
            <w:pPr>
              <w:tabs>
                <w:tab w:val="num" w:pos="426"/>
              </w:tabs>
              <w:adjustRightInd w:val="0"/>
              <w:snapToGrid w:val="0"/>
              <w:jc w:val="center"/>
              <w:rPr>
                <w:rFonts w:ascii="Times New Roman" w:hAnsi="Times New Roman" w:cs="Times New Roman"/>
                <w:szCs w:val="24"/>
              </w:rPr>
            </w:pPr>
          </w:p>
        </w:tc>
      </w:tr>
      <w:tr w:rsidR="001A7EB9" w:rsidRPr="009F0906" w14:paraId="34DBDF09" w14:textId="77777777" w:rsidTr="004017B0">
        <w:tc>
          <w:tcPr>
            <w:tcW w:w="4111" w:type="dxa"/>
            <w:tcBorders>
              <w:top w:val="single" w:sz="4" w:space="0" w:color="auto"/>
            </w:tcBorders>
          </w:tcPr>
          <w:p w14:paraId="4FDD561A" w14:textId="77777777" w:rsidR="001A7EB9" w:rsidRPr="009F0906" w:rsidRDefault="001A7EB9" w:rsidP="004017B0">
            <w:pPr>
              <w:keepNext/>
              <w:tabs>
                <w:tab w:val="num" w:pos="426"/>
              </w:tabs>
              <w:adjustRightInd w:val="0"/>
              <w:snapToGrid w:val="0"/>
              <w:rPr>
                <w:rFonts w:ascii="Times New Roman" w:hAnsi="Times New Roman" w:cs="Times New Roman"/>
                <w:noProof/>
                <w:sz w:val="28"/>
                <w:szCs w:val="28"/>
              </w:rPr>
            </w:pPr>
          </w:p>
        </w:tc>
        <w:tc>
          <w:tcPr>
            <w:tcW w:w="4253" w:type="dxa"/>
            <w:tcBorders>
              <w:top w:val="single" w:sz="4" w:space="0" w:color="auto"/>
            </w:tcBorders>
          </w:tcPr>
          <w:p w14:paraId="793D0453" w14:textId="77777777" w:rsidR="001A7EB9" w:rsidRPr="009F0906" w:rsidRDefault="001A7EB9" w:rsidP="004017B0">
            <w:pPr>
              <w:pStyle w:val="ae"/>
              <w:adjustRightInd w:val="0"/>
              <w:snapToGrid w:val="0"/>
              <w:ind w:left="0"/>
              <w:contextualSpacing w:val="0"/>
              <w:rPr>
                <w:noProof/>
                <w:sz w:val="28"/>
                <w:szCs w:val="28"/>
                <w:lang w:val="en-US" w:eastAsia="zh-TW"/>
              </w:rPr>
            </w:pPr>
          </w:p>
        </w:tc>
      </w:tr>
      <w:tr w:rsidR="001A7EB9" w:rsidRPr="009F0906" w14:paraId="39B68B22" w14:textId="77777777" w:rsidTr="004017B0">
        <w:tc>
          <w:tcPr>
            <w:tcW w:w="4111" w:type="dxa"/>
          </w:tcPr>
          <w:p w14:paraId="720831E9" w14:textId="77777777" w:rsidR="001A7EB9" w:rsidRPr="009F0906" w:rsidRDefault="001A7EB9" w:rsidP="004017B0">
            <w:pPr>
              <w:keepNext/>
              <w:tabs>
                <w:tab w:val="num" w:pos="426"/>
              </w:tabs>
              <w:adjustRightInd w:val="0"/>
              <w:snapToGrid w:val="0"/>
              <w:rPr>
                <w:rFonts w:ascii="Times New Roman" w:hAnsi="Times New Roman" w:cs="Times New Roman"/>
                <w:sz w:val="28"/>
                <w:szCs w:val="28"/>
              </w:rPr>
            </w:pPr>
            <w:r w:rsidRPr="009F0906">
              <w:rPr>
                <w:rFonts w:ascii="Times New Roman" w:hAnsi="Times New Roman" w:cs="Times New Roman"/>
                <w:noProof/>
                <w:sz w:val="28"/>
                <w:szCs w:val="28"/>
              </w:rPr>
              <w:drawing>
                <wp:inline distT="0" distB="0" distL="0" distR="0" wp14:anchorId="70D29246" wp14:editId="59428934">
                  <wp:extent cx="2465223" cy="1470379"/>
                  <wp:effectExtent l="0" t="0" r="0" b="0"/>
                  <wp:docPr id="1436022751"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24247" r="4737"/>
                          <a:stretch/>
                        </pic:blipFill>
                        <pic:spPr bwMode="auto">
                          <a:xfrm>
                            <a:off x="0" y="0"/>
                            <a:ext cx="2468689" cy="14724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3" w:type="dxa"/>
          </w:tcPr>
          <w:p w14:paraId="3F6FA916" w14:textId="77777777" w:rsidR="001A7EB9" w:rsidRPr="009F0906" w:rsidRDefault="001A7EB9" w:rsidP="004017B0">
            <w:pPr>
              <w:pStyle w:val="ae"/>
              <w:adjustRightInd w:val="0"/>
              <w:snapToGrid w:val="0"/>
              <w:ind w:left="0"/>
              <w:contextualSpacing w:val="0"/>
              <w:rPr>
                <w:b/>
                <w:bCs/>
                <w:sz w:val="28"/>
                <w:szCs w:val="28"/>
                <w:lang w:val="en-US" w:eastAsia="zh-TW"/>
              </w:rPr>
            </w:pPr>
            <w:r w:rsidRPr="009F0906">
              <w:rPr>
                <w:noProof/>
                <w:sz w:val="28"/>
                <w:szCs w:val="28"/>
                <w:lang w:val="en-US" w:eastAsia="zh-TW"/>
              </w:rPr>
              <w:drawing>
                <wp:inline distT="0" distB="0" distL="0" distR="0" wp14:anchorId="689680CE" wp14:editId="70D854C5">
                  <wp:extent cx="2457907" cy="1463948"/>
                  <wp:effectExtent l="0" t="0" r="0" b="3175"/>
                  <wp:docPr id="1046950206"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3612" r="3202" b="16742"/>
                          <a:stretch/>
                        </pic:blipFill>
                        <pic:spPr bwMode="auto">
                          <a:xfrm>
                            <a:off x="0" y="0"/>
                            <a:ext cx="2457907" cy="146394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A7EB9" w:rsidRPr="009F0906" w14:paraId="09F49A93" w14:textId="77777777" w:rsidTr="004017B0">
        <w:tc>
          <w:tcPr>
            <w:tcW w:w="8364" w:type="dxa"/>
            <w:gridSpan w:val="2"/>
          </w:tcPr>
          <w:p w14:paraId="2B045E89" w14:textId="77777777" w:rsidR="001A7EB9" w:rsidRPr="009F0906" w:rsidRDefault="001A7EB9" w:rsidP="004017B0">
            <w:pPr>
              <w:pBdr>
                <w:bottom w:val="single" w:sz="4" w:space="1" w:color="auto"/>
              </w:pBdr>
              <w:tabs>
                <w:tab w:val="num" w:pos="426"/>
              </w:tabs>
              <w:adjustRightInd w:val="0"/>
              <w:snapToGrid w:val="0"/>
              <w:rPr>
                <w:rFonts w:ascii="Times New Roman" w:hAnsi="Times New Roman" w:cs="Times New Roman"/>
                <w:szCs w:val="24"/>
              </w:rPr>
            </w:pPr>
            <w:r>
              <w:rPr>
                <w:rFonts w:ascii="Times New Roman" w:hAnsi="Times New Roman" w:cs="Times New Roman"/>
                <w:szCs w:val="24"/>
              </w:rPr>
              <w:t>ICAC</w:t>
            </w:r>
            <w:r w:rsidRPr="009F0906">
              <w:rPr>
                <w:rFonts w:ascii="Times New Roman" w:hAnsi="Times New Roman" w:cs="Times New Roman"/>
                <w:szCs w:val="24"/>
              </w:rPr>
              <w:t xml:space="preserve"> officers conducting training for and exchanging with senior officers of overseas anti-corruption agencies and senior executives from various listed companies on the topic of digital corruption prevention</w:t>
            </w:r>
          </w:p>
          <w:p w14:paraId="61AB76AC" w14:textId="77777777" w:rsidR="001A7EB9" w:rsidRPr="009F0906" w:rsidRDefault="001A7EB9" w:rsidP="004017B0">
            <w:pPr>
              <w:pStyle w:val="ae"/>
              <w:adjustRightInd w:val="0"/>
              <w:snapToGrid w:val="0"/>
              <w:ind w:left="0"/>
              <w:contextualSpacing w:val="0"/>
              <w:rPr>
                <w:noProof/>
                <w:sz w:val="28"/>
                <w:szCs w:val="28"/>
                <w:lang w:val="en-US" w:eastAsia="zh-TW"/>
              </w:rPr>
            </w:pPr>
          </w:p>
        </w:tc>
      </w:tr>
    </w:tbl>
    <w:p w14:paraId="07DAB712" w14:textId="77777777" w:rsidR="001A7EB9" w:rsidRDefault="001A7EB9" w:rsidP="001A7EB9">
      <w:pPr>
        <w:adjustRightInd w:val="0"/>
        <w:snapToGrid w:val="0"/>
        <w:spacing w:after="0" w:line="240" w:lineRule="auto"/>
        <w:jc w:val="both"/>
        <w:rPr>
          <w:rFonts w:ascii="Times New Roman" w:hAnsi="Times New Roman" w:cs="Times New Roman"/>
          <w:b/>
          <w:i/>
          <w:sz w:val="28"/>
          <w:szCs w:val="28"/>
          <w:lang w:eastAsia="zh-TW"/>
        </w:rPr>
      </w:pPr>
    </w:p>
    <w:p w14:paraId="6CADF3D2" w14:textId="77777777" w:rsidR="001A7EB9" w:rsidRPr="004017B0" w:rsidRDefault="001A7EB9" w:rsidP="001A7EB9">
      <w:pPr>
        <w:pStyle w:val="ReParagraph"/>
        <w:widowControl/>
        <w:tabs>
          <w:tab w:val="left" w:pos="1080"/>
        </w:tabs>
        <w:overflowPunct w:val="0"/>
        <w:rPr>
          <w:b/>
          <w:bCs/>
          <w:i/>
          <w:iCs/>
          <w:sz w:val="28"/>
          <w:szCs w:val="28"/>
        </w:rPr>
      </w:pPr>
      <w:r w:rsidRPr="004017B0">
        <w:rPr>
          <w:rFonts w:eastAsiaTheme="minorEastAsia"/>
          <w:b/>
          <w:bCs/>
          <w:i/>
          <w:iCs/>
          <w:sz w:val="28"/>
          <w:szCs w:val="28"/>
          <w:lang w:val="en-HK"/>
        </w:rPr>
        <w:t>Application of Contract Management and Payment Systems in New Engineering Contracts</w:t>
      </w:r>
    </w:p>
    <w:p w14:paraId="686FA7A9" w14:textId="77777777" w:rsidR="001A7EB9" w:rsidRPr="009F0906" w:rsidRDefault="001A7EB9" w:rsidP="001A7EB9">
      <w:pPr>
        <w:overflowPunct w:val="0"/>
        <w:adjustRightInd w:val="0"/>
        <w:snapToGrid w:val="0"/>
        <w:spacing w:after="0" w:line="240" w:lineRule="auto"/>
        <w:jc w:val="both"/>
        <w:textAlignment w:val="baseline"/>
        <w:rPr>
          <w:rFonts w:ascii="Times New Roman" w:hAnsi="Times New Roman" w:cs="Times New Roman"/>
          <w:color w:val="000000" w:themeColor="text1"/>
          <w:sz w:val="28"/>
          <w:szCs w:val="28"/>
          <w:lang w:val="en-GB" w:eastAsia="zh-HK"/>
        </w:rPr>
      </w:pPr>
    </w:p>
    <w:p w14:paraId="1E7FFFA6" w14:textId="60EDFE15" w:rsidR="001A7EB9" w:rsidRDefault="001A7EB9" w:rsidP="001A7EB9">
      <w:pPr>
        <w:overflowPunct w:val="0"/>
        <w:adjustRightInd w:val="0"/>
        <w:snapToGrid w:val="0"/>
        <w:spacing w:after="0" w:line="240" w:lineRule="auto"/>
        <w:jc w:val="both"/>
        <w:textAlignment w:val="baseline"/>
        <w:rPr>
          <w:rFonts w:ascii="Times New Roman" w:hAnsi="Times New Roman" w:cs="Times New Roman"/>
          <w:color w:val="000000" w:themeColor="text1"/>
          <w:sz w:val="28"/>
          <w:szCs w:val="28"/>
          <w:lang w:val="en-GB" w:eastAsia="zh-HK"/>
        </w:rPr>
      </w:pPr>
      <w:r w:rsidRPr="009F0906">
        <w:rPr>
          <w:rFonts w:ascii="Times New Roman" w:hAnsi="Times New Roman" w:cs="Times New Roman"/>
          <w:color w:val="000000" w:themeColor="text1"/>
          <w:sz w:val="28"/>
          <w:szCs w:val="28"/>
          <w:lang w:val="en-GB" w:eastAsia="zh-HK"/>
        </w:rPr>
        <w:t xml:space="preserve">The </w:t>
      </w:r>
      <w:r>
        <w:rPr>
          <w:rFonts w:ascii="Times New Roman" w:hAnsi="Times New Roman" w:cs="Times New Roman"/>
          <w:color w:val="000000" w:themeColor="text1"/>
          <w:sz w:val="28"/>
          <w:szCs w:val="28"/>
          <w:lang w:val="en-GB" w:eastAsia="zh-HK"/>
        </w:rPr>
        <w:t>G</w:t>
      </w:r>
      <w:r w:rsidRPr="009F0906">
        <w:rPr>
          <w:rFonts w:ascii="Times New Roman" w:hAnsi="Times New Roman" w:cs="Times New Roman"/>
          <w:color w:val="000000" w:themeColor="text1"/>
          <w:sz w:val="28"/>
          <w:szCs w:val="28"/>
          <w:lang w:val="en-GB" w:eastAsia="zh-HK"/>
        </w:rPr>
        <w:t xml:space="preserve">overnment has recently extended the application of NECs in public works projects and leveraged technology to enhance efficiency and reduce costs.  The ICAC has therefore adopted the concurrent approach in providing corruption prevention advice to the Civil Engineering and Development Department </w:t>
      </w:r>
      <w:r>
        <w:rPr>
          <w:rFonts w:ascii="Times New Roman" w:hAnsi="Times New Roman" w:cs="Times New Roman"/>
          <w:color w:val="000000" w:themeColor="text1"/>
          <w:sz w:val="28"/>
          <w:szCs w:val="28"/>
          <w:lang w:val="en-GB" w:eastAsia="zh-HK"/>
        </w:rPr>
        <w:t xml:space="preserve">(CEDD) </w:t>
      </w:r>
      <w:r w:rsidRPr="009F0906">
        <w:rPr>
          <w:rFonts w:ascii="Times New Roman" w:hAnsi="Times New Roman" w:cs="Times New Roman"/>
          <w:color w:val="000000" w:themeColor="text1"/>
          <w:sz w:val="28"/>
          <w:szCs w:val="28"/>
          <w:lang w:val="en-GB" w:eastAsia="zh-HK"/>
        </w:rPr>
        <w:t>in its development of Digital Contract Administration and Digital Payment System for NEC contracts, including the use of artificial intelligence and data analytics to process and analyse relevant data so as to detect and prevent corrupt practices.  The ICAC will collaborate with</w:t>
      </w:r>
      <w:r w:rsidR="004A6441">
        <w:rPr>
          <w:rFonts w:ascii="Times New Roman" w:hAnsi="Times New Roman" w:cs="Times New Roman"/>
          <w:color w:val="000000" w:themeColor="text1"/>
          <w:sz w:val="28"/>
          <w:szCs w:val="28"/>
          <w:lang w:val="en-GB" w:eastAsia="zh-HK"/>
        </w:rPr>
        <w:t xml:space="preserve"> the</w:t>
      </w:r>
      <w:r w:rsidRPr="009F0906">
        <w:rPr>
          <w:rFonts w:ascii="Times New Roman" w:hAnsi="Times New Roman" w:cs="Times New Roman"/>
          <w:color w:val="000000" w:themeColor="text1"/>
          <w:sz w:val="28"/>
          <w:szCs w:val="28"/>
          <w:lang w:val="en-GB" w:eastAsia="zh-HK"/>
        </w:rPr>
        <w:t xml:space="preserve"> DEVB to extend the application of these systems to other </w:t>
      </w:r>
      <w:r>
        <w:rPr>
          <w:rFonts w:ascii="Times New Roman" w:hAnsi="Times New Roman" w:cs="Times New Roman"/>
          <w:color w:val="000000" w:themeColor="text1"/>
          <w:sz w:val="28"/>
          <w:szCs w:val="28"/>
          <w:lang w:val="en-GB" w:eastAsia="zh-HK"/>
        </w:rPr>
        <w:t>w</w:t>
      </w:r>
      <w:r w:rsidRPr="009F0906">
        <w:rPr>
          <w:rFonts w:ascii="Times New Roman" w:hAnsi="Times New Roman" w:cs="Times New Roman"/>
          <w:color w:val="000000" w:themeColor="text1"/>
          <w:sz w:val="28"/>
          <w:szCs w:val="28"/>
          <w:lang w:val="en-GB" w:eastAsia="zh-HK"/>
        </w:rPr>
        <w:t xml:space="preserve">orks </w:t>
      </w:r>
      <w:r>
        <w:rPr>
          <w:rFonts w:ascii="Times New Roman" w:hAnsi="Times New Roman" w:cs="Times New Roman"/>
          <w:color w:val="000000" w:themeColor="text1"/>
          <w:sz w:val="28"/>
          <w:szCs w:val="28"/>
          <w:lang w:val="en-GB" w:eastAsia="zh-HK"/>
        </w:rPr>
        <w:t>d</w:t>
      </w:r>
      <w:r w:rsidRPr="009F0906">
        <w:rPr>
          <w:rFonts w:ascii="Times New Roman" w:hAnsi="Times New Roman" w:cs="Times New Roman"/>
          <w:color w:val="000000" w:themeColor="text1"/>
          <w:sz w:val="28"/>
          <w:szCs w:val="28"/>
          <w:lang w:val="en-GB" w:eastAsia="zh-HK"/>
        </w:rPr>
        <w:t>epartments in the future.</w:t>
      </w:r>
    </w:p>
    <w:p w14:paraId="2F7F4372" w14:textId="77777777" w:rsidR="001A7EB9" w:rsidRDefault="001A7EB9" w:rsidP="001A7EB9">
      <w:pPr>
        <w:overflowPunct w:val="0"/>
        <w:adjustRightInd w:val="0"/>
        <w:snapToGrid w:val="0"/>
        <w:spacing w:after="0" w:line="240" w:lineRule="auto"/>
        <w:jc w:val="both"/>
        <w:textAlignment w:val="baseline"/>
        <w:rPr>
          <w:rFonts w:ascii="Times New Roman" w:hAnsi="Times New Roman" w:cs="Times New Roman"/>
          <w:color w:val="000000" w:themeColor="text1"/>
          <w:sz w:val="28"/>
          <w:szCs w:val="28"/>
          <w:lang w:val="en-GB" w:eastAsia="zh-HK"/>
        </w:rPr>
      </w:pPr>
    </w:p>
    <w:tbl>
      <w:tblPr>
        <w:tblStyle w:val="a3"/>
        <w:tblW w:w="836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7"/>
        <w:gridCol w:w="4148"/>
      </w:tblGrid>
      <w:tr w:rsidR="001A7EB9" w:rsidRPr="009F0906" w14:paraId="5AAE7FC6" w14:textId="77777777" w:rsidTr="004017B0">
        <w:tc>
          <w:tcPr>
            <w:tcW w:w="4111" w:type="dxa"/>
            <w:tcBorders>
              <w:top w:val="single" w:sz="4" w:space="0" w:color="auto"/>
            </w:tcBorders>
          </w:tcPr>
          <w:p w14:paraId="404B3279" w14:textId="77777777" w:rsidR="001A7EB9" w:rsidRPr="009F0906" w:rsidRDefault="001A7EB9" w:rsidP="004017B0">
            <w:pPr>
              <w:keepNext/>
              <w:tabs>
                <w:tab w:val="num" w:pos="426"/>
              </w:tabs>
              <w:adjustRightInd w:val="0"/>
              <w:snapToGrid w:val="0"/>
              <w:rPr>
                <w:rFonts w:ascii="Times New Roman" w:hAnsi="Times New Roman" w:cs="Times New Roman"/>
                <w:noProof/>
                <w:sz w:val="28"/>
                <w:szCs w:val="28"/>
              </w:rPr>
            </w:pPr>
          </w:p>
        </w:tc>
        <w:tc>
          <w:tcPr>
            <w:tcW w:w="4253" w:type="dxa"/>
            <w:tcBorders>
              <w:top w:val="single" w:sz="4" w:space="0" w:color="auto"/>
            </w:tcBorders>
          </w:tcPr>
          <w:p w14:paraId="1FDC1F6E" w14:textId="77777777" w:rsidR="001A7EB9" w:rsidRPr="009F0906" w:rsidRDefault="001A7EB9" w:rsidP="004017B0">
            <w:pPr>
              <w:pStyle w:val="ae"/>
              <w:adjustRightInd w:val="0"/>
              <w:snapToGrid w:val="0"/>
              <w:ind w:left="0"/>
              <w:contextualSpacing w:val="0"/>
              <w:rPr>
                <w:noProof/>
                <w:sz w:val="28"/>
                <w:szCs w:val="28"/>
                <w:lang w:val="en-US" w:eastAsia="zh-TW"/>
              </w:rPr>
            </w:pPr>
          </w:p>
        </w:tc>
      </w:tr>
      <w:tr w:rsidR="001A7EB9" w:rsidRPr="009F0906" w14:paraId="425CBBF5" w14:textId="77777777" w:rsidTr="004017B0">
        <w:tc>
          <w:tcPr>
            <w:tcW w:w="4111" w:type="dxa"/>
          </w:tcPr>
          <w:p w14:paraId="7368AD56" w14:textId="77777777" w:rsidR="001A7EB9" w:rsidRPr="009F0906" w:rsidRDefault="001A7EB9" w:rsidP="004017B0">
            <w:pPr>
              <w:keepNext/>
              <w:tabs>
                <w:tab w:val="num" w:pos="426"/>
              </w:tabs>
              <w:adjustRightInd w:val="0"/>
              <w:snapToGrid w:val="0"/>
              <w:rPr>
                <w:rFonts w:ascii="Times New Roman" w:hAnsi="Times New Roman" w:cs="Times New Roman"/>
                <w:sz w:val="28"/>
                <w:szCs w:val="28"/>
              </w:rPr>
            </w:pPr>
            <w:r w:rsidRPr="009F0906">
              <w:rPr>
                <w:rFonts w:ascii="Times New Roman" w:hAnsi="Times New Roman" w:cs="Times New Roman"/>
                <w:noProof/>
              </w:rPr>
              <w:drawing>
                <wp:inline distT="0" distB="0" distL="0" distR="0" wp14:anchorId="36390606" wp14:editId="44A8E2C8">
                  <wp:extent cx="2541181" cy="1478714"/>
                  <wp:effectExtent l="0" t="0" r="0" b="7620"/>
                  <wp:docPr id="16" name="圖片 16" descr="Tung Chung East New Town Ext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ung Chung East New Town Extension"/>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6548" b="6146"/>
                          <a:stretch/>
                        </pic:blipFill>
                        <pic:spPr bwMode="auto">
                          <a:xfrm>
                            <a:off x="0" y="0"/>
                            <a:ext cx="2582492" cy="15027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3" w:type="dxa"/>
          </w:tcPr>
          <w:p w14:paraId="11CEB75A" w14:textId="77777777" w:rsidR="001A7EB9" w:rsidRPr="009F0906" w:rsidRDefault="001A7EB9" w:rsidP="004017B0">
            <w:pPr>
              <w:pStyle w:val="ae"/>
              <w:adjustRightInd w:val="0"/>
              <w:snapToGrid w:val="0"/>
              <w:ind w:left="0"/>
              <w:contextualSpacing w:val="0"/>
              <w:rPr>
                <w:b/>
                <w:bCs/>
                <w:sz w:val="28"/>
                <w:szCs w:val="28"/>
                <w:lang w:val="en-US" w:eastAsia="zh-TW"/>
              </w:rPr>
            </w:pPr>
            <w:r w:rsidRPr="009F0906">
              <w:rPr>
                <w:noProof/>
              </w:rPr>
              <w:drawing>
                <wp:inline distT="0" distB="0" distL="0" distR="0" wp14:anchorId="1E10DAE4" wp14:editId="07AA1434">
                  <wp:extent cx="2497174" cy="1477461"/>
                  <wp:effectExtent l="0" t="0" r="0" b="889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5989" t="19924" r="27216" b="27294"/>
                          <a:stretch/>
                        </pic:blipFill>
                        <pic:spPr bwMode="auto">
                          <a:xfrm>
                            <a:off x="0" y="0"/>
                            <a:ext cx="2539610" cy="150256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A7EB9" w:rsidRPr="009F0906" w14:paraId="6A6715ED" w14:textId="77777777" w:rsidTr="004017B0">
        <w:tc>
          <w:tcPr>
            <w:tcW w:w="8364" w:type="dxa"/>
            <w:gridSpan w:val="2"/>
            <w:tcBorders>
              <w:bottom w:val="single" w:sz="4" w:space="0" w:color="auto"/>
            </w:tcBorders>
          </w:tcPr>
          <w:p w14:paraId="7AA36BAF" w14:textId="268ADACB" w:rsidR="001A7EB9" w:rsidRPr="002026E8" w:rsidRDefault="001A7EB9" w:rsidP="004017B0">
            <w:pPr>
              <w:overflowPunct w:val="0"/>
              <w:adjustRightInd w:val="0"/>
              <w:snapToGrid w:val="0"/>
              <w:jc w:val="both"/>
              <w:textAlignment w:val="baseline"/>
              <w:rPr>
                <w:rFonts w:ascii="Times New Roman" w:hAnsi="Times New Roman" w:cs="Times New Roman"/>
                <w:color w:val="000000" w:themeColor="text1"/>
                <w:szCs w:val="24"/>
                <w:lang w:val="en-GB" w:eastAsia="zh-HK"/>
              </w:rPr>
            </w:pPr>
            <w:r>
              <w:rPr>
                <w:rFonts w:ascii="Times New Roman" w:hAnsi="Times New Roman" w:cs="Times New Roman"/>
                <w:color w:val="000000" w:themeColor="text1"/>
                <w:szCs w:val="24"/>
                <w:lang w:val="en-GB" w:eastAsia="zh-HK"/>
              </w:rPr>
              <w:t>The ICAC</w:t>
            </w:r>
            <w:r w:rsidRPr="009F0906">
              <w:rPr>
                <w:rFonts w:ascii="Times New Roman" w:hAnsi="Times New Roman" w:cs="Times New Roman"/>
                <w:color w:val="000000" w:themeColor="text1"/>
                <w:szCs w:val="24"/>
                <w:lang w:val="en-GB" w:eastAsia="zh-HK"/>
              </w:rPr>
              <w:t xml:space="preserve"> assist</w:t>
            </w:r>
            <w:r w:rsidR="00E10862">
              <w:rPr>
                <w:rFonts w:ascii="Times New Roman" w:hAnsi="Times New Roman" w:cs="Times New Roman"/>
                <w:color w:val="000000" w:themeColor="text1"/>
                <w:szCs w:val="24"/>
                <w:lang w:val="en-GB" w:eastAsia="zh-HK"/>
              </w:rPr>
              <w:t>ing</w:t>
            </w:r>
            <w:r w:rsidRPr="009F0906">
              <w:rPr>
                <w:rFonts w:ascii="Times New Roman" w:hAnsi="Times New Roman" w:cs="Times New Roman"/>
                <w:color w:val="000000" w:themeColor="text1"/>
                <w:szCs w:val="24"/>
                <w:lang w:val="en-GB" w:eastAsia="zh-HK"/>
              </w:rPr>
              <w:t xml:space="preserve"> CEDD to enhance corruption prevention capability in public works projects through the adoption of technology</w:t>
            </w:r>
          </w:p>
        </w:tc>
      </w:tr>
    </w:tbl>
    <w:p w14:paraId="0FC120F5" w14:textId="77777777" w:rsidR="001A7EB9" w:rsidRPr="00F57422" w:rsidRDefault="001A7EB9" w:rsidP="001A7EB9">
      <w:pPr>
        <w:overflowPunct w:val="0"/>
        <w:adjustRightInd w:val="0"/>
        <w:snapToGrid w:val="0"/>
        <w:spacing w:after="0" w:line="240" w:lineRule="auto"/>
        <w:jc w:val="both"/>
        <w:textAlignment w:val="baseline"/>
        <w:rPr>
          <w:rFonts w:ascii="Times New Roman" w:hAnsi="Times New Roman" w:cs="Times New Roman"/>
          <w:color w:val="000000" w:themeColor="text1"/>
          <w:sz w:val="28"/>
          <w:szCs w:val="28"/>
          <w:lang w:val="en-US" w:eastAsia="zh-HK"/>
        </w:rPr>
      </w:pPr>
    </w:p>
    <w:p w14:paraId="7F1A1424" w14:textId="77777777" w:rsidR="001A7EB9" w:rsidRPr="009F0906" w:rsidRDefault="001A7EB9" w:rsidP="001A7EB9">
      <w:pPr>
        <w:overflowPunct w:val="0"/>
        <w:adjustRightInd w:val="0"/>
        <w:snapToGrid w:val="0"/>
        <w:spacing w:after="0" w:line="240" w:lineRule="auto"/>
        <w:jc w:val="both"/>
        <w:textAlignment w:val="baseline"/>
        <w:rPr>
          <w:rFonts w:ascii="Times New Roman" w:hAnsi="Times New Roman" w:cs="Times New Roman"/>
          <w:color w:val="000000" w:themeColor="text1"/>
          <w:sz w:val="28"/>
          <w:szCs w:val="28"/>
          <w:lang w:val="en-GB" w:eastAsia="zh-HK"/>
        </w:rPr>
      </w:pPr>
    </w:p>
    <w:p w14:paraId="2683B1AD" w14:textId="75266BAD" w:rsidR="001A7EB9" w:rsidRPr="009F0906" w:rsidRDefault="001A7EB9" w:rsidP="001A7EB9">
      <w:pPr>
        <w:overflowPunct w:val="0"/>
        <w:adjustRightInd w:val="0"/>
        <w:snapToGrid w:val="0"/>
        <w:spacing w:after="0" w:line="240" w:lineRule="auto"/>
        <w:jc w:val="both"/>
        <w:textAlignment w:val="baseline"/>
        <w:rPr>
          <w:rFonts w:ascii="Times New Roman" w:hAnsi="Times New Roman" w:cs="Times New Roman"/>
          <w:color w:val="000000" w:themeColor="text1"/>
          <w:sz w:val="28"/>
          <w:szCs w:val="28"/>
          <w:lang w:val="en-GB" w:eastAsia="zh-HK"/>
        </w:rPr>
      </w:pPr>
    </w:p>
    <w:p w14:paraId="752F697B" w14:textId="0B9FB59E" w:rsidR="00080397" w:rsidRDefault="00080397">
      <w:pPr>
        <w:rPr>
          <w:lang w:val="en-GB" w:eastAsia="zh-TW"/>
        </w:rPr>
      </w:pPr>
      <w:r>
        <w:rPr>
          <w:lang w:val="en-GB" w:eastAsia="zh-TW"/>
        </w:rPr>
        <w:br w:type="page"/>
      </w:r>
    </w:p>
    <w:p w14:paraId="722CFBFC" w14:textId="77777777" w:rsidR="00080397" w:rsidRPr="008F2F2A" w:rsidRDefault="00080397" w:rsidP="00080397">
      <w:pPr>
        <w:spacing w:after="0" w:line="240" w:lineRule="auto"/>
        <w:jc w:val="both"/>
        <w:rPr>
          <w:rFonts w:ascii="Times New Roman" w:hAnsi="Times New Roman" w:cs="Times New Roman"/>
          <w:b/>
          <w:bCs/>
          <w:sz w:val="36"/>
          <w:szCs w:val="36"/>
        </w:rPr>
      </w:pPr>
      <w:r w:rsidRPr="008F2F2A">
        <w:rPr>
          <w:rFonts w:ascii="Times New Roman" w:hAnsi="Times New Roman" w:cs="Times New Roman"/>
          <w:b/>
          <w:bCs/>
          <w:sz w:val="36"/>
          <w:szCs w:val="36"/>
        </w:rPr>
        <w:lastRenderedPageBreak/>
        <w:t xml:space="preserve">Chapter 5: Education and Publicity </w:t>
      </w:r>
    </w:p>
    <w:p w14:paraId="42CBE064" w14:textId="77777777" w:rsidR="00080397" w:rsidRPr="008F2F2A" w:rsidRDefault="00080397" w:rsidP="00080397">
      <w:pPr>
        <w:spacing w:after="0" w:line="240" w:lineRule="auto"/>
        <w:jc w:val="both"/>
        <w:rPr>
          <w:rFonts w:ascii="Times New Roman" w:hAnsi="Times New Roman" w:cs="Times New Roman"/>
          <w:sz w:val="28"/>
          <w:szCs w:val="28"/>
        </w:rPr>
      </w:pPr>
    </w:p>
    <w:p w14:paraId="226C4142" w14:textId="77777777" w:rsidR="00080397" w:rsidRPr="008F2F2A" w:rsidRDefault="00080397" w:rsidP="00080397">
      <w:pPr>
        <w:spacing w:after="0" w:line="240" w:lineRule="auto"/>
        <w:jc w:val="both"/>
        <w:rPr>
          <w:rFonts w:ascii="Times New Roman" w:hAnsi="Times New Roman" w:cs="Times New Roman"/>
          <w:sz w:val="32"/>
          <w:szCs w:val="32"/>
        </w:rPr>
      </w:pPr>
      <w:r w:rsidRPr="008F2F2A">
        <w:rPr>
          <w:rFonts w:ascii="Times New Roman" w:hAnsi="Times New Roman" w:cs="Times New Roman"/>
          <w:b/>
          <w:bCs/>
          <w:sz w:val="32"/>
          <w:szCs w:val="32"/>
        </w:rPr>
        <w:t>STRATEGIES</w:t>
      </w:r>
    </w:p>
    <w:p w14:paraId="2E104E27" w14:textId="77777777" w:rsidR="00080397" w:rsidRPr="008F2F2A" w:rsidRDefault="00080397" w:rsidP="00830526">
      <w:pPr>
        <w:pStyle w:val="ae"/>
        <w:numPr>
          <w:ilvl w:val="0"/>
          <w:numId w:val="7"/>
        </w:numPr>
        <w:contextualSpacing w:val="0"/>
        <w:jc w:val="both"/>
        <w:rPr>
          <w:sz w:val="28"/>
          <w:szCs w:val="28"/>
        </w:rPr>
      </w:pPr>
      <w:r w:rsidRPr="008F2F2A">
        <w:rPr>
          <w:sz w:val="28"/>
          <w:szCs w:val="28"/>
        </w:rPr>
        <w:t xml:space="preserve">Utilise media extensively to promote probity messages. </w:t>
      </w:r>
    </w:p>
    <w:p w14:paraId="42930B74" w14:textId="77777777" w:rsidR="00080397" w:rsidRPr="008F2F2A" w:rsidRDefault="00080397" w:rsidP="00830526">
      <w:pPr>
        <w:pStyle w:val="ae"/>
        <w:numPr>
          <w:ilvl w:val="0"/>
          <w:numId w:val="7"/>
        </w:numPr>
        <w:contextualSpacing w:val="0"/>
        <w:jc w:val="both"/>
        <w:rPr>
          <w:sz w:val="28"/>
          <w:szCs w:val="28"/>
        </w:rPr>
      </w:pPr>
      <w:r w:rsidRPr="008F2F2A">
        <w:rPr>
          <w:sz w:val="28"/>
          <w:szCs w:val="28"/>
        </w:rPr>
        <w:t xml:space="preserve">Adopt an “Ethics for All” approach to tailor preventive education programmes for different segments of the community. </w:t>
      </w:r>
    </w:p>
    <w:p w14:paraId="1E2B4074" w14:textId="77777777" w:rsidR="00080397" w:rsidRPr="008F2F2A" w:rsidRDefault="00080397" w:rsidP="00830526">
      <w:pPr>
        <w:pStyle w:val="ae"/>
        <w:numPr>
          <w:ilvl w:val="0"/>
          <w:numId w:val="7"/>
        </w:numPr>
        <w:contextualSpacing w:val="0"/>
        <w:jc w:val="both"/>
        <w:rPr>
          <w:sz w:val="28"/>
          <w:szCs w:val="28"/>
        </w:rPr>
      </w:pPr>
      <w:r w:rsidRPr="008F2F2A">
        <w:rPr>
          <w:sz w:val="28"/>
          <w:szCs w:val="28"/>
        </w:rPr>
        <w:t xml:space="preserve">Leverage strategic partnership with various sectors to amplify the impact of integrity promotion. </w:t>
      </w:r>
    </w:p>
    <w:p w14:paraId="7C545769" w14:textId="77777777" w:rsidR="00080397" w:rsidRPr="008F2F2A" w:rsidRDefault="00080397" w:rsidP="00080397">
      <w:pPr>
        <w:spacing w:after="0" w:line="240" w:lineRule="auto"/>
        <w:jc w:val="both"/>
        <w:rPr>
          <w:rFonts w:ascii="Times New Roman" w:hAnsi="Times New Roman" w:cs="Times New Roman"/>
          <w:sz w:val="28"/>
          <w:szCs w:val="28"/>
        </w:rPr>
      </w:pPr>
    </w:p>
    <w:p w14:paraId="0D73A4A4" w14:textId="287FE732" w:rsidR="0052262D" w:rsidRPr="0052262D" w:rsidRDefault="00080397" w:rsidP="00080397">
      <w:pPr>
        <w:spacing w:after="0" w:line="240" w:lineRule="auto"/>
        <w:jc w:val="both"/>
        <w:rPr>
          <w:rFonts w:ascii="Times New Roman" w:hAnsi="Times New Roman" w:cs="Times New Roman"/>
          <w:b/>
          <w:bCs/>
          <w:sz w:val="32"/>
          <w:szCs w:val="32"/>
        </w:rPr>
      </w:pPr>
      <w:r w:rsidRPr="008F2F2A">
        <w:rPr>
          <w:rFonts w:ascii="Times New Roman" w:hAnsi="Times New Roman" w:cs="Times New Roman"/>
          <w:b/>
          <w:bCs/>
          <w:sz w:val="32"/>
          <w:szCs w:val="32"/>
        </w:rPr>
        <w:t>EXPANDING THE COVERAGE OF MEDIA PUBLICITY</w:t>
      </w:r>
    </w:p>
    <w:p w14:paraId="04BD5975" w14:textId="02D25FD0" w:rsidR="00080397" w:rsidRPr="008F2F2A" w:rsidRDefault="00080397" w:rsidP="00080397">
      <w:pPr>
        <w:spacing w:after="0" w:line="240" w:lineRule="auto"/>
        <w:jc w:val="both"/>
        <w:rPr>
          <w:rFonts w:ascii="Times New Roman" w:hAnsi="Times New Roman" w:cs="Times New Roman"/>
          <w:sz w:val="28"/>
          <w:szCs w:val="28"/>
        </w:rPr>
      </w:pPr>
      <w:r w:rsidRPr="008F2F2A">
        <w:rPr>
          <w:rFonts w:ascii="Times New Roman" w:hAnsi="Times New Roman" w:cs="Times New Roman"/>
          <w:sz w:val="28"/>
          <w:szCs w:val="28"/>
        </w:rPr>
        <w:t xml:space="preserve">The ICAC maintains effective communication and close rapport with the news media to promote </w:t>
      </w:r>
      <w:r w:rsidR="00644C58">
        <w:rPr>
          <w:rFonts w:ascii="Times New Roman" w:hAnsi="Times New Roman" w:cs="Times New Roman"/>
          <w:sz w:val="28"/>
          <w:szCs w:val="28"/>
        </w:rPr>
        <w:t>its</w:t>
      </w:r>
      <w:r w:rsidRPr="008F2F2A">
        <w:rPr>
          <w:rFonts w:ascii="Times New Roman" w:hAnsi="Times New Roman" w:cs="Times New Roman"/>
          <w:sz w:val="28"/>
          <w:szCs w:val="28"/>
        </w:rPr>
        <w:t xml:space="preserve"> latest anti-corruption initiatives, enhance its transparency and keep the public abreast of the Commission’s developments.</w:t>
      </w:r>
    </w:p>
    <w:p w14:paraId="6F1D9C4B" w14:textId="77777777" w:rsidR="00080397" w:rsidRPr="008F2F2A" w:rsidRDefault="00080397" w:rsidP="00080397">
      <w:pPr>
        <w:spacing w:after="0" w:line="240" w:lineRule="auto"/>
        <w:jc w:val="both"/>
        <w:rPr>
          <w:rFonts w:ascii="Times New Roman" w:hAnsi="Times New Roman" w:cs="Times New Roman"/>
          <w:sz w:val="28"/>
          <w:szCs w:val="28"/>
        </w:rPr>
      </w:pPr>
    </w:p>
    <w:p w14:paraId="5E01CB53" w14:textId="4DD524CE" w:rsidR="00080397" w:rsidRPr="008F2F2A" w:rsidRDefault="00080397" w:rsidP="00080397">
      <w:pPr>
        <w:spacing w:after="0" w:line="240" w:lineRule="auto"/>
        <w:jc w:val="both"/>
        <w:rPr>
          <w:rFonts w:ascii="Times New Roman" w:hAnsi="Times New Roman" w:cs="Times New Roman"/>
          <w:sz w:val="28"/>
          <w:szCs w:val="28"/>
        </w:rPr>
      </w:pPr>
      <w:r w:rsidRPr="008F2F2A">
        <w:rPr>
          <w:rFonts w:ascii="Times New Roman" w:hAnsi="Times New Roman" w:cs="Times New Roman"/>
          <w:sz w:val="28"/>
          <w:szCs w:val="28"/>
        </w:rPr>
        <w:t xml:space="preserve">During the year, the ICAC issued over 200 press releases to promulgate </w:t>
      </w:r>
      <w:r w:rsidR="00A306B6">
        <w:rPr>
          <w:rFonts w:ascii="Times New Roman" w:hAnsi="Times New Roman" w:cs="Times New Roman"/>
          <w:sz w:val="28"/>
          <w:szCs w:val="28"/>
        </w:rPr>
        <w:t>its</w:t>
      </w:r>
      <w:r w:rsidRPr="008F2F2A">
        <w:rPr>
          <w:rFonts w:ascii="Times New Roman" w:hAnsi="Times New Roman" w:cs="Times New Roman"/>
          <w:sz w:val="28"/>
          <w:szCs w:val="28"/>
        </w:rPr>
        <w:t xml:space="preserve"> major initiatives, operations, court cases and preventive education activities. Timely responses were provided to the news media to address issues of concern. </w:t>
      </w:r>
    </w:p>
    <w:p w14:paraId="05E22684" w14:textId="77777777" w:rsidR="00080397" w:rsidRPr="008F2F2A" w:rsidRDefault="00080397" w:rsidP="00080397">
      <w:pPr>
        <w:spacing w:after="0" w:line="240" w:lineRule="auto"/>
        <w:jc w:val="both"/>
        <w:rPr>
          <w:rFonts w:ascii="Times New Roman" w:hAnsi="Times New Roman" w:cs="Times New Roman"/>
          <w:sz w:val="28"/>
          <w:szCs w:val="28"/>
        </w:rPr>
      </w:pPr>
    </w:p>
    <w:p w14:paraId="4FEC56FE" w14:textId="053F0654" w:rsidR="00080397" w:rsidRPr="008F2F2A" w:rsidRDefault="00080397" w:rsidP="00080397">
      <w:pPr>
        <w:spacing w:after="0" w:line="240" w:lineRule="auto"/>
        <w:jc w:val="both"/>
        <w:rPr>
          <w:rFonts w:ascii="Times New Roman" w:hAnsi="Times New Roman" w:cs="Times New Roman"/>
          <w:sz w:val="28"/>
          <w:szCs w:val="28"/>
        </w:rPr>
      </w:pPr>
      <w:r w:rsidRPr="008F2F2A">
        <w:rPr>
          <w:rFonts w:ascii="Times New Roman" w:hAnsi="Times New Roman" w:cs="Times New Roman"/>
          <w:sz w:val="28"/>
          <w:szCs w:val="28"/>
        </w:rPr>
        <w:t xml:space="preserve">The ICAC also arranged various media events, such as feature interviews </w:t>
      </w:r>
      <w:r w:rsidR="0052262D">
        <w:rPr>
          <w:rFonts w:ascii="Times New Roman" w:hAnsi="Times New Roman" w:cs="Times New Roman"/>
          <w:sz w:val="28"/>
          <w:szCs w:val="28"/>
        </w:rPr>
        <w:t>with</w:t>
      </w:r>
      <w:r w:rsidRPr="008F2F2A">
        <w:rPr>
          <w:rFonts w:ascii="Times New Roman" w:hAnsi="Times New Roman" w:cs="Times New Roman"/>
          <w:sz w:val="28"/>
          <w:szCs w:val="28"/>
        </w:rPr>
        <w:t xml:space="preserve"> the Commissioner and press briefings on corruption cases of public concern, to promote </w:t>
      </w:r>
      <w:r w:rsidR="00282BE5">
        <w:rPr>
          <w:rFonts w:ascii="Times New Roman" w:hAnsi="Times New Roman" w:cs="Times New Roman"/>
          <w:sz w:val="28"/>
          <w:szCs w:val="28"/>
        </w:rPr>
        <w:t xml:space="preserve">its </w:t>
      </w:r>
      <w:r w:rsidRPr="008F2F2A">
        <w:rPr>
          <w:rFonts w:ascii="Times New Roman" w:hAnsi="Times New Roman" w:cs="Times New Roman"/>
          <w:sz w:val="28"/>
          <w:szCs w:val="28"/>
        </w:rPr>
        <w:t xml:space="preserve">work. In addition, the ICAC actively engaged the news media to publicise highlights of </w:t>
      </w:r>
      <w:r w:rsidR="00FB2B4B">
        <w:rPr>
          <w:rFonts w:ascii="Times New Roman" w:hAnsi="Times New Roman" w:cs="Times New Roman"/>
          <w:sz w:val="28"/>
          <w:szCs w:val="28"/>
        </w:rPr>
        <w:t xml:space="preserve">its </w:t>
      </w:r>
      <w:r w:rsidRPr="008F2F2A">
        <w:rPr>
          <w:rFonts w:ascii="Times New Roman" w:hAnsi="Times New Roman" w:cs="Times New Roman"/>
          <w:sz w:val="28"/>
          <w:szCs w:val="28"/>
        </w:rPr>
        <w:t xml:space="preserve">work </w:t>
      </w:r>
      <w:r>
        <w:rPr>
          <w:rFonts w:ascii="Times New Roman" w:hAnsi="Times New Roman" w:cs="Times New Roman" w:hint="eastAsia"/>
          <w:sz w:val="28"/>
          <w:szCs w:val="28"/>
        </w:rPr>
        <w:t>a</w:t>
      </w:r>
      <w:r>
        <w:rPr>
          <w:rFonts w:ascii="Times New Roman" w:hAnsi="Times New Roman" w:cs="Times New Roman"/>
          <w:sz w:val="28"/>
          <w:szCs w:val="28"/>
        </w:rPr>
        <w:t xml:space="preserve">nd </w:t>
      </w:r>
      <w:r w:rsidRPr="008F2F2A">
        <w:rPr>
          <w:rFonts w:ascii="Times New Roman" w:hAnsi="Times New Roman" w:cs="Times New Roman"/>
          <w:sz w:val="28"/>
          <w:szCs w:val="28"/>
        </w:rPr>
        <w:t xml:space="preserve">new initiatives in international anti-graft collaborations, including the newly-established Hong Kong International Academy Against Corruption </w:t>
      </w:r>
      <w:r w:rsidRPr="008F2F2A">
        <w:rPr>
          <w:rFonts w:ascii="Times New Roman" w:hAnsi="Times New Roman" w:cs="Times New Roman"/>
          <w:sz w:val="28"/>
          <w:szCs w:val="28"/>
          <w:lang w:val="en-US"/>
        </w:rPr>
        <w:t>(HKIAAC)</w:t>
      </w:r>
      <w:r w:rsidRPr="008F2F2A">
        <w:rPr>
          <w:rFonts w:ascii="Times New Roman" w:hAnsi="Times New Roman" w:cs="Times New Roman"/>
          <w:sz w:val="28"/>
          <w:szCs w:val="28"/>
        </w:rPr>
        <w:t xml:space="preserve">, the 8th ICAC Symposium co-hosted by the ICAC and the International Association of Anti-Corruption Authorities, a series of events to mark the Commission’s golden jubilee, </w:t>
      </w:r>
      <w:r>
        <w:rPr>
          <w:rFonts w:ascii="Times New Roman" w:hAnsi="Times New Roman" w:cs="Times New Roman"/>
          <w:sz w:val="28"/>
          <w:szCs w:val="28"/>
        </w:rPr>
        <w:t>and</w:t>
      </w:r>
      <w:r w:rsidRPr="008F2F2A">
        <w:rPr>
          <w:rFonts w:ascii="Times New Roman" w:hAnsi="Times New Roman" w:cs="Times New Roman"/>
          <w:sz w:val="28"/>
          <w:szCs w:val="28"/>
        </w:rPr>
        <w:t xml:space="preserve"> </w:t>
      </w:r>
      <w:r w:rsidR="006A2CBD">
        <w:rPr>
          <w:rFonts w:ascii="Times New Roman" w:hAnsi="Times New Roman" w:cs="Times New Roman"/>
          <w:sz w:val="28"/>
          <w:szCs w:val="28"/>
        </w:rPr>
        <w:t xml:space="preserve">the </w:t>
      </w:r>
      <w:r w:rsidRPr="008F2F2A">
        <w:rPr>
          <w:rFonts w:ascii="Times New Roman" w:hAnsi="Times New Roman" w:cs="Times New Roman"/>
          <w:sz w:val="28"/>
          <w:szCs w:val="28"/>
        </w:rPr>
        <w:t>provision of professional anti-corruption training programmes for local senior executives of different trades and professions, as well as overseas graft fighters.</w:t>
      </w:r>
    </w:p>
    <w:p w14:paraId="38D21B3A" w14:textId="77777777" w:rsidR="00080397" w:rsidRPr="008F2F2A" w:rsidRDefault="00080397" w:rsidP="00080397">
      <w:pPr>
        <w:adjustRightInd w:val="0"/>
        <w:spacing w:after="0" w:line="240" w:lineRule="auto"/>
        <w:jc w:val="both"/>
        <w:rPr>
          <w:rFonts w:ascii="Times New Roman" w:hAnsi="Times New Roman" w:cs="Times New Roman"/>
          <w:sz w:val="28"/>
          <w:szCs w:val="28"/>
        </w:rPr>
      </w:pPr>
    </w:p>
    <w:tbl>
      <w:tblPr>
        <w:tblStyle w:val="a3"/>
        <w:tblW w:w="5000" w:type="pct"/>
        <w:tblLook w:val="04A0" w:firstRow="1" w:lastRow="0" w:firstColumn="1" w:lastColumn="0" w:noHBand="0" w:noVBand="1"/>
      </w:tblPr>
      <w:tblGrid>
        <w:gridCol w:w="4537"/>
        <w:gridCol w:w="3769"/>
      </w:tblGrid>
      <w:tr w:rsidR="00080397" w:rsidRPr="008F2F2A" w14:paraId="01C74F74" w14:textId="77777777" w:rsidTr="004017B0">
        <w:tc>
          <w:tcPr>
            <w:tcW w:w="5000" w:type="pct"/>
            <w:gridSpan w:val="2"/>
            <w:tcBorders>
              <w:top w:val="single" w:sz="4" w:space="0" w:color="auto"/>
              <w:left w:val="nil"/>
              <w:bottom w:val="nil"/>
              <w:right w:val="nil"/>
            </w:tcBorders>
          </w:tcPr>
          <w:p w14:paraId="6F6B4873" w14:textId="77777777" w:rsidR="00080397" w:rsidRPr="008F2F2A" w:rsidRDefault="00080397" w:rsidP="004017B0">
            <w:pPr>
              <w:adjustRightInd w:val="0"/>
              <w:jc w:val="both"/>
              <w:rPr>
                <w:rFonts w:ascii="Times New Roman" w:hAnsi="Times New Roman" w:cs="Times New Roman"/>
                <w:i/>
                <w:iCs/>
                <w:noProof/>
                <w:sz w:val="26"/>
                <w:szCs w:val="26"/>
              </w:rPr>
            </w:pPr>
          </w:p>
        </w:tc>
      </w:tr>
      <w:tr w:rsidR="00080397" w:rsidRPr="008F2F2A" w14:paraId="67980FD0" w14:textId="77777777" w:rsidTr="00080397">
        <w:trPr>
          <w:trHeight w:val="2978"/>
        </w:trPr>
        <w:tc>
          <w:tcPr>
            <w:tcW w:w="2731" w:type="pct"/>
            <w:tcBorders>
              <w:top w:val="nil"/>
              <w:left w:val="nil"/>
              <w:bottom w:val="single" w:sz="4" w:space="0" w:color="auto"/>
              <w:right w:val="nil"/>
            </w:tcBorders>
          </w:tcPr>
          <w:p w14:paraId="563FC95D" w14:textId="77777777" w:rsidR="00080397" w:rsidRPr="008F2F2A" w:rsidRDefault="00080397" w:rsidP="004017B0">
            <w:pPr>
              <w:adjustRightInd w:val="0"/>
              <w:jc w:val="both"/>
              <w:rPr>
                <w:rFonts w:ascii="Times New Roman" w:hAnsi="Times New Roman" w:cs="Times New Roman"/>
              </w:rPr>
            </w:pPr>
            <w:r w:rsidRPr="001166D7">
              <w:rPr>
                <w:rFonts w:ascii="Times New Roman" w:hAnsi="Times New Roman" w:cs="Times New Roman"/>
                <w:noProof/>
              </w:rPr>
              <w:drawing>
                <wp:inline distT="0" distB="0" distL="0" distR="0" wp14:anchorId="10F17F0F" wp14:editId="606E0831">
                  <wp:extent cx="1975104" cy="1212969"/>
                  <wp:effectExtent l="0" t="0" r="6350" b="635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片 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010039" cy="1234424"/>
                          </a:xfrm>
                          <a:prstGeom prst="rect">
                            <a:avLst/>
                          </a:prstGeom>
                        </pic:spPr>
                      </pic:pic>
                    </a:graphicData>
                  </a:graphic>
                </wp:inline>
              </w:drawing>
            </w:r>
          </w:p>
          <w:p w14:paraId="681CE5C7" w14:textId="77777777" w:rsidR="00080397" w:rsidRPr="008F2F2A" w:rsidRDefault="00080397" w:rsidP="004017B0">
            <w:pPr>
              <w:adjustRightInd w:val="0"/>
              <w:jc w:val="both"/>
              <w:rPr>
                <w:rFonts w:ascii="Times New Roman" w:hAnsi="Times New Roman" w:cs="Times New Roman"/>
              </w:rPr>
            </w:pPr>
            <w:r w:rsidRPr="008F2F2A">
              <w:rPr>
                <w:rFonts w:ascii="Times New Roman" w:hAnsi="Times New Roman" w:cs="Times New Roman"/>
              </w:rPr>
              <w:t>Commissioner attending a media interview to review the ICAC’s achievements in the past 50 years and give an update on the Commission’s latest work initiatives</w:t>
            </w:r>
          </w:p>
        </w:tc>
        <w:tc>
          <w:tcPr>
            <w:tcW w:w="2269" w:type="pct"/>
            <w:tcBorders>
              <w:top w:val="nil"/>
              <w:left w:val="nil"/>
              <w:bottom w:val="single" w:sz="4" w:space="0" w:color="auto"/>
              <w:right w:val="nil"/>
            </w:tcBorders>
          </w:tcPr>
          <w:p w14:paraId="37A7F0D7" w14:textId="77777777" w:rsidR="00080397" w:rsidRPr="008F2F2A" w:rsidRDefault="00080397" w:rsidP="004017B0">
            <w:pPr>
              <w:adjustRightInd w:val="0"/>
              <w:jc w:val="both"/>
              <w:rPr>
                <w:rFonts w:ascii="Times New Roman" w:hAnsi="Times New Roman" w:cs="Times New Roman"/>
              </w:rPr>
            </w:pPr>
            <w:r w:rsidRPr="001166D7">
              <w:rPr>
                <w:rFonts w:ascii="Times New Roman" w:hAnsi="Times New Roman" w:cs="Times New Roman"/>
                <w:noProof/>
              </w:rPr>
              <w:drawing>
                <wp:inline distT="0" distB="0" distL="0" distR="0" wp14:anchorId="02FADEFA" wp14:editId="67D5C823">
                  <wp:extent cx="1792224" cy="1195756"/>
                  <wp:effectExtent l="0" t="0" r="0" b="4445"/>
                  <wp:docPr id="2068574160" name="圖片 2068574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08641" cy="1206709"/>
                          </a:xfrm>
                          <a:prstGeom prst="rect">
                            <a:avLst/>
                          </a:prstGeom>
                          <a:noFill/>
                        </pic:spPr>
                      </pic:pic>
                    </a:graphicData>
                  </a:graphic>
                </wp:inline>
              </w:drawing>
            </w:r>
          </w:p>
          <w:p w14:paraId="40CF3103" w14:textId="77777777" w:rsidR="00080397" w:rsidRPr="008F2F2A" w:rsidRDefault="00080397" w:rsidP="004017B0">
            <w:pPr>
              <w:adjustRightInd w:val="0"/>
              <w:jc w:val="both"/>
              <w:rPr>
                <w:rFonts w:ascii="Times New Roman" w:hAnsi="Times New Roman" w:cs="Times New Roman"/>
              </w:rPr>
            </w:pPr>
            <w:r w:rsidRPr="008F2F2A">
              <w:rPr>
                <w:rFonts w:ascii="Times New Roman" w:hAnsi="Times New Roman" w:cs="Times New Roman"/>
                <w:noProof/>
              </w:rPr>
              <w:t>An ICAC officer meeting the press to introduce the ICAC 50th Anniversary Open Day</w:t>
            </w:r>
          </w:p>
        </w:tc>
      </w:tr>
    </w:tbl>
    <w:p w14:paraId="4FA38297" w14:textId="77777777" w:rsidR="00080397" w:rsidRPr="008F2F2A" w:rsidRDefault="00080397" w:rsidP="00080397">
      <w:pPr>
        <w:spacing w:after="0" w:line="240" w:lineRule="auto"/>
        <w:jc w:val="both"/>
        <w:rPr>
          <w:rFonts w:ascii="Times New Roman" w:hAnsi="Times New Roman" w:cs="Times New Roman"/>
        </w:rPr>
      </w:pPr>
    </w:p>
    <w:tbl>
      <w:tblPr>
        <w:tblStyle w:val="a3"/>
        <w:tblW w:w="5000" w:type="pct"/>
        <w:tblLook w:val="04A0" w:firstRow="1" w:lastRow="0" w:firstColumn="1" w:lastColumn="0" w:noHBand="0" w:noVBand="1"/>
      </w:tblPr>
      <w:tblGrid>
        <w:gridCol w:w="3752"/>
        <w:gridCol w:w="4554"/>
      </w:tblGrid>
      <w:tr w:rsidR="00080397" w:rsidRPr="008F2F2A" w14:paraId="6BDEA930" w14:textId="77777777" w:rsidTr="004017B0">
        <w:tc>
          <w:tcPr>
            <w:tcW w:w="2409" w:type="pct"/>
            <w:tcBorders>
              <w:top w:val="single" w:sz="4" w:space="0" w:color="auto"/>
              <w:left w:val="nil"/>
              <w:bottom w:val="nil"/>
              <w:right w:val="nil"/>
            </w:tcBorders>
          </w:tcPr>
          <w:p w14:paraId="4ED5C780" w14:textId="77777777" w:rsidR="00080397" w:rsidRPr="008F2F2A" w:rsidRDefault="00080397" w:rsidP="004017B0">
            <w:pPr>
              <w:adjustRightInd w:val="0"/>
              <w:jc w:val="both"/>
              <w:rPr>
                <w:rFonts w:ascii="Times New Roman" w:hAnsi="Times New Roman" w:cs="Times New Roman"/>
                <w:noProof/>
              </w:rPr>
            </w:pPr>
          </w:p>
        </w:tc>
        <w:tc>
          <w:tcPr>
            <w:tcW w:w="2591" w:type="pct"/>
            <w:tcBorders>
              <w:top w:val="single" w:sz="4" w:space="0" w:color="auto"/>
              <w:left w:val="nil"/>
              <w:bottom w:val="nil"/>
              <w:right w:val="nil"/>
            </w:tcBorders>
          </w:tcPr>
          <w:p w14:paraId="7A5361DF" w14:textId="77777777" w:rsidR="00080397" w:rsidRPr="008F2F2A" w:rsidRDefault="00080397" w:rsidP="004017B0">
            <w:pPr>
              <w:adjustRightInd w:val="0"/>
              <w:jc w:val="both"/>
              <w:rPr>
                <w:rFonts w:ascii="Times New Roman" w:hAnsi="Times New Roman" w:cs="Times New Roman"/>
                <w:noProof/>
              </w:rPr>
            </w:pPr>
          </w:p>
        </w:tc>
      </w:tr>
      <w:tr w:rsidR="00080397" w:rsidRPr="008F2F2A" w14:paraId="1C7FBEFF" w14:textId="77777777" w:rsidTr="004017B0">
        <w:tc>
          <w:tcPr>
            <w:tcW w:w="2409" w:type="pct"/>
            <w:tcBorders>
              <w:top w:val="nil"/>
              <w:left w:val="nil"/>
              <w:bottom w:val="single" w:sz="4" w:space="0" w:color="auto"/>
              <w:right w:val="nil"/>
            </w:tcBorders>
          </w:tcPr>
          <w:p w14:paraId="580D75F8" w14:textId="77777777" w:rsidR="00080397" w:rsidRPr="008F2F2A" w:rsidRDefault="00080397" w:rsidP="004017B0">
            <w:pPr>
              <w:adjustRightInd w:val="0"/>
              <w:jc w:val="both"/>
              <w:rPr>
                <w:rFonts w:ascii="Times New Roman" w:hAnsi="Times New Roman" w:cs="Times New Roman"/>
                <w:noProof/>
              </w:rPr>
            </w:pPr>
            <w:r>
              <w:rPr>
                <w:rFonts w:ascii="Times New Roman" w:hAnsi="Times New Roman" w:cs="Times New Roman"/>
                <w:noProof/>
              </w:rPr>
              <w:drawing>
                <wp:inline distT="0" distB="0" distL="0" distR="0" wp14:anchorId="1EB3768B" wp14:editId="65D77328">
                  <wp:extent cx="2628064" cy="1598930"/>
                  <wp:effectExtent l="0" t="0" r="1270" b="1270"/>
                  <wp:docPr id="2068574161" name="圖片 2068574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47384" cy="1610685"/>
                          </a:xfrm>
                          <a:prstGeom prst="rect">
                            <a:avLst/>
                          </a:prstGeom>
                          <a:noFill/>
                          <a:ln>
                            <a:noFill/>
                          </a:ln>
                        </pic:spPr>
                      </pic:pic>
                    </a:graphicData>
                  </a:graphic>
                </wp:inline>
              </w:drawing>
            </w:r>
          </w:p>
          <w:p w14:paraId="17739BB7" w14:textId="77777777" w:rsidR="00080397" w:rsidRPr="008F2F2A" w:rsidRDefault="00080397" w:rsidP="004017B0">
            <w:pPr>
              <w:adjustRightInd w:val="0"/>
              <w:jc w:val="both"/>
              <w:rPr>
                <w:rFonts w:ascii="Times New Roman" w:hAnsi="Times New Roman" w:cs="Times New Roman"/>
                <w:noProof/>
              </w:rPr>
            </w:pPr>
            <w:r w:rsidRPr="009B5EAB">
              <w:rPr>
                <w:rFonts w:ascii="Times New Roman" w:hAnsi="Times New Roman" w:cs="Times New Roman"/>
              </w:rPr>
              <w:t>ICAC</w:t>
            </w:r>
            <w:r>
              <w:rPr>
                <w:rFonts w:ascii="Times New Roman" w:hAnsi="Times New Roman" w:cs="Times New Roman"/>
              </w:rPr>
              <w:t xml:space="preserve"> holding</w:t>
            </w:r>
            <w:r w:rsidRPr="009B5EAB">
              <w:rPr>
                <w:rFonts w:ascii="Times New Roman" w:hAnsi="Times New Roman" w:cs="Times New Roman"/>
              </w:rPr>
              <w:t xml:space="preserve"> a press briefing on operations “Rocket Gun” and “Beacon Tower” against a corruption syndicate in connection with qualification forgery</w:t>
            </w:r>
          </w:p>
        </w:tc>
        <w:tc>
          <w:tcPr>
            <w:tcW w:w="2591" w:type="pct"/>
            <w:tcBorders>
              <w:top w:val="nil"/>
              <w:left w:val="nil"/>
              <w:bottom w:val="single" w:sz="4" w:space="0" w:color="auto"/>
              <w:right w:val="nil"/>
            </w:tcBorders>
          </w:tcPr>
          <w:p w14:paraId="49296F2E" w14:textId="77777777" w:rsidR="00080397" w:rsidRPr="008F2F2A" w:rsidRDefault="00080397" w:rsidP="004017B0">
            <w:pPr>
              <w:adjustRightInd w:val="0"/>
              <w:jc w:val="both"/>
              <w:rPr>
                <w:rFonts w:ascii="Times New Roman" w:hAnsi="Times New Roman" w:cs="Times New Roman"/>
                <w:noProof/>
              </w:rPr>
            </w:pPr>
            <w:r w:rsidRPr="001166D7">
              <w:rPr>
                <w:rFonts w:ascii="Times New Roman" w:hAnsi="Times New Roman" w:cs="Times New Roman"/>
                <w:noProof/>
              </w:rPr>
              <w:drawing>
                <wp:inline distT="0" distB="0" distL="0" distR="0" wp14:anchorId="1569BC5F" wp14:editId="146C3F23">
                  <wp:extent cx="3225758" cy="1598930"/>
                  <wp:effectExtent l="0" t="0" r="0" b="127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6"/>
                          <pic:cNvPicPr/>
                        </pic:nvPicPr>
                        <pic:blipFill>
                          <a:blip r:embed="rId101" cstate="screen">
                            <a:extLst>
                              <a:ext uri="{28A0092B-C50C-407E-A947-70E740481C1C}">
                                <a14:useLocalDpi xmlns:a14="http://schemas.microsoft.com/office/drawing/2010/main" val="0"/>
                              </a:ext>
                            </a:extLst>
                          </a:blip>
                          <a:stretch>
                            <a:fillRect/>
                          </a:stretch>
                        </pic:blipFill>
                        <pic:spPr>
                          <a:xfrm>
                            <a:off x="0" y="0"/>
                            <a:ext cx="3271385" cy="1621546"/>
                          </a:xfrm>
                          <a:prstGeom prst="rect">
                            <a:avLst/>
                          </a:prstGeom>
                        </pic:spPr>
                      </pic:pic>
                    </a:graphicData>
                  </a:graphic>
                </wp:inline>
              </w:drawing>
            </w:r>
          </w:p>
          <w:p w14:paraId="559B1E49" w14:textId="77777777" w:rsidR="00080397" w:rsidRPr="008F2F2A" w:rsidRDefault="00080397" w:rsidP="004017B0">
            <w:pPr>
              <w:adjustRightInd w:val="0"/>
              <w:jc w:val="both"/>
              <w:rPr>
                <w:rFonts w:ascii="Times New Roman" w:hAnsi="Times New Roman" w:cs="Times New Roman"/>
              </w:rPr>
            </w:pPr>
            <w:r w:rsidRPr="008F2F2A">
              <w:rPr>
                <w:rFonts w:ascii="Times New Roman" w:hAnsi="Times New Roman" w:cs="Times New Roman"/>
              </w:rPr>
              <w:t>ICAC and Competition Commission holding a press briefing on a joint operation against a newly-rising syndicate engaging in corruption and bid-rigging</w:t>
            </w:r>
          </w:p>
          <w:p w14:paraId="3AE5C9E9" w14:textId="77777777" w:rsidR="00080397" w:rsidRPr="008F2F2A" w:rsidRDefault="00080397" w:rsidP="004017B0">
            <w:pPr>
              <w:adjustRightInd w:val="0"/>
              <w:jc w:val="both"/>
              <w:rPr>
                <w:rFonts w:ascii="Times New Roman" w:hAnsi="Times New Roman" w:cs="Times New Roman"/>
                <w:noProof/>
              </w:rPr>
            </w:pPr>
          </w:p>
        </w:tc>
      </w:tr>
    </w:tbl>
    <w:p w14:paraId="6BCEFDD2" w14:textId="77777777" w:rsidR="00080397" w:rsidRPr="008F2F2A" w:rsidRDefault="00080397" w:rsidP="00080397">
      <w:pPr>
        <w:spacing w:after="0" w:line="240" w:lineRule="auto"/>
        <w:jc w:val="both"/>
        <w:rPr>
          <w:rFonts w:ascii="Times New Roman" w:hAnsi="Times New Roman" w:cs="Times New Roman"/>
          <w:sz w:val="28"/>
          <w:szCs w:val="28"/>
        </w:rPr>
      </w:pPr>
    </w:p>
    <w:p w14:paraId="7EEC6289" w14:textId="1D312785" w:rsidR="00080397" w:rsidRPr="008F2F2A" w:rsidRDefault="00080397" w:rsidP="00080397">
      <w:pPr>
        <w:spacing w:after="0" w:line="240" w:lineRule="auto"/>
        <w:jc w:val="both"/>
        <w:rPr>
          <w:rFonts w:ascii="Times New Roman" w:hAnsi="Times New Roman" w:cs="Times New Roman"/>
          <w:sz w:val="28"/>
          <w:szCs w:val="28"/>
        </w:rPr>
      </w:pPr>
      <w:r w:rsidRPr="008F2F2A">
        <w:rPr>
          <w:rFonts w:ascii="Times New Roman" w:hAnsi="Times New Roman" w:cs="Times New Roman"/>
          <w:sz w:val="28"/>
          <w:szCs w:val="28"/>
        </w:rPr>
        <w:t xml:space="preserve">The ICAC also leverages multimedia to promote anti-corruption messages. During the year, a series of creative short videos </w:t>
      </w:r>
      <w:r w:rsidR="0064414B">
        <w:rPr>
          <w:rFonts w:ascii="Times New Roman" w:hAnsi="Times New Roman" w:cs="Times New Roman"/>
          <w:sz w:val="28"/>
          <w:szCs w:val="28"/>
        </w:rPr>
        <w:t>was</w:t>
      </w:r>
      <w:r w:rsidRPr="008F2F2A">
        <w:rPr>
          <w:rFonts w:ascii="Times New Roman" w:hAnsi="Times New Roman" w:cs="Times New Roman"/>
          <w:sz w:val="28"/>
          <w:szCs w:val="28"/>
        </w:rPr>
        <w:t xml:space="preserve"> produced </w:t>
      </w:r>
      <w:r w:rsidR="002111C1">
        <w:rPr>
          <w:rFonts w:ascii="Times New Roman" w:hAnsi="Times New Roman" w:cs="Times New Roman"/>
          <w:sz w:val="28"/>
          <w:szCs w:val="28"/>
        </w:rPr>
        <w:t>using</w:t>
      </w:r>
      <w:r w:rsidRPr="008F2F2A">
        <w:rPr>
          <w:rFonts w:ascii="Times New Roman" w:hAnsi="Times New Roman" w:cs="Times New Roman"/>
          <w:sz w:val="28"/>
          <w:szCs w:val="28"/>
        </w:rPr>
        <w:t xml:space="preserve"> a light-hearted approach to convey positive values and enhance public understanding of its work. These short videos had successfully gained popularity among netizens. The ICAC also widely promoted the simple and quick reporting procedures and the confidentiality principles, encouraging the public to report corruption in person. </w:t>
      </w:r>
    </w:p>
    <w:p w14:paraId="4D8D2EB6" w14:textId="77777777" w:rsidR="00080397" w:rsidRPr="008F2F2A" w:rsidRDefault="00080397" w:rsidP="00080397">
      <w:pPr>
        <w:spacing w:after="0" w:line="240" w:lineRule="auto"/>
        <w:jc w:val="both"/>
        <w:rPr>
          <w:rFonts w:ascii="Times New Roman" w:hAnsi="Times New Roman" w:cs="Times New Roman"/>
          <w:sz w:val="28"/>
          <w:szCs w:val="28"/>
        </w:rPr>
      </w:pPr>
    </w:p>
    <w:p w14:paraId="3C45C938" w14:textId="77777777" w:rsidR="00080397" w:rsidRPr="008F2F2A" w:rsidRDefault="00080397" w:rsidP="00080397">
      <w:pPr>
        <w:spacing w:after="0" w:line="240" w:lineRule="auto"/>
        <w:jc w:val="both"/>
        <w:rPr>
          <w:rFonts w:ascii="Times New Roman" w:hAnsi="Times New Roman" w:cs="Times New Roman"/>
          <w:sz w:val="28"/>
          <w:szCs w:val="28"/>
        </w:rPr>
      </w:pPr>
      <w:r w:rsidRPr="008F2F2A">
        <w:rPr>
          <w:rFonts w:ascii="Times New Roman" w:hAnsi="Times New Roman" w:cs="Times New Roman"/>
          <w:sz w:val="28"/>
          <w:szCs w:val="28"/>
        </w:rPr>
        <w:t xml:space="preserve">Additionally, the golden jubilee television series </w:t>
      </w:r>
      <w:r w:rsidRPr="008F2F2A">
        <w:rPr>
          <w:rFonts w:ascii="Times New Roman" w:hAnsi="Times New Roman" w:cs="Times New Roman"/>
          <w:i/>
          <w:iCs/>
          <w:sz w:val="28"/>
          <w:szCs w:val="28"/>
        </w:rPr>
        <w:t>ICAC Investigators 2024</w:t>
      </w:r>
      <w:r w:rsidRPr="008F2F2A">
        <w:rPr>
          <w:rFonts w:ascii="Times New Roman" w:hAnsi="Times New Roman" w:cs="Times New Roman"/>
          <w:sz w:val="28"/>
          <w:szCs w:val="28"/>
        </w:rPr>
        <w:t xml:space="preserve"> was broadcast on TVB Jade Channel, as well as local and Mainland online platforms, attracting a viewership of over ten million. The ICAC also further expanded its social media outreach. Alongside the official “Hong Kong ICAC” Facebook page, Instagram, Weibo and WeChat accounts, an official </w:t>
      </w:r>
      <w:proofErr w:type="spellStart"/>
      <w:r w:rsidRPr="008F2F2A">
        <w:rPr>
          <w:rFonts w:ascii="Times New Roman" w:hAnsi="Times New Roman" w:cs="Times New Roman"/>
          <w:sz w:val="28"/>
          <w:szCs w:val="28"/>
        </w:rPr>
        <w:t>Xiaohongshu</w:t>
      </w:r>
      <w:proofErr w:type="spellEnd"/>
      <w:r w:rsidRPr="008F2F2A">
        <w:rPr>
          <w:rFonts w:ascii="Times New Roman" w:hAnsi="Times New Roman" w:cs="Times New Roman"/>
          <w:sz w:val="28"/>
          <w:szCs w:val="28"/>
        </w:rPr>
        <w:t xml:space="preserve"> account was launched to disseminate integrity and anti-corruption messages to a broader audience. </w:t>
      </w:r>
    </w:p>
    <w:p w14:paraId="5C453FA9" w14:textId="77777777" w:rsidR="00080397" w:rsidRPr="008F2F2A" w:rsidRDefault="00080397" w:rsidP="00080397">
      <w:pPr>
        <w:spacing w:after="0" w:line="240" w:lineRule="auto"/>
        <w:jc w:val="both"/>
        <w:rPr>
          <w:rFonts w:ascii="Times New Roman" w:hAnsi="Times New Roman" w:cs="Times New Roman"/>
          <w:sz w:val="28"/>
          <w:szCs w:val="28"/>
        </w:rPr>
      </w:pPr>
    </w:p>
    <w:tbl>
      <w:tblPr>
        <w:tblStyle w:val="a3"/>
        <w:tblW w:w="5005" w:type="pct"/>
        <w:tblInd w:w="-5" w:type="dxa"/>
        <w:tblLook w:val="04A0" w:firstRow="1" w:lastRow="0" w:firstColumn="1" w:lastColumn="0" w:noHBand="0" w:noVBand="1"/>
      </w:tblPr>
      <w:tblGrid>
        <w:gridCol w:w="8314"/>
      </w:tblGrid>
      <w:tr w:rsidR="00080397" w:rsidRPr="008F2F2A" w14:paraId="74FD62E9" w14:textId="77777777" w:rsidTr="004017B0">
        <w:trPr>
          <w:trHeight w:val="3840"/>
        </w:trPr>
        <w:tc>
          <w:tcPr>
            <w:tcW w:w="5000" w:type="pct"/>
            <w:tcBorders>
              <w:top w:val="single" w:sz="4" w:space="0" w:color="auto"/>
              <w:left w:val="nil"/>
              <w:bottom w:val="single" w:sz="4" w:space="0" w:color="auto"/>
              <w:right w:val="nil"/>
            </w:tcBorders>
          </w:tcPr>
          <w:p w14:paraId="67A819D3" w14:textId="77777777" w:rsidR="00080397" w:rsidRDefault="00080397" w:rsidP="004017B0">
            <w:pPr>
              <w:adjustRightInd w:val="0"/>
              <w:jc w:val="both"/>
              <w:rPr>
                <w:rFonts w:ascii="Times New Roman" w:hAnsi="Times New Roman" w:cs="Times New Roman"/>
              </w:rPr>
            </w:pPr>
            <w:r w:rsidRPr="008F2F2A">
              <w:rPr>
                <w:rFonts w:ascii="Times New Roman" w:hAnsi="Times New Roman" w:cs="Times New Roman"/>
              </w:rPr>
              <w:t xml:space="preserve">  </w:t>
            </w:r>
          </w:p>
          <w:p w14:paraId="36F38EEA" w14:textId="77777777" w:rsidR="00080397" w:rsidRPr="008F2F2A" w:rsidRDefault="00080397" w:rsidP="004017B0">
            <w:pPr>
              <w:adjustRightInd w:val="0"/>
              <w:jc w:val="both"/>
              <w:rPr>
                <w:rFonts w:ascii="Times New Roman" w:hAnsi="Times New Roman" w:cs="Times New Roman"/>
              </w:rPr>
            </w:pPr>
            <w:r w:rsidRPr="001166D7">
              <w:rPr>
                <w:rFonts w:ascii="Times New Roman" w:hAnsi="Times New Roman" w:cs="Times New Roman"/>
                <w:noProof/>
              </w:rPr>
              <w:drawing>
                <wp:inline distT="0" distB="0" distL="0" distR="0" wp14:anchorId="17BEE527" wp14:editId="1169CEEE">
                  <wp:extent cx="1152940" cy="1741106"/>
                  <wp:effectExtent l="0" t="0" r="9525" b="0"/>
                  <wp:docPr id="2068574162" name="圖片 2068574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167326" cy="1762831"/>
                          </a:xfrm>
                          <a:prstGeom prst="rect">
                            <a:avLst/>
                          </a:prstGeom>
                          <a:noFill/>
                          <a:ln>
                            <a:noFill/>
                          </a:ln>
                        </pic:spPr>
                      </pic:pic>
                    </a:graphicData>
                  </a:graphic>
                </wp:inline>
              </w:drawing>
            </w:r>
            <w:r w:rsidRPr="008F2F2A">
              <w:rPr>
                <w:rFonts w:ascii="Times New Roman" w:hAnsi="Times New Roman" w:cs="Times New Roman"/>
              </w:rPr>
              <w:t xml:space="preserve">  </w:t>
            </w:r>
            <w:r w:rsidRPr="001166D7">
              <w:rPr>
                <w:rFonts w:ascii="Times New Roman" w:hAnsi="Times New Roman" w:cs="Times New Roman"/>
                <w:noProof/>
              </w:rPr>
              <w:drawing>
                <wp:inline distT="0" distB="0" distL="0" distR="0" wp14:anchorId="2334380F" wp14:editId="255768C0">
                  <wp:extent cx="2671638" cy="1732730"/>
                  <wp:effectExtent l="0" t="0" r="0" b="1270"/>
                  <wp:docPr id="2068574163" name="圖片 2068574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81367" cy="1739040"/>
                          </a:xfrm>
                          <a:prstGeom prst="rect">
                            <a:avLst/>
                          </a:prstGeom>
                          <a:noFill/>
                          <a:ln>
                            <a:noFill/>
                          </a:ln>
                        </pic:spPr>
                      </pic:pic>
                    </a:graphicData>
                  </a:graphic>
                </wp:inline>
              </w:drawing>
            </w:r>
          </w:p>
          <w:p w14:paraId="38BE89FD" w14:textId="77777777" w:rsidR="00080397" w:rsidRPr="008F2F2A" w:rsidRDefault="00080397" w:rsidP="004017B0">
            <w:pPr>
              <w:adjustRightInd w:val="0"/>
              <w:jc w:val="both"/>
              <w:rPr>
                <w:rFonts w:ascii="Times New Roman" w:hAnsi="Times New Roman" w:cs="Times New Roman"/>
              </w:rPr>
            </w:pPr>
          </w:p>
          <w:p w14:paraId="00C086BB" w14:textId="77777777" w:rsidR="00080397" w:rsidRPr="004017B0" w:rsidRDefault="00080397" w:rsidP="004017B0">
            <w:pPr>
              <w:widowControl w:val="0"/>
              <w:adjustRightInd w:val="0"/>
              <w:jc w:val="both"/>
              <w:rPr>
                <w:rFonts w:ascii="Times New Roman" w:hAnsi="Times New Roman" w:cs="Times New Roman"/>
                <w:noProof/>
              </w:rPr>
            </w:pPr>
            <w:r w:rsidRPr="002111C1">
              <w:rPr>
                <w:rFonts w:ascii="Times New Roman" w:hAnsi="Times New Roman" w:cs="Times New Roman"/>
                <w:i/>
                <w:iCs/>
              </w:rPr>
              <w:t>ICAC Investigators 2024</w:t>
            </w:r>
            <w:r w:rsidRPr="008F2F2A">
              <w:rPr>
                <w:rFonts w:ascii="Times New Roman" w:hAnsi="Times New Roman" w:cs="Times New Roman"/>
              </w:rPr>
              <w:t>, a drama series adapted from real ICAC cases showcasing the evils of corruption and professionalism of ICAC officers</w:t>
            </w:r>
          </w:p>
        </w:tc>
      </w:tr>
      <w:tr w:rsidR="00080397" w:rsidRPr="008F2F2A" w14:paraId="3A345E20" w14:textId="77777777" w:rsidTr="004017B0">
        <w:tc>
          <w:tcPr>
            <w:tcW w:w="5000" w:type="pct"/>
            <w:tcBorders>
              <w:top w:val="single" w:sz="4" w:space="0" w:color="auto"/>
              <w:left w:val="nil"/>
              <w:bottom w:val="nil"/>
              <w:right w:val="nil"/>
            </w:tcBorders>
          </w:tcPr>
          <w:p w14:paraId="5A1A3371" w14:textId="77777777" w:rsidR="00080397" w:rsidRPr="008F2F2A" w:rsidRDefault="00080397" w:rsidP="004017B0">
            <w:pPr>
              <w:adjustRightInd w:val="0"/>
              <w:jc w:val="both"/>
              <w:rPr>
                <w:rFonts w:ascii="Times New Roman" w:hAnsi="Times New Roman" w:cs="Times New Roman"/>
              </w:rPr>
            </w:pPr>
          </w:p>
        </w:tc>
      </w:tr>
      <w:tr w:rsidR="00080397" w:rsidRPr="008F2F2A" w14:paraId="6B0E1BF2" w14:textId="77777777" w:rsidTr="004017B0">
        <w:tblPrEx>
          <w:tblBorders>
            <w:left w:val="none" w:sz="0" w:space="0" w:color="auto"/>
            <w:right w:val="none" w:sz="0" w:space="0" w:color="auto"/>
            <w:insideH w:val="none" w:sz="0" w:space="0" w:color="auto"/>
            <w:insideV w:val="none" w:sz="0" w:space="0" w:color="auto"/>
          </w:tblBorders>
        </w:tblPrEx>
        <w:tc>
          <w:tcPr>
            <w:tcW w:w="5000" w:type="pct"/>
            <w:tcBorders>
              <w:top w:val="nil"/>
              <w:bottom w:val="single" w:sz="4" w:space="0" w:color="auto"/>
            </w:tcBorders>
          </w:tcPr>
          <w:p w14:paraId="060BD6EF" w14:textId="76B277D5" w:rsidR="00080397" w:rsidRDefault="00080397" w:rsidP="004017B0">
            <w:pPr>
              <w:widowControl w:val="0"/>
              <w:adjustRightInd w:val="0"/>
              <w:jc w:val="both"/>
              <w:rPr>
                <w:rFonts w:ascii="Times New Roman" w:hAnsi="Times New Roman" w:cs="Times New Roman"/>
                <w:noProof/>
                <w:sz w:val="22"/>
              </w:rPr>
            </w:pPr>
            <w:r w:rsidRPr="001166D7">
              <w:rPr>
                <w:rFonts w:ascii="Times New Roman" w:hAnsi="Times New Roman" w:cs="Times New Roman"/>
                <w:noProof/>
              </w:rPr>
              <w:drawing>
                <wp:inline distT="0" distB="0" distL="0" distR="0" wp14:anchorId="255A444D" wp14:editId="12FAFA71">
                  <wp:extent cx="1122572" cy="1995778"/>
                  <wp:effectExtent l="0" t="0" r="1905" b="5080"/>
                  <wp:docPr id="2068574164" name="圖片 2068574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圖片 54"/>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125853" cy="2001610"/>
                          </a:xfrm>
                          <a:prstGeom prst="rect">
                            <a:avLst/>
                          </a:prstGeom>
                        </pic:spPr>
                      </pic:pic>
                    </a:graphicData>
                  </a:graphic>
                </wp:inline>
              </w:drawing>
            </w:r>
            <w:r w:rsidRPr="001166D7">
              <w:rPr>
                <w:rFonts w:ascii="Times New Roman" w:hAnsi="Times New Roman" w:cs="Times New Roman"/>
                <w:noProof/>
              </w:rPr>
              <w:drawing>
                <wp:inline distT="0" distB="0" distL="0" distR="0" wp14:anchorId="37AC0C22" wp14:editId="5E5A419A">
                  <wp:extent cx="1318923" cy="1978455"/>
                  <wp:effectExtent l="0" t="0" r="0" b="3175"/>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圖片 46"/>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333358" cy="2000109"/>
                          </a:xfrm>
                          <a:prstGeom prst="rect">
                            <a:avLst/>
                          </a:prstGeom>
                        </pic:spPr>
                      </pic:pic>
                    </a:graphicData>
                  </a:graphic>
                </wp:inline>
              </w:drawing>
            </w:r>
            <w:r w:rsidRPr="008F2F2A">
              <w:rPr>
                <w:rFonts w:ascii="Times New Roman" w:hAnsi="Times New Roman" w:cs="Times New Roman"/>
                <w:sz w:val="22"/>
              </w:rPr>
              <w:t xml:space="preserve">  </w:t>
            </w:r>
            <w:r w:rsidRPr="008F2F2A">
              <w:rPr>
                <w:rFonts w:ascii="Times New Roman" w:hAnsi="Times New Roman" w:cs="Times New Roman"/>
                <w:noProof/>
                <w:sz w:val="22"/>
              </w:rPr>
              <w:t xml:space="preserve"> </w:t>
            </w:r>
            <w:r w:rsidRPr="001166D7">
              <w:rPr>
                <w:rFonts w:ascii="Times New Roman" w:hAnsi="Times New Roman" w:cs="Times New Roman"/>
                <w:noProof/>
              </w:rPr>
              <w:drawing>
                <wp:inline distT="0" distB="0" distL="0" distR="0" wp14:anchorId="3344632E" wp14:editId="4E2CA31C">
                  <wp:extent cx="2585593" cy="1466304"/>
                  <wp:effectExtent l="0" t="0" r="5715" b="635"/>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56472" cy="1506500"/>
                          </a:xfrm>
                          <a:prstGeom prst="rect">
                            <a:avLst/>
                          </a:prstGeom>
                          <a:noFill/>
                          <a:ln>
                            <a:noFill/>
                          </a:ln>
                        </pic:spPr>
                      </pic:pic>
                    </a:graphicData>
                  </a:graphic>
                </wp:inline>
              </w:drawing>
            </w:r>
          </w:p>
          <w:p w14:paraId="0F41321E" w14:textId="77777777" w:rsidR="00080397" w:rsidRPr="008F2F2A" w:rsidRDefault="00080397" w:rsidP="004017B0">
            <w:pPr>
              <w:widowControl w:val="0"/>
              <w:adjustRightInd w:val="0"/>
              <w:jc w:val="both"/>
              <w:rPr>
                <w:rFonts w:ascii="Times New Roman" w:hAnsi="Times New Roman" w:cs="Times New Roman"/>
                <w:noProof/>
                <w:sz w:val="22"/>
              </w:rPr>
            </w:pPr>
          </w:p>
          <w:p w14:paraId="532C7194" w14:textId="77777777" w:rsidR="00080397" w:rsidRPr="008F2F2A" w:rsidRDefault="00080397" w:rsidP="004017B0">
            <w:pPr>
              <w:widowControl w:val="0"/>
              <w:adjustRightInd w:val="0"/>
              <w:jc w:val="both"/>
              <w:rPr>
                <w:rFonts w:ascii="Times New Roman" w:hAnsi="Times New Roman" w:cs="Times New Roman"/>
                <w:noProof/>
              </w:rPr>
            </w:pPr>
            <w:r w:rsidRPr="008F2F2A">
              <w:rPr>
                <w:rFonts w:ascii="Times New Roman" w:hAnsi="Times New Roman" w:cs="Times New Roman"/>
              </w:rPr>
              <w:t>A new series of creative short videos recording nearly 800 000 views</w:t>
            </w:r>
          </w:p>
        </w:tc>
      </w:tr>
      <w:tr w:rsidR="00080397" w:rsidRPr="008F2F2A" w14:paraId="64067968" w14:textId="77777777" w:rsidTr="004017B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tcBorders>
              <w:top w:val="single" w:sz="4" w:space="0" w:color="auto"/>
              <w:bottom w:val="single" w:sz="4" w:space="0" w:color="auto"/>
            </w:tcBorders>
          </w:tcPr>
          <w:p w14:paraId="1753034F" w14:textId="77777777" w:rsidR="00080397" w:rsidRPr="008F2F2A" w:rsidRDefault="00080397" w:rsidP="004017B0">
            <w:pPr>
              <w:adjustRightInd w:val="0"/>
              <w:jc w:val="both"/>
              <w:rPr>
                <w:rFonts w:ascii="Times New Roman" w:hAnsi="Times New Roman" w:cs="Times New Roman"/>
              </w:rPr>
            </w:pPr>
          </w:p>
          <w:p w14:paraId="66B2B2DB" w14:textId="77777777" w:rsidR="00080397" w:rsidRPr="008F2F2A" w:rsidRDefault="00080397" w:rsidP="004017B0">
            <w:pPr>
              <w:adjustRightInd w:val="0"/>
              <w:jc w:val="both"/>
              <w:rPr>
                <w:rFonts w:ascii="Times New Roman" w:hAnsi="Times New Roman" w:cs="Times New Roman"/>
              </w:rPr>
            </w:pPr>
            <w:r w:rsidRPr="001166D7">
              <w:rPr>
                <w:rFonts w:ascii="Times New Roman" w:hAnsi="Times New Roman" w:cs="Times New Roman"/>
                <w:noProof/>
              </w:rPr>
              <w:drawing>
                <wp:inline distT="0" distB="0" distL="0" distR="0" wp14:anchorId="78174D3D" wp14:editId="2D10FF95">
                  <wp:extent cx="2366182" cy="1328928"/>
                  <wp:effectExtent l="0" t="0" r="0" b="5080"/>
                  <wp:docPr id="86" name="圖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404971" cy="1350713"/>
                          </a:xfrm>
                          <a:prstGeom prst="rect">
                            <a:avLst/>
                          </a:prstGeom>
                          <a:noFill/>
                          <a:ln>
                            <a:noFill/>
                          </a:ln>
                        </pic:spPr>
                      </pic:pic>
                    </a:graphicData>
                  </a:graphic>
                </wp:inline>
              </w:drawing>
            </w:r>
            <w:r w:rsidRPr="008F2F2A">
              <w:rPr>
                <w:rFonts w:ascii="Times New Roman" w:hAnsi="Times New Roman" w:cs="Times New Roman"/>
              </w:rPr>
              <w:t xml:space="preserve">  </w:t>
            </w:r>
            <w:r w:rsidRPr="001166D7">
              <w:rPr>
                <w:rFonts w:ascii="Times New Roman" w:hAnsi="Times New Roman" w:cs="Times New Roman"/>
                <w:noProof/>
              </w:rPr>
              <w:drawing>
                <wp:inline distT="0" distB="0" distL="0" distR="0" wp14:anchorId="2CE187B0" wp14:editId="631F3D5B">
                  <wp:extent cx="1135146" cy="1606164"/>
                  <wp:effectExtent l="0" t="0" r="8255" b="0"/>
                  <wp:docPr id="90"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151087" cy="1628719"/>
                          </a:xfrm>
                          <a:prstGeom prst="rect">
                            <a:avLst/>
                          </a:prstGeom>
                          <a:noFill/>
                          <a:ln>
                            <a:noFill/>
                          </a:ln>
                        </pic:spPr>
                      </pic:pic>
                    </a:graphicData>
                  </a:graphic>
                </wp:inline>
              </w:drawing>
            </w:r>
            <w:r w:rsidRPr="008F2F2A">
              <w:rPr>
                <w:rFonts w:ascii="Times New Roman" w:hAnsi="Times New Roman" w:cs="Times New Roman"/>
              </w:rPr>
              <w:t xml:space="preserve">  </w:t>
            </w:r>
            <w:r w:rsidRPr="001166D7">
              <w:rPr>
                <w:rFonts w:ascii="Times New Roman" w:hAnsi="Times New Roman" w:cs="Times New Roman"/>
                <w:noProof/>
              </w:rPr>
              <w:drawing>
                <wp:inline distT="0" distB="0" distL="0" distR="0" wp14:anchorId="4081C4C5" wp14:editId="4D6684F2">
                  <wp:extent cx="1130372" cy="1606164"/>
                  <wp:effectExtent l="0" t="0" r="0" b="0"/>
                  <wp:docPr id="91"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169707" cy="1662056"/>
                          </a:xfrm>
                          <a:prstGeom prst="rect">
                            <a:avLst/>
                          </a:prstGeom>
                          <a:noFill/>
                          <a:ln>
                            <a:noFill/>
                          </a:ln>
                        </pic:spPr>
                      </pic:pic>
                    </a:graphicData>
                  </a:graphic>
                </wp:inline>
              </w:drawing>
            </w:r>
          </w:p>
          <w:p w14:paraId="70846E7F" w14:textId="77777777" w:rsidR="00080397" w:rsidRPr="008F2F2A" w:rsidRDefault="00080397" w:rsidP="004017B0">
            <w:pPr>
              <w:adjustRightInd w:val="0"/>
              <w:jc w:val="both"/>
              <w:rPr>
                <w:rFonts w:ascii="Times New Roman" w:hAnsi="Times New Roman" w:cs="Times New Roman"/>
              </w:rPr>
            </w:pPr>
          </w:p>
          <w:p w14:paraId="238FF068" w14:textId="77777777" w:rsidR="00080397" w:rsidRPr="004017B0" w:rsidRDefault="00080397" w:rsidP="004017B0">
            <w:pPr>
              <w:adjustRightInd w:val="0"/>
              <w:jc w:val="both"/>
              <w:rPr>
                <w:rFonts w:ascii="Times New Roman" w:hAnsi="Times New Roman" w:cs="Times New Roman"/>
                <w:noProof/>
              </w:rPr>
            </w:pPr>
            <w:r w:rsidRPr="008F2F2A">
              <w:rPr>
                <w:rFonts w:ascii="Times New Roman" w:hAnsi="Times New Roman" w:cs="Times New Roman"/>
              </w:rPr>
              <w:t xml:space="preserve">A series of short videos titled </w:t>
            </w:r>
            <w:r w:rsidRPr="002111C1">
              <w:rPr>
                <w:rFonts w:ascii="Times New Roman" w:hAnsi="Times New Roman" w:cs="Times New Roman"/>
                <w:i/>
                <w:iCs/>
              </w:rPr>
              <w:t>Inside 303</w:t>
            </w:r>
            <w:r w:rsidRPr="008F2F2A">
              <w:rPr>
                <w:rFonts w:ascii="Times New Roman" w:hAnsi="Times New Roman" w:cs="Times New Roman"/>
              </w:rPr>
              <w:t xml:space="preserve"> </w:t>
            </w:r>
            <w:r w:rsidRPr="008F2F2A">
              <w:rPr>
                <w:rFonts w:ascii="Times New Roman" w:hAnsi="Times New Roman" w:cs="Times New Roman"/>
                <w:lang w:val="en-GB"/>
              </w:rPr>
              <w:t>and promotional posters introducing simple procedures for reporting corruption available at various government buildings such as public housing estates and community halls, as well as on social media platforms</w:t>
            </w:r>
          </w:p>
        </w:tc>
      </w:tr>
      <w:tr w:rsidR="00080397" w:rsidRPr="008F2F2A" w14:paraId="760F34EB" w14:textId="77777777" w:rsidTr="004017B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28"/>
        </w:trPr>
        <w:tc>
          <w:tcPr>
            <w:tcW w:w="5000" w:type="pct"/>
            <w:tcBorders>
              <w:bottom w:val="single" w:sz="4" w:space="0" w:color="auto"/>
            </w:tcBorders>
          </w:tcPr>
          <w:p w14:paraId="676C6A63" w14:textId="77777777" w:rsidR="00080397" w:rsidRPr="008F2F2A" w:rsidRDefault="00080397" w:rsidP="004017B0">
            <w:pPr>
              <w:adjustRightInd w:val="0"/>
              <w:jc w:val="both"/>
              <w:rPr>
                <w:rFonts w:ascii="Times New Roman" w:hAnsi="Times New Roman" w:cs="Times New Roman"/>
              </w:rPr>
            </w:pPr>
          </w:p>
          <w:p w14:paraId="453A4F7A" w14:textId="77777777" w:rsidR="00080397" w:rsidRPr="008F2F2A" w:rsidRDefault="00080397" w:rsidP="004017B0">
            <w:pPr>
              <w:adjustRightInd w:val="0"/>
              <w:jc w:val="both"/>
              <w:rPr>
                <w:rFonts w:ascii="Times New Roman" w:hAnsi="Times New Roman" w:cs="Times New Roman"/>
              </w:rPr>
            </w:pPr>
            <w:r w:rsidRPr="001166D7">
              <w:rPr>
                <w:rFonts w:ascii="Times New Roman" w:hAnsi="Times New Roman" w:cs="Times New Roman"/>
                <w:noProof/>
              </w:rPr>
              <w:drawing>
                <wp:inline distT="0" distB="0" distL="0" distR="0" wp14:anchorId="71070769" wp14:editId="35B43CA2">
                  <wp:extent cx="2965836" cy="1629103"/>
                  <wp:effectExtent l="0" t="0" r="6350" b="9525"/>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978728" cy="1636184"/>
                          </a:xfrm>
                          <a:prstGeom prst="rect">
                            <a:avLst/>
                          </a:prstGeom>
                          <a:noFill/>
                          <a:ln>
                            <a:noFill/>
                          </a:ln>
                        </pic:spPr>
                      </pic:pic>
                    </a:graphicData>
                  </a:graphic>
                </wp:inline>
              </w:drawing>
            </w:r>
          </w:p>
          <w:p w14:paraId="6907CA4B" w14:textId="77777777" w:rsidR="00080397" w:rsidRPr="008F2F2A" w:rsidRDefault="00080397" w:rsidP="004017B0">
            <w:pPr>
              <w:adjustRightInd w:val="0"/>
              <w:jc w:val="both"/>
              <w:rPr>
                <w:rFonts w:ascii="Times New Roman" w:hAnsi="Times New Roman" w:cs="Times New Roman"/>
              </w:rPr>
            </w:pPr>
          </w:p>
          <w:p w14:paraId="6AE88A51" w14:textId="77777777" w:rsidR="00080397" w:rsidRPr="008F2F2A" w:rsidRDefault="00080397" w:rsidP="004017B0">
            <w:pPr>
              <w:adjustRightInd w:val="0"/>
              <w:jc w:val="both"/>
              <w:rPr>
                <w:rFonts w:ascii="Times New Roman" w:hAnsi="Times New Roman" w:cs="Times New Roman"/>
              </w:rPr>
            </w:pPr>
            <w:r w:rsidRPr="008F2F2A">
              <w:rPr>
                <w:rFonts w:ascii="Times New Roman" w:hAnsi="Times New Roman" w:cs="Times New Roman"/>
              </w:rPr>
              <w:t xml:space="preserve">ICAC launching its official </w:t>
            </w:r>
            <w:proofErr w:type="spellStart"/>
            <w:r w:rsidRPr="008F2F2A">
              <w:rPr>
                <w:rFonts w:ascii="Times New Roman" w:hAnsi="Times New Roman" w:cs="Times New Roman"/>
              </w:rPr>
              <w:t>Xiaohongshu</w:t>
            </w:r>
            <w:proofErr w:type="spellEnd"/>
            <w:r w:rsidRPr="008F2F2A">
              <w:rPr>
                <w:rFonts w:ascii="Times New Roman" w:hAnsi="Times New Roman" w:cs="Times New Roman"/>
              </w:rPr>
              <w:t xml:space="preserve"> account to promote its daily work and anti-corruption information in an engaging way</w:t>
            </w:r>
          </w:p>
        </w:tc>
      </w:tr>
    </w:tbl>
    <w:p w14:paraId="406E0000" w14:textId="77777777" w:rsidR="00080397" w:rsidRPr="008F2F2A" w:rsidRDefault="00080397" w:rsidP="00080397">
      <w:pPr>
        <w:spacing w:after="0" w:line="240" w:lineRule="auto"/>
        <w:jc w:val="both"/>
        <w:rPr>
          <w:rFonts w:ascii="Times New Roman" w:hAnsi="Times New Roman" w:cs="Times New Roman"/>
          <w:b/>
          <w:bCs/>
          <w:sz w:val="28"/>
          <w:szCs w:val="28"/>
        </w:rPr>
      </w:pPr>
    </w:p>
    <w:tbl>
      <w:tblPr>
        <w:tblStyle w:val="4-6"/>
        <w:tblW w:w="8359" w:type="dxa"/>
        <w:tblLook w:val="04A0" w:firstRow="1" w:lastRow="0" w:firstColumn="1" w:lastColumn="0" w:noHBand="0" w:noVBand="1"/>
      </w:tblPr>
      <w:tblGrid>
        <w:gridCol w:w="8359"/>
      </w:tblGrid>
      <w:tr w:rsidR="00080397" w:rsidRPr="008F2F2A" w14:paraId="231B6267" w14:textId="77777777" w:rsidTr="000803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tcPr>
          <w:p w14:paraId="5702D7BD" w14:textId="77777777" w:rsidR="00080397" w:rsidRPr="008F2F2A" w:rsidRDefault="00080397" w:rsidP="004017B0">
            <w:pPr>
              <w:pStyle w:val="ReParagraph"/>
              <w:widowControl/>
              <w:tabs>
                <w:tab w:val="left" w:pos="1080"/>
              </w:tabs>
              <w:overflowPunct w:val="0"/>
              <w:adjustRightInd/>
              <w:snapToGrid/>
              <w:spacing w:before="0" w:after="0"/>
              <w:rPr>
                <w:rFonts w:eastAsiaTheme="minorEastAsia"/>
                <w:color w:val="auto"/>
                <w:sz w:val="28"/>
                <w:szCs w:val="28"/>
                <w:lang w:val="en-US"/>
              </w:rPr>
            </w:pPr>
            <w:bookmarkStart w:id="15" w:name="_Hlk191292376"/>
            <w:r w:rsidRPr="008F2F2A">
              <w:rPr>
                <w:rFonts w:eastAsiaTheme="minorEastAsia"/>
                <w:sz w:val="28"/>
                <w:szCs w:val="28"/>
              </w:rPr>
              <w:t>Multi-media Platforms to Promote Anti-corruption Messages</w:t>
            </w:r>
          </w:p>
        </w:tc>
      </w:tr>
      <w:tr w:rsidR="00080397" w:rsidRPr="008F2F2A" w14:paraId="0747AF20" w14:textId="77777777" w:rsidTr="000803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tcPr>
          <w:p w14:paraId="6C9ABCBE" w14:textId="1C4ED10A" w:rsidR="00080397" w:rsidRPr="008F2F2A" w:rsidRDefault="00080397" w:rsidP="00830526">
            <w:pPr>
              <w:pStyle w:val="ReParagraph"/>
              <w:widowControl/>
              <w:numPr>
                <w:ilvl w:val="0"/>
                <w:numId w:val="3"/>
              </w:numPr>
              <w:tabs>
                <w:tab w:val="left" w:pos="1080"/>
              </w:tabs>
              <w:overflowPunct w:val="0"/>
              <w:adjustRightInd/>
              <w:snapToGrid/>
              <w:spacing w:before="0" w:after="0"/>
              <w:rPr>
                <w:rFonts w:eastAsiaTheme="minorEastAsia"/>
                <w:b w:val="0"/>
                <w:bCs w:val="0"/>
                <w:sz w:val="28"/>
                <w:szCs w:val="28"/>
              </w:rPr>
            </w:pPr>
            <w:r>
              <w:rPr>
                <w:rFonts w:eastAsiaTheme="minorEastAsia"/>
                <w:sz w:val="28"/>
                <w:szCs w:val="28"/>
              </w:rPr>
              <w:t>Recorded</w:t>
            </w:r>
            <w:r w:rsidRPr="008F2F2A">
              <w:rPr>
                <w:rFonts w:eastAsiaTheme="minorEastAsia"/>
                <w:sz w:val="28"/>
                <w:szCs w:val="28"/>
              </w:rPr>
              <w:t xml:space="preserve"> </w:t>
            </w:r>
            <w:r w:rsidR="00BD3058">
              <w:rPr>
                <w:rFonts w:eastAsiaTheme="minorEastAsia"/>
                <w:sz w:val="28"/>
                <w:szCs w:val="28"/>
              </w:rPr>
              <w:t xml:space="preserve">over </w:t>
            </w:r>
            <w:r w:rsidRPr="008F2F2A">
              <w:rPr>
                <w:rFonts w:eastAsiaTheme="minorEastAsia"/>
                <w:sz w:val="28"/>
                <w:szCs w:val="28"/>
              </w:rPr>
              <w:t>27 million aggregate visits to the ICAC and its partners’ online platforms</w:t>
            </w:r>
          </w:p>
        </w:tc>
      </w:tr>
      <w:bookmarkEnd w:id="15"/>
    </w:tbl>
    <w:p w14:paraId="641619E4" w14:textId="77777777" w:rsidR="00080397" w:rsidRPr="008F2F2A" w:rsidRDefault="00080397" w:rsidP="00080397">
      <w:pPr>
        <w:spacing w:after="0" w:line="240" w:lineRule="auto"/>
        <w:jc w:val="both"/>
        <w:rPr>
          <w:rFonts w:ascii="Times New Roman" w:hAnsi="Times New Roman" w:cs="Times New Roman"/>
          <w:b/>
          <w:bCs/>
          <w:sz w:val="28"/>
          <w:szCs w:val="28"/>
        </w:rPr>
      </w:pPr>
    </w:p>
    <w:p w14:paraId="3EEC33AB" w14:textId="77777777" w:rsidR="00080397" w:rsidRPr="008F2F2A" w:rsidRDefault="00080397" w:rsidP="00080397">
      <w:pPr>
        <w:spacing w:after="0" w:line="240" w:lineRule="auto"/>
        <w:jc w:val="both"/>
        <w:rPr>
          <w:rFonts w:ascii="Times New Roman" w:hAnsi="Times New Roman" w:cs="Times New Roman"/>
          <w:b/>
          <w:bCs/>
          <w:sz w:val="28"/>
          <w:szCs w:val="28"/>
        </w:rPr>
      </w:pPr>
    </w:p>
    <w:p w14:paraId="032E7B33" w14:textId="77777777" w:rsidR="00080397" w:rsidRPr="008F2F2A" w:rsidRDefault="00080397" w:rsidP="00080397">
      <w:pPr>
        <w:rPr>
          <w:rFonts w:ascii="Times New Roman" w:hAnsi="Times New Roman" w:cs="Times New Roman"/>
          <w:b/>
          <w:bCs/>
          <w:sz w:val="28"/>
          <w:szCs w:val="28"/>
        </w:rPr>
      </w:pPr>
      <w:r w:rsidRPr="008F2F2A">
        <w:rPr>
          <w:rFonts w:ascii="Times New Roman" w:hAnsi="Times New Roman" w:cs="Times New Roman"/>
          <w:b/>
          <w:bCs/>
          <w:sz w:val="28"/>
          <w:szCs w:val="28"/>
        </w:rPr>
        <w:br w:type="page"/>
      </w:r>
    </w:p>
    <w:p w14:paraId="29390A4D" w14:textId="77777777" w:rsidR="00080397" w:rsidRPr="008F2F2A" w:rsidRDefault="00080397" w:rsidP="00080397">
      <w:pPr>
        <w:spacing w:after="0" w:line="240" w:lineRule="auto"/>
        <w:jc w:val="both"/>
        <w:rPr>
          <w:rFonts w:ascii="Times New Roman" w:hAnsi="Times New Roman" w:cs="Times New Roman"/>
          <w:b/>
          <w:bCs/>
          <w:sz w:val="32"/>
          <w:szCs w:val="32"/>
        </w:rPr>
      </w:pPr>
      <w:r w:rsidRPr="008F2F2A">
        <w:rPr>
          <w:rFonts w:ascii="Times New Roman" w:hAnsi="Times New Roman" w:cs="Times New Roman"/>
          <w:b/>
          <w:bCs/>
          <w:sz w:val="32"/>
          <w:szCs w:val="32"/>
        </w:rPr>
        <w:lastRenderedPageBreak/>
        <w:t>ATTRACTING PUBLIC VISITS TO THE ICAC</w:t>
      </w:r>
    </w:p>
    <w:p w14:paraId="0C4CFD5A" w14:textId="7CE59A99" w:rsidR="00080397" w:rsidRPr="008F2F2A" w:rsidRDefault="00080397" w:rsidP="00080397">
      <w:pPr>
        <w:spacing w:after="0" w:line="240" w:lineRule="auto"/>
        <w:jc w:val="both"/>
        <w:rPr>
          <w:rFonts w:ascii="Times New Roman" w:hAnsi="Times New Roman" w:cs="Times New Roman"/>
          <w:sz w:val="28"/>
          <w:szCs w:val="28"/>
        </w:rPr>
      </w:pPr>
      <w:r w:rsidRPr="008F2F2A">
        <w:rPr>
          <w:rFonts w:ascii="Times New Roman" w:hAnsi="Times New Roman" w:cs="Times New Roman"/>
          <w:sz w:val="28"/>
          <w:szCs w:val="28"/>
        </w:rPr>
        <w:t xml:space="preserve">In commemoration of </w:t>
      </w:r>
      <w:r w:rsidR="002C4B31">
        <w:rPr>
          <w:rFonts w:ascii="Times New Roman" w:hAnsi="Times New Roman" w:cs="Times New Roman"/>
          <w:sz w:val="28"/>
          <w:szCs w:val="28"/>
        </w:rPr>
        <w:t>its</w:t>
      </w:r>
      <w:r w:rsidRPr="008F2F2A">
        <w:rPr>
          <w:rFonts w:ascii="Times New Roman" w:hAnsi="Times New Roman" w:cs="Times New Roman"/>
          <w:sz w:val="28"/>
          <w:szCs w:val="28"/>
        </w:rPr>
        <w:t xml:space="preserve"> golden jubilee, the ICAC has launched a new initiative by establishing a café named “1974” inside the ICAC Building and opening it to the general public. This unique café integrates </w:t>
      </w:r>
      <w:r w:rsidR="002C4B31">
        <w:rPr>
          <w:rFonts w:ascii="Times New Roman" w:hAnsi="Times New Roman" w:cs="Times New Roman"/>
          <w:sz w:val="28"/>
          <w:szCs w:val="28"/>
        </w:rPr>
        <w:t>educational and promotional features</w:t>
      </w:r>
      <w:r w:rsidRPr="008F2F2A">
        <w:rPr>
          <w:rFonts w:ascii="Times New Roman" w:hAnsi="Times New Roman" w:cs="Times New Roman"/>
          <w:sz w:val="28"/>
          <w:szCs w:val="28"/>
        </w:rPr>
        <w:t xml:space="preserve">, as well as the concept of “ICAC coffee”, allowing visitors from Hong Kong, the Mainland and abroad to savour the signature “ICAC coffee” of Hong Kong while exploring the ICAC’s work up close. This experience invites visitors to witness the ICAC’s steadfast commitment and efforts in the fight against corruption.  </w:t>
      </w:r>
    </w:p>
    <w:p w14:paraId="00A013DB" w14:textId="77777777" w:rsidR="00080397" w:rsidRPr="008F2F2A" w:rsidRDefault="00080397" w:rsidP="00080397">
      <w:pPr>
        <w:pStyle w:val="AR"/>
        <w:adjustRightInd w:val="0"/>
        <w:snapToGrid/>
        <w:rPr>
          <w:rFonts w:eastAsiaTheme="minorEastAsia"/>
          <w:spacing w:val="0"/>
        </w:rPr>
      </w:pPr>
    </w:p>
    <w:tbl>
      <w:tblPr>
        <w:tblStyle w:val="a3"/>
        <w:tblW w:w="8485" w:type="dxa"/>
        <w:tblLook w:val="04A0" w:firstRow="1" w:lastRow="0" w:firstColumn="1" w:lastColumn="0" w:noHBand="0" w:noVBand="1"/>
      </w:tblPr>
      <w:tblGrid>
        <w:gridCol w:w="4355"/>
        <w:gridCol w:w="311"/>
        <w:gridCol w:w="4248"/>
      </w:tblGrid>
      <w:tr w:rsidR="00080397" w:rsidRPr="008F2F2A" w14:paraId="146A6E30" w14:textId="77777777" w:rsidTr="00080397">
        <w:trPr>
          <w:trHeight w:val="321"/>
        </w:trPr>
        <w:tc>
          <w:tcPr>
            <w:tcW w:w="8485" w:type="dxa"/>
            <w:gridSpan w:val="3"/>
            <w:tcBorders>
              <w:top w:val="single" w:sz="4" w:space="0" w:color="auto"/>
              <w:left w:val="nil"/>
              <w:bottom w:val="nil"/>
              <w:right w:val="nil"/>
            </w:tcBorders>
          </w:tcPr>
          <w:p w14:paraId="182667D7" w14:textId="77777777" w:rsidR="00080397" w:rsidRPr="008F2F2A" w:rsidRDefault="00080397" w:rsidP="004017B0">
            <w:pPr>
              <w:adjustRightInd w:val="0"/>
              <w:jc w:val="both"/>
              <w:rPr>
                <w:rFonts w:ascii="Times New Roman" w:hAnsi="Times New Roman" w:cs="Times New Roman"/>
                <w:noProof/>
                <w:sz w:val="28"/>
                <w:szCs w:val="28"/>
              </w:rPr>
            </w:pPr>
          </w:p>
        </w:tc>
      </w:tr>
      <w:tr w:rsidR="00080397" w:rsidRPr="008F2F2A" w14:paraId="56D3828F" w14:textId="77777777" w:rsidTr="009E3041">
        <w:trPr>
          <w:trHeight w:val="3160"/>
        </w:trPr>
        <w:tc>
          <w:tcPr>
            <w:tcW w:w="8485" w:type="dxa"/>
            <w:gridSpan w:val="3"/>
            <w:tcBorders>
              <w:top w:val="nil"/>
              <w:left w:val="nil"/>
              <w:bottom w:val="single" w:sz="4" w:space="0" w:color="auto"/>
              <w:right w:val="nil"/>
            </w:tcBorders>
          </w:tcPr>
          <w:p w14:paraId="76F5FEA6" w14:textId="39DB4BE4" w:rsidR="00080397" w:rsidRPr="004017B0" w:rsidRDefault="00080397" w:rsidP="004017B0">
            <w:pPr>
              <w:adjustRightInd w:val="0"/>
              <w:jc w:val="both"/>
              <w:rPr>
                <w:rFonts w:ascii="Times New Roman" w:hAnsi="Times New Roman" w:cs="Times New Roman"/>
                <w:noProof/>
              </w:rPr>
            </w:pPr>
            <w:r w:rsidRPr="004017B0">
              <w:rPr>
                <w:rFonts w:ascii="Times New Roman" w:hAnsi="Times New Roman" w:cs="Times New Roman"/>
                <w:noProof/>
              </w:rPr>
              <w:drawing>
                <wp:inline distT="0" distB="0" distL="0" distR="0" wp14:anchorId="5E86E57F" wp14:editId="24D9F1B9">
                  <wp:extent cx="2581835" cy="1721136"/>
                  <wp:effectExtent l="0" t="0" r="9525" b="0"/>
                  <wp:docPr id="95" name="圖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圖片 44"/>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634719" cy="1756391"/>
                          </a:xfrm>
                          <a:prstGeom prst="rect">
                            <a:avLst/>
                          </a:prstGeom>
                        </pic:spPr>
                      </pic:pic>
                    </a:graphicData>
                  </a:graphic>
                </wp:inline>
              </w:drawing>
            </w:r>
          </w:p>
          <w:p w14:paraId="50D4BE80" w14:textId="2CFB4CA9" w:rsidR="00080397" w:rsidRDefault="00080397" w:rsidP="004017B0">
            <w:pPr>
              <w:adjustRightInd w:val="0"/>
              <w:jc w:val="both"/>
              <w:rPr>
                <w:rFonts w:ascii="Times New Roman" w:hAnsi="Times New Roman" w:cs="Times New Roman"/>
              </w:rPr>
            </w:pPr>
            <w:r w:rsidRPr="008F2F2A">
              <w:rPr>
                <w:rFonts w:ascii="Times New Roman" w:hAnsi="Times New Roman" w:cs="Times New Roman"/>
              </w:rPr>
              <w:t>Opening Ceremony of Café “1974”</w:t>
            </w:r>
          </w:p>
          <w:p w14:paraId="13C71093" w14:textId="054CCC83" w:rsidR="00080397" w:rsidRPr="004017B0" w:rsidRDefault="00080397" w:rsidP="00080397">
            <w:pPr>
              <w:adjustRightInd w:val="0"/>
              <w:jc w:val="both"/>
              <w:rPr>
                <w:rFonts w:ascii="Times New Roman" w:hAnsi="Times New Roman" w:cs="Times New Roman"/>
              </w:rPr>
            </w:pPr>
          </w:p>
        </w:tc>
      </w:tr>
      <w:tr w:rsidR="00080397" w:rsidRPr="008F2F2A" w14:paraId="61CBCAAB" w14:textId="77777777" w:rsidTr="00080397">
        <w:trPr>
          <w:trHeight w:val="270"/>
        </w:trPr>
        <w:tc>
          <w:tcPr>
            <w:tcW w:w="8485" w:type="dxa"/>
            <w:gridSpan w:val="3"/>
            <w:tcBorders>
              <w:top w:val="single" w:sz="4" w:space="0" w:color="auto"/>
              <w:left w:val="nil"/>
              <w:bottom w:val="nil"/>
              <w:right w:val="nil"/>
            </w:tcBorders>
          </w:tcPr>
          <w:p w14:paraId="0B4499C5" w14:textId="77777777" w:rsidR="00080397" w:rsidRPr="004017B0" w:rsidRDefault="00080397" w:rsidP="004017B0">
            <w:pPr>
              <w:overflowPunct w:val="0"/>
              <w:adjustRightInd w:val="0"/>
              <w:jc w:val="both"/>
              <w:rPr>
                <w:rFonts w:ascii="Times New Roman" w:hAnsi="Times New Roman" w:cs="Times New Roman"/>
                <w:noProof/>
              </w:rPr>
            </w:pPr>
          </w:p>
        </w:tc>
      </w:tr>
      <w:tr w:rsidR="00080397" w:rsidRPr="008F2F2A" w14:paraId="1C381713" w14:textId="77777777" w:rsidTr="00080397">
        <w:trPr>
          <w:trHeight w:val="106"/>
        </w:trPr>
        <w:tc>
          <w:tcPr>
            <w:tcW w:w="8485" w:type="dxa"/>
            <w:gridSpan w:val="3"/>
            <w:tcBorders>
              <w:top w:val="nil"/>
              <w:left w:val="nil"/>
              <w:bottom w:val="single" w:sz="4" w:space="0" w:color="auto"/>
              <w:right w:val="nil"/>
            </w:tcBorders>
          </w:tcPr>
          <w:p w14:paraId="622AF37C" w14:textId="1DC8058C" w:rsidR="00080397" w:rsidRDefault="00080397" w:rsidP="004017B0">
            <w:pPr>
              <w:overflowPunct w:val="0"/>
              <w:adjustRightInd w:val="0"/>
              <w:jc w:val="both"/>
              <w:rPr>
                <w:rFonts w:ascii="Times New Roman" w:hAnsi="Times New Roman" w:cs="Times New Roman"/>
                <w:noProof/>
                <w:kern w:val="0"/>
              </w:rPr>
            </w:pPr>
            <w:r w:rsidRPr="004017B0">
              <w:rPr>
                <w:rFonts w:ascii="Times New Roman" w:hAnsi="Times New Roman" w:cs="Times New Roman"/>
                <w:noProof/>
                <w:kern w:val="0"/>
              </w:rPr>
              <w:t xml:space="preserve">  </w:t>
            </w:r>
          </w:p>
          <w:p w14:paraId="222FEC69" w14:textId="77777777" w:rsidR="00080397" w:rsidRDefault="009E3041" w:rsidP="004017B0">
            <w:pPr>
              <w:adjustRightInd w:val="0"/>
              <w:jc w:val="both"/>
              <w:rPr>
                <w:rFonts w:ascii="Times New Roman" w:hAnsi="Times New Roman" w:cs="Times New Roman"/>
                <w:noProof/>
              </w:rPr>
            </w:pPr>
            <w:r w:rsidRPr="004017B0">
              <w:rPr>
                <w:rFonts w:ascii="Times New Roman" w:hAnsi="Times New Roman" w:cs="Times New Roman"/>
                <w:noProof/>
              </w:rPr>
              <w:drawing>
                <wp:inline distT="0" distB="0" distL="0" distR="0" wp14:anchorId="69EA9F64" wp14:editId="68F1AD3F">
                  <wp:extent cx="3114522" cy="2076226"/>
                  <wp:effectExtent l="0" t="0" r="0" b="635"/>
                  <wp:docPr id="96" name="圖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5"/>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132977" cy="2088528"/>
                          </a:xfrm>
                          <a:prstGeom prst="rect">
                            <a:avLst/>
                          </a:prstGeom>
                        </pic:spPr>
                      </pic:pic>
                    </a:graphicData>
                  </a:graphic>
                </wp:inline>
              </w:drawing>
            </w:r>
            <w:r w:rsidRPr="004017B0">
              <w:rPr>
                <w:rFonts w:ascii="Times New Roman" w:hAnsi="Times New Roman" w:cs="Times New Roman"/>
                <w:noProof/>
              </w:rPr>
              <w:drawing>
                <wp:inline distT="0" distB="0" distL="0" distR="0" wp14:anchorId="312F9917" wp14:editId="0A10D55C">
                  <wp:extent cx="1884218" cy="2826336"/>
                  <wp:effectExtent l="0" t="0" r="1905" b="0"/>
                  <wp:docPr id="97" name="圖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6"/>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888764" cy="2833155"/>
                          </a:xfrm>
                          <a:prstGeom prst="rect">
                            <a:avLst/>
                          </a:prstGeom>
                        </pic:spPr>
                      </pic:pic>
                    </a:graphicData>
                  </a:graphic>
                </wp:inline>
              </w:drawing>
            </w:r>
          </w:p>
          <w:p w14:paraId="6E4E7855" w14:textId="77777777" w:rsidR="009E3041" w:rsidRPr="004017B0" w:rsidRDefault="009E3041" w:rsidP="009E3041">
            <w:pPr>
              <w:overflowPunct w:val="0"/>
              <w:adjustRightInd w:val="0"/>
              <w:jc w:val="both"/>
              <w:rPr>
                <w:rFonts w:ascii="Times New Roman" w:hAnsi="Times New Roman" w:cs="Times New Roman"/>
                <w:noProof/>
              </w:rPr>
            </w:pPr>
          </w:p>
          <w:p w14:paraId="3AC7C0B1" w14:textId="085DA065" w:rsidR="009E3041" w:rsidRPr="004017B0" w:rsidRDefault="009E3041" w:rsidP="009E3041">
            <w:pPr>
              <w:adjustRightInd w:val="0"/>
              <w:jc w:val="both"/>
              <w:rPr>
                <w:rFonts w:ascii="Times New Roman" w:hAnsi="Times New Roman" w:cs="Times New Roman"/>
                <w:noProof/>
              </w:rPr>
            </w:pPr>
            <w:r w:rsidRPr="008F2F2A">
              <w:rPr>
                <w:rFonts w:ascii="Times New Roman" w:hAnsi="Times New Roman" w:cs="Times New Roman"/>
              </w:rPr>
              <w:t>Unique photo-taking spots at Café “1974”</w:t>
            </w:r>
          </w:p>
        </w:tc>
      </w:tr>
      <w:tr w:rsidR="00080397" w:rsidRPr="008F2F2A" w14:paraId="0AD81580" w14:textId="77777777" w:rsidTr="00080397">
        <w:trPr>
          <w:trHeight w:val="270"/>
        </w:trPr>
        <w:tc>
          <w:tcPr>
            <w:tcW w:w="3907" w:type="dxa"/>
            <w:gridSpan w:val="2"/>
            <w:tcBorders>
              <w:top w:val="single" w:sz="4" w:space="0" w:color="auto"/>
              <w:left w:val="nil"/>
              <w:bottom w:val="nil"/>
              <w:right w:val="nil"/>
            </w:tcBorders>
          </w:tcPr>
          <w:p w14:paraId="2EDA0666" w14:textId="77777777" w:rsidR="00080397" w:rsidRPr="008F2F2A" w:rsidRDefault="00080397" w:rsidP="004017B0">
            <w:pPr>
              <w:overflowPunct w:val="0"/>
              <w:adjustRightInd w:val="0"/>
              <w:jc w:val="both"/>
              <w:rPr>
                <w:rFonts w:ascii="Times New Roman" w:hAnsi="Times New Roman" w:cs="Times New Roman"/>
                <w:bCs/>
                <w:noProof/>
                <w:kern w:val="22"/>
              </w:rPr>
            </w:pPr>
          </w:p>
          <w:p w14:paraId="7D34505E" w14:textId="77777777" w:rsidR="00080397" w:rsidRPr="008F2F2A" w:rsidRDefault="00080397" w:rsidP="004017B0">
            <w:pPr>
              <w:overflowPunct w:val="0"/>
              <w:adjustRightInd w:val="0"/>
              <w:jc w:val="both"/>
              <w:rPr>
                <w:rFonts w:ascii="Times New Roman" w:hAnsi="Times New Roman" w:cs="Times New Roman"/>
                <w:bCs/>
                <w:noProof/>
                <w:kern w:val="22"/>
              </w:rPr>
            </w:pPr>
          </w:p>
          <w:p w14:paraId="5AFC13C4" w14:textId="77777777" w:rsidR="00080397" w:rsidRPr="008F2F2A" w:rsidRDefault="00080397" w:rsidP="004017B0">
            <w:pPr>
              <w:overflowPunct w:val="0"/>
              <w:adjustRightInd w:val="0"/>
              <w:jc w:val="both"/>
              <w:rPr>
                <w:rFonts w:ascii="Times New Roman" w:hAnsi="Times New Roman" w:cs="Times New Roman"/>
                <w:bCs/>
                <w:noProof/>
                <w:kern w:val="22"/>
              </w:rPr>
            </w:pPr>
          </w:p>
          <w:p w14:paraId="138F3C85" w14:textId="77777777" w:rsidR="00080397" w:rsidRDefault="00080397" w:rsidP="004017B0">
            <w:pPr>
              <w:overflowPunct w:val="0"/>
              <w:adjustRightInd w:val="0"/>
              <w:jc w:val="both"/>
              <w:rPr>
                <w:rFonts w:ascii="Times New Roman" w:hAnsi="Times New Roman" w:cs="Times New Roman"/>
                <w:bCs/>
                <w:noProof/>
                <w:kern w:val="22"/>
              </w:rPr>
            </w:pPr>
          </w:p>
          <w:p w14:paraId="79116685" w14:textId="77777777" w:rsidR="00080397" w:rsidRDefault="00080397" w:rsidP="004017B0">
            <w:pPr>
              <w:overflowPunct w:val="0"/>
              <w:adjustRightInd w:val="0"/>
              <w:jc w:val="both"/>
              <w:rPr>
                <w:rFonts w:ascii="Times New Roman" w:hAnsi="Times New Roman" w:cs="Times New Roman"/>
                <w:bCs/>
                <w:noProof/>
                <w:kern w:val="22"/>
              </w:rPr>
            </w:pPr>
          </w:p>
          <w:p w14:paraId="2B9702F7" w14:textId="77777777" w:rsidR="00080397" w:rsidRPr="008F2F2A" w:rsidRDefault="00080397" w:rsidP="004017B0">
            <w:pPr>
              <w:overflowPunct w:val="0"/>
              <w:adjustRightInd w:val="0"/>
              <w:jc w:val="both"/>
              <w:rPr>
                <w:rFonts w:ascii="Times New Roman" w:hAnsi="Times New Roman" w:cs="Times New Roman"/>
                <w:bCs/>
                <w:noProof/>
                <w:kern w:val="22"/>
              </w:rPr>
            </w:pPr>
            <w:r w:rsidRPr="001166D7">
              <w:rPr>
                <w:rFonts w:ascii="Times New Roman" w:hAnsi="Times New Roman" w:cs="Times New Roman"/>
                <w:bCs/>
                <w:i/>
                <w:iCs/>
                <w:noProof/>
                <w:kern w:val="22"/>
              </w:rPr>
              <w:lastRenderedPageBreak/>
              <w:drawing>
                <wp:inline distT="0" distB="0" distL="0" distR="0" wp14:anchorId="66C936E7" wp14:editId="504C35AD">
                  <wp:extent cx="2826328" cy="1589975"/>
                  <wp:effectExtent l="0" t="0" r="0" b="0"/>
                  <wp:docPr id="98" name="圖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圖片 10"/>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877808" cy="1618935"/>
                          </a:xfrm>
                          <a:prstGeom prst="rect">
                            <a:avLst/>
                          </a:prstGeom>
                        </pic:spPr>
                      </pic:pic>
                    </a:graphicData>
                  </a:graphic>
                </wp:inline>
              </w:drawing>
            </w:r>
          </w:p>
        </w:tc>
        <w:tc>
          <w:tcPr>
            <w:tcW w:w="4577" w:type="dxa"/>
            <w:tcBorders>
              <w:top w:val="single" w:sz="4" w:space="0" w:color="auto"/>
              <w:left w:val="nil"/>
              <w:bottom w:val="nil"/>
              <w:right w:val="nil"/>
            </w:tcBorders>
          </w:tcPr>
          <w:p w14:paraId="5B5980F1" w14:textId="77777777" w:rsidR="00080397" w:rsidRPr="008F2F2A" w:rsidRDefault="00080397" w:rsidP="004017B0">
            <w:pPr>
              <w:overflowPunct w:val="0"/>
              <w:adjustRightInd w:val="0"/>
              <w:jc w:val="both"/>
              <w:rPr>
                <w:rFonts w:ascii="Times New Roman" w:hAnsi="Times New Roman" w:cs="Times New Roman"/>
                <w:bCs/>
                <w:noProof/>
                <w:kern w:val="22"/>
              </w:rPr>
            </w:pPr>
          </w:p>
          <w:p w14:paraId="13B474C5" w14:textId="77777777" w:rsidR="00080397" w:rsidRPr="008F2F2A" w:rsidRDefault="00080397" w:rsidP="004017B0">
            <w:pPr>
              <w:overflowPunct w:val="0"/>
              <w:adjustRightInd w:val="0"/>
              <w:jc w:val="both"/>
              <w:rPr>
                <w:rFonts w:ascii="Times New Roman" w:hAnsi="Times New Roman" w:cs="Times New Roman"/>
                <w:bCs/>
                <w:noProof/>
                <w:kern w:val="22"/>
              </w:rPr>
            </w:pPr>
          </w:p>
          <w:p w14:paraId="0CF06D88" w14:textId="77777777" w:rsidR="00080397" w:rsidRPr="008F2F2A" w:rsidRDefault="00080397" w:rsidP="004017B0">
            <w:pPr>
              <w:overflowPunct w:val="0"/>
              <w:adjustRightInd w:val="0"/>
              <w:jc w:val="both"/>
              <w:rPr>
                <w:rFonts w:ascii="Times New Roman" w:hAnsi="Times New Roman" w:cs="Times New Roman"/>
                <w:bCs/>
                <w:i/>
                <w:iCs/>
                <w:noProof/>
                <w:kern w:val="22"/>
              </w:rPr>
            </w:pPr>
          </w:p>
          <w:p w14:paraId="7EA6A436" w14:textId="77777777" w:rsidR="00080397" w:rsidRPr="008F2F2A" w:rsidRDefault="00080397" w:rsidP="004017B0">
            <w:pPr>
              <w:overflowPunct w:val="0"/>
              <w:adjustRightInd w:val="0"/>
              <w:jc w:val="both"/>
              <w:rPr>
                <w:rFonts w:ascii="Times New Roman" w:hAnsi="Times New Roman" w:cs="Times New Roman"/>
                <w:bCs/>
                <w:noProof/>
                <w:kern w:val="22"/>
              </w:rPr>
            </w:pPr>
          </w:p>
          <w:p w14:paraId="59F6B975" w14:textId="77777777" w:rsidR="00080397" w:rsidRDefault="00080397" w:rsidP="004017B0">
            <w:pPr>
              <w:overflowPunct w:val="0"/>
              <w:adjustRightInd w:val="0"/>
              <w:jc w:val="both"/>
              <w:rPr>
                <w:rFonts w:ascii="Times New Roman" w:hAnsi="Times New Roman" w:cs="Times New Roman"/>
                <w:bCs/>
                <w:noProof/>
                <w:kern w:val="22"/>
              </w:rPr>
            </w:pPr>
          </w:p>
          <w:p w14:paraId="6935917F" w14:textId="77777777" w:rsidR="00080397" w:rsidRPr="008F2F2A" w:rsidRDefault="00080397" w:rsidP="004017B0">
            <w:pPr>
              <w:overflowPunct w:val="0"/>
              <w:adjustRightInd w:val="0"/>
              <w:jc w:val="both"/>
              <w:rPr>
                <w:rFonts w:ascii="Times New Roman" w:hAnsi="Times New Roman" w:cs="Times New Roman"/>
                <w:bCs/>
                <w:noProof/>
                <w:kern w:val="22"/>
              </w:rPr>
            </w:pPr>
            <w:r w:rsidRPr="001166D7">
              <w:rPr>
                <w:rFonts w:ascii="Times New Roman" w:hAnsi="Times New Roman" w:cs="Times New Roman"/>
                <w:bCs/>
                <w:i/>
                <w:iCs/>
                <w:noProof/>
                <w:kern w:val="22"/>
              </w:rPr>
              <w:lastRenderedPageBreak/>
              <w:drawing>
                <wp:inline distT="0" distB="0" distL="0" distR="0" wp14:anchorId="16B40E0F" wp14:editId="148C119F">
                  <wp:extent cx="2560320" cy="1440331"/>
                  <wp:effectExtent l="0" t="0" r="0" b="7620"/>
                  <wp:docPr id="99" name="圖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圖片 9"/>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582370" cy="1452735"/>
                          </a:xfrm>
                          <a:prstGeom prst="rect">
                            <a:avLst/>
                          </a:prstGeom>
                        </pic:spPr>
                      </pic:pic>
                    </a:graphicData>
                  </a:graphic>
                </wp:inline>
              </w:drawing>
            </w:r>
          </w:p>
          <w:p w14:paraId="471BA6BA" w14:textId="77777777" w:rsidR="00080397" w:rsidRPr="008F2F2A" w:rsidRDefault="00080397" w:rsidP="004017B0">
            <w:pPr>
              <w:overflowPunct w:val="0"/>
              <w:adjustRightInd w:val="0"/>
              <w:jc w:val="both"/>
              <w:rPr>
                <w:rFonts w:ascii="Times New Roman" w:hAnsi="Times New Roman" w:cs="Times New Roman"/>
                <w:bCs/>
                <w:noProof/>
                <w:kern w:val="22"/>
              </w:rPr>
            </w:pPr>
          </w:p>
        </w:tc>
      </w:tr>
      <w:tr w:rsidR="00080397" w:rsidRPr="008F2F2A" w14:paraId="45C54EC5" w14:textId="77777777" w:rsidTr="00080397">
        <w:trPr>
          <w:trHeight w:val="562"/>
        </w:trPr>
        <w:tc>
          <w:tcPr>
            <w:tcW w:w="8485" w:type="dxa"/>
            <w:gridSpan w:val="3"/>
            <w:tcBorders>
              <w:top w:val="nil"/>
              <w:left w:val="nil"/>
              <w:bottom w:val="single" w:sz="4" w:space="0" w:color="auto"/>
              <w:right w:val="nil"/>
            </w:tcBorders>
          </w:tcPr>
          <w:p w14:paraId="1EBD8081" w14:textId="77777777" w:rsidR="00080397" w:rsidRPr="008F2F2A" w:rsidRDefault="00080397" w:rsidP="004017B0">
            <w:pPr>
              <w:overflowPunct w:val="0"/>
              <w:adjustRightInd w:val="0"/>
              <w:jc w:val="both"/>
              <w:rPr>
                <w:rFonts w:ascii="Times New Roman" w:hAnsi="Times New Roman" w:cs="Times New Roman"/>
              </w:rPr>
            </w:pPr>
          </w:p>
          <w:p w14:paraId="66F7A6C2" w14:textId="77777777" w:rsidR="00080397" w:rsidRPr="008F2F2A" w:rsidRDefault="00080397" w:rsidP="004017B0">
            <w:pPr>
              <w:overflowPunct w:val="0"/>
              <w:adjustRightInd w:val="0"/>
              <w:jc w:val="both"/>
              <w:rPr>
                <w:rFonts w:ascii="Times New Roman" w:hAnsi="Times New Roman" w:cs="Times New Roman"/>
              </w:rPr>
            </w:pPr>
            <w:r w:rsidRPr="008F2F2A">
              <w:rPr>
                <w:rFonts w:ascii="Times New Roman" w:hAnsi="Times New Roman" w:cs="Times New Roman"/>
              </w:rPr>
              <w:t>Coffee beans sourced from Yunnan and regions along the Belt and Road including Africa and Vietnam</w:t>
            </w:r>
          </w:p>
        </w:tc>
      </w:tr>
      <w:tr w:rsidR="00080397" w:rsidRPr="008F2F2A" w14:paraId="34E1C774" w14:textId="77777777" w:rsidTr="00080397">
        <w:trPr>
          <w:trHeight w:val="4635"/>
        </w:trPr>
        <w:tc>
          <w:tcPr>
            <w:tcW w:w="3371" w:type="dxa"/>
            <w:tcBorders>
              <w:top w:val="nil"/>
              <w:left w:val="nil"/>
              <w:bottom w:val="nil"/>
              <w:right w:val="nil"/>
            </w:tcBorders>
          </w:tcPr>
          <w:p w14:paraId="3D6BC3CB" w14:textId="77777777" w:rsidR="00080397" w:rsidRPr="008F2F2A" w:rsidRDefault="00080397" w:rsidP="004017B0">
            <w:pPr>
              <w:autoSpaceDE w:val="0"/>
              <w:autoSpaceDN w:val="0"/>
              <w:adjustRightInd w:val="0"/>
              <w:rPr>
                <w:rFonts w:ascii="Times New Roman" w:hAnsi="Times New Roman" w:cs="Times New Roman"/>
              </w:rPr>
            </w:pPr>
          </w:p>
          <w:p w14:paraId="6A430F9F" w14:textId="77777777" w:rsidR="00080397" w:rsidRPr="008F2F2A" w:rsidRDefault="00080397" w:rsidP="004017B0">
            <w:pPr>
              <w:autoSpaceDE w:val="0"/>
              <w:autoSpaceDN w:val="0"/>
              <w:adjustRightInd w:val="0"/>
              <w:rPr>
                <w:rFonts w:ascii="Times New Roman" w:hAnsi="Times New Roman" w:cs="Times New Roman"/>
                <w:i/>
                <w:iCs/>
                <w:color w:val="000000"/>
              </w:rPr>
            </w:pPr>
            <w:r w:rsidRPr="001166D7">
              <w:rPr>
                <w:rFonts w:ascii="Times New Roman" w:hAnsi="Times New Roman" w:cs="Times New Roman"/>
                <w:i/>
                <w:iCs/>
                <w:noProof/>
                <w:color w:val="000000"/>
              </w:rPr>
              <w:drawing>
                <wp:inline distT="0" distB="0" distL="0" distR="0" wp14:anchorId="5C8CAEC4" wp14:editId="1C198346">
                  <wp:extent cx="2258641" cy="3172691"/>
                  <wp:effectExtent l="0" t="0" r="8890" b="8890"/>
                  <wp:docPr id="103" name="圖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圖片 17"/>
                          <pic:cNvPicPr/>
                        </pic:nvPicPr>
                        <pic:blipFill>
                          <a:blip r:embed="rId116">
                            <a:extLst>
                              <a:ext uri="{28A0092B-C50C-407E-A947-70E740481C1C}">
                                <a14:useLocalDpi xmlns:a14="http://schemas.microsoft.com/office/drawing/2010/main" val="0"/>
                              </a:ext>
                            </a:extLst>
                          </a:blip>
                          <a:stretch>
                            <a:fillRect/>
                          </a:stretch>
                        </pic:blipFill>
                        <pic:spPr>
                          <a:xfrm>
                            <a:off x="0" y="0"/>
                            <a:ext cx="2291352" cy="3218640"/>
                          </a:xfrm>
                          <a:prstGeom prst="rect">
                            <a:avLst/>
                          </a:prstGeom>
                        </pic:spPr>
                      </pic:pic>
                    </a:graphicData>
                  </a:graphic>
                </wp:inline>
              </w:drawing>
            </w:r>
            <w:r w:rsidRPr="008F2F2A">
              <w:rPr>
                <w:rFonts w:ascii="Times New Roman" w:hAnsi="Times New Roman" w:cs="Times New Roman"/>
                <w:i/>
                <w:iCs/>
                <w:noProof/>
                <w:color w:val="000000"/>
              </w:rPr>
              <w:t xml:space="preserve"> </w:t>
            </w:r>
          </w:p>
        </w:tc>
        <w:tc>
          <w:tcPr>
            <w:tcW w:w="5113" w:type="dxa"/>
            <w:gridSpan w:val="2"/>
            <w:tcBorders>
              <w:top w:val="nil"/>
              <w:left w:val="nil"/>
              <w:bottom w:val="nil"/>
              <w:right w:val="nil"/>
            </w:tcBorders>
          </w:tcPr>
          <w:p w14:paraId="29BB2E8A" w14:textId="77777777" w:rsidR="00080397" w:rsidRPr="008F2F2A" w:rsidRDefault="00080397" w:rsidP="004017B0">
            <w:pPr>
              <w:autoSpaceDE w:val="0"/>
              <w:autoSpaceDN w:val="0"/>
              <w:adjustRightInd w:val="0"/>
              <w:jc w:val="both"/>
              <w:rPr>
                <w:rFonts w:ascii="Times New Roman" w:hAnsi="Times New Roman" w:cs="Times New Roman"/>
              </w:rPr>
            </w:pPr>
          </w:p>
          <w:p w14:paraId="0CF52D91" w14:textId="77777777" w:rsidR="00080397" w:rsidRPr="008F2F2A" w:rsidRDefault="00080397" w:rsidP="004017B0">
            <w:pPr>
              <w:autoSpaceDE w:val="0"/>
              <w:autoSpaceDN w:val="0"/>
              <w:adjustRightInd w:val="0"/>
              <w:jc w:val="both"/>
              <w:rPr>
                <w:rFonts w:ascii="Times New Roman" w:hAnsi="Times New Roman" w:cs="Times New Roman"/>
              </w:rPr>
            </w:pPr>
            <w:r w:rsidRPr="001166D7">
              <w:rPr>
                <w:rFonts w:ascii="Times New Roman" w:hAnsi="Times New Roman" w:cs="Times New Roman"/>
                <w:noProof/>
              </w:rPr>
              <w:drawing>
                <wp:inline distT="0" distB="0" distL="0" distR="0" wp14:anchorId="19CDE7C1" wp14:editId="0B4089FE">
                  <wp:extent cx="2120204" cy="2964642"/>
                  <wp:effectExtent l="0" t="0" r="0" b="762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圖片 14"/>
                          <pic:cNvPicPr/>
                        </pic:nvPicPr>
                        <pic:blipFill>
                          <a:blip r:embed="rId117">
                            <a:extLst>
                              <a:ext uri="{28A0092B-C50C-407E-A947-70E740481C1C}">
                                <a14:useLocalDpi xmlns:a14="http://schemas.microsoft.com/office/drawing/2010/main" val="0"/>
                              </a:ext>
                            </a:extLst>
                          </a:blip>
                          <a:stretch>
                            <a:fillRect/>
                          </a:stretch>
                        </pic:blipFill>
                        <pic:spPr>
                          <a:xfrm>
                            <a:off x="0" y="0"/>
                            <a:ext cx="2196784" cy="3071722"/>
                          </a:xfrm>
                          <a:prstGeom prst="rect">
                            <a:avLst/>
                          </a:prstGeom>
                        </pic:spPr>
                      </pic:pic>
                    </a:graphicData>
                  </a:graphic>
                </wp:inline>
              </w:drawing>
            </w:r>
          </w:p>
        </w:tc>
      </w:tr>
      <w:tr w:rsidR="00080397" w:rsidRPr="008F2F2A" w14:paraId="4882D82C" w14:textId="77777777" w:rsidTr="00080397">
        <w:trPr>
          <w:trHeight w:val="226"/>
        </w:trPr>
        <w:tc>
          <w:tcPr>
            <w:tcW w:w="8485" w:type="dxa"/>
            <w:gridSpan w:val="3"/>
            <w:tcBorders>
              <w:top w:val="nil"/>
              <w:left w:val="nil"/>
              <w:bottom w:val="single" w:sz="4" w:space="0" w:color="auto"/>
              <w:right w:val="nil"/>
            </w:tcBorders>
          </w:tcPr>
          <w:p w14:paraId="54AD7452" w14:textId="77777777" w:rsidR="00080397" w:rsidRDefault="00080397" w:rsidP="004017B0">
            <w:pPr>
              <w:autoSpaceDE w:val="0"/>
              <w:autoSpaceDN w:val="0"/>
              <w:adjustRightInd w:val="0"/>
              <w:jc w:val="both"/>
              <w:rPr>
                <w:rFonts w:ascii="Times New Roman" w:hAnsi="Times New Roman" w:cs="Times New Roman"/>
              </w:rPr>
            </w:pPr>
          </w:p>
          <w:p w14:paraId="1D545D0F" w14:textId="77777777" w:rsidR="00080397" w:rsidRPr="008F2F2A" w:rsidRDefault="00080397" w:rsidP="004017B0">
            <w:pPr>
              <w:autoSpaceDE w:val="0"/>
              <w:autoSpaceDN w:val="0"/>
              <w:adjustRightInd w:val="0"/>
              <w:jc w:val="both"/>
              <w:rPr>
                <w:rFonts w:ascii="Times New Roman" w:hAnsi="Times New Roman" w:cs="Times New Roman"/>
              </w:rPr>
            </w:pPr>
            <w:r w:rsidRPr="008F2F2A">
              <w:rPr>
                <w:rFonts w:ascii="Times New Roman" w:hAnsi="Times New Roman" w:cs="Times New Roman"/>
              </w:rPr>
              <w:t>Nostalgic promotional designs for Café “1974”</w:t>
            </w:r>
          </w:p>
        </w:tc>
      </w:tr>
      <w:tr w:rsidR="00080397" w:rsidRPr="008F2F2A" w14:paraId="07148326" w14:textId="77777777" w:rsidTr="00080397">
        <w:trPr>
          <w:trHeight w:val="3024"/>
        </w:trPr>
        <w:tc>
          <w:tcPr>
            <w:tcW w:w="8485" w:type="dxa"/>
            <w:gridSpan w:val="3"/>
            <w:tcBorders>
              <w:top w:val="nil"/>
              <w:left w:val="nil"/>
              <w:bottom w:val="single" w:sz="4" w:space="0" w:color="auto"/>
              <w:right w:val="nil"/>
            </w:tcBorders>
          </w:tcPr>
          <w:p w14:paraId="5EABF403" w14:textId="77777777" w:rsidR="00080397" w:rsidRDefault="00080397" w:rsidP="004017B0">
            <w:pPr>
              <w:pStyle w:val="AR"/>
              <w:adjustRightInd w:val="0"/>
              <w:snapToGrid/>
              <w:jc w:val="left"/>
              <w:rPr>
                <w:rFonts w:eastAsiaTheme="minorEastAsia"/>
                <w:color w:val="auto"/>
                <w:spacing w:val="0"/>
                <w:sz w:val="24"/>
                <w:szCs w:val="24"/>
                <w14:ligatures w14:val="standardContextual"/>
              </w:rPr>
            </w:pPr>
          </w:p>
          <w:p w14:paraId="05BD03BD" w14:textId="77777777" w:rsidR="00080397" w:rsidRDefault="00080397" w:rsidP="004017B0">
            <w:pPr>
              <w:pStyle w:val="AR"/>
              <w:adjustRightInd w:val="0"/>
              <w:snapToGrid/>
              <w:jc w:val="left"/>
              <w:rPr>
                <w:rFonts w:eastAsiaTheme="minorEastAsia"/>
                <w:color w:val="auto"/>
                <w:spacing w:val="0"/>
                <w:sz w:val="24"/>
                <w:szCs w:val="24"/>
                <w14:ligatures w14:val="standardContextual"/>
              </w:rPr>
            </w:pPr>
            <w:r w:rsidRPr="001166D7">
              <w:rPr>
                <w:rFonts w:eastAsiaTheme="minorEastAsia"/>
                <w:noProof/>
                <w:color w:val="auto"/>
                <w:spacing w:val="0"/>
                <w:sz w:val="24"/>
                <w:szCs w:val="24"/>
                <w14:ligatures w14:val="standardContextual"/>
              </w:rPr>
              <w:drawing>
                <wp:inline distT="0" distB="0" distL="0" distR="0" wp14:anchorId="45FA9590" wp14:editId="4BFEDB5F">
                  <wp:extent cx="1807391" cy="1204857"/>
                  <wp:effectExtent l="0" t="0" r="2540" b="0"/>
                  <wp:docPr id="104" name="圖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8"/>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851199" cy="1234060"/>
                          </a:xfrm>
                          <a:prstGeom prst="rect">
                            <a:avLst/>
                          </a:prstGeom>
                        </pic:spPr>
                      </pic:pic>
                    </a:graphicData>
                  </a:graphic>
                </wp:inline>
              </w:drawing>
            </w:r>
            <w:r w:rsidRPr="008F2F2A">
              <w:rPr>
                <w:rFonts w:eastAsiaTheme="minorEastAsia"/>
                <w:color w:val="auto"/>
                <w:spacing w:val="0"/>
                <w:sz w:val="24"/>
                <w:szCs w:val="24"/>
                <w14:ligatures w14:val="standardContextual"/>
              </w:rPr>
              <w:t xml:space="preserve"> </w:t>
            </w:r>
            <w:r w:rsidRPr="001166D7">
              <w:rPr>
                <w:rFonts w:eastAsiaTheme="minorEastAsia"/>
                <w:noProof/>
                <w:color w:val="auto"/>
                <w:spacing w:val="0"/>
                <w:sz w:val="24"/>
                <w:szCs w:val="24"/>
                <w14:ligatures w14:val="standardContextual"/>
              </w:rPr>
              <w:drawing>
                <wp:inline distT="0" distB="0" distL="0" distR="0" wp14:anchorId="2EC866EE" wp14:editId="0A9C95D8">
                  <wp:extent cx="1791251" cy="1194098"/>
                  <wp:effectExtent l="0" t="0" r="0" b="6350"/>
                  <wp:docPr id="105" name="圖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圖片 13"/>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822348" cy="1214828"/>
                          </a:xfrm>
                          <a:prstGeom prst="rect">
                            <a:avLst/>
                          </a:prstGeom>
                        </pic:spPr>
                      </pic:pic>
                    </a:graphicData>
                  </a:graphic>
                </wp:inline>
              </w:drawing>
            </w:r>
            <w:r w:rsidRPr="008F2F2A">
              <w:rPr>
                <w:rFonts w:eastAsiaTheme="minorEastAsia"/>
                <w:color w:val="auto"/>
                <w:spacing w:val="0"/>
                <w:sz w:val="24"/>
                <w:szCs w:val="24"/>
                <w14:ligatures w14:val="standardContextual"/>
              </w:rPr>
              <w:t xml:space="preserve"> </w:t>
            </w:r>
            <w:r>
              <w:rPr>
                <w:rFonts w:eastAsiaTheme="minorEastAsia"/>
                <w:noProof/>
                <w:color w:val="auto"/>
                <w:spacing w:val="0"/>
                <w:sz w:val="24"/>
                <w:szCs w:val="24"/>
                <w14:ligatures w14:val="standardContextual"/>
              </w:rPr>
              <w:drawing>
                <wp:inline distT="0" distB="0" distL="0" distR="0" wp14:anchorId="74530F8B" wp14:editId="009623DC">
                  <wp:extent cx="1527585" cy="1229596"/>
                  <wp:effectExtent l="0" t="0" r="0" b="8890"/>
                  <wp:docPr id="2068574165" name="圖片 2068574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558013" cy="1254088"/>
                          </a:xfrm>
                          <a:prstGeom prst="rect">
                            <a:avLst/>
                          </a:prstGeom>
                          <a:noFill/>
                          <a:ln>
                            <a:noFill/>
                          </a:ln>
                        </pic:spPr>
                      </pic:pic>
                    </a:graphicData>
                  </a:graphic>
                </wp:inline>
              </w:drawing>
            </w:r>
          </w:p>
          <w:p w14:paraId="3F452BAC" w14:textId="77777777" w:rsidR="00080397" w:rsidRPr="008F2F2A" w:rsidRDefault="00080397" w:rsidP="004017B0">
            <w:pPr>
              <w:pStyle w:val="AR"/>
              <w:adjustRightInd w:val="0"/>
              <w:snapToGrid/>
              <w:jc w:val="left"/>
              <w:rPr>
                <w:rFonts w:eastAsiaTheme="minorEastAsia"/>
                <w:color w:val="auto"/>
                <w:spacing w:val="0"/>
                <w:sz w:val="24"/>
                <w:szCs w:val="24"/>
                <w14:ligatures w14:val="standardContextual"/>
              </w:rPr>
            </w:pPr>
          </w:p>
          <w:p w14:paraId="5BA9404C" w14:textId="77777777" w:rsidR="00080397" w:rsidRPr="008F2F2A" w:rsidRDefault="00080397" w:rsidP="004017B0">
            <w:pPr>
              <w:autoSpaceDE w:val="0"/>
              <w:autoSpaceDN w:val="0"/>
              <w:adjustRightInd w:val="0"/>
              <w:rPr>
                <w:rFonts w:ascii="Times New Roman" w:hAnsi="Times New Roman" w:cs="Times New Roman"/>
              </w:rPr>
            </w:pPr>
            <w:r w:rsidRPr="008F2F2A">
              <w:rPr>
                <w:rFonts w:ascii="Times New Roman" w:hAnsi="Times New Roman" w:cs="Times New Roman"/>
              </w:rPr>
              <w:t xml:space="preserve">Café “1974” </w:t>
            </w:r>
            <w:r w:rsidRPr="00F14FD5">
              <w:rPr>
                <w:rFonts w:ascii="Times New Roman" w:hAnsi="Times New Roman" w:cs="Times New Roman"/>
              </w:rPr>
              <w:t>displaying valuable exhibits includ</w:t>
            </w:r>
            <w:r>
              <w:rPr>
                <w:rFonts w:ascii="Times New Roman" w:hAnsi="Times New Roman" w:cs="Times New Roman"/>
              </w:rPr>
              <w:t>ing real case exhibits and investigation tools</w:t>
            </w:r>
          </w:p>
        </w:tc>
      </w:tr>
    </w:tbl>
    <w:p w14:paraId="38F7EC9F" w14:textId="77777777" w:rsidR="00080397" w:rsidRDefault="00080397" w:rsidP="00080397">
      <w:pPr>
        <w:pStyle w:val="AR"/>
        <w:adjustRightInd w:val="0"/>
        <w:snapToGrid/>
        <w:rPr>
          <w:rFonts w:asciiTheme="minorHAnsi" w:eastAsiaTheme="minorEastAsia" w:hAnsiTheme="minorHAnsi" w:cstheme="minorBidi"/>
          <w:b/>
          <w:caps/>
          <w:color w:val="auto"/>
          <w:spacing w:val="0"/>
          <w:kern w:val="2"/>
          <w:sz w:val="24"/>
          <w:szCs w:val="24"/>
          <w14:ligatures w14:val="standardContextual"/>
          <w14:numSpacing w14:val="proportional"/>
        </w:rPr>
      </w:pPr>
    </w:p>
    <w:p w14:paraId="1A3D62DC" w14:textId="77777777" w:rsidR="00080397" w:rsidRDefault="00080397" w:rsidP="00080397">
      <w:pPr>
        <w:pStyle w:val="AR"/>
        <w:adjustRightInd w:val="0"/>
        <w:snapToGrid/>
        <w:rPr>
          <w:rFonts w:asciiTheme="minorHAnsi" w:eastAsiaTheme="minorEastAsia" w:hAnsiTheme="minorHAnsi" w:cstheme="minorBidi"/>
          <w:b/>
          <w:caps/>
          <w:color w:val="auto"/>
          <w:spacing w:val="0"/>
          <w:kern w:val="2"/>
          <w:sz w:val="24"/>
          <w:szCs w:val="24"/>
          <w14:ligatures w14:val="standardContextual"/>
          <w14:numSpacing w14:val="proportional"/>
        </w:rPr>
      </w:pPr>
    </w:p>
    <w:p w14:paraId="40065642" w14:textId="77777777" w:rsidR="00080397" w:rsidRDefault="00080397" w:rsidP="00080397">
      <w:pPr>
        <w:pStyle w:val="AR"/>
        <w:adjustRightInd w:val="0"/>
        <w:snapToGrid/>
        <w:rPr>
          <w:rFonts w:asciiTheme="minorHAnsi" w:eastAsiaTheme="minorEastAsia" w:hAnsiTheme="minorHAnsi" w:cstheme="minorBidi"/>
          <w:b/>
          <w:caps/>
          <w:color w:val="auto"/>
          <w:spacing w:val="0"/>
          <w:kern w:val="2"/>
          <w:sz w:val="24"/>
          <w:szCs w:val="24"/>
          <w14:ligatures w14:val="standardContextual"/>
          <w14:numSpacing w14:val="proportional"/>
        </w:rPr>
      </w:pPr>
    </w:p>
    <w:p w14:paraId="4E27EEA1" w14:textId="77777777" w:rsidR="00080397" w:rsidRPr="008F2F2A" w:rsidRDefault="00080397" w:rsidP="00080397">
      <w:pPr>
        <w:pStyle w:val="AR"/>
        <w:adjustRightInd w:val="0"/>
        <w:snapToGrid/>
        <w:rPr>
          <w:b/>
          <w:caps/>
          <w:spacing w:val="0"/>
          <w:sz w:val="24"/>
          <w:szCs w:val="24"/>
          <w14:numSpacing w14:val="proportional"/>
        </w:rPr>
      </w:pPr>
    </w:p>
    <w:p w14:paraId="6CFA695B" w14:textId="77777777" w:rsidR="00080397" w:rsidRPr="008F2F2A" w:rsidRDefault="00080397" w:rsidP="00080397">
      <w:pPr>
        <w:spacing w:after="0" w:line="240" w:lineRule="auto"/>
        <w:jc w:val="both"/>
        <w:rPr>
          <w:rFonts w:ascii="Times New Roman" w:hAnsi="Times New Roman" w:cs="Times New Roman"/>
          <w:b/>
          <w:bCs/>
          <w:sz w:val="28"/>
          <w:szCs w:val="28"/>
        </w:rPr>
      </w:pPr>
    </w:p>
    <w:tbl>
      <w:tblPr>
        <w:tblStyle w:val="a3"/>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080397" w14:paraId="2E7C4B12" w14:textId="77777777" w:rsidTr="004017B0">
        <w:tc>
          <w:tcPr>
            <w:tcW w:w="9736" w:type="dxa"/>
          </w:tcPr>
          <w:p w14:paraId="5DA8C437" w14:textId="77777777" w:rsidR="00080397" w:rsidRDefault="00080397" w:rsidP="004017B0">
            <w:pPr>
              <w:overflowPunct w:val="0"/>
              <w:adjustRightInd w:val="0"/>
              <w:jc w:val="both"/>
              <w:rPr>
                <w:rFonts w:ascii="Times New Roman" w:hAnsi="Times New Roman" w:cs="Times New Roman"/>
              </w:rPr>
            </w:pPr>
          </w:p>
        </w:tc>
      </w:tr>
      <w:tr w:rsidR="00080397" w14:paraId="7653FBD9" w14:textId="77777777" w:rsidTr="004017B0">
        <w:tc>
          <w:tcPr>
            <w:tcW w:w="9736" w:type="dxa"/>
          </w:tcPr>
          <w:p w14:paraId="7158CA40" w14:textId="77777777" w:rsidR="00080397" w:rsidRDefault="00080397" w:rsidP="004017B0">
            <w:pPr>
              <w:overflowPunct w:val="0"/>
              <w:adjustRightInd w:val="0"/>
              <w:jc w:val="both"/>
              <w:rPr>
                <w:rFonts w:ascii="Times New Roman" w:hAnsi="Times New Roman" w:cs="Times New Roman"/>
              </w:rPr>
            </w:pPr>
            <w:r w:rsidRPr="001166D7">
              <w:rPr>
                <w:rFonts w:ascii="Times New Roman" w:hAnsi="Times New Roman" w:cs="Times New Roman"/>
                <w:noProof/>
              </w:rPr>
              <w:drawing>
                <wp:inline distT="0" distB="0" distL="0" distR="0" wp14:anchorId="5302BD7B" wp14:editId="2B2C06E1">
                  <wp:extent cx="2781300" cy="1564647"/>
                  <wp:effectExtent l="0" t="0" r="0" b="0"/>
                  <wp:docPr id="2068574166" name="圖片 2068574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圖片 18"/>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823525" cy="1588401"/>
                          </a:xfrm>
                          <a:prstGeom prst="rect">
                            <a:avLst/>
                          </a:prstGeom>
                        </pic:spPr>
                      </pic:pic>
                    </a:graphicData>
                  </a:graphic>
                </wp:inline>
              </w:drawing>
            </w:r>
          </w:p>
        </w:tc>
      </w:tr>
      <w:tr w:rsidR="00080397" w14:paraId="674A2966" w14:textId="77777777" w:rsidTr="004017B0">
        <w:tc>
          <w:tcPr>
            <w:tcW w:w="9736" w:type="dxa"/>
          </w:tcPr>
          <w:p w14:paraId="0EF1A4C1" w14:textId="77777777" w:rsidR="00080397" w:rsidRPr="004017B0" w:rsidRDefault="00080397" w:rsidP="004017B0">
            <w:pPr>
              <w:jc w:val="both"/>
              <w:rPr>
                <w:rFonts w:ascii="Times New Roman" w:hAnsi="Times New Roman" w:cs="Times New Roman"/>
                <w:b/>
                <w:bCs/>
                <w:sz w:val="32"/>
                <w:szCs w:val="32"/>
              </w:rPr>
            </w:pPr>
            <w:r w:rsidRPr="008F2F2A">
              <w:rPr>
                <w:rFonts w:ascii="Times New Roman" w:hAnsi="Times New Roman" w:cs="Times New Roman"/>
              </w:rPr>
              <w:t>The 10 000th visitor of Café “1974” receiving a limited edition of ICAC souvenirs</w:t>
            </w:r>
          </w:p>
        </w:tc>
      </w:tr>
    </w:tbl>
    <w:p w14:paraId="23230B1E" w14:textId="77777777" w:rsidR="00080397" w:rsidRDefault="00080397" w:rsidP="00080397">
      <w:pPr>
        <w:spacing w:after="0" w:line="240" w:lineRule="auto"/>
        <w:jc w:val="both"/>
        <w:rPr>
          <w:rFonts w:ascii="Times New Roman" w:hAnsi="Times New Roman" w:cs="Times New Roman"/>
          <w:b/>
          <w:bCs/>
          <w:sz w:val="32"/>
          <w:szCs w:val="32"/>
        </w:rPr>
      </w:pPr>
    </w:p>
    <w:p w14:paraId="126E484E" w14:textId="77777777" w:rsidR="00080397" w:rsidRPr="008F2F2A" w:rsidRDefault="00080397" w:rsidP="00080397">
      <w:pPr>
        <w:spacing w:after="0" w:line="240" w:lineRule="auto"/>
        <w:jc w:val="both"/>
        <w:rPr>
          <w:rFonts w:ascii="Times New Roman" w:hAnsi="Times New Roman" w:cs="Times New Roman"/>
          <w:b/>
          <w:bCs/>
          <w:sz w:val="32"/>
          <w:szCs w:val="32"/>
        </w:rPr>
      </w:pPr>
      <w:r w:rsidRPr="008F2F2A">
        <w:rPr>
          <w:rFonts w:ascii="Times New Roman" w:hAnsi="Times New Roman" w:cs="Times New Roman"/>
          <w:b/>
          <w:bCs/>
          <w:sz w:val="32"/>
          <w:szCs w:val="32"/>
        </w:rPr>
        <w:t>ENCOURAGING ACTIVE COMMUNITY ENGAGEMENT</w:t>
      </w:r>
    </w:p>
    <w:p w14:paraId="2BD899FA" w14:textId="77777777" w:rsidR="00080397" w:rsidRPr="008F2F2A" w:rsidRDefault="00080397" w:rsidP="00080397">
      <w:pPr>
        <w:spacing w:after="0" w:line="240" w:lineRule="auto"/>
        <w:jc w:val="both"/>
        <w:rPr>
          <w:rFonts w:ascii="Times New Roman" w:hAnsi="Times New Roman" w:cs="Times New Roman"/>
          <w:sz w:val="28"/>
          <w:szCs w:val="28"/>
        </w:rPr>
      </w:pPr>
      <w:r w:rsidRPr="008F2F2A">
        <w:rPr>
          <w:rFonts w:ascii="Times New Roman" w:hAnsi="Times New Roman" w:cs="Times New Roman"/>
          <w:sz w:val="28"/>
          <w:szCs w:val="28"/>
        </w:rPr>
        <w:t xml:space="preserve">The ICAC has established seven Regional Offices in the territory, reaching out to the public to enlist their support for anti-corruption work in Hong Kong, encouraging the public to report corruption, and providing preventive education to different segments of the community. </w:t>
      </w:r>
    </w:p>
    <w:p w14:paraId="2F97C3CB" w14:textId="77777777" w:rsidR="00080397" w:rsidRPr="008F2F2A" w:rsidRDefault="00080397" w:rsidP="00080397">
      <w:pPr>
        <w:adjustRightInd w:val="0"/>
        <w:spacing w:after="0" w:line="240" w:lineRule="auto"/>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080397" w:rsidRPr="008F2F2A" w14:paraId="466469C1" w14:textId="77777777" w:rsidTr="004017B0">
        <w:trPr>
          <w:trHeight w:val="3686"/>
        </w:trPr>
        <w:tc>
          <w:tcPr>
            <w:tcW w:w="9736" w:type="dxa"/>
            <w:tcBorders>
              <w:top w:val="single" w:sz="4" w:space="0" w:color="auto"/>
              <w:bottom w:val="single" w:sz="4" w:space="0" w:color="auto"/>
            </w:tcBorders>
            <w:shd w:val="clear" w:color="auto" w:fill="FFFFFF" w:themeFill="background1"/>
          </w:tcPr>
          <w:p w14:paraId="6C3F1085" w14:textId="77777777" w:rsidR="00080397" w:rsidRDefault="00080397" w:rsidP="004017B0">
            <w:pPr>
              <w:adjustRightInd w:val="0"/>
              <w:jc w:val="both"/>
              <w:rPr>
                <w:rFonts w:ascii="Times New Roman" w:hAnsi="Times New Roman" w:cs="Times New Roman"/>
                <w:i/>
                <w:iCs/>
              </w:rPr>
            </w:pPr>
          </w:p>
          <w:p w14:paraId="4A69ACFC" w14:textId="77777777" w:rsidR="00080397" w:rsidRPr="008F2F2A" w:rsidRDefault="00080397" w:rsidP="004017B0">
            <w:pPr>
              <w:adjustRightInd w:val="0"/>
              <w:jc w:val="both"/>
              <w:rPr>
                <w:rFonts w:ascii="Times New Roman" w:hAnsi="Times New Roman" w:cs="Times New Roman"/>
                <w:i/>
                <w:iCs/>
              </w:rPr>
            </w:pPr>
            <w:r w:rsidRPr="001166D7">
              <w:rPr>
                <w:rFonts w:ascii="Times New Roman" w:hAnsi="Times New Roman" w:cs="Times New Roman"/>
                <w:i/>
                <w:iCs/>
                <w:noProof/>
              </w:rPr>
              <w:drawing>
                <wp:inline distT="0" distB="0" distL="0" distR="0" wp14:anchorId="5310AE7E" wp14:editId="4202FFED">
                  <wp:extent cx="5176299" cy="2195545"/>
                  <wp:effectExtent l="0" t="0" r="5715" b="0"/>
                  <wp:docPr id="108" name="圖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圖片 47"/>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180072" cy="2197145"/>
                          </a:xfrm>
                          <a:prstGeom prst="rect">
                            <a:avLst/>
                          </a:prstGeom>
                        </pic:spPr>
                      </pic:pic>
                    </a:graphicData>
                  </a:graphic>
                </wp:inline>
              </w:drawing>
            </w:r>
          </w:p>
          <w:p w14:paraId="531E2453" w14:textId="77777777" w:rsidR="00080397" w:rsidRPr="008F2F2A" w:rsidRDefault="00080397" w:rsidP="004017B0">
            <w:pPr>
              <w:adjustRightInd w:val="0"/>
              <w:jc w:val="both"/>
              <w:rPr>
                <w:rFonts w:ascii="Times New Roman" w:eastAsia="新細明體" w:hAnsi="Times New Roman" w:cs="Times New Roman"/>
                <w:i/>
                <w:iCs/>
                <w:sz w:val="28"/>
                <w:szCs w:val="28"/>
                <w14:numSpacing w14:val="proportional"/>
              </w:rPr>
            </w:pPr>
            <w:r w:rsidRPr="008F2F2A">
              <w:rPr>
                <w:rFonts w:ascii="Times New Roman" w:hAnsi="Times New Roman" w:cs="Times New Roman"/>
              </w:rPr>
              <w:t>Situated in the heart of the community, ICAC regional offices provide convenience for reporting corruption and making enquiries</w:t>
            </w:r>
          </w:p>
        </w:tc>
      </w:tr>
    </w:tbl>
    <w:p w14:paraId="1539F6A5" w14:textId="77777777" w:rsidR="00080397" w:rsidRPr="008F2F2A" w:rsidRDefault="00080397" w:rsidP="00080397">
      <w:pPr>
        <w:spacing w:after="0" w:line="240" w:lineRule="auto"/>
        <w:jc w:val="both"/>
        <w:rPr>
          <w:rFonts w:ascii="Times New Roman" w:hAnsi="Times New Roman" w:cs="Times New Roman"/>
          <w:b/>
          <w:bCs/>
          <w:sz w:val="32"/>
          <w:szCs w:val="32"/>
        </w:rPr>
      </w:pPr>
    </w:p>
    <w:p w14:paraId="6BB7D023" w14:textId="77777777" w:rsidR="00080397" w:rsidRPr="008F2F2A" w:rsidRDefault="00080397" w:rsidP="00080397">
      <w:pPr>
        <w:spacing w:after="0" w:line="240" w:lineRule="auto"/>
        <w:jc w:val="both"/>
        <w:rPr>
          <w:rFonts w:ascii="Times New Roman" w:hAnsi="Times New Roman" w:cs="Times New Roman"/>
          <w:sz w:val="28"/>
          <w:szCs w:val="28"/>
        </w:rPr>
      </w:pPr>
      <w:r w:rsidRPr="008F2F2A">
        <w:rPr>
          <w:rFonts w:ascii="Times New Roman" w:hAnsi="Times New Roman" w:cs="Times New Roman"/>
          <w:sz w:val="28"/>
          <w:szCs w:val="28"/>
        </w:rPr>
        <w:t xml:space="preserve">In celebration of the ICAC’s 50th anniversary in 2024, a series of public engagement activities under the theme “Fighting Corruption: The Mission Continues” were launched to share the graft-fighting achievements of the past 50 years with the public. These events symbolised the ICAC’s unwavering commitment to its anti-corruption mission, which would be passed on to future generations. </w:t>
      </w:r>
    </w:p>
    <w:p w14:paraId="05B8B166" w14:textId="77777777" w:rsidR="00080397" w:rsidRDefault="00080397" w:rsidP="00080397">
      <w:pPr>
        <w:spacing w:after="0" w:line="240" w:lineRule="auto"/>
        <w:jc w:val="both"/>
        <w:rPr>
          <w:rFonts w:ascii="Times New Roman" w:hAnsi="Times New Roman" w:cs="Times New Roman"/>
          <w:sz w:val="28"/>
          <w:szCs w:val="28"/>
        </w:rPr>
      </w:pPr>
    </w:p>
    <w:p w14:paraId="197A5213" w14:textId="77777777" w:rsidR="00080397" w:rsidRDefault="00080397" w:rsidP="00080397">
      <w:pPr>
        <w:spacing w:after="0" w:line="240" w:lineRule="auto"/>
        <w:jc w:val="both"/>
        <w:rPr>
          <w:rFonts w:ascii="Times New Roman" w:hAnsi="Times New Roman" w:cs="Times New Roman"/>
          <w:sz w:val="28"/>
          <w:szCs w:val="28"/>
        </w:rPr>
      </w:pPr>
    </w:p>
    <w:p w14:paraId="018BB340" w14:textId="77777777" w:rsidR="00080397" w:rsidRPr="008F2F2A" w:rsidRDefault="00080397" w:rsidP="00080397">
      <w:pPr>
        <w:spacing w:after="0" w:line="240" w:lineRule="auto"/>
        <w:jc w:val="both"/>
        <w:rPr>
          <w:rFonts w:ascii="Times New Roman" w:hAnsi="Times New Roman" w:cs="Times New Roman"/>
          <w:sz w:val="28"/>
          <w:szCs w:val="28"/>
        </w:rPr>
      </w:pPr>
    </w:p>
    <w:tbl>
      <w:tblPr>
        <w:tblStyle w:val="4-6"/>
        <w:tblW w:w="8556" w:type="dxa"/>
        <w:tblLook w:val="04A0" w:firstRow="1" w:lastRow="0" w:firstColumn="1" w:lastColumn="0" w:noHBand="0" w:noVBand="1"/>
      </w:tblPr>
      <w:tblGrid>
        <w:gridCol w:w="8556"/>
      </w:tblGrid>
      <w:tr w:rsidR="00080397" w:rsidRPr="008F2F2A" w14:paraId="26A42ECD" w14:textId="77777777" w:rsidTr="00144BCE">
        <w:trPr>
          <w:cnfStyle w:val="100000000000" w:firstRow="1" w:lastRow="0" w:firstColumn="0" w:lastColumn="0" w:oddVBand="0" w:evenVBand="0" w:oddHBand="0"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8556" w:type="dxa"/>
          </w:tcPr>
          <w:p w14:paraId="67684822" w14:textId="77777777" w:rsidR="00080397" w:rsidRPr="004017B0" w:rsidRDefault="00080397" w:rsidP="004017B0">
            <w:pPr>
              <w:jc w:val="both"/>
              <w:rPr>
                <w:rFonts w:ascii="Times New Roman" w:hAnsi="Times New Roman" w:cs="Times New Roman"/>
                <w:color w:val="auto"/>
                <w:sz w:val="28"/>
                <w:szCs w:val="28"/>
                <w:lang w:eastAsia="zh-TW"/>
              </w:rPr>
            </w:pPr>
            <w:r w:rsidRPr="008F2F2A">
              <w:rPr>
                <w:rFonts w:ascii="Times New Roman" w:hAnsi="Times New Roman" w:cs="Times New Roman"/>
                <w:sz w:val="28"/>
                <w:szCs w:val="28"/>
              </w:rPr>
              <w:t>Citywide participation in the ICAC’s 50th Anniversary events</w:t>
            </w:r>
          </w:p>
        </w:tc>
      </w:tr>
      <w:tr w:rsidR="00080397" w:rsidRPr="008F2F2A" w14:paraId="3E493468" w14:textId="77777777" w:rsidTr="00144BCE">
        <w:trPr>
          <w:cnfStyle w:val="000000100000" w:firstRow="0" w:lastRow="0" w:firstColumn="0" w:lastColumn="0" w:oddVBand="0" w:evenVBand="0" w:oddHBand="1" w:evenHBand="0" w:firstRowFirstColumn="0" w:firstRowLastColumn="0" w:lastRowFirstColumn="0" w:lastRowLastColumn="0"/>
          <w:trHeight w:val="10533"/>
        </w:trPr>
        <w:tc>
          <w:tcPr>
            <w:cnfStyle w:val="001000000000" w:firstRow="0" w:lastRow="0" w:firstColumn="1" w:lastColumn="0" w:oddVBand="0" w:evenVBand="0" w:oddHBand="0" w:evenHBand="0" w:firstRowFirstColumn="0" w:firstRowLastColumn="0" w:lastRowFirstColumn="0" w:lastRowLastColumn="0"/>
            <w:tcW w:w="8556" w:type="dxa"/>
          </w:tcPr>
          <w:p w14:paraId="03A42360" w14:textId="78AA9A1A" w:rsidR="00080397" w:rsidRPr="004017B0" w:rsidRDefault="00290061" w:rsidP="004017B0">
            <w:pPr>
              <w:pStyle w:val="AR"/>
              <w:snapToGrid/>
              <w:jc w:val="left"/>
              <w:rPr>
                <w:rStyle w:val="af0"/>
                <w:rFonts w:eastAsiaTheme="minorEastAsia"/>
                <w:b w:val="0"/>
                <w:bCs w:val="0"/>
                <w:i/>
                <w:iCs/>
                <w:color w:val="auto"/>
                <w:spacing w:val="0"/>
              </w:rPr>
            </w:pPr>
            <w:r w:rsidRPr="004017B0">
              <w:rPr>
                <w:rFonts w:eastAsiaTheme="minorEastAsia"/>
                <w:i/>
                <w:iCs/>
                <w:noProof/>
                <w:color w:val="auto"/>
                <w:spacing w:val="0"/>
              </w:rPr>
              <w:lastRenderedPageBreak/>
              <w:drawing>
                <wp:inline distT="0" distB="0" distL="0" distR="0" wp14:anchorId="748455CB" wp14:editId="13DC308E">
                  <wp:extent cx="1856078" cy="1237129"/>
                  <wp:effectExtent l="0" t="0" r="0" b="1270"/>
                  <wp:docPr id="2068574167"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858065" cy="1238453"/>
                          </a:xfrm>
                          <a:prstGeom prst="rect">
                            <a:avLst/>
                          </a:prstGeom>
                          <a:noFill/>
                          <a:ln>
                            <a:noFill/>
                          </a:ln>
                        </pic:spPr>
                      </pic:pic>
                    </a:graphicData>
                  </a:graphic>
                </wp:inline>
              </w:drawing>
            </w:r>
            <w:r>
              <w:rPr>
                <w:rStyle w:val="af0"/>
                <w:rFonts w:eastAsiaTheme="minorEastAsia"/>
                <w:i/>
                <w:iCs/>
                <w:color w:val="auto"/>
                <w:spacing w:val="0"/>
              </w:rPr>
              <w:t xml:space="preserve"> </w:t>
            </w:r>
            <w:r>
              <w:rPr>
                <w:rStyle w:val="af0"/>
                <w:i/>
                <w:iCs/>
              </w:rPr>
              <w:t xml:space="preserve"> </w:t>
            </w:r>
            <w:r w:rsidRPr="001166D7">
              <w:rPr>
                <w:rFonts w:eastAsiaTheme="minorEastAsia"/>
                <w:i/>
                <w:iCs/>
                <w:noProof/>
                <w:color w:val="auto"/>
                <w:spacing w:val="0"/>
              </w:rPr>
              <w:drawing>
                <wp:inline distT="0" distB="0" distL="0" distR="0" wp14:anchorId="11D8A678" wp14:editId="3F770144">
                  <wp:extent cx="1964466" cy="1309981"/>
                  <wp:effectExtent l="0" t="0" r="0" b="5080"/>
                  <wp:docPr id="69"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969476" cy="1313322"/>
                          </a:xfrm>
                          <a:prstGeom prst="rect">
                            <a:avLst/>
                          </a:prstGeom>
                          <a:noFill/>
                          <a:ln>
                            <a:noFill/>
                          </a:ln>
                        </pic:spPr>
                      </pic:pic>
                    </a:graphicData>
                  </a:graphic>
                </wp:inline>
              </w:drawing>
            </w:r>
            <w:r w:rsidR="00080397" w:rsidRPr="008F2F2A">
              <w:rPr>
                <w:rStyle w:val="af0"/>
                <w:rFonts w:eastAsiaTheme="minorEastAsia"/>
                <w:i/>
                <w:iCs/>
                <w:color w:val="auto"/>
                <w:spacing w:val="0"/>
              </w:rPr>
              <w:t xml:space="preserve">  </w:t>
            </w:r>
          </w:p>
          <w:p w14:paraId="4AEDD67E" w14:textId="55FE2CE8" w:rsidR="00080397" w:rsidRPr="008F2F2A" w:rsidRDefault="00080397" w:rsidP="004017B0">
            <w:pPr>
              <w:rPr>
                <w:rFonts w:ascii="Times New Roman" w:hAnsi="Times New Roman" w:cs="Times New Roman"/>
                <w:b w:val="0"/>
                <w:bCs w:val="0"/>
                <w:sz w:val="24"/>
                <w:szCs w:val="24"/>
                <w:lang w:val="en-US"/>
              </w:rPr>
            </w:pPr>
            <w:r w:rsidRPr="008F2F2A">
              <w:rPr>
                <w:rFonts w:ascii="Times New Roman" w:hAnsi="Times New Roman" w:cs="Times New Roman"/>
                <w:lang w:val="en-US"/>
              </w:rPr>
              <w:t xml:space="preserve">Kick-off </w:t>
            </w:r>
            <w:r w:rsidR="00782AD1">
              <w:rPr>
                <w:rFonts w:ascii="Times New Roman" w:hAnsi="Times New Roman" w:cs="Times New Roman"/>
                <w:lang w:val="en-US"/>
              </w:rPr>
              <w:t>R</w:t>
            </w:r>
            <w:r w:rsidRPr="008F2F2A">
              <w:rPr>
                <w:rFonts w:ascii="Times New Roman" w:hAnsi="Times New Roman" w:cs="Times New Roman"/>
                <w:lang w:val="en-US"/>
              </w:rPr>
              <w:t>un</w:t>
            </w:r>
            <w:r w:rsidRPr="008F2F2A">
              <w:rPr>
                <w:rFonts w:ascii="Times New Roman" w:hAnsi="Times New Roman" w:cs="Times New Roman" w:hint="eastAsia"/>
                <w:lang w:val="en-US"/>
              </w:rPr>
              <w:t xml:space="preserve">　　　　</w:t>
            </w:r>
            <w:r w:rsidRPr="008F2F2A">
              <w:rPr>
                <w:rFonts w:ascii="Times New Roman" w:hAnsi="Times New Roman" w:cs="Times New Roman"/>
                <w:lang w:val="en-US"/>
              </w:rPr>
              <w:t xml:space="preserve">                     Running Gala</w:t>
            </w:r>
          </w:p>
          <w:p w14:paraId="214A7797" w14:textId="77777777" w:rsidR="00080397" w:rsidRPr="004017B0" w:rsidRDefault="00080397" w:rsidP="004017B0">
            <w:pPr>
              <w:pStyle w:val="AR"/>
              <w:snapToGrid/>
              <w:jc w:val="left"/>
              <w:rPr>
                <w:rStyle w:val="af0"/>
                <w:rFonts w:eastAsiaTheme="minorEastAsia"/>
                <w:b w:val="0"/>
                <w:bCs w:val="0"/>
                <w:color w:val="auto"/>
                <w:spacing w:val="0"/>
                <w:sz w:val="24"/>
                <w:szCs w:val="24"/>
              </w:rPr>
            </w:pPr>
            <w:r w:rsidRPr="004017B0">
              <w:rPr>
                <w:rFonts w:eastAsiaTheme="minorEastAsia"/>
                <w:noProof/>
                <w:color w:val="auto"/>
                <w:spacing w:val="0"/>
                <w:sz w:val="24"/>
                <w:szCs w:val="24"/>
              </w:rPr>
              <w:drawing>
                <wp:inline distT="0" distB="0" distL="0" distR="0" wp14:anchorId="3D89BA5B" wp14:editId="6316818C">
                  <wp:extent cx="1387737" cy="1387737"/>
                  <wp:effectExtent l="0" t="0" r="3175" b="3175"/>
                  <wp:docPr id="70"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388171" cy="1388171"/>
                          </a:xfrm>
                          <a:prstGeom prst="rect">
                            <a:avLst/>
                          </a:prstGeom>
                          <a:noFill/>
                        </pic:spPr>
                      </pic:pic>
                    </a:graphicData>
                  </a:graphic>
                </wp:inline>
              </w:drawing>
            </w:r>
            <w:r w:rsidRPr="008F2F2A">
              <w:rPr>
                <w:rStyle w:val="af0"/>
                <w:rFonts w:eastAsiaTheme="minorEastAsia"/>
                <w:color w:val="auto"/>
                <w:spacing w:val="0"/>
                <w:sz w:val="24"/>
                <w:szCs w:val="24"/>
              </w:rPr>
              <w:t xml:space="preserve">   </w:t>
            </w:r>
            <w:r w:rsidRPr="001166D7">
              <w:rPr>
                <w:rFonts w:eastAsiaTheme="minorEastAsia"/>
                <w:noProof/>
                <w:color w:val="auto"/>
                <w:spacing w:val="0"/>
                <w:sz w:val="24"/>
                <w:szCs w:val="24"/>
              </w:rPr>
              <w:drawing>
                <wp:inline distT="0" distB="0" distL="0" distR="0" wp14:anchorId="243BC6CD" wp14:editId="50798FED">
                  <wp:extent cx="2097741" cy="1398422"/>
                  <wp:effectExtent l="0" t="0" r="0" b="0"/>
                  <wp:docPr id="80"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20400" cy="1413527"/>
                          </a:xfrm>
                          <a:prstGeom prst="rect">
                            <a:avLst/>
                          </a:prstGeom>
                          <a:noFill/>
                          <a:ln>
                            <a:noFill/>
                          </a:ln>
                        </pic:spPr>
                      </pic:pic>
                    </a:graphicData>
                  </a:graphic>
                </wp:inline>
              </w:drawing>
            </w:r>
          </w:p>
          <w:p w14:paraId="40DAB133" w14:textId="77777777" w:rsidR="00080397" w:rsidRPr="008F2F2A" w:rsidRDefault="00080397" w:rsidP="004017B0">
            <w:pPr>
              <w:rPr>
                <w:rFonts w:ascii="Times New Roman" w:hAnsi="Times New Roman" w:cs="Times New Roman"/>
                <w:b w:val="0"/>
                <w:bCs w:val="0"/>
                <w:sz w:val="24"/>
                <w:szCs w:val="24"/>
                <w:lang w:val="en-US"/>
              </w:rPr>
            </w:pPr>
            <w:r w:rsidRPr="008F2F2A">
              <w:rPr>
                <w:rFonts w:ascii="Times New Roman" w:hAnsi="Times New Roman" w:cs="Times New Roman"/>
                <w:lang w:val="en-US"/>
              </w:rPr>
              <w:t>Virtual Walk                      Open Day</w:t>
            </w:r>
          </w:p>
          <w:p w14:paraId="20CCC719" w14:textId="77777777" w:rsidR="00080397" w:rsidRPr="004017B0" w:rsidRDefault="00080397" w:rsidP="004017B0">
            <w:pPr>
              <w:pStyle w:val="AR"/>
              <w:snapToGrid/>
              <w:jc w:val="left"/>
              <w:rPr>
                <w:rStyle w:val="af0"/>
                <w:rFonts w:eastAsiaTheme="minorEastAsia"/>
                <w:b w:val="0"/>
                <w:bCs w:val="0"/>
                <w:color w:val="auto"/>
                <w:spacing w:val="0"/>
                <w:sz w:val="24"/>
                <w:szCs w:val="24"/>
              </w:rPr>
            </w:pPr>
            <w:r w:rsidRPr="004017B0">
              <w:rPr>
                <w:rFonts w:eastAsiaTheme="minorEastAsia"/>
                <w:noProof/>
                <w:color w:val="auto"/>
                <w:spacing w:val="0"/>
                <w:sz w:val="24"/>
                <w:szCs w:val="24"/>
              </w:rPr>
              <w:drawing>
                <wp:inline distT="0" distB="0" distL="0" distR="0" wp14:anchorId="3EE6580C" wp14:editId="259F1A37">
                  <wp:extent cx="1559859" cy="1351327"/>
                  <wp:effectExtent l="0" t="0" r="2540" b="1270"/>
                  <wp:docPr id="2068574168" name="圖片 95" descr="「廉潔香港」特別郵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廉潔香港」特別郵票"/>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b="4609"/>
                          <a:stretch/>
                        </pic:blipFill>
                        <pic:spPr bwMode="auto">
                          <a:xfrm>
                            <a:off x="0" y="0"/>
                            <a:ext cx="1567336" cy="1357805"/>
                          </a:xfrm>
                          <a:prstGeom prst="rect">
                            <a:avLst/>
                          </a:prstGeom>
                          <a:noFill/>
                          <a:ln>
                            <a:noFill/>
                          </a:ln>
                          <a:extLst>
                            <a:ext uri="{53640926-AAD7-44D8-BBD7-CCE9431645EC}">
                              <a14:shadowObscured xmlns:a14="http://schemas.microsoft.com/office/drawing/2010/main"/>
                            </a:ext>
                          </a:extLst>
                        </pic:spPr>
                      </pic:pic>
                    </a:graphicData>
                  </a:graphic>
                </wp:inline>
              </w:drawing>
            </w:r>
            <w:r w:rsidRPr="008F2F2A">
              <w:rPr>
                <w:rStyle w:val="af0"/>
                <w:rFonts w:eastAsiaTheme="minorEastAsia"/>
                <w:color w:val="auto"/>
                <w:spacing w:val="0"/>
                <w:sz w:val="24"/>
                <w:szCs w:val="24"/>
              </w:rPr>
              <w:t xml:space="preserve">   </w:t>
            </w:r>
            <w:r w:rsidRPr="001166D7">
              <w:rPr>
                <w:rFonts w:eastAsiaTheme="minorEastAsia"/>
                <w:noProof/>
                <w:color w:val="auto"/>
                <w:spacing w:val="0"/>
                <w:sz w:val="24"/>
                <w:szCs w:val="24"/>
              </w:rPr>
              <w:drawing>
                <wp:inline distT="0" distB="0" distL="0" distR="0" wp14:anchorId="3445AE91" wp14:editId="625D4793">
                  <wp:extent cx="1925283" cy="1282720"/>
                  <wp:effectExtent l="0" t="0" r="0" b="0"/>
                  <wp:docPr id="2068574169" name="圖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934726" cy="1289011"/>
                          </a:xfrm>
                          <a:prstGeom prst="rect">
                            <a:avLst/>
                          </a:prstGeom>
                          <a:noFill/>
                        </pic:spPr>
                      </pic:pic>
                    </a:graphicData>
                  </a:graphic>
                </wp:inline>
              </w:drawing>
            </w:r>
          </w:p>
          <w:p w14:paraId="6AFECE31" w14:textId="4FEB03D7" w:rsidR="00080397" w:rsidRPr="008F2F2A" w:rsidRDefault="00080397" w:rsidP="004017B0">
            <w:pPr>
              <w:rPr>
                <w:rFonts w:ascii="Times New Roman" w:hAnsi="Times New Roman" w:cs="Times New Roman"/>
                <w:b w:val="0"/>
                <w:bCs w:val="0"/>
                <w:sz w:val="24"/>
                <w:szCs w:val="24"/>
                <w:lang w:val="en-US"/>
              </w:rPr>
            </w:pPr>
            <w:r w:rsidRPr="008F2F2A">
              <w:rPr>
                <w:rFonts w:ascii="Times New Roman" w:hAnsi="Times New Roman" w:cs="Times New Roman"/>
                <w:lang w:val="en-US"/>
              </w:rPr>
              <w:t xml:space="preserve">Special Stamps                       </w:t>
            </w:r>
            <w:r w:rsidR="009E3041">
              <w:rPr>
                <w:rFonts w:ascii="Times New Roman" w:hAnsi="Times New Roman" w:cs="Times New Roman"/>
                <w:lang w:val="en-US"/>
              </w:rPr>
              <w:t xml:space="preserve"> </w:t>
            </w:r>
            <w:r w:rsidRPr="008F2F2A">
              <w:rPr>
                <w:rFonts w:ascii="Times New Roman" w:hAnsi="Times New Roman" w:cs="Times New Roman"/>
                <w:lang w:val="en-US"/>
              </w:rPr>
              <w:t>Photo and Video Collection Campaign</w:t>
            </w:r>
            <w:r w:rsidRPr="008F2F2A">
              <w:rPr>
                <w:rFonts w:ascii="Times New Roman" w:hAnsi="Times New Roman" w:cs="Times New Roman" w:hint="eastAsia"/>
                <w:lang w:val="en-US"/>
              </w:rPr>
              <w:t>．</w:t>
            </w:r>
            <w:r w:rsidRPr="008F2F2A">
              <w:rPr>
                <w:rFonts w:ascii="Times New Roman" w:hAnsi="Times New Roman" w:cs="Times New Roman"/>
                <w:lang w:val="en-US"/>
              </w:rPr>
              <w:br/>
              <w:t xml:space="preserve">                                            </w:t>
            </w:r>
            <w:r w:rsidR="009E3041">
              <w:rPr>
                <w:rFonts w:ascii="Times New Roman" w:hAnsi="Times New Roman" w:cs="Times New Roman"/>
                <w:lang w:val="en-US"/>
              </w:rPr>
              <w:t xml:space="preserve">   </w:t>
            </w:r>
            <w:r w:rsidRPr="008F2F2A">
              <w:rPr>
                <w:rFonts w:ascii="Times New Roman" w:hAnsi="Times New Roman" w:cs="Times New Roman"/>
                <w:lang w:val="en-US"/>
              </w:rPr>
              <w:t xml:space="preserve">   Youth Video Competition</w:t>
            </w:r>
          </w:p>
          <w:p w14:paraId="4C390BE9" w14:textId="5A0CFC81" w:rsidR="00080397" w:rsidRPr="004017B0" w:rsidRDefault="00080397" w:rsidP="004017B0">
            <w:pPr>
              <w:pStyle w:val="AR"/>
              <w:snapToGrid/>
              <w:jc w:val="left"/>
              <w:rPr>
                <w:rStyle w:val="af0"/>
                <w:rFonts w:eastAsiaTheme="minorEastAsia"/>
                <w:b w:val="0"/>
                <w:bCs w:val="0"/>
                <w:color w:val="auto"/>
                <w:spacing w:val="0"/>
                <w:sz w:val="24"/>
                <w:szCs w:val="24"/>
              </w:rPr>
            </w:pPr>
            <w:r w:rsidRPr="004017B0">
              <w:rPr>
                <w:rFonts w:eastAsiaTheme="minorEastAsia"/>
                <w:noProof/>
                <w:color w:val="auto"/>
                <w:spacing w:val="0"/>
                <w:sz w:val="24"/>
                <w:szCs w:val="24"/>
              </w:rPr>
              <w:drawing>
                <wp:inline distT="0" distB="0" distL="0" distR="0" wp14:anchorId="6278ADCD" wp14:editId="361B19F3">
                  <wp:extent cx="2173045" cy="1446392"/>
                  <wp:effectExtent l="0" t="0" r="0" b="1905"/>
                  <wp:docPr id="81"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181031" cy="1451708"/>
                          </a:xfrm>
                          <a:prstGeom prst="rect">
                            <a:avLst/>
                          </a:prstGeom>
                          <a:noFill/>
                          <a:ln>
                            <a:noFill/>
                          </a:ln>
                        </pic:spPr>
                      </pic:pic>
                    </a:graphicData>
                  </a:graphic>
                </wp:inline>
              </w:drawing>
            </w:r>
            <w:r w:rsidRPr="008F2F2A">
              <w:rPr>
                <w:rStyle w:val="af0"/>
                <w:rFonts w:eastAsiaTheme="minorEastAsia"/>
                <w:color w:val="auto"/>
                <w:spacing w:val="0"/>
                <w:sz w:val="24"/>
                <w:szCs w:val="24"/>
              </w:rPr>
              <w:t xml:space="preserve">  </w:t>
            </w:r>
            <w:r w:rsidR="006C13A6">
              <w:rPr>
                <w:rStyle w:val="af0"/>
                <w:rFonts w:eastAsiaTheme="minorEastAsia"/>
                <w:color w:val="auto"/>
                <w:spacing w:val="0"/>
                <w:sz w:val="24"/>
                <w:szCs w:val="24"/>
              </w:rPr>
              <w:t xml:space="preserve"> </w:t>
            </w:r>
            <w:r w:rsidR="006C13A6">
              <w:rPr>
                <w:rStyle w:val="af0"/>
                <w:rFonts w:eastAsiaTheme="minorEastAsia"/>
                <w:sz w:val="24"/>
                <w:szCs w:val="24"/>
              </w:rPr>
              <w:t xml:space="preserve">      </w:t>
            </w:r>
            <w:r w:rsidRPr="008F2F2A">
              <w:rPr>
                <w:rStyle w:val="af0"/>
                <w:rFonts w:eastAsiaTheme="minorEastAsia"/>
                <w:color w:val="auto"/>
                <w:spacing w:val="0"/>
                <w:sz w:val="24"/>
                <w:szCs w:val="24"/>
              </w:rPr>
              <w:t xml:space="preserve">   </w:t>
            </w:r>
            <w:r w:rsidRPr="001166D7">
              <w:rPr>
                <w:rFonts w:eastAsiaTheme="minorEastAsia"/>
                <w:noProof/>
                <w:color w:val="auto"/>
                <w:spacing w:val="0"/>
                <w:sz w:val="24"/>
                <w:szCs w:val="24"/>
              </w:rPr>
              <w:drawing>
                <wp:inline distT="0" distB="0" distL="0" distR="0" wp14:anchorId="70EE813E" wp14:editId="239DEDCD">
                  <wp:extent cx="1193800" cy="1503090"/>
                  <wp:effectExtent l="0" t="0" r="6350" b="1905"/>
                  <wp:docPr id="83" name="圖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199392" cy="1510130"/>
                          </a:xfrm>
                          <a:prstGeom prst="rect">
                            <a:avLst/>
                          </a:prstGeom>
                          <a:noFill/>
                          <a:ln>
                            <a:noFill/>
                          </a:ln>
                        </pic:spPr>
                      </pic:pic>
                    </a:graphicData>
                  </a:graphic>
                </wp:inline>
              </w:drawing>
            </w:r>
          </w:p>
          <w:p w14:paraId="438AC8E1" w14:textId="5404A37B" w:rsidR="00080397" w:rsidRPr="008F2F2A" w:rsidRDefault="00080397" w:rsidP="004017B0">
            <w:pPr>
              <w:pStyle w:val="ReParagraph"/>
              <w:widowControl/>
              <w:tabs>
                <w:tab w:val="left" w:pos="1080"/>
              </w:tabs>
              <w:overflowPunct w:val="0"/>
              <w:adjustRightInd/>
              <w:snapToGrid/>
              <w:spacing w:before="0" w:afterLines="20" w:after="48"/>
              <w:jc w:val="left"/>
              <w:rPr>
                <w:rFonts w:eastAsiaTheme="minorEastAsia"/>
                <w:b w:val="0"/>
                <w:bCs w:val="0"/>
                <w:i/>
                <w:iCs/>
                <w:sz w:val="28"/>
                <w:szCs w:val="28"/>
              </w:rPr>
            </w:pPr>
            <w:r w:rsidRPr="008F2F2A">
              <w:rPr>
                <w:szCs w:val="24"/>
                <w:lang w:val="en-US"/>
              </w:rPr>
              <w:t xml:space="preserve">Premiere of </w:t>
            </w:r>
            <w:r w:rsidRPr="00290061">
              <w:rPr>
                <w:i/>
                <w:iCs/>
                <w:szCs w:val="24"/>
                <w:lang w:val="en-US"/>
              </w:rPr>
              <w:t>ICAC Investigators 2024</w:t>
            </w:r>
            <w:r w:rsidRPr="008F2F2A">
              <w:rPr>
                <w:szCs w:val="24"/>
                <w:lang w:val="en-US"/>
              </w:rPr>
              <w:t xml:space="preserve">      District Involvement Projects</w:t>
            </w:r>
          </w:p>
        </w:tc>
      </w:tr>
    </w:tbl>
    <w:p w14:paraId="582E5780" w14:textId="77777777" w:rsidR="00144BCE" w:rsidRDefault="00144BCE" w:rsidP="009E3041">
      <w:pPr>
        <w:tabs>
          <w:tab w:val="left" w:pos="3240"/>
        </w:tabs>
        <w:spacing w:after="0" w:line="240" w:lineRule="auto"/>
        <w:jc w:val="both"/>
        <w:rPr>
          <w:rFonts w:ascii="Times New Roman" w:hAnsi="Times New Roman" w:cs="Times New Roman"/>
          <w:sz w:val="28"/>
          <w:szCs w:val="28"/>
        </w:rPr>
      </w:pPr>
    </w:p>
    <w:p w14:paraId="6D467B9E" w14:textId="1629AF14" w:rsidR="00080397" w:rsidRPr="008F2F2A" w:rsidRDefault="00080397" w:rsidP="009E3041">
      <w:pPr>
        <w:tabs>
          <w:tab w:val="left" w:pos="3240"/>
        </w:tabs>
        <w:spacing w:after="0" w:line="240" w:lineRule="auto"/>
        <w:jc w:val="both"/>
        <w:rPr>
          <w:rFonts w:ascii="Times New Roman" w:hAnsi="Times New Roman" w:cs="Times New Roman"/>
          <w:sz w:val="28"/>
          <w:szCs w:val="28"/>
        </w:rPr>
      </w:pPr>
      <w:r w:rsidRPr="008F2F2A">
        <w:rPr>
          <w:rFonts w:ascii="Times New Roman" w:hAnsi="Times New Roman" w:cs="Times New Roman"/>
          <w:sz w:val="28"/>
          <w:szCs w:val="28"/>
        </w:rPr>
        <w:t>Established in 1997, the ICAC Club is dedicated to engaging people from different strata of the community in the anti-corruption cause. With a current</w:t>
      </w:r>
      <w:r w:rsidR="009E3041">
        <w:rPr>
          <w:rFonts w:ascii="Times New Roman" w:hAnsi="Times New Roman" w:cs="Times New Roman"/>
          <w:sz w:val="28"/>
          <w:szCs w:val="28"/>
        </w:rPr>
        <w:t xml:space="preserve"> </w:t>
      </w:r>
      <w:r w:rsidRPr="008F2F2A">
        <w:rPr>
          <w:rFonts w:ascii="Times New Roman" w:hAnsi="Times New Roman" w:cs="Times New Roman"/>
          <w:sz w:val="28"/>
          <w:szCs w:val="28"/>
        </w:rPr>
        <w:t xml:space="preserve">membership of about </w:t>
      </w:r>
      <w:r w:rsidR="009E3041">
        <w:rPr>
          <w:rFonts w:ascii="Times New Roman" w:hAnsi="Times New Roman" w:cs="Times New Roman"/>
          <w:sz w:val="28"/>
          <w:szCs w:val="28"/>
        </w:rPr>
        <w:t xml:space="preserve"> </w:t>
      </w:r>
      <w:r w:rsidRPr="008F2F2A">
        <w:rPr>
          <w:rFonts w:ascii="Times New Roman" w:hAnsi="Times New Roman" w:cs="Times New Roman"/>
          <w:sz w:val="28"/>
          <w:szCs w:val="28"/>
        </w:rPr>
        <w:t>3 300, the ICAC Club has contributed over 79 200 hours of voluntary service to various ICAC integrity promotion activities since its establishment.</w:t>
      </w:r>
    </w:p>
    <w:p w14:paraId="3C8D464F" w14:textId="77777777" w:rsidR="00144BCE" w:rsidRDefault="00144BCE" w:rsidP="00080397">
      <w:pPr>
        <w:spacing w:after="0" w:line="240" w:lineRule="auto"/>
        <w:jc w:val="both"/>
        <w:rPr>
          <w:rFonts w:ascii="Times New Roman" w:hAnsi="Times New Roman" w:cs="Times New Roman"/>
          <w:sz w:val="28"/>
          <w:szCs w:val="28"/>
        </w:rPr>
      </w:pPr>
    </w:p>
    <w:p w14:paraId="036CD025" w14:textId="6354855E" w:rsidR="00080397" w:rsidRPr="008F2F2A" w:rsidRDefault="00080397" w:rsidP="00080397">
      <w:pPr>
        <w:spacing w:after="0" w:line="240" w:lineRule="auto"/>
        <w:jc w:val="both"/>
        <w:rPr>
          <w:rFonts w:ascii="Times New Roman" w:hAnsi="Times New Roman" w:cs="Times New Roman"/>
          <w:sz w:val="28"/>
          <w:szCs w:val="28"/>
          <w:lang w:val="en-GB"/>
        </w:rPr>
      </w:pPr>
      <w:r w:rsidRPr="008F2F2A">
        <w:rPr>
          <w:rFonts w:ascii="Times New Roman" w:hAnsi="Times New Roman" w:cs="Times New Roman"/>
          <w:sz w:val="28"/>
          <w:szCs w:val="28"/>
          <w:lang w:val="en-GB"/>
        </w:rPr>
        <w:t xml:space="preserve">During the year, members of the ICAC Club rendered their voluntary assistance in an array of events for the ICAC’s 50th Anniversary, including the Kick-off Run, Virtual Walk, Running Gala and the ICAC Open Day. </w:t>
      </w:r>
      <w:r w:rsidRPr="008F2F2A">
        <w:rPr>
          <w:rFonts w:ascii="Times New Roman" w:hAnsi="Times New Roman" w:cs="Times New Roman"/>
          <w:sz w:val="28"/>
          <w:szCs w:val="28"/>
          <w:lang w:val="en-GB"/>
        </w:rPr>
        <w:lastRenderedPageBreak/>
        <w:t>In addition, the ICAC Club collaborated with the District Services and Community Care Teams of the Home Affairs Department to deliver community services and disseminate ICAC messages in the community. To recognise members’ dedication, the annual award presentation ceremony was held to commend their assistance and contribution to ICAC’s activities.</w:t>
      </w:r>
    </w:p>
    <w:p w14:paraId="0079CA5A" w14:textId="77777777" w:rsidR="00080397" w:rsidRPr="008F2F2A" w:rsidRDefault="00080397" w:rsidP="00080397">
      <w:pPr>
        <w:spacing w:after="0" w:line="240" w:lineRule="auto"/>
        <w:jc w:val="both"/>
        <w:rPr>
          <w:rFonts w:ascii="Times New Roman" w:hAnsi="Times New Roman" w:cs="Times New Roman"/>
          <w:sz w:val="28"/>
          <w:szCs w:val="28"/>
          <w:lang w:val="en-GB"/>
        </w:rPr>
      </w:pPr>
    </w:p>
    <w:tbl>
      <w:tblPr>
        <w:tblStyle w:val="a3"/>
        <w:tblW w:w="0" w:type="auto"/>
        <w:tblLook w:val="04A0" w:firstRow="1" w:lastRow="0" w:firstColumn="1" w:lastColumn="0" w:noHBand="0" w:noVBand="1"/>
      </w:tblPr>
      <w:tblGrid>
        <w:gridCol w:w="8306"/>
      </w:tblGrid>
      <w:tr w:rsidR="00080397" w:rsidRPr="008F2F2A" w14:paraId="54C9470E" w14:textId="77777777" w:rsidTr="00144BCE">
        <w:tc>
          <w:tcPr>
            <w:tcW w:w="8306" w:type="dxa"/>
            <w:tcBorders>
              <w:top w:val="single" w:sz="4" w:space="0" w:color="auto"/>
              <w:left w:val="nil"/>
              <w:bottom w:val="nil"/>
              <w:right w:val="nil"/>
            </w:tcBorders>
          </w:tcPr>
          <w:p w14:paraId="5B5486EE" w14:textId="77777777" w:rsidR="00080397" w:rsidRPr="008F2F2A" w:rsidRDefault="00080397" w:rsidP="004017B0">
            <w:pPr>
              <w:adjustRightInd w:val="0"/>
              <w:rPr>
                <w:rFonts w:ascii="Times New Roman" w:hAnsi="Times New Roman" w:cs="Times New Roman"/>
                <w:i/>
                <w:iCs/>
                <w:noProof/>
                <w:sz w:val="28"/>
                <w:szCs w:val="28"/>
                <w:lang w:val="en-GB"/>
              </w:rPr>
            </w:pPr>
          </w:p>
        </w:tc>
      </w:tr>
      <w:tr w:rsidR="00080397" w:rsidRPr="008F2F2A" w14:paraId="3886708B" w14:textId="77777777" w:rsidTr="00144BCE">
        <w:trPr>
          <w:trHeight w:val="4924"/>
        </w:trPr>
        <w:tc>
          <w:tcPr>
            <w:tcW w:w="8306" w:type="dxa"/>
            <w:tcBorders>
              <w:top w:val="nil"/>
              <w:left w:val="nil"/>
              <w:bottom w:val="single" w:sz="4" w:space="0" w:color="auto"/>
              <w:right w:val="nil"/>
            </w:tcBorders>
          </w:tcPr>
          <w:p w14:paraId="48B7CD49" w14:textId="0C57C90F" w:rsidR="00080397" w:rsidRPr="004017B0" w:rsidRDefault="00080397" w:rsidP="004017B0">
            <w:pPr>
              <w:adjustRightInd w:val="0"/>
              <w:rPr>
                <w:rFonts w:ascii="Times New Roman" w:hAnsi="Times New Roman" w:cs="Times New Roman"/>
                <w:noProof/>
              </w:rPr>
            </w:pPr>
            <w:bookmarkStart w:id="16" w:name="_Hlk186101410"/>
            <w:r w:rsidRPr="004017B0">
              <w:rPr>
                <w:rFonts w:ascii="Times New Roman" w:hAnsi="Times New Roman" w:cs="Times New Roman"/>
                <w:noProof/>
              </w:rPr>
              <w:drawing>
                <wp:inline distT="0" distB="0" distL="0" distR="0" wp14:anchorId="40F199FD" wp14:editId="28E35210">
                  <wp:extent cx="1645920" cy="1234539"/>
                  <wp:effectExtent l="0" t="0" r="0" b="3810"/>
                  <wp:docPr id="109" name="圖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649591" cy="1237292"/>
                          </a:xfrm>
                          <a:prstGeom prst="rect">
                            <a:avLst/>
                          </a:prstGeom>
                          <a:noFill/>
                          <a:ln>
                            <a:noFill/>
                          </a:ln>
                        </pic:spPr>
                      </pic:pic>
                    </a:graphicData>
                  </a:graphic>
                </wp:inline>
              </w:drawing>
            </w:r>
            <w:r w:rsidR="00144BCE">
              <w:rPr>
                <w:rFonts w:ascii="Times New Roman" w:hAnsi="Times New Roman" w:cs="Times New Roman"/>
                <w:noProof/>
              </w:rPr>
              <w:t xml:space="preserve"> </w:t>
            </w:r>
            <w:r w:rsidRPr="004017B0">
              <w:rPr>
                <w:rFonts w:ascii="Times New Roman" w:hAnsi="Times New Roman" w:cs="Times New Roman"/>
                <w:noProof/>
              </w:rPr>
              <w:drawing>
                <wp:inline distT="0" distB="0" distL="0" distR="0" wp14:anchorId="098E5FC7" wp14:editId="6EF73EF5">
                  <wp:extent cx="1613647" cy="1210720"/>
                  <wp:effectExtent l="0" t="0" r="5715" b="8890"/>
                  <wp:docPr id="110" name="圖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620912" cy="1216171"/>
                          </a:xfrm>
                          <a:prstGeom prst="rect">
                            <a:avLst/>
                          </a:prstGeom>
                          <a:noFill/>
                          <a:ln>
                            <a:noFill/>
                          </a:ln>
                        </pic:spPr>
                      </pic:pic>
                    </a:graphicData>
                  </a:graphic>
                </wp:inline>
              </w:drawing>
            </w:r>
            <w:r w:rsidR="00144BCE">
              <w:rPr>
                <w:rFonts w:ascii="Times New Roman" w:hAnsi="Times New Roman" w:cs="Times New Roman"/>
                <w:noProof/>
              </w:rPr>
              <w:t xml:space="preserve"> </w:t>
            </w:r>
            <w:r w:rsidRPr="004017B0">
              <w:rPr>
                <w:rFonts w:ascii="Times New Roman" w:hAnsi="Times New Roman" w:cs="Times New Roman"/>
                <w:noProof/>
              </w:rPr>
              <w:drawing>
                <wp:inline distT="0" distB="0" distL="0" distR="0" wp14:anchorId="4737DFE2" wp14:editId="61F4B03B">
                  <wp:extent cx="1706746" cy="1280160"/>
                  <wp:effectExtent l="0" t="0" r="8255" b="0"/>
                  <wp:docPr id="111" name="圖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709902" cy="1282527"/>
                          </a:xfrm>
                          <a:prstGeom prst="rect">
                            <a:avLst/>
                          </a:prstGeom>
                          <a:noFill/>
                          <a:ln>
                            <a:noFill/>
                          </a:ln>
                        </pic:spPr>
                      </pic:pic>
                    </a:graphicData>
                  </a:graphic>
                </wp:inline>
              </w:drawing>
            </w:r>
            <w:r w:rsidRPr="004017B0">
              <w:rPr>
                <w:rFonts w:ascii="Times New Roman" w:hAnsi="Times New Roman" w:cs="Times New Roman"/>
                <w:noProof/>
              </w:rPr>
              <w:t xml:space="preserve"> </w:t>
            </w:r>
            <w:r w:rsidRPr="004017B0">
              <w:rPr>
                <w:rFonts w:ascii="Times New Roman" w:hAnsi="Times New Roman" w:cs="Times New Roman"/>
                <w:noProof/>
              </w:rPr>
              <w:drawing>
                <wp:inline distT="0" distB="0" distL="0" distR="0" wp14:anchorId="78D9BE6E" wp14:editId="546B85AF">
                  <wp:extent cx="2086556" cy="1440000"/>
                  <wp:effectExtent l="0" t="0" r="0" b="8255"/>
                  <wp:docPr id="112" name="圖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27350" t="22282" r="28678" b="23768"/>
                          <a:stretch/>
                        </pic:blipFill>
                        <pic:spPr bwMode="auto">
                          <a:xfrm>
                            <a:off x="0" y="0"/>
                            <a:ext cx="2086556" cy="1440000"/>
                          </a:xfrm>
                          <a:prstGeom prst="rect">
                            <a:avLst/>
                          </a:prstGeom>
                          <a:ln>
                            <a:noFill/>
                          </a:ln>
                          <a:extLst>
                            <a:ext uri="{53640926-AAD7-44D8-BBD7-CCE9431645EC}">
                              <a14:shadowObscured xmlns:a14="http://schemas.microsoft.com/office/drawing/2010/main"/>
                            </a:ext>
                          </a:extLst>
                        </pic:spPr>
                      </pic:pic>
                    </a:graphicData>
                  </a:graphic>
                </wp:inline>
              </w:drawing>
            </w:r>
            <w:r w:rsidRPr="004017B0">
              <w:rPr>
                <w:rFonts w:ascii="Times New Roman" w:hAnsi="Times New Roman" w:cs="Times New Roman"/>
                <w:noProof/>
              </w:rPr>
              <w:drawing>
                <wp:inline distT="0" distB="0" distL="0" distR="0" wp14:anchorId="3BF47100" wp14:editId="2B9FF274">
                  <wp:extent cx="2171089" cy="1440000"/>
                  <wp:effectExtent l="0" t="0" r="635" b="8255"/>
                  <wp:docPr id="113" name="圖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24560" t="22903" r="25596" b="18325"/>
                          <a:stretch/>
                        </pic:blipFill>
                        <pic:spPr bwMode="auto">
                          <a:xfrm>
                            <a:off x="0" y="0"/>
                            <a:ext cx="2171089" cy="1440000"/>
                          </a:xfrm>
                          <a:prstGeom prst="rect">
                            <a:avLst/>
                          </a:prstGeom>
                          <a:ln>
                            <a:noFill/>
                          </a:ln>
                          <a:extLst>
                            <a:ext uri="{53640926-AAD7-44D8-BBD7-CCE9431645EC}">
                              <a14:shadowObscured xmlns:a14="http://schemas.microsoft.com/office/drawing/2010/main"/>
                            </a:ext>
                          </a:extLst>
                        </pic:spPr>
                      </pic:pic>
                    </a:graphicData>
                  </a:graphic>
                </wp:inline>
              </w:drawing>
            </w:r>
          </w:p>
          <w:p w14:paraId="4E4B4442" w14:textId="77777777" w:rsidR="00080397" w:rsidRPr="004017B0" w:rsidRDefault="00080397" w:rsidP="004017B0">
            <w:pPr>
              <w:adjustRightInd w:val="0"/>
              <w:jc w:val="both"/>
              <w:rPr>
                <w:rFonts w:ascii="Times New Roman" w:hAnsi="Times New Roman" w:cs="Times New Roman"/>
                <w:noProof/>
              </w:rPr>
            </w:pPr>
            <w:r w:rsidRPr="008F2F2A">
              <w:rPr>
                <w:rFonts w:ascii="Times New Roman" w:hAnsi="Times New Roman" w:cs="Times New Roman"/>
                <w:lang w:val="en-GB"/>
                <w14:numSpacing w14:val="proportional"/>
              </w:rPr>
              <w:t xml:space="preserve">ICAC Club </w:t>
            </w:r>
            <w:r w:rsidRPr="008F2F2A">
              <w:rPr>
                <w:rFonts w:ascii="Times New Roman" w:hAnsi="Times New Roman" w:cs="Times New Roman"/>
                <w14:numSpacing w14:val="proportional"/>
              </w:rPr>
              <w:t>members taking an active part in the ICAC 50th Anniversary events and interviews</w:t>
            </w:r>
          </w:p>
        </w:tc>
      </w:tr>
      <w:tr w:rsidR="00080397" w:rsidRPr="008F2F2A" w14:paraId="26AD2ED5" w14:textId="77777777" w:rsidTr="00144BCE">
        <w:trPr>
          <w:trHeight w:val="163"/>
        </w:trPr>
        <w:tc>
          <w:tcPr>
            <w:tcW w:w="8306" w:type="dxa"/>
            <w:tcBorders>
              <w:top w:val="single" w:sz="4" w:space="0" w:color="auto"/>
              <w:left w:val="nil"/>
              <w:bottom w:val="nil"/>
              <w:right w:val="nil"/>
            </w:tcBorders>
          </w:tcPr>
          <w:p w14:paraId="189852CD" w14:textId="77777777" w:rsidR="00080397" w:rsidRPr="004017B0" w:rsidRDefault="00080397" w:rsidP="004017B0">
            <w:pPr>
              <w:adjustRightInd w:val="0"/>
              <w:rPr>
                <w:rFonts w:ascii="Times New Roman" w:hAnsi="Times New Roman" w:cs="Times New Roman"/>
                <w:noProof/>
              </w:rPr>
            </w:pPr>
          </w:p>
        </w:tc>
      </w:tr>
      <w:tr w:rsidR="00080397" w:rsidRPr="008F2F2A" w14:paraId="6EA23307" w14:textId="77777777" w:rsidTr="00144BCE">
        <w:trPr>
          <w:trHeight w:val="2799"/>
        </w:trPr>
        <w:tc>
          <w:tcPr>
            <w:tcW w:w="8306" w:type="dxa"/>
            <w:tcBorders>
              <w:top w:val="nil"/>
              <w:left w:val="nil"/>
              <w:bottom w:val="single" w:sz="4" w:space="0" w:color="auto"/>
              <w:right w:val="nil"/>
            </w:tcBorders>
          </w:tcPr>
          <w:p w14:paraId="5CEA693C" w14:textId="77777777" w:rsidR="00080397" w:rsidRPr="004017B0" w:rsidRDefault="00080397" w:rsidP="004017B0">
            <w:pPr>
              <w:adjustRightInd w:val="0"/>
              <w:jc w:val="both"/>
              <w:rPr>
                <w:rFonts w:ascii="Times New Roman" w:hAnsi="Times New Roman" w:cs="Times New Roman"/>
                <w:noProof/>
              </w:rPr>
            </w:pPr>
            <w:bookmarkStart w:id="17" w:name="_Hlk186101415"/>
            <w:bookmarkEnd w:id="16"/>
            <w:r w:rsidRPr="004017B0">
              <w:rPr>
                <w:rFonts w:ascii="Times New Roman" w:hAnsi="Times New Roman" w:cs="Times New Roman"/>
                <w:noProof/>
              </w:rPr>
              <w:t xml:space="preserve"> </w:t>
            </w:r>
            <w:r w:rsidRPr="004017B0">
              <w:rPr>
                <w:rFonts w:ascii="Times New Roman" w:hAnsi="Times New Roman" w:cs="Times New Roman"/>
                <w:noProof/>
              </w:rPr>
              <w:drawing>
                <wp:inline distT="0" distB="0" distL="0" distR="0" wp14:anchorId="322523BC" wp14:editId="3C99FCDB">
                  <wp:extent cx="2053702" cy="1153745"/>
                  <wp:effectExtent l="0" t="0" r="3810" b="8890"/>
                  <wp:docPr id="114" name="圖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062217" cy="1158528"/>
                          </a:xfrm>
                          <a:prstGeom prst="rect">
                            <a:avLst/>
                          </a:prstGeom>
                          <a:noFill/>
                          <a:ln>
                            <a:noFill/>
                          </a:ln>
                        </pic:spPr>
                      </pic:pic>
                    </a:graphicData>
                  </a:graphic>
                </wp:inline>
              </w:drawing>
            </w:r>
            <w:r w:rsidRPr="004017B0">
              <w:rPr>
                <w:rFonts w:ascii="Times New Roman" w:hAnsi="Times New Roman" w:cs="Times New Roman"/>
                <w:noProof/>
              </w:rPr>
              <w:t xml:space="preserve"> </w:t>
            </w:r>
            <w:r w:rsidRPr="004017B0">
              <w:rPr>
                <w:rFonts w:ascii="Times New Roman" w:hAnsi="Times New Roman" w:cs="Times New Roman"/>
                <w:noProof/>
              </w:rPr>
              <w:drawing>
                <wp:inline distT="0" distB="0" distL="0" distR="0" wp14:anchorId="730E453A" wp14:editId="3D33B1D2">
                  <wp:extent cx="2409713" cy="1170803"/>
                  <wp:effectExtent l="0" t="0" r="0" b="0"/>
                  <wp:docPr id="115" name="圖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11390" t="33894" r="1924" b="9934"/>
                          <a:stretch/>
                        </pic:blipFill>
                        <pic:spPr bwMode="auto">
                          <a:xfrm>
                            <a:off x="0" y="0"/>
                            <a:ext cx="2417927" cy="1174794"/>
                          </a:xfrm>
                          <a:prstGeom prst="rect">
                            <a:avLst/>
                          </a:prstGeom>
                          <a:noFill/>
                          <a:ln>
                            <a:noFill/>
                          </a:ln>
                          <a:extLst>
                            <a:ext uri="{53640926-AAD7-44D8-BBD7-CCE9431645EC}">
                              <a14:shadowObscured xmlns:a14="http://schemas.microsoft.com/office/drawing/2010/main"/>
                            </a:ext>
                          </a:extLst>
                        </pic:spPr>
                      </pic:pic>
                    </a:graphicData>
                  </a:graphic>
                </wp:inline>
              </w:drawing>
            </w:r>
          </w:p>
          <w:p w14:paraId="27D4040E" w14:textId="77777777" w:rsidR="00080397" w:rsidRPr="004017B0" w:rsidRDefault="00080397" w:rsidP="004017B0">
            <w:pPr>
              <w:adjustRightInd w:val="0"/>
              <w:jc w:val="both"/>
              <w:rPr>
                <w:rFonts w:ascii="Times New Roman" w:hAnsi="Times New Roman" w:cs="Times New Roman"/>
                <w:noProof/>
              </w:rPr>
            </w:pPr>
          </w:p>
          <w:p w14:paraId="0BAC5E16" w14:textId="77777777" w:rsidR="00080397" w:rsidRPr="004017B0" w:rsidRDefault="00080397" w:rsidP="004017B0">
            <w:pPr>
              <w:adjustRightInd w:val="0"/>
              <w:jc w:val="both"/>
              <w:rPr>
                <w:rFonts w:ascii="Times New Roman" w:hAnsi="Times New Roman" w:cs="Times New Roman"/>
                <w:noProof/>
              </w:rPr>
            </w:pPr>
            <w:r w:rsidRPr="008F2F2A">
              <w:rPr>
                <w:rFonts w:ascii="Times New Roman" w:hAnsi="Times New Roman" w:cs="Times New Roman"/>
                <w14:numSpacing w14:val="proportional"/>
              </w:rPr>
              <w:t>ICAC Club joining hands with the District Services and Community Care Teams in disseminating ICAC messages in the community for the first time</w:t>
            </w:r>
          </w:p>
        </w:tc>
      </w:tr>
      <w:tr w:rsidR="00080397" w:rsidRPr="008F2F2A" w14:paraId="2D1E6E61" w14:textId="77777777" w:rsidTr="00144BCE">
        <w:trPr>
          <w:trHeight w:val="2914"/>
        </w:trPr>
        <w:tc>
          <w:tcPr>
            <w:tcW w:w="8306" w:type="dxa"/>
            <w:tcBorders>
              <w:top w:val="single" w:sz="4" w:space="0" w:color="auto"/>
              <w:left w:val="nil"/>
              <w:bottom w:val="single" w:sz="4" w:space="0" w:color="auto"/>
              <w:right w:val="nil"/>
            </w:tcBorders>
          </w:tcPr>
          <w:p w14:paraId="193D68A3" w14:textId="77777777" w:rsidR="00144BCE" w:rsidRDefault="00144BCE" w:rsidP="004017B0">
            <w:pPr>
              <w:adjustRightInd w:val="0"/>
              <w:jc w:val="both"/>
              <w:rPr>
                <w:rFonts w:ascii="Times New Roman" w:hAnsi="Times New Roman" w:cs="Times New Roman"/>
                <w:noProof/>
              </w:rPr>
            </w:pPr>
          </w:p>
          <w:p w14:paraId="58B6F7EF" w14:textId="7B196B7C" w:rsidR="00144BCE" w:rsidRDefault="00144BCE" w:rsidP="004017B0">
            <w:pPr>
              <w:adjustRightInd w:val="0"/>
              <w:jc w:val="both"/>
              <w:rPr>
                <w:rFonts w:ascii="Times New Roman" w:hAnsi="Times New Roman" w:cs="Times New Roman"/>
                <w:noProof/>
              </w:rPr>
            </w:pPr>
            <w:r w:rsidRPr="004017B0">
              <w:rPr>
                <w:rFonts w:ascii="Times New Roman" w:hAnsi="Times New Roman" w:cs="Times New Roman"/>
                <w:noProof/>
              </w:rPr>
              <w:drawing>
                <wp:inline distT="0" distB="0" distL="0" distR="0" wp14:anchorId="58AAFC7D" wp14:editId="32A51A0F">
                  <wp:extent cx="1495313" cy="1119845"/>
                  <wp:effectExtent l="0" t="0" r="0" b="4445"/>
                  <wp:docPr id="116" name="圖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4206" t="7908" r="17192" b="3543"/>
                          <a:stretch/>
                        </pic:blipFill>
                        <pic:spPr bwMode="auto">
                          <a:xfrm>
                            <a:off x="0" y="0"/>
                            <a:ext cx="1522697" cy="1140353"/>
                          </a:xfrm>
                          <a:prstGeom prst="rect">
                            <a:avLst/>
                          </a:prstGeom>
                          <a:noFill/>
                          <a:ln>
                            <a:noFill/>
                          </a:ln>
                          <a:extLst>
                            <a:ext uri="{53640926-AAD7-44D8-BBD7-CCE9431645EC}">
                              <a14:shadowObscured xmlns:a14="http://schemas.microsoft.com/office/drawing/2010/main"/>
                            </a:ext>
                          </a:extLst>
                        </pic:spPr>
                      </pic:pic>
                    </a:graphicData>
                  </a:graphic>
                </wp:inline>
              </w:drawing>
            </w:r>
            <w:r w:rsidRPr="004017B0">
              <w:rPr>
                <w:rFonts w:ascii="Times New Roman" w:hAnsi="Times New Roman" w:cs="Times New Roman"/>
                <w:noProof/>
              </w:rPr>
              <w:drawing>
                <wp:inline distT="0" distB="0" distL="0" distR="0" wp14:anchorId="7BF978CE" wp14:editId="2C9C7C96">
                  <wp:extent cx="1699708" cy="1126820"/>
                  <wp:effectExtent l="0" t="0" r="0" b="0"/>
                  <wp:docPr id="117" name="圖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744098" cy="1156249"/>
                          </a:xfrm>
                          <a:prstGeom prst="rect">
                            <a:avLst/>
                          </a:prstGeom>
                          <a:noFill/>
                          <a:ln>
                            <a:noFill/>
                          </a:ln>
                        </pic:spPr>
                      </pic:pic>
                    </a:graphicData>
                  </a:graphic>
                </wp:inline>
              </w:drawing>
            </w:r>
            <w:r w:rsidRPr="004017B0">
              <w:rPr>
                <w:rFonts w:ascii="Times New Roman" w:hAnsi="Times New Roman" w:cs="Times New Roman"/>
                <w:noProof/>
              </w:rPr>
              <w:drawing>
                <wp:inline distT="0" distB="0" distL="0" distR="0" wp14:anchorId="0EF5CEA4" wp14:editId="070513EB">
                  <wp:extent cx="1688951" cy="1125967"/>
                  <wp:effectExtent l="0" t="0" r="6985" b="0"/>
                  <wp:docPr id="118" name="圖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703335" cy="1135556"/>
                          </a:xfrm>
                          <a:prstGeom prst="rect">
                            <a:avLst/>
                          </a:prstGeom>
                          <a:noFill/>
                          <a:ln>
                            <a:noFill/>
                          </a:ln>
                        </pic:spPr>
                      </pic:pic>
                    </a:graphicData>
                  </a:graphic>
                </wp:inline>
              </w:drawing>
            </w:r>
          </w:p>
          <w:p w14:paraId="409B7FFA" w14:textId="77777777" w:rsidR="00144BCE" w:rsidRDefault="00144BCE" w:rsidP="004017B0">
            <w:pPr>
              <w:adjustRightInd w:val="0"/>
              <w:jc w:val="both"/>
              <w:rPr>
                <w:rFonts w:ascii="Times New Roman" w:hAnsi="Times New Roman" w:cs="Times New Roman"/>
                <w:noProof/>
              </w:rPr>
            </w:pPr>
          </w:p>
          <w:p w14:paraId="5F8C86DB" w14:textId="492066ED" w:rsidR="00144BCE" w:rsidRPr="004017B0" w:rsidRDefault="00144BCE" w:rsidP="00144BCE">
            <w:pPr>
              <w:adjustRightInd w:val="0"/>
              <w:jc w:val="both"/>
              <w:rPr>
                <w:rFonts w:ascii="Times New Roman" w:hAnsi="Times New Roman" w:cs="Times New Roman"/>
              </w:rPr>
            </w:pPr>
            <w:r w:rsidRPr="008F2F2A">
              <w:rPr>
                <w:rFonts w:ascii="Times New Roman" w:hAnsi="Times New Roman" w:cs="Times New Roman"/>
              </w:rPr>
              <w:t>ICAC Club members receiving commendations at the award presentation ceremony for their efforts in integrity promotion</w:t>
            </w:r>
          </w:p>
        </w:tc>
      </w:tr>
    </w:tbl>
    <w:bookmarkEnd w:id="17"/>
    <w:p w14:paraId="4548CE3D" w14:textId="77777777" w:rsidR="00080397" w:rsidRPr="008F2F2A" w:rsidRDefault="00080397" w:rsidP="00080397">
      <w:pPr>
        <w:spacing w:after="0" w:line="240" w:lineRule="auto"/>
        <w:jc w:val="both"/>
        <w:rPr>
          <w:rFonts w:ascii="Times New Roman" w:hAnsi="Times New Roman" w:cs="Times New Roman"/>
          <w:b/>
          <w:bCs/>
          <w:sz w:val="32"/>
          <w:szCs w:val="32"/>
        </w:rPr>
      </w:pPr>
      <w:r w:rsidRPr="008F2F2A">
        <w:rPr>
          <w:rFonts w:ascii="Times New Roman" w:hAnsi="Times New Roman" w:cs="Times New Roman"/>
          <w:b/>
          <w:bCs/>
          <w:sz w:val="32"/>
          <w:szCs w:val="32"/>
        </w:rPr>
        <w:lastRenderedPageBreak/>
        <w:t>NURTURING THE NEXT GENERATION WITH INTEGRITY AND LAW-ABIDINGNESS</w:t>
      </w:r>
    </w:p>
    <w:p w14:paraId="151CDCD8" w14:textId="77777777" w:rsidR="00080397" w:rsidRPr="008F2F2A" w:rsidRDefault="00080397" w:rsidP="00080397">
      <w:pPr>
        <w:spacing w:after="0" w:line="240" w:lineRule="auto"/>
        <w:jc w:val="both"/>
        <w:rPr>
          <w:rFonts w:ascii="Times New Roman" w:hAnsi="Times New Roman" w:cs="Times New Roman"/>
          <w:sz w:val="28"/>
          <w:szCs w:val="28"/>
        </w:rPr>
      </w:pPr>
      <w:r w:rsidRPr="008F2F2A">
        <w:rPr>
          <w:rFonts w:ascii="Times New Roman" w:hAnsi="Times New Roman" w:cs="Times New Roman"/>
          <w:sz w:val="28"/>
          <w:szCs w:val="28"/>
        </w:rPr>
        <w:t xml:space="preserve">Promoting youth engagement in the fight against corruption is a global trend and a crucial pathway for sustaining anti-corruption initiatives for generations. The ICAC continues to organise a variety of engagement programmes for young people at different developmental stages to nurture the core values of integrity and law abidingness. </w:t>
      </w:r>
    </w:p>
    <w:p w14:paraId="0F51066A" w14:textId="77777777" w:rsidR="00080397" w:rsidRPr="008F2F2A" w:rsidRDefault="00080397" w:rsidP="00080397">
      <w:pPr>
        <w:spacing w:after="0" w:line="240" w:lineRule="auto"/>
        <w:jc w:val="both"/>
        <w:rPr>
          <w:rFonts w:ascii="Times New Roman" w:hAnsi="Times New Roman" w:cs="Times New Roman"/>
          <w:sz w:val="28"/>
          <w:szCs w:val="28"/>
        </w:rPr>
      </w:pPr>
    </w:p>
    <w:p w14:paraId="326FCFF9" w14:textId="731CD096" w:rsidR="00080397" w:rsidRPr="008F2F2A" w:rsidRDefault="00080397" w:rsidP="00080397">
      <w:pPr>
        <w:spacing w:after="0" w:line="240" w:lineRule="auto"/>
        <w:jc w:val="both"/>
        <w:rPr>
          <w:rFonts w:ascii="Times New Roman" w:hAnsi="Times New Roman" w:cs="Times New Roman"/>
          <w:sz w:val="28"/>
          <w:szCs w:val="28"/>
        </w:rPr>
      </w:pPr>
      <w:r w:rsidRPr="008F2F2A">
        <w:rPr>
          <w:rFonts w:ascii="Times New Roman" w:hAnsi="Times New Roman" w:cs="Times New Roman"/>
          <w:sz w:val="28"/>
          <w:szCs w:val="28"/>
        </w:rPr>
        <w:t xml:space="preserve">The ICAC continues to implement the ICAC ELITE Youth Leadership Programme which focuses on nurturing tertiary and senior secondary school students who have a passion for fighting corruption and demonstrate leadership potential. Throughout the year, a variety of activities were organised, including exposure visits to the Mainland and Macao, and exchange sessions with representatives from anti-corruption agencies worldwide when the latter attended courses organised by the HKIAAC. Through the valuable experience, the students gained a better understanding of the global trend of anti-corruption work and the motherland’s graft-fighting efforts. This </w:t>
      </w:r>
      <w:r w:rsidR="00DF66CE">
        <w:rPr>
          <w:rFonts w:ascii="Times New Roman" w:hAnsi="Times New Roman" w:cs="Times New Roman"/>
          <w:sz w:val="28"/>
          <w:szCs w:val="28"/>
        </w:rPr>
        <w:t>equipped</w:t>
      </w:r>
      <w:r w:rsidRPr="008F2F2A">
        <w:rPr>
          <w:rFonts w:ascii="Times New Roman" w:hAnsi="Times New Roman" w:cs="Times New Roman"/>
          <w:sz w:val="28"/>
          <w:szCs w:val="28"/>
        </w:rPr>
        <w:t xml:space="preserve"> them to become future leaders with a strong sense of national identity and a global vision.</w:t>
      </w:r>
    </w:p>
    <w:p w14:paraId="068A5788" w14:textId="77777777" w:rsidR="00080397" w:rsidRPr="008F2F2A" w:rsidRDefault="00080397" w:rsidP="00080397">
      <w:pPr>
        <w:adjustRightInd w:val="0"/>
        <w:spacing w:after="0" w:line="240" w:lineRule="auto"/>
        <w:jc w:val="both"/>
        <w:textAlignment w:val="baseline"/>
        <w:rPr>
          <w:rFonts w:ascii="Times New Roman" w:hAnsi="Times New Roman" w:cs="Times New Roman"/>
          <w:color w:val="000000"/>
          <w:sz w:val="28"/>
          <w:szCs w:val="28"/>
        </w:rPr>
      </w:pPr>
    </w:p>
    <w:tbl>
      <w:tblPr>
        <w:tblStyle w:val="a3"/>
        <w:tblW w:w="5000" w:type="pct"/>
        <w:tblLook w:val="04A0" w:firstRow="1" w:lastRow="0" w:firstColumn="1" w:lastColumn="0" w:noHBand="0" w:noVBand="1"/>
      </w:tblPr>
      <w:tblGrid>
        <w:gridCol w:w="8306"/>
      </w:tblGrid>
      <w:tr w:rsidR="00080397" w:rsidRPr="008F2F2A" w14:paraId="0BDF0FF8" w14:textId="77777777" w:rsidTr="004017B0">
        <w:trPr>
          <w:trHeight w:val="74"/>
        </w:trPr>
        <w:tc>
          <w:tcPr>
            <w:tcW w:w="5000" w:type="pct"/>
            <w:tcBorders>
              <w:top w:val="single" w:sz="4" w:space="0" w:color="auto"/>
              <w:left w:val="nil"/>
              <w:bottom w:val="nil"/>
              <w:right w:val="nil"/>
            </w:tcBorders>
          </w:tcPr>
          <w:p w14:paraId="044CA83E" w14:textId="77777777" w:rsidR="00080397" w:rsidRPr="008F2F2A" w:rsidRDefault="00080397" w:rsidP="004017B0">
            <w:pPr>
              <w:adjustRightInd w:val="0"/>
              <w:jc w:val="both"/>
              <w:rPr>
                <w:rFonts w:ascii="Times New Roman" w:hAnsi="Times New Roman" w:cs="Times New Roman"/>
                <w:i/>
                <w:iCs/>
                <w:noProof/>
                <w:sz w:val="28"/>
                <w:szCs w:val="28"/>
                <w:lang w:val="en"/>
              </w:rPr>
            </w:pPr>
          </w:p>
        </w:tc>
      </w:tr>
      <w:tr w:rsidR="00080397" w:rsidRPr="008F2F2A" w14:paraId="3E6218C6" w14:textId="77777777" w:rsidTr="004017B0">
        <w:trPr>
          <w:trHeight w:val="2226"/>
        </w:trPr>
        <w:tc>
          <w:tcPr>
            <w:tcW w:w="5000" w:type="pct"/>
            <w:tcBorders>
              <w:top w:val="nil"/>
              <w:left w:val="nil"/>
              <w:bottom w:val="single" w:sz="4" w:space="0" w:color="auto"/>
              <w:right w:val="nil"/>
            </w:tcBorders>
          </w:tcPr>
          <w:p w14:paraId="07744E7A" w14:textId="77777777" w:rsidR="00080397" w:rsidRPr="008F2F2A" w:rsidRDefault="00080397" w:rsidP="004017B0">
            <w:pPr>
              <w:adjustRightInd w:val="0"/>
              <w:jc w:val="both"/>
              <w:rPr>
                <w:rFonts w:ascii="Times New Roman" w:hAnsi="Times New Roman" w:cs="Times New Roman"/>
              </w:rPr>
            </w:pPr>
            <w:bookmarkStart w:id="18" w:name="_Hlk186101255"/>
            <w:r w:rsidRPr="001166D7">
              <w:rPr>
                <w:rFonts w:ascii="Times New Roman" w:hAnsi="Times New Roman" w:cs="Times New Roman"/>
                <w:noProof/>
              </w:rPr>
              <w:drawing>
                <wp:inline distT="0" distB="0" distL="0" distR="0" wp14:anchorId="7A7F7DFA" wp14:editId="0810DF34">
                  <wp:extent cx="2286000" cy="1524000"/>
                  <wp:effectExtent l="0" t="0" r="0" b="0"/>
                  <wp:docPr id="11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1" cstate="hqprint">
                            <a:extLst>
                              <a:ext uri="{28A0092B-C50C-407E-A947-70E740481C1C}">
                                <a14:useLocalDpi xmlns:a14="http://schemas.microsoft.com/office/drawing/2010/main"/>
                              </a:ext>
                            </a:extLst>
                          </a:blip>
                          <a:srcRect/>
                          <a:stretch>
                            <a:fillRect/>
                          </a:stretch>
                        </pic:blipFill>
                        <pic:spPr bwMode="auto">
                          <a:xfrm>
                            <a:off x="0" y="0"/>
                            <a:ext cx="2288870" cy="1525913"/>
                          </a:xfrm>
                          <a:prstGeom prst="rect">
                            <a:avLst/>
                          </a:prstGeom>
                          <a:noFill/>
                          <a:ln>
                            <a:noFill/>
                          </a:ln>
                        </pic:spPr>
                      </pic:pic>
                    </a:graphicData>
                  </a:graphic>
                </wp:inline>
              </w:drawing>
            </w:r>
            <w:r w:rsidRPr="008F2F2A">
              <w:rPr>
                <w:rFonts w:ascii="Times New Roman" w:hAnsi="Times New Roman" w:cs="Times New Roman"/>
              </w:rPr>
              <w:t xml:space="preserve"> </w:t>
            </w:r>
            <w:r w:rsidRPr="001166D7">
              <w:rPr>
                <w:rFonts w:ascii="Times New Roman" w:hAnsi="Times New Roman" w:cs="Times New Roman"/>
                <w:noProof/>
              </w:rPr>
              <w:drawing>
                <wp:inline distT="0" distB="0" distL="0" distR="0" wp14:anchorId="0A4F7947" wp14:editId="25EC52CA">
                  <wp:extent cx="2171451" cy="1450428"/>
                  <wp:effectExtent l="0" t="0" r="635" b="0"/>
                  <wp:docPr id="12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2" cstate="hqprint">
                            <a:extLst>
                              <a:ext uri="{28A0092B-C50C-407E-A947-70E740481C1C}">
                                <a14:useLocalDpi xmlns:a14="http://schemas.microsoft.com/office/drawing/2010/main"/>
                              </a:ext>
                            </a:extLst>
                          </a:blip>
                          <a:srcRect/>
                          <a:stretch>
                            <a:fillRect/>
                          </a:stretch>
                        </pic:blipFill>
                        <pic:spPr bwMode="auto">
                          <a:xfrm>
                            <a:off x="0" y="0"/>
                            <a:ext cx="2177889" cy="1454728"/>
                          </a:xfrm>
                          <a:prstGeom prst="rect">
                            <a:avLst/>
                          </a:prstGeom>
                          <a:noFill/>
                          <a:ln>
                            <a:noFill/>
                          </a:ln>
                        </pic:spPr>
                      </pic:pic>
                    </a:graphicData>
                  </a:graphic>
                </wp:inline>
              </w:drawing>
            </w:r>
          </w:p>
          <w:p w14:paraId="13F34656" w14:textId="77777777" w:rsidR="00080397" w:rsidRPr="008F2F2A" w:rsidRDefault="00080397" w:rsidP="004017B0">
            <w:pPr>
              <w:adjustRightInd w:val="0"/>
              <w:jc w:val="both"/>
              <w:rPr>
                <w:rFonts w:ascii="Times New Roman" w:hAnsi="Times New Roman" w:cs="Times New Roman"/>
              </w:rPr>
            </w:pPr>
          </w:p>
          <w:p w14:paraId="76DE0491" w14:textId="77777777" w:rsidR="00080397" w:rsidRPr="008F2F2A" w:rsidRDefault="00080397" w:rsidP="004017B0">
            <w:pPr>
              <w:adjustRightInd w:val="0"/>
              <w:jc w:val="both"/>
              <w:rPr>
                <w:rFonts w:ascii="Times New Roman" w:hAnsi="Times New Roman" w:cs="Times New Roman"/>
              </w:rPr>
            </w:pPr>
            <w:proofErr w:type="spellStart"/>
            <w:r w:rsidRPr="008F2F2A">
              <w:rPr>
                <w:rFonts w:ascii="Times New Roman" w:hAnsi="Times New Roman" w:cs="Times New Roman"/>
              </w:rPr>
              <w:t>iELITE</w:t>
            </w:r>
            <w:proofErr w:type="spellEnd"/>
            <w:r w:rsidRPr="008F2F2A">
              <w:rPr>
                <w:rFonts w:ascii="Times New Roman" w:hAnsi="Times New Roman" w:cs="Times New Roman"/>
              </w:rPr>
              <w:t xml:space="preserve"> Youth Leaders participating in the leadership training camp and making pledges to contribute to the integrity building of Hong Kong and the country</w:t>
            </w:r>
          </w:p>
        </w:tc>
      </w:tr>
      <w:tr w:rsidR="00080397" w:rsidRPr="008F2F2A" w14:paraId="5B7BFEA7" w14:textId="77777777" w:rsidTr="004017B0">
        <w:trPr>
          <w:trHeight w:val="5515"/>
        </w:trPr>
        <w:tc>
          <w:tcPr>
            <w:tcW w:w="5000" w:type="pct"/>
            <w:tcBorders>
              <w:top w:val="single" w:sz="4" w:space="0" w:color="auto"/>
              <w:left w:val="nil"/>
              <w:bottom w:val="single" w:sz="4" w:space="0" w:color="auto"/>
              <w:right w:val="nil"/>
            </w:tcBorders>
          </w:tcPr>
          <w:p w14:paraId="545D458F" w14:textId="77777777" w:rsidR="00080397" w:rsidRDefault="00080397" w:rsidP="004017B0">
            <w:pPr>
              <w:adjustRightInd w:val="0"/>
              <w:jc w:val="both"/>
              <w:rPr>
                <w:rFonts w:ascii="Times New Roman" w:hAnsi="Times New Roman" w:cs="Times New Roman"/>
              </w:rPr>
            </w:pPr>
            <w:bookmarkStart w:id="19" w:name="_Hlk186101266"/>
            <w:bookmarkEnd w:id="18"/>
          </w:p>
          <w:p w14:paraId="194272CB" w14:textId="77777777" w:rsidR="00080397" w:rsidRPr="008F2F2A" w:rsidRDefault="00080397" w:rsidP="004017B0">
            <w:pPr>
              <w:adjustRightInd w:val="0"/>
              <w:jc w:val="both"/>
              <w:rPr>
                <w:rFonts w:ascii="Times New Roman" w:hAnsi="Times New Roman" w:cs="Times New Roman"/>
              </w:rPr>
            </w:pPr>
            <w:r w:rsidRPr="001166D7">
              <w:rPr>
                <w:rFonts w:ascii="Times New Roman" w:hAnsi="Times New Roman" w:cs="Times New Roman"/>
                <w:noProof/>
              </w:rPr>
              <w:drawing>
                <wp:inline distT="0" distB="0" distL="0" distR="0" wp14:anchorId="7630D97C" wp14:editId="4B145C89">
                  <wp:extent cx="1446477" cy="1685676"/>
                  <wp:effectExtent l="0" t="0" r="1905" b="0"/>
                  <wp:docPr id="12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3" cstate="hqprint">
                            <a:extLst>
                              <a:ext uri="{28A0092B-C50C-407E-A947-70E740481C1C}">
                                <a14:useLocalDpi xmlns:a14="http://schemas.microsoft.com/office/drawing/2010/main"/>
                              </a:ext>
                            </a:extLst>
                          </a:blip>
                          <a:srcRect t="12513"/>
                          <a:stretch/>
                        </pic:blipFill>
                        <pic:spPr bwMode="auto">
                          <a:xfrm>
                            <a:off x="0" y="0"/>
                            <a:ext cx="1451679" cy="1691738"/>
                          </a:xfrm>
                          <a:prstGeom prst="rect">
                            <a:avLst/>
                          </a:prstGeom>
                          <a:noFill/>
                          <a:ln>
                            <a:noFill/>
                          </a:ln>
                          <a:extLst>
                            <a:ext uri="{53640926-AAD7-44D8-BBD7-CCE9431645EC}">
                              <a14:shadowObscured xmlns:a14="http://schemas.microsoft.com/office/drawing/2010/main"/>
                            </a:ext>
                          </a:extLst>
                        </pic:spPr>
                      </pic:pic>
                    </a:graphicData>
                  </a:graphic>
                </wp:inline>
              </w:drawing>
            </w:r>
            <w:r w:rsidRPr="008F2F2A">
              <w:rPr>
                <w:rFonts w:ascii="Times New Roman" w:hAnsi="Times New Roman" w:cs="Times New Roman"/>
              </w:rPr>
              <w:t xml:space="preserve">  </w:t>
            </w:r>
            <w:r w:rsidRPr="001166D7">
              <w:rPr>
                <w:rFonts w:ascii="Times New Roman" w:hAnsi="Times New Roman" w:cs="Times New Roman"/>
                <w:noProof/>
              </w:rPr>
              <w:drawing>
                <wp:inline distT="0" distB="0" distL="0" distR="0" wp14:anchorId="672EE296" wp14:editId="0CB78723">
                  <wp:extent cx="2218414" cy="1668111"/>
                  <wp:effectExtent l="0" t="0" r="0" b="8890"/>
                  <wp:docPr id="12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cstate="hqprint">
                            <a:extLst>
                              <a:ext uri="{28A0092B-C50C-407E-A947-70E740481C1C}">
                                <a14:useLocalDpi xmlns:a14="http://schemas.microsoft.com/office/drawing/2010/main"/>
                              </a:ext>
                            </a:extLst>
                          </a:blip>
                          <a:srcRect/>
                          <a:stretch>
                            <a:fillRect/>
                          </a:stretch>
                        </pic:blipFill>
                        <pic:spPr bwMode="auto">
                          <a:xfrm>
                            <a:off x="0" y="0"/>
                            <a:ext cx="2226024" cy="1673833"/>
                          </a:xfrm>
                          <a:prstGeom prst="rect">
                            <a:avLst/>
                          </a:prstGeom>
                          <a:noFill/>
                          <a:ln>
                            <a:noFill/>
                          </a:ln>
                        </pic:spPr>
                      </pic:pic>
                    </a:graphicData>
                  </a:graphic>
                </wp:inline>
              </w:drawing>
            </w:r>
          </w:p>
          <w:p w14:paraId="253A822E" w14:textId="77777777" w:rsidR="00080397" w:rsidRPr="008F2F2A" w:rsidRDefault="00080397" w:rsidP="004017B0">
            <w:pPr>
              <w:adjustRightInd w:val="0"/>
              <w:jc w:val="both"/>
              <w:rPr>
                <w:rFonts w:ascii="Times New Roman" w:hAnsi="Times New Roman" w:cs="Times New Roman"/>
              </w:rPr>
            </w:pPr>
            <w:r w:rsidRPr="001166D7">
              <w:rPr>
                <w:rFonts w:ascii="Times New Roman" w:hAnsi="Times New Roman" w:cs="Times New Roman"/>
                <w:noProof/>
              </w:rPr>
              <w:drawing>
                <wp:inline distT="0" distB="0" distL="0" distR="0" wp14:anchorId="77C7F9BE" wp14:editId="4DC4D86C">
                  <wp:extent cx="2093732" cy="1574358"/>
                  <wp:effectExtent l="0" t="0" r="1905" b="6985"/>
                  <wp:docPr id="12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cstate="hqprint">
                            <a:extLst>
                              <a:ext uri="{28A0092B-C50C-407E-A947-70E740481C1C}">
                                <a14:useLocalDpi xmlns:a14="http://schemas.microsoft.com/office/drawing/2010/main"/>
                              </a:ext>
                            </a:extLst>
                          </a:blip>
                          <a:srcRect/>
                          <a:stretch>
                            <a:fillRect/>
                          </a:stretch>
                        </pic:blipFill>
                        <pic:spPr bwMode="auto">
                          <a:xfrm>
                            <a:off x="0" y="0"/>
                            <a:ext cx="2097708" cy="1577347"/>
                          </a:xfrm>
                          <a:prstGeom prst="rect">
                            <a:avLst/>
                          </a:prstGeom>
                          <a:noFill/>
                          <a:ln>
                            <a:noFill/>
                          </a:ln>
                        </pic:spPr>
                      </pic:pic>
                    </a:graphicData>
                  </a:graphic>
                </wp:inline>
              </w:drawing>
            </w:r>
            <w:r w:rsidRPr="008F2F2A">
              <w:rPr>
                <w:rFonts w:ascii="Times New Roman" w:hAnsi="Times New Roman" w:cs="Times New Roman"/>
              </w:rPr>
              <w:t xml:space="preserve"> </w:t>
            </w:r>
            <w:r w:rsidRPr="001166D7">
              <w:rPr>
                <w:rFonts w:ascii="Times New Roman" w:hAnsi="Times New Roman" w:cs="Times New Roman"/>
                <w:noProof/>
              </w:rPr>
              <w:drawing>
                <wp:inline distT="0" distB="0" distL="0" distR="0" wp14:anchorId="13AF7E61" wp14:editId="4E900C3B">
                  <wp:extent cx="2083162" cy="1566407"/>
                  <wp:effectExtent l="0" t="0" r="0" b="0"/>
                  <wp:docPr id="12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cstate="hqprint">
                            <a:extLst>
                              <a:ext uri="{28A0092B-C50C-407E-A947-70E740481C1C}">
                                <a14:useLocalDpi xmlns:a14="http://schemas.microsoft.com/office/drawing/2010/main"/>
                              </a:ext>
                            </a:extLst>
                          </a:blip>
                          <a:srcRect/>
                          <a:stretch>
                            <a:fillRect/>
                          </a:stretch>
                        </pic:blipFill>
                        <pic:spPr bwMode="auto">
                          <a:xfrm>
                            <a:off x="0" y="0"/>
                            <a:ext cx="2092108" cy="1573134"/>
                          </a:xfrm>
                          <a:prstGeom prst="rect">
                            <a:avLst/>
                          </a:prstGeom>
                          <a:noFill/>
                          <a:ln>
                            <a:noFill/>
                          </a:ln>
                        </pic:spPr>
                      </pic:pic>
                    </a:graphicData>
                  </a:graphic>
                </wp:inline>
              </w:drawing>
            </w:r>
          </w:p>
          <w:p w14:paraId="50A0ED89" w14:textId="77777777" w:rsidR="00080397" w:rsidRPr="008F2F2A" w:rsidRDefault="00080397" w:rsidP="004017B0">
            <w:pPr>
              <w:adjustRightInd w:val="0"/>
              <w:jc w:val="both"/>
              <w:rPr>
                <w:rFonts w:ascii="Times New Roman" w:hAnsi="Times New Roman" w:cs="Times New Roman"/>
              </w:rPr>
            </w:pPr>
          </w:p>
          <w:p w14:paraId="48C57DE8" w14:textId="77777777" w:rsidR="00080397" w:rsidRPr="008F2F2A" w:rsidRDefault="00080397" w:rsidP="004017B0">
            <w:pPr>
              <w:adjustRightInd w:val="0"/>
              <w:jc w:val="both"/>
              <w:rPr>
                <w:rFonts w:ascii="Times New Roman" w:hAnsi="Times New Roman" w:cs="Times New Roman"/>
              </w:rPr>
            </w:pPr>
            <w:proofErr w:type="spellStart"/>
            <w:r w:rsidRPr="008F2F2A">
              <w:rPr>
                <w:rFonts w:ascii="Times New Roman" w:hAnsi="Times New Roman" w:cs="Times New Roman"/>
              </w:rPr>
              <w:t>iELITE</w:t>
            </w:r>
            <w:proofErr w:type="spellEnd"/>
            <w:r w:rsidRPr="008F2F2A">
              <w:rPr>
                <w:rFonts w:ascii="Times New Roman" w:hAnsi="Times New Roman" w:cs="Times New Roman"/>
              </w:rPr>
              <w:t xml:space="preserve"> Youth Leaders participating in study tours to Xi’an and Macao</w:t>
            </w:r>
          </w:p>
        </w:tc>
      </w:tr>
      <w:bookmarkEnd w:id="19"/>
      <w:tr w:rsidR="00080397" w:rsidRPr="008F2F2A" w14:paraId="09304FD8" w14:textId="77777777" w:rsidTr="004017B0">
        <w:tc>
          <w:tcPr>
            <w:tcW w:w="5000" w:type="pct"/>
            <w:tcBorders>
              <w:top w:val="nil"/>
              <w:left w:val="nil"/>
              <w:bottom w:val="single" w:sz="4" w:space="0" w:color="auto"/>
              <w:right w:val="nil"/>
            </w:tcBorders>
          </w:tcPr>
          <w:p w14:paraId="3EE5308C" w14:textId="77777777" w:rsidR="00080397" w:rsidRPr="008F2F2A" w:rsidRDefault="00080397" w:rsidP="004017B0">
            <w:pPr>
              <w:adjustRightInd w:val="0"/>
              <w:jc w:val="both"/>
              <w:rPr>
                <w:rFonts w:ascii="Times New Roman" w:hAnsi="Times New Roman" w:cs="Times New Roman"/>
              </w:rPr>
            </w:pPr>
          </w:p>
          <w:p w14:paraId="79844991" w14:textId="77777777" w:rsidR="00080397" w:rsidRPr="008F2F2A" w:rsidRDefault="00080397" w:rsidP="004017B0">
            <w:pPr>
              <w:adjustRightInd w:val="0"/>
              <w:jc w:val="both"/>
              <w:rPr>
                <w:rFonts w:ascii="Times New Roman" w:hAnsi="Times New Roman" w:cs="Times New Roman"/>
              </w:rPr>
            </w:pPr>
            <w:r w:rsidRPr="001166D7">
              <w:rPr>
                <w:rFonts w:ascii="Times New Roman" w:hAnsi="Times New Roman" w:cs="Times New Roman"/>
                <w:noProof/>
              </w:rPr>
              <w:drawing>
                <wp:inline distT="0" distB="0" distL="0" distR="0" wp14:anchorId="073207BB" wp14:editId="255F51AC">
                  <wp:extent cx="2694797" cy="1800000"/>
                  <wp:effectExtent l="0" t="0" r="0" b="0"/>
                  <wp:docPr id="12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694797" cy="1800000"/>
                          </a:xfrm>
                          <a:prstGeom prst="rect">
                            <a:avLst/>
                          </a:prstGeom>
                          <a:noFill/>
                          <a:ln>
                            <a:noFill/>
                          </a:ln>
                        </pic:spPr>
                      </pic:pic>
                    </a:graphicData>
                  </a:graphic>
                </wp:inline>
              </w:drawing>
            </w:r>
            <w:r w:rsidRPr="008F2F2A">
              <w:rPr>
                <w:rFonts w:ascii="Times New Roman" w:hAnsi="Times New Roman" w:cs="Times New Roman"/>
              </w:rPr>
              <w:t xml:space="preserve"> </w:t>
            </w:r>
            <w:r w:rsidRPr="001166D7">
              <w:rPr>
                <w:rFonts w:ascii="Times New Roman" w:hAnsi="Times New Roman" w:cs="Times New Roman"/>
                <w:noProof/>
              </w:rPr>
              <w:drawing>
                <wp:inline distT="0" distB="0" distL="0" distR="0" wp14:anchorId="54CD0AED" wp14:editId="5928FEF6">
                  <wp:extent cx="2168373" cy="1800000"/>
                  <wp:effectExtent l="0" t="0" r="3810" b="0"/>
                  <wp:docPr id="12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168373" cy="1800000"/>
                          </a:xfrm>
                          <a:prstGeom prst="rect">
                            <a:avLst/>
                          </a:prstGeom>
                          <a:noFill/>
                          <a:ln>
                            <a:noFill/>
                          </a:ln>
                        </pic:spPr>
                      </pic:pic>
                    </a:graphicData>
                  </a:graphic>
                </wp:inline>
              </w:drawing>
            </w:r>
          </w:p>
          <w:p w14:paraId="6307304B" w14:textId="77777777" w:rsidR="00080397" w:rsidRPr="008F2F2A" w:rsidRDefault="00080397" w:rsidP="004017B0">
            <w:pPr>
              <w:adjustRightInd w:val="0"/>
              <w:jc w:val="both"/>
              <w:rPr>
                <w:rFonts w:ascii="Times New Roman" w:hAnsi="Times New Roman" w:cs="Times New Roman"/>
              </w:rPr>
            </w:pPr>
          </w:p>
          <w:p w14:paraId="25D48763" w14:textId="77777777" w:rsidR="00080397" w:rsidRPr="008F2F2A" w:rsidRDefault="00080397" w:rsidP="004017B0">
            <w:pPr>
              <w:adjustRightInd w:val="0"/>
              <w:jc w:val="both"/>
              <w:rPr>
                <w:rFonts w:ascii="Times New Roman" w:hAnsi="Times New Roman" w:cs="Times New Roman"/>
              </w:rPr>
            </w:pPr>
            <w:r w:rsidRPr="001166D7">
              <w:rPr>
                <w:rFonts w:ascii="Times New Roman" w:hAnsi="Times New Roman" w:cs="Times New Roman"/>
                <w:noProof/>
              </w:rPr>
              <w:drawing>
                <wp:inline distT="0" distB="0" distL="0" distR="0" wp14:anchorId="14CA0D8B" wp14:editId="26764FBC">
                  <wp:extent cx="2400000" cy="1800000"/>
                  <wp:effectExtent l="0" t="0" r="635" b="0"/>
                  <wp:docPr id="1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cstate="hqprint">
                            <a:extLst>
                              <a:ext uri="{28A0092B-C50C-407E-A947-70E740481C1C}">
                                <a14:useLocalDpi xmlns:a14="http://schemas.microsoft.com/office/drawing/2010/main"/>
                              </a:ext>
                            </a:extLst>
                          </a:blip>
                          <a:srcRect/>
                          <a:stretch>
                            <a:fillRect/>
                          </a:stretch>
                        </pic:blipFill>
                        <pic:spPr bwMode="auto">
                          <a:xfrm>
                            <a:off x="0" y="0"/>
                            <a:ext cx="2400000" cy="1800000"/>
                          </a:xfrm>
                          <a:prstGeom prst="rect">
                            <a:avLst/>
                          </a:prstGeom>
                          <a:noFill/>
                          <a:ln>
                            <a:noFill/>
                          </a:ln>
                        </pic:spPr>
                      </pic:pic>
                    </a:graphicData>
                  </a:graphic>
                </wp:inline>
              </w:drawing>
            </w:r>
            <w:r w:rsidRPr="008F2F2A">
              <w:rPr>
                <w:rFonts w:ascii="Times New Roman" w:hAnsi="Times New Roman" w:cs="Times New Roman"/>
              </w:rPr>
              <w:t xml:space="preserve"> </w:t>
            </w:r>
            <w:r w:rsidRPr="001166D7">
              <w:rPr>
                <w:rFonts w:ascii="Times New Roman" w:hAnsi="Times New Roman" w:cs="Times New Roman"/>
                <w:noProof/>
              </w:rPr>
              <w:drawing>
                <wp:inline distT="0" distB="0" distL="0" distR="0" wp14:anchorId="23DDA8A7" wp14:editId="099BE1D8">
                  <wp:extent cx="2345703" cy="1800000"/>
                  <wp:effectExtent l="0" t="0" r="0" b="0"/>
                  <wp:docPr id="102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cstate="hqprint">
                            <a:extLst>
                              <a:ext uri="{28A0092B-C50C-407E-A947-70E740481C1C}">
                                <a14:useLocalDpi xmlns:a14="http://schemas.microsoft.com/office/drawing/2010/main"/>
                              </a:ext>
                            </a:extLst>
                          </a:blip>
                          <a:srcRect/>
                          <a:stretch>
                            <a:fillRect/>
                          </a:stretch>
                        </pic:blipFill>
                        <pic:spPr bwMode="auto">
                          <a:xfrm>
                            <a:off x="0" y="0"/>
                            <a:ext cx="2345703" cy="1800000"/>
                          </a:xfrm>
                          <a:prstGeom prst="rect">
                            <a:avLst/>
                          </a:prstGeom>
                          <a:noFill/>
                          <a:ln>
                            <a:noFill/>
                          </a:ln>
                        </pic:spPr>
                      </pic:pic>
                    </a:graphicData>
                  </a:graphic>
                </wp:inline>
              </w:drawing>
            </w:r>
          </w:p>
          <w:p w14:paraId="655AA825" w14:textId="77777777" w:rsidR="00080397" w:rsidRPr="008F2F2A" w:rsidRDefault="00080397" w:rsidP="004017B0">
            <w:pPr>
              <w:adjustRightInd w:val="0"/>
              <w:jc w:val="both"/>
              <w:rPr>
                <w:rFonts w:ascii="Times New Roman" w:hAnsi="Times New Roman" w:cs="Times New Roman"/>
              </w:rPr>
            </w:pPr>
          </w:p>
          <w:p w14:paraId="61F182B5" w14:textId="77777777" w:rsidR="00080397" w:rsidRPr="008F2F2A" w:rsidRDefault="00080397" w:rsidP="004017B0">
            <w:pPr>
              <w:adjustRightInd w:val="0"/>
              <w:jc w:val="both"/>
              <w:rPr>
                <w:rFonts w:ascii="Times New Roman" w:hAnsi="Times New Roman" w:cs="Times New Roman"/>
              </w:rPr>
            </w:pPr>
            <w:proofErr w:type="spellStart"/>
            <w:r w:rsidRPr="008F2F2A">
              <w:rPr>
                <w:rFonts w:ascii="Times New Roman" w:hAnsi="Times New Roman" w:cs="Times New Roman"/>
              </w:rPr>
              <w:t>iELITE</w:t>
            </w:r>
            <w:proofErr w:type="spellEnd"/>
            <w:r w:rsidRPr="008F2F2A">
              <w:rPr>
                <w:rFonts w:ascii="Times New Roman" w:hAnsi="Times New Roman" w:cs="Times New Roman"/>
              </w:rPr>
              <w:t xml:space="preserve"> Youth Leaders exchanging with representatives from anti-corruption agencies worldwide in the 8th ICAC Symposium and courses </w:t>
            </w:r>
            <w:proofErr w:type="spellStart"/>
            <w:r w:rsidRPr="008F2F2A">
              <w:rPr>
                <w:rFonts w:ascii="Times New Roman" w:hAnsi="Times New Roman" w:cs="Times New Roman"/>
              </w:rPr>
              <w:t>organised</w:t>
            </w:r>
            <w:proofErr w:type="spellEnd"/>
            <w:r w:rsidRPr="008F2F2A">
              <w:rPr>
                <w:rFonts w:ascii="Times New Roman" w:hAnsi="Times New Roman" w:cs="Times New Roman"/>
              </w:rPr>
              <w:t xml:space="preserve"> by the HKIAAC</w:t>
            </w:r>
          </w:p>
        </w:tc>
      </w:tr>
    </w:tbl>
    <w:p w14:paraId="7EDE37FE" w14:textId="77777777" w:rsidR="00080397" w:rsidRDefault="00080397" w:rsidP="00080397">
      <w:pPr>
        <w:rPr>
          <w:rFonts w:ascii="Times New Roman" w:eastAsia="新細明體" w:hAnsi="Times New Roman" w:cs="Times New Roman"/>
          <w:sz w:val="28"/>
          <w:szCs w:val="28"/>
          <w:lang w:val="en-GB"/>
        </w:rPr>
      </w:pPr>
      <w:r>
        <w:rPr>
          <w:sz w:val="28"/>
          <w:szCs w:val="28"/>
        </w:rPr>
        <w:br w:type="page"/>
      </w:r>
    </w:p>
    <w:p w14:paraId="2E171A03" w14:textId="2463976F" w:rsidR="00080397" w:rsidRPr="008F2F2A" w:rsidRDefault="00080397" w:rsidP="00080397">
      <w:pPr>
        <w:pStyle w:val="ReParagraph"/>
        <w:widowControl/>
        <w:tabs>
          <w:tab w:val="left" w:pos="1080"/>
        </w:tabs>
        <w:adjustRightInd/>
        <w:snapToGrid/>
        <w:spacing w:before="0" w:after="0"/>
        <w:rPr>
          <w:color w:val="000000"/>
          <w:sz w:val="28"/>
          <w:szCs w:val="28"/>
        </w:rPr>
      </w:pPr>
      <w:r w:rsidRPr="008F2F2A">
        <w:rPr>
          <w:sz w:val="28"/>
          <w:szCs w:val="28"/>
        </w:rPr>
        <w:lastRenderedPageBreak/>
        <w:t xml:space="preserve">Through the ICAC Ambassador Programme for tertiary education institutions and the </w:t>
      </w:r>
      <w:proofErr w:type="spellStart"/>
      <w:r w:rsidRPr="008F2F2A">
        <w:rPr>
          <w:sz w:val="28"/>
          <w:szCs w:val="28"/>
        </w:rPr>
        <w:t>iTeen</w:t>
      </w:r>
      <w:proofErr w:type="spellEnd"/>
      <w:r w:rsidRPr="008F2F2A">
        <w:rPr>
          <w:sz w:val="28"/>
          <w:szCs w:val="28"/>
        </w:rPr>
        <w:t xml:space="preserve"> Leadership Programme for secondary schools, the ICAC engage</w:t>
      </w:r>
      <w:r w:rsidR="006C13A6">
        <w:rPr>
          <w:sz w:val="28"/>
          <w:szCs w:val="28"/>
          <w:lang w:val="en-US"/>
        </w:rPr>
        <w:t>s</w:t>
      </w:r>
      <w:r w:rsidRPr="008F2F2A">
        <w:rPr>
          <w:sz w:val="28"/>
          <w:szCs w:val="28"/>
        </w:rPr>
        <w:t xml:space="preserve"> the youth </w:t>
      </w:r>
      <w:r w:rsidRPr="008F2F2A">
        <w:rPr>
          <w:color w:val="000000" w:themeColor="text1"/>
          <w:sz w:val="28"/>
          <w:szCs w:val="28"/>
        </w:rPr>
        <w:t>to</w:t>
      </w:r>
      <w:r w:rsidRPr="008F2F2A">
        <w:rPr>
          <w:sz w:val="28"/>
          <w:szCs w:val="28"/>
        </w:rPr>
        <w:t xml:space="preserve"> organise on-campus integrity promotion activities to convey</w:t>
      </w:r>
      <w:r w:rsidRPr="008F2F2A">
        <w:rPr>
          <w:color w:val="000000" w:themeColor="text1"/>
          <w:sz w:val="28"/>
          <w:szCs w:val="28"/>
        </w:rPr>
        <w:t xml:space="preserve"> probity messages to their peers through creative means</w:t>
      </w:r>
      <w:r w:rsidRPr="008F2F2A">
        <w:rPr>
          <w:sz w:val="28"/>
          <w:szCs w:val="28"/>
        </w:rPr>
        <w:t xml:space="preserve">.  </w:t>
      </w:r>
      <w:r w:rsidR="006C13A6">
        <w:rPr>
          <w:sz w:val="28"/>
          <w:szCs w:val="28"/>
        </w:rPr>
        <w:t>T</w:t>
      </w:r>
      <w:r w:rsidRPr="008F2F2A">
        <w:rPr>
          <w:sz w:val="28"/>
          <w:szCs w:val="28"/>
        </w:rPr>
        <w:t xml:space="preserve">he ICAC </w:t>
      </w:r>
      <w:r w:rsidR="006C13A6">
        <w:rPr>
          <w:sz w:val="28"/>
          <w:szCs w:val="28"/>
        </w:rPr>
        <w:t xml:space="preserve">also </w:t>
      </w:r>
      <w:r w:rsidRPr="008F2F2A">
        <w:rPr>
          <w:sz w:val="28"/>
          <w:szCs w:val="28"/>
        </w:rPr>
        <w:t>continue</w:t>
      </w:r>
      <w:r w:rsidR="006C13A6">
        <w:rPr>
          <w:sz w:val="28"/>
          <w:szCs w:val="28"/>
        </w:rPr>
        <w:t>s</w:t>
      </w:r>
      <w:r w:rsidRPr="008F2F2A">
        <w:rPr>
          <w:sz w:val="28"/>
          <w:szCs w:val="28"/>
        </w:rPr>
        <w:t xml:space="preserve"> to arrange interactive drama performances, visits to the ICAC and talks on anti-corruption laws for students </w:t>
      </w:r>
      <w:r w:rsidRPr="008F2F2A">
        <w:rPr>
          <w:color w:val="000000"/>
          <w:sz w:val="28"/>
          <w:szCs w:val="28"/>
        </w:rPr>
        <w:t>to hammer home anti-corruption and integrity messages.</w:t>
      </w:r>
    </w:p>
    <w:p w14:paraId="474DBFFA" w14:textId="77777777" w:rsidR="00080397" w:rsidRPr="008F2F2A" w:rsidRDefault="00080397" w:rsidP="00080397">
      <w:pPr>
        <w:adjustRightInd w:val="0"/>
        <w:spacing w:after="0" w:line="240" w:lineRule="auto"/>
        <w:jc w:val="both"/>
        <w:textAlignment w:val="baseline"/>
        <w:rPr>
          <w:rFonts w:ascii="Times New Roman" w:hAnsi="Times New Roman" w:cs="Times New Roman"/>
          <w:color w:val="000000"/>
          <w:sz w:val="28"/>
          <w:szCs w:val="28"/>
        </w:rPr>
      </w:pPr>
    </w:p>
    <w:tbl>
      <w:tblPr>
        <w:tblStyle w:val="a3"/>
        <w:tblW w:w="5000" w:type="pct"/>
        <w:tblLook w:val="04A0" w:firstRow="1" w:lastRow="0" w:firstColumn="1" w:lastColumn="0" w:noHBand="0" w:noVBand="1"/>
      </w:tblPr>
      <w:tblGrid>
        <w:gridCol w:w="4153"/>
        <w:gridCol w:w="4153"/>
      </w:tblGrid>
      <w:tr w:rsidR="00080397" w:rsidRPr="008F2F2A" w14:paraId="5940F636" w14:textId="77777777" w:rsidTr="004017B0">
        <w:tc>
          <w:tcPr>
            <w:tcW w:w="5000" w:type="pct"/>
            <w:gridSpan w:val="2"/>
            <w:tcBorders>
              <w:top w:val="single" w:sz="4" w:space="0" w:color="auto"/>
              <w:left w:val="nil"/>
              <w:bottom w:val="nil"/>
              <w:right w:val="nil"/>
            </w:tcBorders>
          </w:tcPr>
          <w:p w14:paraId="0CCAC053" w14:textId="77777777" w:rsidR="00080397" w:rsidRPr="008F2F2A" w:rsidRDefault="00080397" w:rsidP="004017B0">
            <w:pPr>
              <w:adjustRightInd w:val="0"/>
              <w:rPr>
                <w:rFonts w:ascii="Times New Roman" w:hAnsi="Times New Roman" w:cs="Times New Roman"/>
                <w:i/>
                <w:iCs/>
                <w:noProof/>
                <w:sz w:val="28"/>
                <w:szCs w:val="28"/>
                <w:lang w:val="en"/>
              </w:rPr>
            </w:pPr>
          </w:p>
        </w:tc>
      </w:tr>
      <w:tr w:rsidR="00080397" w:rsidRPr="008F2F2A" w14:paraId="62548FA6" w14:textId="77777777" w:rsidTr="004017B0">
        <w:tc>
          <w:tcPr>
            <w:tcW w:w="5000" w:type="pct"/>
            <w:gridSpan w:val="2"/>
            <w:tcBorders>
              <w:top w:val="nil"/>
              <w:left w:val="nil"/>
              <w:bottom w:val="single" w:sz="4" w:space="0" w:color="auto"/>
              <w:right w:val="nil"/>
            </w:tcBorders>
          </w:tcPr>
          <w:p w14:paraId="2C324917" w14:textId="77777777" w:rsidR="00080397" w:rsidRPr="008F2F2A" w:rsidRDefault="00080397" w:rsidP="004017B0">
            <w:pPr>
              <w:adjustRightInd w:val="0"/>
              <w:rPr>
                <w:rFonts w:ascii="Times New Roman" w:hAnsi="Times New Roman" w:cs="Times New Roman"/>
              </w:rPr>
            </w:pPr>
            <w:bookmarkStart w:id="20" w:name="_Hlk186101331"/>
            <w:r w:rsidRPr="001166D7">
              <w:rPr>
                <w:rFonts w:ascii="Times New Roman" w:hAnsi="Times New Roman" w:cs="Times New Roman"/>
                <w:noProof/>
              </w:rPr>
              <w:drawing>
                <wp:inline distT="0" distB="0" distL="0" distR="0" wp14:anchorId="3C33C069" wp14:editId="286944AD">
                  <wp:extent cx="2570922" cy="1542553"/>
                  <wp:effectExtent l="0" t="0" r="1270" b="635"/>
                  <wp:docPr id="1030" name="圖片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圖片 20"/>
                          <pic:cNvPicPr/>
                        </pic:nvPicPr>
                        <pic:blipFill>
                          <a:blip r:embed="rId151" cstate="print">
                            <a:extLst>
                              <a:ext uri="{28A0092B-C50C-407E-A947-70E740481C1C}">
                                <a14:useLocalDpi xmlns:a14="http://schemas.microsoft.com/office/drawing/2010/main"/>
                              </a:ext>
                            </a:extLst>
                          </a:blip>
                          <a:stretch>
                            <a:fillRect/>
                          </a:stretch>
                        </pic:blipFill>
                        <pic:spPr>
                          <a:xfrm>
                            <a:off x="0" y="0"/>
                            <a:ext cx="2574626" cy="1544775"/>
                          </a:xfrm>
                          <a:prstGeom prst="rect">
                            <a:avLst/>
                          </a:prstGeom>
                        </pic:spPr>
                      </pic:pic>
                    </a:graphicData>
                  </a:graphic>
                </wp:inline>
              </w:drawing>
            </w:r>
            <w:r w:rsidRPr="008F2F2A">
              <w:rPr>
                <w:rFonts w:ascii="Times New Roman" w:hAnsi="Times New Roman" w:cs="Times New Roman"/>
              </w:rPr>
              <w:t xml:space="preserve"> </w:t>
            </w:r>
            <w:r w:rsidRPr="001166D7">
              <w:rPr>
                <w:rFonts w:ascii="Times New Roman" w:hAnsi="Times New Roman" w:cs="Times New Roman"/>
                <w:noProof/>
              </w:rPr>
              <w:drawing>
                <wp:inline distT="0" distB="0" distL="0" distR="0" wp14:anchorId="697C7417" wp14:editId="667E8EFD">
                  <wp:extent cx="1156839" cy="1542553"/>
                  <wp:effectExtent l="0" t="0" r="5715" b="635"/>
                  <wp:docPr id="1038" name="圖片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圖片 19"/>
                          <pic:cNvPicPr/>
                        </pic:nvPicPr>
                        <pic:blipFill>
                          <a:blip r:embed="rId152" cstate="print">
                            <a:extLst>
                              <a:ext uri="{28A0092B-C50C-407E-A947-70E740481C1C}">
                                <a14:useLocalDpi xmlns:a14="http://schemas.microsoft.com/office/drawing/2010/main"/>
                              </a:ext>
                            </a:extLst>
                          </a:blip>
                          <a:stretch>
                            <a:fillRect/>
                          </a:stretch>
                        </pic:blipFill>
                        <pic:spPr>
                          <a:xfrm flipH="1">
                            <a:off x="0" y="0"/>
                            <a:ext cx="1182251" cy="1576438"/>
                          </a:xfrm>
                          <a:prstGeom prst="rect">
                            <a:avLst/>
                          </a:prstGeom>
                        </pic:spPr>
                      </pic:pic>
                    </a:graphicData>
                  </a:graphic>
                </wp:inline>
              </w:drawing>
            </w:r>
          </w:p>
          <w:p w14:paraId="202AB82C" w14:textId="77777777" w:rsidR="00080397" w:rsidRPr="008F2F2A" w:rsidRDefault="00080397" w:rsidP="004017B0">
            <w:pPr>
              <w:adjustRightInd w:val="0"/>
              <w:rPr>
                <w:rFonts w:ascii="Times New Roman" w:hAnsi="Times New Roman" w:cs="Times New Roman"/>
              </w:rPr>
            </w:pPr>
            <w:r w:rsidRPr="001166D7">
              <w:rPr>
                <w:rFonts w:ascii="Times New Roman" w:hAnsi="Times New Roman" w:cs="Times New Roman"/>
                <w:noProof/>
              </w:rPr>
              <w:drawing>
                <wp:inline distT="0" distB="0" distL="0" distR="0" wp14:anchorId="20406AAF" wp14:editId="62498F31">
                  <wp:extent cx="2123105" cy="1415332"/>
                  <wp:effectExtent l="0" t="0" r="0" b="0"/>
                  <wp:docPr id="1039" name="圖片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圖片 72"/>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131861" cy="1421169"/>
                          </a:xfrm>
                          <a:prstGeom prst="rect">
                            <a:avLst/>
                          </a:prstGeom>
                        </pic:spPr>
                      </pic:pic>
                    </a:graphicData>
                  </a:graphic>
                </wp:inline>
              </w:drawing>
            </w:r>
            <w:r w:rsidRPr="008F2F2A">
              <w:rPr>
                <w:rFonts w:ascii="Times New Roman" w:hAnsi="Times New Roman" w:cs="Times New Roman"/>
              </w:rPr>
              <w:t xml:space="preserve"> </w:t>
            </w:r>
            <w:r w:rsidRPr="001166D7">
              <w:rPr>
                <w:rFonts w:ascii="Times New Roman" w:hAnsi="Times New Roman" w:cs="Times New Roman"/>
                <w:noProof/>
              </w:rPr>
              <w:drawing>
                <wp:inline distT="0" distB="0" distL="0" distR="0" wp14:anchorId="3B073FEA" wp14:editId="202BCA2D">
                  <wp:extent cx="2111178" cy="1407381"/>
                  <wp:effectExtent l="0" t="0" r="3810" b="2540"/>
                  <wp:docPr id="1040" name="圖片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圖片 73"/>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128346" cy="1418825"/>
                          </a:xfrm>
                          <a:prstGeom prst="rect">
                            <a:avLst/>
                          </a:prstGeom>
                        </pic:spPr>
                      </pic:pic>
                    </a:graphicData>
                  </a:graphic>
                </wp:inline>
              </w:drawing>
            </w:r>
            <w:r w:rsidRPr="001166D7">
              <w:rPr>
                <w:rFonts w:ascii="Times New Roman" w:hAnsi="Times New Roman" w:cs="Times New Roman"/>
                <w:noProof/>
              </w:rPr>
              <w:drawing>
                <wp:inline distT="0" distB="0" distL="0" distR="0" wp14:anchorId="4AF7F5D7" wp14:editId="259F1C9D">
                  <wp:extent cx="2107096" cy="1404660"/>
                  <wp:effectExtent l="0" t="0" r="7620" b="5080"/>
                  <wp:docPr id="1041" name="圖片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圖片 74"/>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118057" cy="1411967"/>
                          </a:xfrm>
                          <a:prstGeom prst="rect">
                            <a:avLst/>
                          </a:prstGeom>
                        </pic:spPr>
                      </pic:pic>
                    </a:graphicData>
                  </a:graphic>
                </wp:inline>
              </w:drawing>
            </w:r>
          </w:p>
          <w:p w14:paraId="21E82808" w14:textId="77777777" w:rsidR="00080397" w:rsidRPr="008F2F2A" w:rsidRDefault="00080397" w:rsidP="004017B0">
            <w:pPr>
              <w:adjustRightInd w:val="0"/>
              <w:rPr>
                <w:rFonts w:ascii="Times New Roman" w:hAnsi="Times New Roman" w:cs="Times New Roman"/>
              </w:rPr>
            </w:pPr>
            <w:r w:rsidRPr="008F2F2A">
              <w:rPr>
                <w:rFonts w:ascii="Times New Roman" w:hAnsi="Times New Roman" w:cs="Times New Roman"/>
              </w:rPr>
              <w:t>ICAC Ambassadors from 19 tertiary education institutions attending leadership training to build up team spirit</w:t>
            </w:r>
          </w:p>
        </w:tc>
      </w:tr>
      <w:tr w:rsidR="00080397" w:rsidRPr="008F2F2A" w14:paraId="66DB3946" w14:textId="77777777" w:rsidTr="004017B0">
        <w:tc>
          <w:tcPr>
            <w:tcW w:w="5000" w:type="pct"/>
            <w:gridSpan w:val="2"/>
            <w:tcBorders>
              <w:top w:val="single" w:sz="4" w:space="0" w:color="auto"/>
              <w:left w:val="nil"/>
              <w:bottom w:val="nil"/>
              <w:right w:val="nil"/>
            </w:tcBorders>
          </w:tcPr>
          <w:p w14:paraId="6117BDDA" w14:textId="77777777" w:rsidR="00080397" w:rsidRPr="008F2F2A" w:rsidRDefault="00080397" w:rsidP="004017B0">
            <w:pPr>
              <w:adjustRightInd w:val="0"/>
              <w:rPr>
                <w:rFonts w:ascii="Times New Roman" w:hAnsi="Times New Roman" w:cs="Times New Roman"/>
              </w:rPr>
            </w:pPr>
          </w:p>
        </w:tc>
      </w:tr>
      <w:bookmarkEnd w:id="20"/>
      <w:tr w:rsidR="00080397" w:rsidRPr="008F2F2A" w14:paraId="608E2831" w14:textId="77777777" w:rsidTr="004017B0">
        <w:tc>
          <w:tcPr>
            <w:tcW w:w="5000" w:type="pct"/>
            <w:gridSpan w:val="2"/>
            <w:tcBorders>
              <w:top w:val="nil"/>
              <w:left w:val="nil"/>
              <w:bottom w:val="nil"/>
              <w:right w:val="nil"/>
            </w:tcBorders>
          </w:tcPr>
          <w:p w14:paraId="03310D8C" w14:textId="77777777" w:rsidR="00080397" w:rsidRPr="008F2F2A" w:rsidRDefault="00080397" w:rsidP="004017B0">
            <w:pPr>
              <w:adjustRightInd w:val="0"/>
              <w:rPr>
                <w:rFonts w:ascii="Times New Roman" w:hAnsi="Times New Roman" w:cs="Times New Roman"/>
              </w:rPr>
            </w:pPr>
            <w:r w:rsidRPr="001166D7">
              <w:rPr>
                <w:rFonts w:ascii="Times New Roman" w:hAnsi="Times New Roman" w:cs="Times New Roman"/>
                <w:noProof/>
              </w:rPr>
              <w:drawing>
                <wp:inline distT="0" distB="0" distL="0" distR="0" wp14:anchorId="64196EE7" wp14:editId="3EC072C7">
                  <wp:extent cx="2059756" cy="1542553"/>
                  <wp:effectExtent l="0" t="0" r="0" b="635"/>
                  <wp:docPr id="10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067180" cy="1548113"/>
                          </a:xfrm>
                          <a:prstGeom prst="rect">
                            <a:avLst/>
                          </a:prstGeom>
                          <a:noFill/>
                          <a:ln>
                            <a:noFill/>
                          </a:ln>
                        </pic:spPr>
                      </pic:pic>
                    </a:graphicData>
                  </a:graphic>
                </wp:inline>
              </w:drawing>
            </w:r>
            <w:r w:rsidRPr="008F2F2A">
              <w:rPr>
                <w:rFonts w:ascii="Times New Roman" w:hAnsi="Times New Roman" w:cs="Times New Roman"/>
              </w:rPr>
              <w:t xml:space="preserve"> </w:t>
            </w:r>
            <w:r w:rsidRPr="001166D7">
              <w:rPr>
                <w:rFonts w:ascii="Times New Roman" w:hAnsi="Times New Roman" w:cs="Times New Roman"/>
                <w:noProof/>
              </w:rPr>
              <w:drawing>
                <wp:inline distT="0" distB="0" distL="0" distR="0" wp14:anchorId="7800147B" wp14:editId="361EAADF">
                  <wp:extent cx="2067198" cy="1550505"/>
                  <wp:effectExtent l="0" t="0" r="0" b="0"/>
                  <wp:docPr id="1043" name="圖片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圖片 79"/>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089489" cy="1567224"/>
                          </a:xfrm>
                          <a:prstGeom prst="rect">
                            <a:avLst/>
                          </a:prstGeom>
                        </pic:spPr>
                      </pic:pic>
                    </a:graphicData>
                  </a:graphic>
                </wp:inline>
              </w:drawing>
            </w:r>
          </w:p>
          <w:p w14:paraId="0BE1628B" w14:textId="77777777" w:rsidR="00080397" w:rsidRPr="008F2F2A" w:rsidRDefault="00080397" w:rsidP="004017B0">
            <w:pPr>
              <w:adjustRightInd w:val="0"/>
              <w:rPr>
                <w:rFonts w:ascii="Times New Roman" w:hAnsi="Times New Roman" w:cs="Times New Roman"/>
              </w:rPr>
            </w:pPr>
            <w:r w:rsidRPr="008F2F2A">
              <w:rPr>
                <w:rFonts w:ascii="Times New Roman" w:hAnsi="Times New Roman" w:cs="Times New Roman"/>
              </w:rPr>
              <w:t xml:space="preserve">ICAC Ambassadors unleashing creativity to </w:t>
            </w:r>
            <w:proofErr w:type="spellStart"/>
            <w:r w:rsidRPr="008F2F2A">
              <w:rPr>
                <w:rFonts w:ascii="Times New Roman" w:hAnsi="Times New Roman" w:cs="Times New Roman"/>
              </w:rPr>
              <w:t>organise</w:t>
            </w:r>
            <w:proofErr w:type="spellEnd"/>
            <w:r w:rsidRPr="008F2F2A">
              <w:rPr>
                <w:rFonts w:ascii="Times New Roman" w:hAnsi="Times New Roman" w:cs="Times New Roman"/>
              </w:rPr>
              <w:t xml:space="preserve"> a variety of integrity promotion activities on campus to promote positive values among their peers</w:t>
            </w:r>
          </w:p>
        </w:tc>
      </w:tr>
      <w:tr w:rsidR="00080397" w:rsidRPr="008F2F2A" w14:paraId="321E898A" w14:textId="77777777" w:rsidTr="004017B0">
        <w:tc>
          <w:tcPr>
            <w:tcW w:w="5000" w:type="pct"/>
            <w:gridSpan w:val="2"/>
            <w:tcBorders>
              <w:top w:val="single" w:sz="4" w:space="0" w:color="auto"/>
              <w:left w:val="nil"/>
              <w:bottom w:val="nil"/>
              <w:right w:val="nil"/>
            </w:tcBorders>
          </w:tcPr>
          <w:p w14:paraId="48A8CB63" w14:textId="77777777" w:rsidR="00080397" w:rsidRPr="008F2F2A" w:rsidRDefault="00080397" w:rsidP="004017B0">
            <w:pPr>
              <w:adjustRightInd w:val="0"/>
              <w:rPr>
                <w:rFonts w:ascii="Times New Roman" w:hAnsi="Times New Roman" w:cs="Times New Roman"/>
                <w:i/>
                <w:iCs/>
                <w:noProof/>
                <w:sz w:val="28"/>
                <w:szCs w:val="28"/>
                <w:lang w:val="en"/>
              </w:rPr>
            </w:pPr>
          </w:p>
          <w:p w14:paraId="0E8F7F97" w14:textId="77777777" w:rsidR="00080397" w:rsidRPr="008F2F2A" w:rsidRDefault="00080397" w:rsidP="004017B0">
            <w:pPr>
              <w:adjustRightInd w:val="0"/>
              <w:rPr>
                <w:rFonts w:ascii="Times New Roman" w:hAnsi="Times New Roman" w:cs="Times New Roman"/>
                <w:i/>
                <w:iCs/>
                <w:noProof/>
                <w:sz w:val="28"/>
                <w:szCs w:val="28"/>
                <w:lang w:val="en"/>
              </w:rPr>
            </w:pPr>
          </w:p>
        </w:tc>
      </w:tr>
      <w:tr w:rsidR="00080397" w:rsidRPr="008F2F2A" w14:paraId="25035CC3" w14:textId="77777777" w:rsidTr="00144BCE">
        <w:trPr>
          <w:trHeight w:val="2622"/>
        </w:trPr>
        <w:tc>
          <w:tcPr>
            <w:tcW w:w="2500" w:type="pct"/>
            <w:tcBorders>
              <w:top w:val="nil"/>
              <w:left w:val="nil"/>
              <w:bottom w:val="nil"/>
              <w:right w:val="nil"/>
            </w:tcBorders>
          </w:tcPr>
          <w:p w14:paraId="588F4A20" w14:textId="77777777" w:rsidR="00080397" w:rsidRPr="008F2F2A" w:rsidRDefault="00080397" w:rsidP="004017B0">
            <w:pPr>
              <w:adjustRightInd w:val="0"/>
              <w:rPr>
                <w:rFonts w:ascii="Times New Roman" w:hAnsi="Times New Roman" w:cs="Times New Roman"/>
                <w:i/>
                <w:iCs/>
                <w:sz w:val="28"/>
                <w:szCs w:val="28"/>
              </w:rPr>
            </w:pPr>
            <w:bookmarkStart w:id="21" w:name="_Hlk153891488"/>
            <w:bookmarkStart w:id="22" w:name="_Hlk186101324"/>
            <w:r w:rsidRPr="001166D7">
              <w:rPr>
                <w:rFonts w:ascii="Times New Roman" w:hAnsi="Times New Roman" w:cs="Times New Roman"/>
                <w:i/>
                <w:iCs/>
                <w:noProof/>
                <w:sz w:val="28"/>
                <w:szCs w:val="28"/>
              </w:rPr>
              <w:lastRenderedPageBreak/>
              <w:drawing>
                <wp:inline distT="0" distB="0" distL="0" distR="0" wp14:anchorId="518DEDF9" wp14:editId="4CEF55CE">
                  <wp:extent cx="2872105" cy="1914639"/>
                  <wp:effectExtent l="0" t="0" r="4445" b="9525"/>
                  <wp:docPr id="1044" name="圖片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圖片 55"/>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879907" cy="1919840"/>
                          </a:xfrm>
                          <a:prstGeom prst="rect">
                            <a:avLst/>
                          </a:prstGeom>
                        </pic:spPr>
                      </pic:pic>
                    </a:graphicData>
                  </a:graphic>
                </wp:inline>
              </w:drawing>
            </w:r>
          </w:p>
          <w:p w14:paraId="0C1B830C" w14:textId="77777777" w:rsidR="00080397" w:rsidRPr="008F2F2A" w:rsidRDefault="00080397" w:rsidP="004017B0">
            <w:pPr>
              <w:adjustRightInd w:val="0"/>
              <w:rPr>
                <w:rFonts w:ascii="Times New Roman" w:hAnsi="Times New Roman" w:cs="Times New Roman"/>
                <w:i/>
                <w:iCs/>
                <w:sz w:val="28"/>
                <w:szCs w:val="28"/>
              </w:rPr>
            </w:pPr>
          </w:p>
        </w:tc>
        <w:tc>
          <w:tcPr>
            <w:tcW w:w="2500" w:type="pct"/>
            <w:tcBorders>
              <w:top w:val="nil"/>
              <w:left w:val="nil"/>
              <w:bottom w:val="nil"/>
              <w:right w:val="nil"/>
            </w:tcBorders>
          </w:tcPr>
          <w:p w14:paraId="167F1989" w14:textId="77777777" w:rsidR="00080397" w:rsidRPr="008F2F2A" w:rsidRDefault="00080397" w:rsidP="004017B0">
            <w:pPr>
              <w:adjustRightInd w:val="0"/>
              <w:rPr>
                <w:rFonts w:ascii="Times New Roman" w:hAnsi="Times New Roman" w:cs="Times New Roman"/>
                <w:i/>
                <w:iCs/>
                <w:noProof/>
                <w:sz w:val="28"/>
                <w:szCs w:val="28"/>
                <w:lang w:val="en"/>
              </w:rPr>
            </w:pPr>
            <w:r w:rsidRPr="001166D7">
              <w:rPr>
                <w:rFonts w:ascii="Times New Roman" w:hAnsi="Times New Roman" w:cs="Times New Roman"/>
                <w:i/>
                <w:iCs/>
                <w:noProof/>
                <w:sz w:val="28"/>
                <w:szCs w:val="28"/>
              </w:rPr>
              <w:drawing>
                <wp:inline distT="0" distB="0" distL="0" distR="0" wp14:anchorId="14BB8C57" wp14:editId="7A03AA89">
                  <wp:extent cx="2871937" cy="1914525"/>
                  <wp:effectExtent l="0" t="0" r="5080" b="0"/>
                  <wp:docPr id="1049" name="圖片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圖片 56"/>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901583" cy="1934288"/>
                          </a:xfrm>
                          <a:prstGeom prst="rect">
                            <a:avLst/>
                          </a:prstGeom>
                        </pic:spPr>
                      </pic:pic>
                    </a:graphicData>
                  </a:graphic>
                </wp:inline>
              </w:drawing>
            </w:r>
            <w:r w:rsidRPr="008F2F2A" w:rsidDel="008F4BBB">
              <w:rPr>
                <w:rFonts w:ascii="Times New Roman" w:hAnsi="Times New Roman" w:cs="Times New Roman"/>
                <w:i/>
                <w:iCs/>
                <w:sz w:val="28"/>
                <w:szCs w:val="28"/>
              </w:rPr>
              <w:t xml:space="preserve">   </w:t>
            </w:r>
            <w:bookmarkEnd w:id="21"/>
            <w:bookmarkEnd w:id="22"/>
          </w:p>
        </w:tc>
      </w:tr>
      <w:tr w:rsidR="00080397" w:rsidRPr="008F2F2A" w14:paraId="0F9EA9C2" w14:textId="77777777" w:rsidTr="00144BCE">
        <w:trPr>
          <w:trHeight w:val="2622"/>
        </w:trPr>
        <w:tc>
          <w:tcPr>
            <w:tcW w:w="2500" w:type="pct"/>
            <w:tcBorders>
              <w:top w:val="nil"/>
              <w:left w:val="nil"/>
              <w:bottom w:val="nil"/>
              <w:right w:val="nil"/>
            </w:tcBorders>
          </w:tcPr>
          <w:p w14:paraId="0D0A5CF7" w14:textId="77777777" w:rsidR="00080397" w:rsidRPr="008F2F2A" w:rsidRDefault="00080397" w:rsidP="004017B0">
            <w:pPr>
              <w:adjustRightInd w:val="0"/>
              <w:rPr>
                <w:rFonts w:ascii="Times New Roman" w:hAnsi="Times New Roman" w:cs="Times New Roman"/>
                <w:i/>
                <w:iCs/>
                <w:noProof/>
                <w:sz w:val="28"/>
                <w:szCs w:val="28"/>
              </w:rPr>
            </w:pPr>
            <w:r w:rsidRPr="001166D7">
              <w:rPr>
                <w:rFonts w:ascii="Times New Roman" w:hAnsi="Times New Roman" w:cs="Times New Roman"/>
                <w:i/>
                <w:iCs/>
                <w:noProof/>
                <w:sz w:val="28"/>
                <w:szCs w:val="28"/>
              </w:rPr>
              <w:drawing>
                <wp:inline distT="0" distB="0" distL="0" distR="0" wp14:anchorId="79B24E2A" wp14:editId="486D9FF6">
                  <wp:extent cx="2872596" cy="1914965"/>
                  <wp:effectExtent l="0" t="0" r="4445" b="9525"/>
                  <wp:docPr id="1053" name="圖片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圖片 58"/>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883939" cy="1922527"/>
                          </a:xfrm>
                          <a:prstGeom prst="rect">
                            <a:avLst/>
                          </a:prstGeom>
                        </pic:spPr>
                      </pic:pic>
                    </a:graphicData>
                  </a:graphic>
                </wp:inline>
              </w:drawing>
            </w:r>
          </w:p>
          <w:p w14:paraId="619D2514" w14:textId="77777777" w:rsidR="00080397" w:rsidRPr="008F2F2A" w:rsidRDefault="00080397" w:rsidP="004017B0">
            <w:pPr>
              <w:adjustRightInd w:val="0"/>
              <w:rPr>
                <w:rFonts w:ascii="Times New Roman" w:hAnsi="Times New Roman" w:cs="Times New Roman"/>
                <w:i/>
                <w:iCs/>
                <w:noProof/>
                <w:sz w:val="28"/>
                <w:szCs w:val="28"/>
              </w:rPr>
            </w:pPr>
          </w:p>
        </w:tc>
        <w:tc>
          <w:tcPr>
            <w:tcW w:w="2500" w:type="pct"/>
            <w:tcBorders>
              <w:top w:val="nil"/>
              <w:left w:val="nil"/>
              <w:bottom w:val="nil"/>
              <w:right w:val="nil"/>
            </w:tcBorders>
          </w:tcPr>
          <w:p w14:paraId="64A456B1" w14:textId="77777777" w:rsidR="00080397" w:rsidRPr="008F2F2A" w:rsidRDefault="00080397" w:rsidP="004017B0">
            <w:pPr>
              <w:adjustRightInd w:val="0"/>
              <w:rPr>
                <w:rFonts w:ascii="Times New Roman" w:hAnsi="Times New Roman" w:cs="Times New Roman"/>
                <w:i/>
                <w:iCs/>
                <w:noProof/>
                <w:sz w:val="28"/>
                <w:szCs w:val="28"/>
              </w:rPr>
            </w:pPr>
            <w:r w:rsidRPr="001166D7">
              <w:rPr>
                <w:rFonts w:ascii="Times New Roman" w:hAnsi="Times New Roman" w:cs="Times New Roman"/>
                <w:i/>
                <w:iCs/>
                <w:noProof/>
                <w:sz w:val="28"/>
                <w:szCs w:val="28"/>
              </w:rPr>
              <w:drawing>
                <wp:inline distT="0" distB="0" distL="0" distR="0" wp14:anchorId="309E8034" wp14:editId="4BA90A94">
                  <wp:extent cx="2871470" cy="1914215"/>
                  <wp:effectExtent l="0" t="0" r="5080" b="0"/>
                  <wp:docPr id="1054" name="圖片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圖片 59"/>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908185" cy="1938690"/>
                          </a:xfrm>
                          <a:prstGeom prst="rect">
                            <a:avLst/>
                          </a:prstGeom>
                        </pic:spPr>
                      </pic:pic>
                    </a:graphicData>
                  </a:graphic>
                </wp:inline>
              </w:drawing>
            </w:r>
          </w:p>
        </w:tc>
      </w:tr>
      <w:tr w:rsidR="00080397" w:rsidRPr="008F2F2A" w14:paraId="6C564C48" w14:textId="77777777" w:rsidTr="00144BCE">
        <w:trPr>
          <w:trHeight w:val="2622"/>
        </w:trPr>
        <w:tc>
          <w:tcPr>
            <w:tcW w:w="2500" w:type="pct"/>
            <w:tcBorders>
              <w:top w:val="nil"/>
              <w:left w:val="nil"/>
              <w:bottom w:val="nil"/>
              <w:right w:val="nil"/>
            </w:tcBorders>
          </w:tcPr>
          <w:p w14:paraId="54E328B4" w14:textId="77777777" w:rsidR="00080397" w:rsidRPr="008F2F2A" w:rsidRDefault="00080397" w:rsidP="004017B0">
            <w:pPr>
              <w:adjustRightInd w:val="0"/>
              <w:rPr>
                <w:rFonts w:ascii="Times New Roman" w:hAnsi="Times New Roman" w:cs="Times New Roman"/>
                <w:i/>
                <w:iCs/>
                <w:noProof/>
              </w:rPr>
            </w:pPr>
            <w:r w:rsidRPr="001166D7">
              <w:rPr>
                <w:rFonts w:ascii="Times New Roman" w:hAnsi="Times New Roman" w:cs="Times New Roman"/>
                <w:i/>
                <w:iCs/>
                <w:noProof/>
              </w:rPr>
              <w:drawing>
                <wp:inline distT="0" distB="0" distL="0" distR="0" wp14:anchorId="2F07B8BE" wp14:editId="564716DB">
                  <wp:extent cx="2872105" cy="2154226"/>
                  <wp:effectExtent l="0" t="0" r="4445" b="0"/>
                  <wp:docPr id="1056"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圖片 60"/>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878649" cy="2159135"/>
                          </a:xfrm>
                          <a:prstGeom prst="rect">
                            <a:avLst/>
                          </a:prstGeom>
                        </pic:spPr>
                      </pic:pic>
                    </a:graphicData>
                  </a:graphic>
                </wp:inline>
              </w:drawing>
            </w:r>
          </w:p>
          <w:p w14:paraId="299D6832" w14:textId="77777777" w:rsidR="00080397" w:rsidRPr="008F2F2A" w:rsidRDefault="00080397" w:rsidP="004017B0">
            <w:pPr>
              <w:adjustRightInd w:val="0"/>
              <w:rPr>
                <w:rFonts w:ascii="Times New Roman" w:hAnsi="Times New Roman" w:cs="Times New Roman"/>
                <w:i/>
                <w:iCs/>
                <w:noProof/>
              </w:rPr>
            </w:pPr>
          </w:p>
        </w:tc>
        <w:tc>
          <w:tcPr>
            <w:tcW w:w="2500" w:type="pct"/>
            <w:tcBorders>
              <w:top w:val="nil"/>
              <w:left w:val="nil"/>
              <w:bottom w:val="nil"/>
              <w:right w:val="nil"/>
            </w:tcBorders>
          </w:tcPr>
          <w:p w14:paraId="16B301BC" w14:textId="77777777" w:rsidR="00080397" w:rsidRPr="008F2F2A" w:rsidRDefault="00080397" w:rsidP="004017B0">
            <w:pPr>
              <w:adjustRightInd w:val="0"/>
              <w:rPr>
                <w:rFonts w:ascii="Times New Roman" w:hAnsi="Times New Roman" w:cs="Times New Roman"/>
                <w:i/>
                <w:iCs/>
                <w:noProof/>
              </w:rPr>
            </w:pPr>
            <w:r w:rsidRPr="001166D7">
              <w:rPr>
                <w:rFonts w:ascii="Times New Roman" w:hAnsi="Times New Roman" w:cs="Times New Roman"/>
                <w:i/>
                <w:iCs/>
                <w:noProof/>
              </w:rPr>
              <w:drawing>
                <wp:inline distT="0" distB="0" distL="0" distR="0" wp14:anchorId="0044B47E" wp14:editId="66CCEC96">
                  <wp:extent cx="2871696" cy="2153920"/>
                  <wp:effectExtent l="0" t="0" r="5080" b="0"/>
                  <wp:docPr id="1060" name="圖片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圖片 62"/>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874954" cy="2156364"/>
                          </a:xfrm>
                          <a:prstGeom prst="rect">
                            <a:avLst/>
                          </a:prstGeom>
                        </pic:spPr>
                      </pic:pic>
                    </a:graphicData>
                  </a:graphic>
                </wp:inline>
              </w:drawing>
            </w:r>
          </w:p>
        </w:tc>
      </w:tr>
      <w:tr w:rsidR="00080397" w:rsidRPr="008F2F2A" w14:paraId="5D40D54F" w14:textId="77777777" w:rsidTr="004017B0">
        <w:trPr>
          <w:trHeight w:val="64"/>
        </w:trPr>
        <w:tc>
          <w:tcPr>
            <w:tcW w:w="5000" w:type="pct"/>
            <w:gridSpan w:val="2"/>
            <w:tcBorders>
              <w:top w:val="nil"/>
              <w:left w:val="nil"/>
              <w:bottom w:val="single" w:sz="4" w:space="0" w:color="auto"/>
              <w:right w:val="nil"/>
            </w:tcBorders>
          </w:tcPr>
          <w:p w14:paraId="45B94ED5" w14:textId="77777777" w:rsidR="00080397" w:rsidRDefault="00080397" w:rsidP="004017B0">
            <w:pPr>
              <w:adjustRightInd w:val="0"/>
              <w:rPr>
                <w:rFonts w:ascii="Times New Roman" w:hAnsi="Times New Roman" w:cs="Times New Roman"/>
                <w:i/>
                <w:iCs/>
                <w:sz w:val="28"/>
                <w:szCs w:val="28"/>
              </w:rPr>
            </w:pPr>
            <w:proofErr w:type="spellStart"/>
            <w:r w:rsidRPr="008F2F2A">
              <w:rPr>
                <w:rFonts w:ascii="Times New Roman" w:hAnsi="Times New Roman" w:cs="Times New Roman"/>
              </w:rPr>
              <w:t>iTeen</w:t>
            </w:r>
            <w:proofErr w:type="spellEnd"/>
            <w:r w:rsidRPr="008F2F2A">
              <w:rPr>
                <w:rFonts w:ascii="Times New Roman" w:hAnsi="Times New Roman" w:cs="Times New Roman"/>
              </w:rPr>
              <w:t xml:space="preserve"> Leaders participating in the training workshops to enhance their teamwork and presentation skills</w:t>
            </w:r>
            <w:r w:rsidRPr="008F2F2A">
              <w:rPr>
                <w:rFonts w:ascii="Times New Roman" w:hAnsi="Times New Roman" w:cs="Times New Roman"/>
                <w:i/>
                <w:iCs/>
                <w:sz w:val="28"/>
                <w:szCs w:val="28"/>
              </w:rPr>
              <w:t xml:space="preserve">  </w:t>
            </w:r>
          </w:p>
          <w:p w14:paraId="711211C6" w14:textId="77777777" w:rsidR="00080397" w:rsidRPr="004017B0" w:rsidRDefault="00080397" w:rsidP="004017B0">
            <w:pPr>
              <w:adjustRightInd w:val="0"/>
              <w:rPr>
                <w:rFonts w:ascii="Times New Roman" w:hAnsi="Times New Roman" w:cs="Times New Roman"/>
                <w:noProof/>
              </w:rPr>
            </w:pPr>
          </w:p>
        </w:tc>
      </w:tr>
      <w:tr w:rsidR="00080397" w:rsidRPr="008F2F2A" w14:paraId="1BEDBBD7" w14:textId="77777777" w:rsidTr="004017B0">
        <w:trPr>
          <w:trHeight w:val="64"/>
        </w:trPr>
        <w:tc>
          <w:tcPr>
            <w:tcW w:w="5000" w:type="pct"/>
            <w:gridSpan w:val="2"/>
            <w:tcBorders>
              <w:top w:val="single" w:sz="4" w:space="0" w:color="auto"/>
              <w:left w:val="nil"/>
              <w:bottom w:val="nil"/>
              <w:right w:val="nil"/>
            </w:tcBorders>
          </w:tcPr>
          <w:p w14:paraId="1B44259F" w14:textId="77777777" w:rsidR="00080397" w:rsidRPr="004017B0" w:rsidRDefault="00080397" w:rsidP="004017B0">
            <w:pPr>
              <w:adjustRightInd w:val="0"/>
              <w:rPr>
                <w:rFonts w:ascii="Times New Roman" w:hAnsi="Times New Roman" w:cs="Times New Roman"/>
                <w:noProof/>
              </w:rPr>
            </w:pPr>
          </w:p>
          <w:p w14:paraId="20640A26" w14:textId="77777777" w:rsidR="00080397" w:rsidRPr="004017B0" w:rsidRDefault="00080397" w:rsidP="004017B0">
            <w:pPr>
              <w:adjustRightInd w:val="0"/>
              <w:rPr>
                <w:rFonts w:ascii="Times New Roman" w:hAnsi="Times New Roman" w:cs="Times New Roman"/>
                <w:noProof/>
              </w:rPr>
            </w:pPr>
          </w:p>
          <w:p w14:paraId="38E60EED" w14:textId="77777777" w:rsidR="00080397" w:rsidRPr="004017B0" w:rsidRDefault="00080397" w:rsidP="004017B0">
            <w:pPr>
              <w:adjustRightInd w:val="0"/>
              <w:rPr>
                <w:rFonts w:ascii="Times New Roman" w:hAnsi="Times New Roman" w:cs="Times New Roman"/>
                <w:noProof/>
              </w:rPr>
            </w:pPr>
          </w:p>
          <w:p w14:paraId="6CD759A2" w14:textId="77777777" w:rsidR="00080397" w:rsidRPr="004017B0" w:rsidRDefault="00080397" w:rsidP="004017B0">
            <w:pPr>
              <w:adjustRightInd w:val="0"/>
              <w:rPr>
                <w:rFonts w:ascii="Times New Roman" w:hAnsi="Times New Roman" w:cs="Times New Roman"/>
                <w:noProof/>
              </w:rPr>
            </w:pPr>
          </w:p>
          <w:p w14:paraId="1C969D41" w14:textId="77777777" w:rsidR="00080397" w:rsidRPr="004017B0" w:rsidRDefault="00080397" w:rsidP="004017B0">
            <w:pPr>
              <w:adjustRightInd w:val="0"/>
              <w:rPr>
                <w:rFonts w:ascii="Times New Roman" w:hAnsi="Times New Roman" w:cs="Times New Roman"/>
                <w:noProof/>
              </w:rPr>
            </w:pPr>
          </w:p>
          <w:p w14:paraId="591B94C3" w14:textId="77777777" w:rsidR="00080397" w:rsidRPr="004017B0" w:rsidRDefault="00080397" w:rsidP="004017B0">
            <w:pPr>
              <w:adjustRightInd w:val="0"/>
              <w:rPr>
                <w:rFonts w:ascii="Times New Roman" w:hAnsi="Times New Roman" w:cs="Times New Roman"/>
                <w:noProof/>
              </w:rPr>
            </w:pPr>
          </w:p>
          <w:p w14:paraId="1226E7FE" w14:textId="77777777" w:rsidR="00080397" w:rsidRDefault="00080397" w:rsidP="004017B0">
            <w:pPr>
              <w:adjustRightInd w:val="0"/>
              <w:rPr>
                <w:rFonts w:ascii="Times New Roman" w:hAnsi="Times New Roman" w:cs="Times New Roman"/>
                <w:noProof/>
              </w:rPr>
            </w:pPr>
          </w:p>
          <w:p w14:paraId="799EA501" w14:textId="77777777" w:rsidR="00080397" w:rsidRPr="004017B0" w:rsidRDefault="00080397" w:rsidP="004017B0">
            <w:pPr>
              <w:adjustRightInd w:val="0"/>
              <w:rPr>
                <w:rFonts w:ascii="Times New Roman" w:hAnsi="Times New Roman" w:cs="Times New Roman"/>
                <w:noProof/>
              </w:rPr>
            </w:pPr>
          </w:p>
          <w:p w14:paraId="562D1E3C" w14:textId="77777777" w:rsidR="00080397" w:rsidRPr="004017B0" w:rsidRDefault="00080397" w:rsidP="004017B0">
            <w:pPr>
              <w:adjustRightInd w:val="0"/>
              <w:rPr>
                <w:rFonts w:ascii="Times New Roman" w:hAnsi="Times New Roman" w:cs="Times New Roman"/>
                <w:noProof/>
              </w:rPr>
            </w:pPr>
          </w:p>
        </w:tc>
      </w:tr>
      <w:tr w:rsidR="00080397" w:rsidRPr="008F2F2A" w14:paraId="438484EB" w14:textId="77777777" w:rsidTr="004017B0">
        <w:trPr>
          <w:trHeight w:val="2825"/>
        </w:trPr>
        <w:tc>
          <w:tcPr>
            <w:tcW w:w="5000" w:type="pct"/>
            <w:gridSpan w:val="2"/>
            <w:tcBorders>
              <w:top w:val="nil"/>
              <w:left w:val="nil"/>
              <w:bottom w:val="nil"/>
              <w:right w:val="nil"/>
            </w:tcBorders>
          </w:tcPr>
          <w:p w14:paraId="402AC2EB" w14:textId="77777777" w:rsidR="00080397" w:rsidRPr="004017B0" w:rsidRDefault="00080397" w:rsidP="004017B0">
            <w:pPr>
              <w:adjustRightInd w:val="0"/>
              <w:rPr>
                <w:rFonts w:ascii="Times New Roman" w:hAnsi="Times New Roman" w:cs="Times New Roman"/>
                <w:noProof/>
              </w:rPr>
            </w:pPr>
            <w:r w:rsidRPr="004017B0">
              <w:rPr>
                <w:rFonts w:ascii="Times New Roman" w:hAnsi="Times New Roman" w:cs="Times New Roman"/>
                <w:noProof/>
              </w:rPr>
              <w:lastRenderedPageBreak/>
              <w:drawing>
                <wp:inline distT="0" distB="0" distL="0" distR="0" wp14:anchorId="5E9D13C7" wp14:editId="4B0CA6FD">
                  <wp:extent cx="3172245" cy="1892410"/>
                  <wp:effectExtent l="0" t="0" r="9525" b="0"/>
                  <wp:docPr id="1061" name="圖片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191859" cy="1904111"/>
                          </a:xfrm>
                          <a:prstGeom prst="rect">
                            <a:avLst/>
                          </a:prstGeom>
                          <a:noFill/>
                          <a:ln>
                            <a:noFill/>
                          </a:ln>
                        </pic:spPr>
                      </pic:pic>
                    </a:graphicData>
                  </a:graphic>
                </wp:inline>
              </w:drawing>
            </w:r>
          </w:p>
        </w:tc>
      </w:tr>
      <w:tr w:rsidR="00080397" w:rsidRPr="008F2F2A" w14:paraId="6FDBF974" w14:textId="77777777" w:rsidTr="004017B0">
        <w:trPr>
          <w:trHeight w:val="269"/>
        </w:trPr>
        <w:tc>
          <w:tcPr>
            <w:tcW w:w="5000" w:type="pct"/>
            <w:gridSpan w:val="2"/>
            <w:tcBorders>
              <w:top w:val="nil"/>
              <w:left w:val="nil"/>
              <w:bottom w:val="single" w:sz="4" w:space="0" w:color="auto"/>
              <w:right w:val="nil"/>
            </w:tcBorders>
          </w:tcPr>
          <w:p w14:paraId="4DEBF327" w14:textId="77777777" w:rsidR="00080397" w:rsidRPr="008F2F2A" w:rsidRDefault="00080397" w:rsidP="004017B0">
            <w:pPr>
              <w:adjustRightInd w:val="0"/>
              <w:rPr>
                <w:rFonts w:ascii="Times New Roman" w:hAnsi="Times New Roman" w:cs="Times New Roman"/>
              </w:rPr>
            </w:pPr>
            <w:r>
              <w:rPr>
                <w:rFonts w:ascii="Times New Roman" w:hAnsi="Times New Roman" w:cs="Times New Roman"/>
              </w:rPr>
              <w:t>Disseminating</w:t>
            </w:r>
            <w:r w:rsidRPr="008F2F2A">
              <w:rPr>
                <w:rFonts w:ascii="Times New Roman" w:hAnsi="Times New Roman" w:cs="Times New Roman"/>
              </w:rPr>
              <w:t xml:space="preserve"> anti-corruption and integrity messages to secondary school students</w:t>
            </w:r>
            <w:r>
              <w:rPr>
                <w:rFonts w:ascii="Times New Roman" w:hAnsi="Times New Roman" w:cs="Times New Roman"/>
              </w:rPr>
              <w:t xml:space="preserve"> through interactive drama</w:t>
            </w:r>
          </w:p>
        </w:tc>
      </w:tr>
      <w:tr w:rsidR="00080397" w:rsidRPr="008F2F2A" w14:paraId="788604C9" w14:textId="77777777" w:rsidTr="004017B0">
        <w:trPr>
          <w:trHeight w:val="288"/>
        </w:trPr>
        <w:tc>
          <w:tcPr>
            <w:tcW w:w="5000" w:type="pct"/>
            <w:gridSpan w:val="2"/>
            <w:tcBorders>
              <w:top w:val="single" w:sz="4" w:space="0" w:color="auto"/>
              <w:left w:val="nil"/>
              <w:bottom w:val="nil"/>
              <w:right w:val="nil"/>
            </w:tcBorders>
          </w:tcPr>
          <w:p w14:paraId="64FDD29F" w14:textId="77777777" w:rsidR="00080397" w:rsidRPr="008F2F2A" w:rsidRDefault="00080397" w:rsidP="004017B0">
            <w:pPr>
              <w:adjustRightInd w:val="0"/>
              <w:rPr>
                <w:rFonts w:ascii="Times New Roman" w:hAnsi="Times New Roman" w:cs="Times New Roman"/>
              </w:rPr>
            </w:pPr>
          </w:p>
        </w:tc>
      </w:tr>
      <w:tr w:rsidR="00080397" w:rsidRPr="008F2F2A" w14:paraId="07B34E4D" w14:textId="77777777" w:rsidTr="004017B0">
        <w:trPr>
          <w:trHeight w:val="260"/>
        </w:trPr>
        <w:tc>
          <w:tcPr>
            <w:tcW w:w="5000" w:type="pct"/>
            <w:gridSpan w:val="2"/>
            <w:tcBorders>
              <w:top w:val="nil"/>
              <w:left w:val="nil"/>
              <w:bottom w:val="single" w:sz="4" w:space="0" w:color="auto"/>
              <w:right w:val="nil"/>
            </w:tcBorders>
          </w:tcPr>
          <w:p w14:paraId="487289DB" w14:textId="77777777" w:rsidR="00080397" w:rsidRPr="008F2F2A" w:rsidRDefault="00080397" w:rsidP="004017B0">
            <w:pPr>
              <w:adjustRightInd w:val="0"/>
              <w:rPr>
                <w:rFonts w:ascii="Times New Roman" w:hAnsi="Times New Roman" w:cs="Times New Roman"/>
              </w:rPr>
            </w:pPr>
            <w:r w:rsidRPr="001166D7">
              <w:rPr>
                <w:rFonts w:ascii="Times New Roman" w:hAnsi="Times New Roman" w:cs="Times New Roman"/>
                <w:noProof/>
              </w:rPr>
              <w:drawing>
                <wp:inline distT="0" distB="0" distL="0" distR="0" wp14:anchorId="3F6F0EC1" wp14:editId="5DE3C369">
                  <wp:extent cx="2108499" cy="1517582"/>
                  <wp:effectExtent l="0" t="0" r="6350" b="6985"/>
                  <wp:docPr id="1062" name="圖片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r="5353" b="9133"/>
                          <a:stretch/>
                        </pic:blipFill>
                        <pic:spPr bwMode="auto">
                          <a:xfrm>
                            <a:off x="0" y="0"/>
                            <a:ext cx="2112605" cy="1520537"/>
                          </a:xfrm>
                          <a:prstGeom prst="rect">
                            <a:avLst/>
                          </a:prstGeom>
                          <a:noFill/>
                          <a:ln>
                            <a:noFill/>
                          </a:ln>
                          <a:extLst>
                            <a:ext uri="{53640926-AAD7-44D8-BBD7-CCE9431645EC}">
                              <a14:shadowObscured xmlns:a14="http://schemas.microsoft.com/office/drawing/2010/main"/>
                            </a:ext>
                          </a:extLst>
                        </pic:spPr>
                      </pic:pic>
                    </a:graphicData>
                  </a:graphic>
                </wp:inline>
              </w:drawing>
            </w:r>
            <w:r w:rsidRPr="008F2F2A">
              <w:rPr>
                <w:rFonts w:ascii="Times New Roman" w:hAnsi="Times New Roman" w:cs="Times New Roman"/>
              </w:rPr>
              <w:t xml:space="preserve"> </w:t>
            </w:r>
            <w:r w:rsidRPr="001166D7">
              <w:rPr>
                <w:rFonts w:ascii="Times New Roman" w:hAnsi="Times New Roman" w:cs="Times New Roman"/>
                <w:noProof/>
              </w:rPr>
              <w:drawing>
                <wp:inline distT="0" distB="0" distL="0" distR="0" wp14:anchorId="6763B0FF" wp14:editId="2EF8518D">
                  <wp:extent cx="2947595" cy="1539055"/>
                  <wp:effectExtent l="0" t="0" r="5715" b="4445"/>
                  <wp:docPr id="1063" name="圖片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t="19706" b="14360"/>
                          <a:stretch/>
                        </pic:blipFill>
                        <pic:spPr bwMode="auto">
                          <a:xfrm>
                            <a:off x="0" y="0"/>
                            <a:ext cx="2952482" cy="1541607"/>
                          </a:xfrm>
                          <a:prstGeom prst="rect">
                            <a:avLst/>
                          </a:prstGeom>
                          <a:noFill/>
                          <a:ln>
                            <a:noFill/>
                          </a:ln>
                          <a:extLst>
                            <a:ext uri="{53640926-AAD7-44D8-BBD7-CCE9431645EC}">
                              <a14:shadowObscured xmlns:a14="http://schemas.microsoft.com/office/drawing/2010/main"/>
                            </a:ext>
                          </a:extLst>
                        </pic:spPr>
                      </pic:pic>
                    </a:graphicData>
                  </a:graphic>
                </wp:inline>
              </w:drawing>
            </w:r>
          </w:p>
          <w:p w14:paraId="6D1F73B1" w14:textId="77777777" w:rsidR="00080397" w:rsidRPr="008F2F2A" w:rsidRDefault="00080397" w:rsidP="004017B0">
            <w:pPr>
              <w:adjustRightInd w:val="0"/>
              <w:rPr>
                <w:rFonts w:ascii="Times New Roman" w:hAnsi="Times New Roman" w:cs="Times New Roman"/>
              </w:rPr>
            </w:pPr>
            <w:r w:rsidRPr="008F2F2A">
              <w:rPr>
                <w:rFonts w:ascii="Times New Roman" w:hAnsi="Times New Roman" w:cs="Times New Roman"/>
              </w:rPr>
              <w:t xml:space="preserve">Secondary school students visiting the ICAC to enhance understanding on the work of anti-corruption and safeguarding national security </w:t>
            </w:r>
          </w:p>
          <w:p w14:paraId="6AA64509" w14:textId="77777777" w:rsidR="00080397" w:rsidRPr="008F2F2A" w:rsidRDefault="00080397" w:rsidP="004017B0">
            <w:pPr>
              <w:adjustRightInd w:val="0"/>
              <w:rPr>
                <w:rFonts w:ascii="Times New Roman" w:hAnsi="Times New Roman" w:cs="Times New Roman"/>
              </w:rPr>
            </w:pPr>
          </w:p>
        </w:tc>
      </w:tr>
      <w:tr w:rsidR="00080397" w:rsidRPr="008F2F2A" w14:paraId="410897BE" w14:textId="77777777" w:rsidTr="004017B0">
        <w:trPr>
          <w:trHeight w:val="3860"/>
        </w:trPr>
        <w:tc>
          <w:tcPr>
            <w:tcW w:w="5000" w:type="pct"/>
            <w:gridSpan w:val="2"/>
            <w:tcBorders>
              <w:top w:val="nil"/>
              <w:left w:val="nil"/>
              <w:bottom w:val="single" w:sz="4" w:space="0" w:color="auto"/>
              <w:right w:val="nil"/>
            </w:tcBorders>
          </w:tcPr>
          <w:p w14:paraId="04CFA642" w14:textId="77777777" w:rsidR="00080397" w:rsidRPr="004017B0" w:rsidRDefault="00080397" w:rsidP="004017B0">
            <w:pPr>
              <w:adjustRightInd w:val="0"/>
              <w:textAlignment w:val="baseline"/>
              <w:rPr>
                <w:rFonts w:ascii="Times New Roman" w:hAnsi="Times New Roman" w:cs="Times New Roman"/>
                <w:noProof/>
              </w:rPr>
            </w:pPr>
            <w:bookmarkStart w:id="23" w:name="_Hlk186101341"/>
            <w:r w:rsidRPr="004017B0">
              <w:rPr>
                <w:rFonts w:ascii="Times New Roman" w:hAnsi="Times New Roman" w:cs="Times New Roman"/>
                <w:noProof/>
              </w:rPr>
              <w:drawing>
                <wp:inline distT="0" distB="0" distL="0" distR="0" wp14:anchorId="290465B1" wp14:editId="28BDEF93">
                  <wp:extent cx="1567720" cy="2160000"/>
                  <wp:effectExtent l="0" t="0" r="0" b="0"/>
                  <wp:docPr id="1064" name="圖片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567720" cy="2160000"/>
                          </a:xfrm>
                          <a:prstGeom prst="rect">
                            <a:avLst/>
                          </a:prstGeom>
                          <a:noFill/>
                        </pic:spPr>
                      </pic:pic>
                    </a:graphicData>
                  </a:graphic>
                </wp:inline>
              </w:drawing>
            </w:r>
            <w:r w:rsidRPr="004017B0">
              <w:rPr>
                <w:rFonts w:ascii="Times New Roman" w:hAnsi="Times New Roman" w:cs="Times New Roman"/>
                <w:noProof/>
                <w:sz w:val="22"/>
              </w:rPr>
              <w:t xml:space="preserve"> </w:t>
            </w:r>
            <w:r w:rsidRPr="004017B0">
              <w:rPr>
                <w:rFonts w:ascii="Times New Roman" w:hAnsi="Times New Roman" w:cs="Times New Roman"/>
                <w:noProof/>
              </w:rPr>
              <w:drawing>
                <wp:inline distT="0" distB="0" distL="0" distR="0" wp14:anchorId="199C9DB1" wp14:editId="285A4720">
                  <wp:extent cx="3378659" cy="1799590"/>
                  <wp:effectExtent l="0" t="0" r="0" b="0"/>
                  <wp:docPr id="1065" name="圖片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385075" cy="1803007"/>
                          </a:xfrm>
                          <a:prstGeom prst="rect">
                            <a:avLst/>
                          </a:prstGeom>
                          <a:noFill/>
                        </pic:spPr>
                      </pic:pic>
                    </a:graphicData>
                  </a:graphic>
                </wp:inline>
              </w:drawing>
            </w:r>
          </w:p>
          <w:p w14:paraId="2D29F3FD" w14:textId="77777777" w:rsidR="00080397" w:rsidRDefault="00080397" w:rsidP="004017B0">
            <w:pPr>
              <w:adjustRightInd w:val="0"/>
              <w:textAlignment w:val="baseline"/>
              <w:rPr>
                <w:rFonts w:ascii="Times New Roman" w:hAnsi="Times New Roman" w:cs="Times New Roman"/>
              </w:rPr>
            </w:pPr>
            <w:r w:rsidRPr="008F2F2A">
              <w:rPr>
                <w:rFonts w:ascii="Times New Roman" w:hAnsi="Times New Roman" w:cs="Times New Roman"/>
              </w:rPr>
              <w:t xml:space="preserve">A new </w:t>
            </w:r>
            <w:hyperlink r:id="rId169" w:history="1">
              <w:r w:rsidRPr="008F2F2A">
                <w:rPr>
                  <w:rFonts w:ascii="Times New Roman" w:hAnsi="Times New Roman" w:cs="Times New Roman"/>
                </w:rPr>
                <w:t>teaching package</w:t>
              </w:r>
            </w:hyperlink>
            <w:r w:rsidRPr="008F2F2A">
              <w:rPr>
                <w:rFonts w:ascii="Times New Roman" w:hAnsi="Times New Roman" w:cs="Times New Roman"/>
              </w:rPr>
              <w:t xml:space="preserve"> for the “Citizenship, Economics and Society” curriculum developed by the ICAC, supporting teachers in cultivating positive values in students through daily learning</w:t>
            </w:r>
          </w:p>
          <w:p w14:paraId="3D820BB9" w14:textId="77777777" w:rsidR="00080397" w:rsidRPr="004017B0" w:rsidRDefault="00080397" w:rsidP="004017B0">
            <w:pPr>
              <w:adjustRightInd w:val="0"/>
              <w:textAlignment w:val="baseline"/>
              <w:rPr>
                <w:rFonts w:ascii="Times New Roman" w:hAnsi="Times New Roman" w:cs="Times New Roman"/>
                <w:noProof/>
              </w:rPr>
            </w:pPr>
          </w:p>
        </w:tc>
      </w:tr>
      <w:tr w:rsidR="00080397" w:rsidRPr="008F2F2A" w14:paraId="1485E5B1" w14:textId="77777777" w:rsidTr="00144BCE">
        <w:trPr>
          <w:trHeight w:val="9488"/>
        </w:trPr>
        <w:tc>
          <w:tcPr>
            <w:tcW w:w="2500" w:type="pct"/>
            <w:tcBorders>
              <w:top w:val="single" w:sz="4" w:space="0" w:color="auto"/>
              <w:left w:val="nil"/>
              <w:bottom w:val="nil"/>
              <w:right w:val="nil"/>
            </w:tcBorders>
          </w:tcPr>
          <w:p w14:paraId="01B21E35" w14:textId="77777777" w:rsidR="00080397" w:rsidRDefault="00080397" w:rsidP="004017B0">
            <w:pPr>
              <w:adjustRightInd w:val="0"/>
              <w:textAlignment w:val="baseline"/>
              <w:rPr>
                <w:rFonts w:ascii="Times New Roman" w:hAnsi="Times New Roman" w:cs="Times New Roman"/>
                <w:noProof/>
              </w:rPr>
            </w:pPr>
          </w:p>
          <w:p w14:paraId="293D83FD" w14:textId="77777777" w:rsidR="00080397" w:rsidRPr="008F2F2A" w:rsidRDefault="00080397" w:rsidP="004017B0">
            <w:pPr>
              <w:adjustRightInd w:val="0"/>
              <w:textAlignment w:val="baseline"/>
              <w:rPr>
                <w:rFonts w:ascii="Times New Roman" w:hAnsi="Times New Roman" w:cs="Times New Roman"/>
                <w:noProof/>
              </w:rPr>
            </w:pPr>
            <w:r w:rsidRPr="001166D7">
              <w:rPr>
                <w:rFonts w:ascii="Times New Roman" w:hAnsi="Times New Roman" w:cs="Times New Roman"/>
                <w:i/>
                <w:iCs/>
                <w:noProof/>
              </w:rPr>
              <w:drawing>
                <wp:inline distT="0" distB="0" distL="0" distR="0" wp14:anchorId="2A675677" wp14:editId="596CE3C7">
                  <wp:extent cx="2500630" cy="1875601"/>
                  <wp:effectExtent l="0" t="0" r="0" b="0"/>
                  <wp:docPr id="2068574170" name="圖片 2068574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圖片 63"/>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503284" cy="1877591"/>
                          </a:xfrm>
                          <a:prstGeom prst="rect">
                            <a:avLst/>
                          </a:prstGeom>
                        </pic:spPr>
                      </pic:pic>
                    </a:graphicData>
                  </a:graphic>
                </wp:inline>
              </w:drawing>
            </w:r>
          </w:p>
          <w:p w14:paraId="37FD453F" w14:textId="77777777" w:rsidR="00080397" w:rsidRPr="008F2F2A" w:rsidRDefault="00080397" w:rsidP="004017B0">
            <w:pPr>
              <w:adjustRightInd w:val="0"/>
              <w:textAlignment w:val="baseline"/>
              <w:rPr>
                <w:rFonts w:ascii="Times New Roman" w:hAnsi="Times New Roman" w:cs="Times New Roman"/>
                <w:noProof/>
              </w:rPr>
            </w:pPr>
          </w:p>
          <w:p w14:paraId="0A56658C" w14:textId="77777777" w:rsidR="00080397" w:rsidRPr="008F2F2A" w:rsidRDefault="00080397" w:rsidP="004017B0">
            <w:pPr>
              <w:adjustRightInd w:val="0"/>
              <w:textAlignment w:val="baseline"/>
              <w:rPr>
                <w:rFonts w:ascii="Times New Roman" w:hAnsi="Times New Roman" w:cs="Times New Roman"/>
                <w:noProof/>
              </w:rPr>
            </w:pPr>
            <w:r w:rsidRPr="001166D7">
              <w:rPr>
                <w:rFonts w:ascii="Times New Roman" w:hAnsi="Times New Roman" w:cs="Times New Roman"/>
                <w:i/>
                <w:iCs/>
                <w:noProof/>
              </w:rPr>
              <w:drawing>
                <wp:inline distT="0" distB="0" distL="0" distR="0" wp14:anchorId="416B2D3F" wp14:editId="47B3AF90">
                  <wp:extent cx="2500630" cy="1935383"/>
                  <wp:effectExtent l="0" t="0" r="0" b="8255"/>
                  <wp:docPr id="1066" name="圖片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圖片 65"/>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519361" cy="1949880"/>
                          </a:xfrm>
                          <a:prstGeom prst="rect">
                            <a:avLst/>
                          </a:prstGeom>
                        </pic:spPr>
                      </pic:pic>
                    </a:graphicData>
                  </a:graphic>
                </wp:inline>
              </w:drawing>
            </w:r>
          </w:p>
          <w:p w14:paraId="2F824F4D" w14:textId="77777777" w:rsidR="00080397" w:rsidRPr="008F2F2A" w:rsidRDefault="00080397" w:rsidP="004017B0">
            <w:pPr>
              <w:adjustRightInd w:val="0"/>
              <w:textAlignment w:val="baseline"/>
              <w:rPr>
                <w:rFonts w:ascii="Times New Roman" w:hAnsi="Times New Roman" w:cs="Times New Roman"/>
                <w:noProof/>
              </w:rPr>
            </w:pPr>
          </w:p>
          <w:p w14:paraId="35291397" w14:textId="77777777" w:rsidR="00080397" w:rsidRPr="008F2F2A" w:rsidRDefault="00080397" w:rsidP="004017B0">
            <w:pPr>
              <w:adjustRightInd w:val="0"/>
              <w:textAlignment w:val="baseline"/>
              <w:rPr>
                <w:rFonts w:ascii="Times New Roman" w:hAnsi="Times New Roman" w:cs="Times New Roman"/>
                <w:noProof/>
              </w:rPr>
            </w:pPr>
            <w:r w:rsidRPr="001166D7">
              <w:rPr>
                <w:rFonts w:ascii="Times New Roman" w:hAnsi="Times New Roman" w:cs="Times New Roman"/>
                <w:i/>
                <w:iCs/>
                <w:noProof/>
              </w:rPr>
              <w:drawing>
                <wp:inline distT="0" distB="0" distL="0" distR="0" wp14:anchorId="536313CF" wp14:editId="1AFBC6A4">
                  <wp:extent cx="2443504" cy="1833305"/>
                  <wp:effectExtent l="0" t="0" r="0" b="0"/>
                  <wp:docPr id="1067" name="圖片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圖片 67"/>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449743" cy="1837986"/>
                          </a:xfrm>
                          <a:prstGeom prst="rect">
                            <a:avLst/>
                          </a:prstGeom>
                        </pic:spPr>
                      </pic:pic>
                    </a:graphicData>
                  </a:graphic>
                </wp:inline>
              </w:drawing>
            </w:r>
          </w:p>
        </w:tc>
        <w:tc>
          <w:tcPr>
            <w:tcW w:w="2500" w:type="pct"/>
            <w:tcBorders>
              <w:top w:val="single" w:sz="4" w:space="0" w:color="auto"/>
              <w:left w:val="nil"/>
              <w:bottom w:val="nil"/>
              <w:right w:val="nil"/>
            </w:tcBorders>
          </w:tcPr>
          <w:p w14:paraId="03E160CD" w14:textId="77777777" w:rsidR="00080397" w:rsidRDefault="00080397" w:rsidP="004017B0">
            <w:pPr>
              <w:adjustRightInd w:val="0"/>
              <w:textAlignment w:val="baseline"/>
              <w:rPr>
                <w:rFonts w:ascii="Times New Roman" w:hAnsi="Times New Roman" w:cs="Times New Roman"/>
                <w:noProof/>
              </w:rPr>
            </w:pPr>
          </w:p>
          <w:p w14:paraId="784B3CE2" w14:textId="77777777" w:rsidR="00080397" w:rsidRPr="008F2F2A" w:rsidRDefault="00080397" w:rsidP="004017B0">
            <w:pPr>
              <w:adjustRightInd w:val="0"/>
              <w:textAlignment w:val="baseline"/>
              <w:rPr>
                <w:rFonts w:ascii="Times New Roman" w:hAnsi="Times New Roman" w:cs="Times New Roman"/>
                <w:noProof/>
              </w:rPr>
            </w:pPr>
            <w:r w:rsidRPr="001166D7">
              <w:rPr>
                <w:rFonts w:ascii="Times New Roman" w:hAnsi="Times New Roman" w:cs="Times New Roman"/>
                <w:i/>
                <w:iCs/>
                <w:noProof/>
              </w:rPr>
              <w:drawing>
                <wp:inline distT="0" distB="0" distL="0" distR="0" wp14:anchorId="48003E45" wp14:editId="4C61BBDA">
                  <wp:extent cx="2802978" cy="1868557"/>
                  <wp:effectExtent l="0" t="0" r="0" b="0"/>
                  <wp:docPr id="1068" name="圖片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圖片 64"/>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808831" cy="1872459"/>
                          </a:xfrm>
                          <a:prstGeom prst="rect">
                            <a:avLst/>
                          </a:prstGeom>
                        </pic:spPr>
                      </pic:pic>
                    </a:graphicData>
                  </a:graphic>
                </wp:inline>
              </w:drawing>
            </w:r>
          </w:p>
          <w:p w14:paraId="796BB4F1" w14:textId="77777777" w:rsidR="00080397" w:rsidRPr="008F2F2A" w:rsidRDefault="00080397" w:rsidP="004017B0">
            <w:pPr>
              <w:adjustRightInd w:val="0"/>
              <w:textAlignment w:val="baseline"/>
              <w:rPr>
                <w:rFonts w:ascii="Times New Roman" w:hAnsi="Times New Roman" w:cs="Times New Roman"/>
                <w:noProof/>
              </w:rPr>
            </w:pPr>
          </w:p>
          <w:p w14:paraId="340971B8" w14:textId="77777777" w:rsidR="00080397" w:rsidRPr="008F2F2A" w:rsidRDefault="00080397" w:rsidP="004017B0">
            <w:pPr>
              <w:adjustRightInd w:val="0"/>
              <w:textAlignment w:val="baseline"/>
              <w:rPr>
                <w:rFonts w:ascii="Times New Roman" w:hAnsi="Times New Roman" w:cs="Times New Roman"/>
                <w:noProof/>
              </w:rPr>
            </w:pPr>
            <w:r w:rsidRPr="001166D7">
              <w:rPr>
                <w:rFonts w:ascii="Times New Roman" w:hAnsi="Times New Roman" w:cs="Times New Roman"/>
                <w:i/>
                <w:iCs/>
                <w:noProof/>
              </w:rPr>
              <w:drawing>
                <wp:inline distT="0" distB="0" distL="0" distR="0" wp14:anchorId="5C706B6B" wp14:editId="5FD5BDD0">
                  <wp:extent cx="2838232" cy="1595887"/>
                  <wp:effectExtent l="0" t="0" r="635" b="4445"/>
                  <wp:docPr id="1072" name="圖片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圖片 66"/>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853380" cy="1604405"/>
                          </a:xfrm>
                          <a:prstGeom prst="rect">
                            <a:avLst/>
                          </a:prstGeom>
                        </pic:spPr>
                      </pic:pic>
                    </a:graphicData>
                  </a:graphic>
                </wp:inline>
              </w:drawing>
            </w:r>
          </w:p>
          <w:p w14:paraId="695C7689" w14:textId="77777777" w:rsidR="00080397" w:rsidRPr="008F2F2A" w:rsidRDefault="00080397" w:rsidP="004017B0">
            <w:pPr>
              <w:adjustRightInd w:val="0"/>
              <w:textAlignment w:val="baseline"/>
              <w:rPr>
                <w:rFonts w:ascii="Times New Roman" w:hAnsi="Times New Roman" w:cs="Times New Roman"/>
                <w:noProof/>
              </w:rPr>
            </w:pPr>
          </w:p>
          <w:p w14:paraId="1B3C45AE" w14:textId="77777777" w:rsidR="00080397" w:rsidRPr="008F2F2A" w:rsidRDefault="00080397" w:rsidP="004017B0">
            <w:pPr>
              <w:adjustRightInd w:val="0"/>
              <w:textAlignment w:val="baseline"/>
              <w:rPr>
                <w:rFonts w:ascii="Times New Roman" w:hAnsi="Times New Roman" w:cs="Times New Roman"/>
                <w:noProof/>
              </w:rPr>
            </w:pPr>
          </w:p>
          <w:p w14:paraId="7249EADE" w14:textId="77777777" w:rsidR="00080397" w:rsidRPr="008F2F2A" w:rsidRDefault="00080397" w:rsidP="004017B0">
            <w:pPr>
              <w:adjustRightInd w:val="0"/>
              <w:textAlignment w:val="baseline"/>
              <w:rPr>
                <w:rFonts w:ascii="Times New Roman" w:hAnsi="Times New Roman" w:cs="Times New Roman"/>
                <w:noProof/>
              </w:rPr>
            </w:pPr>
          </w:p>
          <w:p w14:paraId="18C42B81" w14:textId="77777777" w:rsidR="00080397" w:rsidRPr="008F2F2A" w:rsidRDefault="00080397" w:rsidP="004017B0">
            <w:pPr>
              <w:adjustRightInd w:val="0"/>
              <w:textAlignment w:val="baseline"/>
              <w:rPr>
                <w:rFonts w:ascii="Times New Roman" w:hAnsi="Times New Roman" w:cs="Times New Roman"/>
                <w:noProof/>
              </w:rPr>
            </w:pPr>
            <w:r w:rsidRPr="001166D7">
              <w:rPr>
                <w:rFonts w:ascii="Times New Roman" w:hAnsi="Times New Roman" w:cs="Times New Roman"/>
                <w:i/>
                <w:iCs/>
                <w:noProof/>
              </w:rPr>
              <w:drawing>
                <wp:inline distT="0" distB="0" distL="0" distR="0" wp14:anchorId="25DFBB84" wp14:editId="13298076">
                  <wp:extent cx="2809010" cy="1773141"/>
                  <wp:effectExtent l="0" t="0" r="0" b="0"/>
                  <wp:docPr id="1073" name="圖片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圖片 68"/>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820454" cy="1780365"/>
                          </a:xfrm>
                          <a:prstGeom prst="rect">
                            <a:avLst/>
                          </a:prstGeom>
                        </pic:spPr>
                      </pic:pic>
                    </a:graphicData>
                  </a:graphic>
                </wp:inline>
              </w:drawing>
            </w:r>
          </w:p>
          <w:p w14:paraId="38C5BA39" w14:textId="77777777" w:rsidR="00080397" w:rsidRPr="008F2F2A" w:rsidRDefault="00080397" w:rsidP="004017B0">
            <w:pPr>
              <w:adjustRightInd w:val="0"/>
              <w:textAlignment w:val="baseline"/>
              <w:rPr>
                <w:rFonts w:ascii="Times New Roman" w:hAnsi="Times New Roman" w:cs="Times New Roman"/>
                <w:noProof/>
              </w:rPr>
            </w:pPr>
          </w:p>
        </w:tc>
      </w:tr>
      <w:bookmarkEnd w:id="23"/>
      <w:tr w:rsidR="00080397" w:rsidRPr="008F2F2A" w14:paraId="1C996B66" w14:textId="77777777" w:rsidTr="004017B0">
        <w:trPr>
          <w:trHeight w:val="81"/>
        </w:trPr>
        <w:tc>
          <w:tcPr>
            <w:tcW w:w="5000" w:type="pct"/>
            <w:gridSpan w:val="2"/>
            <w:tcBorders>
              <w:top w:val="nil"/>
              <w:left w:val="nil"/>
              <w:bottom w:val="single" w:sz="4" w:space="0" w:color="auto"/>
              <w:right w:val="nil"/>
            </w:tcBorders>
          </w:tcPr>
          <w:p w14:paraId="6FC967A0" w14:textId="77777777" w:rsidR="00080397" w:rsidRPr="004017B0" w:rsidRDefault="00080397" w:rsidP="004017B0">
            <w:pPr>
              <w:adjustRightInd w:val="0"/>
              <w:rPr>
                <w:rFonts w:ascii="Times New Roman" w:hAnsi="Times New Roman" w:cs="Times New Roman"/>
                <w:noProof/>
              </w:rPr>
            </w:pPr>
            <w:proofErr w:type="spellStart"/>
            <w:r w:rsidRPr="008F2F2A">
              <w:rPr>
                <w:rFonts w:ascii="Times New Roman" w:hAnsi="Times New Roman" w:cs="Times New Roman"/>
              </w:rPr>
              <w:t>iTeen</w:t>
            </w:r>
            <w:proofErr w:type="spellEnd"/>
            <w:r w:rsidRPr="008F2F2A">
              <w:rPr>
                <w:rFonts w:ascii="Times New Roman" w:hAnsi="Times New Roman" w:cs="Times New Roman"/>
              </w:rPr>
              <w:t xml:space="preserve"> Leaders from around 100 secondary schools </w:t>
            </w:r>
            <w:proofErr w:type="spellStart"/>
            <w:r w:rsidRPr="008F2F2A">
              <w:rPr>
                <w:rFonts w:ascii="Times New Roman" w:hAnsi="Times New Roman" w:cs="Times New Roman"/>
              </w:rPr>
              <w:t>organising</w:t>
            </w:r>
            <w:proofErr w:type="spellEnd"/>
            <w:r w:rsidRPr="008F2F2A">
              <w:rPr>
                <w:rFonts w:ascii="Times New Roman" w:hAnsi="Times New Roman" w:cs="Times New Roman"/>
              </w:rPr>
              <w:t xml:space="preserve"> on-campus activities to spread integrity messages to their peers</w:t>
            </w:r>
          </w:p>
        </w:tc>
      </w:tr>
    </w:tbl>
    <w:p w14:paraId="44B9EEB6" w14:textId="77777777" w:rsidR="00080397" w:rsidRPr="008F2F2A" w:rsidRDefault="00080397" w:rsidP="00080397">
      <w:pPr>
        <w:adjustRightInd w:val="0"/>
        <w:spacing w:after="0" w:line="240" w:lineRule="auto"/>
        <w:jc w:val="both"/>
        <w:textAlignment w:val="baseline"/>
        <w:rPr>
          <w:rFonts w:ascii="Times New Roman" w:hAnsi="Times New Roman" w:cs="Times New Roman"/>
          <w:color w:val="000000"/>
          <w:sz w:val="28"/>
          <w:szCs w:val="28"/>
        </w:rPr>
      </w:pPr>
    </w:p>
    <w:p w14:paraId="2C07A0F9" w14:textId="43F5BA4D" w:rsidR="00080397" w:rsidRPr="008F2F2A" w:rsidRDefault="00080397" w:rsidP="00080397">
      <w:pPr>
        <w:spacing w:after="0" w:line="240" w:lineRule="auto"/>
        <w:jc w:val="both"/>
        <w:textAlignment w:val="baseline"/>
        <w:rPr>
          <w:rFonts w:ascii="Times New Roman" w:eastAsia="新細明體" w:hAnsi="Times New Roman" w:cs="Times New Roman"/>
          <w:sz w:val="28"/>
          <w:szCs w:val="28"/>
          <w:lang w:val="en-GB"/>
        </w:rPr>
      </w:pPr>
      <w:r w:rsidRPr="008F2F2A">
        <w:rPr>
          <w:rFonts w:ascii="Times New Roman" w:eastAsia="新細明體" w:hAnsi="Times New Roman" w:cs="Times New Roman"/>
          <w:sz w:val="28"/>
          <w:szCs w:val="28"/>
        </w:rPr>
        <w:t xml:space="preserve">The ICAC rolled out a new series of teaching package and activity materials on the theme of “responsibility” under the </w:t>
      </w:r>
      <w:proofErr w:type="spellStart"/>
      <w:r w:rsidRPr="008F2F2A">
        <w:rPr>
          <w:rFonts w:ascii="Times New Roman" w:eastAsia="新細明體" w:hAnsi="Times New Roman" w:cs="Times New Roman"/>
          <w:sz w:val="28"/>
          <w:szCs w:val="28"/>
        </w:rPr>
        <w:t>iJunior</w:t>
      </w:r>
      <w:proofErr w:type="spellEnd"/>
      <w:r w:rsidRPr="008F2F2A">
        <w:rPr>
          <w:rFonts w:ascii="Times New Roman" w:eastAsia="新細明體" w:hAnsi="Times New Roman" w:cs="Times New Roman"/>
          <w:sz w:val="28"/>
          <w:szCs w:val="28"/>
        </w:rPr>
        <w:t xml:space="preserve"> Programme for Primary Schools. The ICAC also launched a new moral education picture book</w:t>
      </w:r>
      <w:r w:rsidR="00DF66CE">
        <w:rPr>
          <w:rFonts w:ascii="Times New Roman" w:eastAsia="新細明體" w:hAnsi="Times New Roman" w:cs="Times New Roman"/>
          <w:sz w:val="28"/>
          <w:szCs w:val="28"/>
        </w:rPr>
        <w:t>, along</w:t>
      </w:r>
      <w:r w:rsidRPr="008F2F2A">
        <w:rPr>
          <w:rFonts w:ascii="Times New Roman" w:eastAsia="新細明體" w:hAnsi="Times New Roman" w:cs="Times New Roman"/>
          <w:sz w:val="28"/>
          <w:szCs w:val="28"/>
        </w:rPr>
        <w:t xml:space="preserve"> with related teaching and learning resources, as well as online parenting reading activities, </w:t>
      </w:r>
      <w:r w:rsidR="00DF66CE">
        <w:rPr>
          <w:rFonts w:ascii="Times New Roman" w:eastAsia="新細明體" w:hAnsi="Times New Roman" w:cs="Times New Roman"/>
          <w:sz w:val="28"/>
          <w:szCs w:val="28"/>
        </w:rPr>
        <w:t>to encourage</w:t>
      </w:r>
      <w:r w:rsidRPr="008F2F2A">
        <w:rPr>
          <w:rFonts w:ascii="Times New Roman" w:eastAsia="新細明體" w:hAnsi="Times New Roman" w:cs="Times New Roman"/>
          <w:sz w:val="28"/>
          <w:szCs w:val="28"/>
        </w:rPr>
        <w:t xml:space="preserve"> teachers and parents to </w:t>
      </w:r>
      <w:proofErr w:type="spellStart"/>
      <w:r w:rsidR="007B2B38">
        <w:rPr>
          <w:rFonts w:ascii="Times New Roman" w:eastAsia="新細明體" w:hAnsi="Times New Roman" w:cs="Times New Roman"/>
          <w:sz w:val="28"/>
          <w:szCs w:val="28"/>
        </w:rPr>
        <w:t>instill</w:t>
      </w:r>
      <w:proofErr w:type="spellEnd"/>
      <w:r w:rsidRPr="008F2F2A">
        <w:rPr>
          <w:rFonts w:ascii="Times New Roman" w:eastAsia="新細明體" w:hAnsi="Times New Roman" w:cs="Times New Roman"/>
          <w:sz w:val="28"/>
          <w:szCs w:val="28"/>
        </w:rPr>
        <w:t xml:space="preserve"> positive values</w:t>
      </w:r>
      <w:r w:rsidR="007B2B38">
        <w:rPr>
          <w:rFonts w:ascii="Times New Roman" w:eastAsia="新細明體" w:hAnsi="Times New Roman" w:cs="Times New Roman"/>
          <w:sz w:val="28"/>
          <w:szCs w:val="28"/>
        </w:rPr>
        <w:t xml:space="preserve"> in students</w:t>
      </w:r>
      <w:r w:rsidRPr="008F2F2A">
        <w:rPr>
          <w:rFonts w:ascii="Times New Roman" w:eastAsia="新細明體" w:hAnsi="Times New Roman" w:cs="Times New Roman"/>
          <w:sz w:val="28"/>
          <w:szCs w:val="28"/>
        </w:rPr>
        <w:t>. Additionally, t</w:t>
      </w:r>
      <w:r w:rsidRPr="008F2F2A">
        <w:rPr>
          <w:rFonts w:ascii="Times New Roman" w:eastAsia="新細明體" w:hAnsi="Times New Roman" w:cs="Times New Roman"/>
          <w:sz w:val="28"/>
          <w:szCs w:val="28"/>
          <w:lang w:val="en-GB"/>
        </w:rPr>
        <w:t xml:space="preserve">he ICAC continued to support educators through the </w:t>
      </w:r>
      <w:r w:rsidRPr="00063C9A">
        <w:rPr>
          <w:rFonts w:ascii="Times New Roman" w:eastAsia="新細明體" w:hAnsi="Times New Roman" w:cs="Times New Roman"/>
          <w:i/>
          <w:sz w:val="28"/>
          <w:szCs w:val="28"/>
          <w:lang w:val="en-GB"/>
        </w:rPr>
        <w:t>ICAC Periodical</w:t>
      </w:r>
      <w:r w:rsidRPr="008F2F2A">
        <w:rPr>
          <w:rFonts w:ascii="Times New Roman" w:eastAsia="新細明體" w:hAnsi="Times New Roman" w:cs="Times New Roman"/>
          <w:i/>
          <w:sz w:val="28"/>
          <w:szCs w:val="28"/>
          <w:lang w:val="en-GB"/>
        </w:rPr>
        <w:t xml:space="preserve"> </w:t>
      </w:r>
      <w:r w:rsidRPr="008F2F2A">
        <w:rPr>
          <w:rFonts w:ascii="Times New Roman" w:eastAsia="新細明體" w:hAnsi="Times New Roman" w:cs="Times New Roman"/>
          <w:sz w:val="28"/>
          <w:szCs w:val="28"/>
          <w:lang w:val="en-GB"/>
        </w:rPr>
        <w:t>and the Moral Education Website.</w:t>
      </w:r>
    </w:p>
    <w:p w14:paraId="3BB736AA" w14:textId="77777777" w:rsidR="00080397" w:rsidRPr="008F2F2A" w:rsidRDefault="00080397" w:rsidP="00080397">
      <w:pPr>
        <w:spacing w:after="0" w:line="240" w:lineRule="auto"/>
        <w:jc w:val="both"/>
        <w:textAlignment w:val="baseline"/>
        <w:rPr>
          <w:rFonts w:ascii="Times New Roman" w:eastAsia="新細明體" w:hAnsi="Times New Roman" w:cs="Times New Roman"/>
          <w:sz w:val="28"/>
          <w:szCs w:val="28"/>
          <w:lang w:val="en-GB"/>
        </w:rPr>
      </w:pPr>
    </w:p>
    <w:p w14:paraId="7EB8F929" w14:textId="77777777" w:rsidR="00080397" w:rsidRPr="008F2F2A" w:rsidRDefault="00080397" w:rsidP="00080397">
      <w:pPr>
        <w:spacing w:after="0" w:line="240" w:lineRule="auto"/>
        <w:jc w:val="both"/>
        <w:textAlignment w:val="baseline"/>
        <w:rPr>
          <w:rFonts w:ascii="Times New Roman" w:eastAsia="新細明體" w:hAnsi="Times New Roman" w:cs="Times New Roman"/>
          <w:sz w:val="28"/>
          <w:szCs w:val="28"/>
          <w:lang w:val="en-GB"/>
        </w:rPr>
      </w:pPr>
    </w:p>
    <w:p w14:paraId="193B9F32" w14:textId="77777777" w:rsidR="00080397" w:rsidRPr="008F2F2A" w:rsidRDefault="00080397" w:rsidP="00080397">
      <w:pPr>
        <w:adjustRightInd w:val="0"/>
        <w:spacing w:after="0" w:line="240" w:lineRule="auto"/>
        <w:jc w:val="both"/>
        <w:textAlignment w:val="baseline"/>
        <w:rPr>
          <w:rFonts w:ascii="Times New Roman" w:hAnsi="Times New Roman" w:cs="Times New Roman"/>
          <w:color w:val="000000"/>
          <w:sz w:val="28"/>
          <w:szCs w:val="28"/>
          <w:lang w:val="en-GB"/>
        </w:rPr>
      </w:pPr>
    </w:p>
    <w:tbl>
      <w:tblPr>
        <w:tblStyle w:val="a3"/>
        <w:tblW w:w="8505" w:type="dxa"/>
        <w:tblLayout w:type="fixed"/>
        <w:tblLook w:val="04A0" w:firstRow="1" w:lastRow="0" w:firstColumn="1" w:lastColumn="0" w:noHBand="0" w:noVBand="1"/>
      </w:tblPr>
      <w:tblGrid>
        <w:gridCol w:w="8505"/>
      </w:tblGrid>
      <w:tr w:rsidR="00080397" w:rsidRPr="008F2F2A" w14:paraId="22A2B168" w14:textId="77777777" w:rsidTr="00144BCE">
        <w:trPr>
          <w:trHeight w:val="6140"/>
        </w:trPr>
        <w:tc>
          <w:tcPr>
            <w:tcW w:w="8505" w:type="dxa"/>
            <w:tcBorders>
              <w:top w:val="single" w:sz="4" w:space="0" w:color="auto"/>
              <w:left w:val="nil"/>
              <w:bottom w:val="single" w:sz="4" w:space="0" w:color="auto"/>
              <w:right w:val="nil"/>
            </w:tcBorders>
          </w:tcPr>
          <w:p w14:paraId="1F56FA09" w14:textId="77777777" w:rsidR="00080397" w:rsidRDefault="00080397" w:rsidP="004017B0">
            <w:pPr>
              <w:adjustRightInd w:val="0"/>
              <w:rPr>
                <w:rFonts w:ascii="Times New Roman" w:hAnsi="Times New Roman" w:cs="Times New Roman"/>
                <w:noProof/>
              </w:rPr>
            </w:pPr>
            <w:bookmarkStart w:id="24" w:name="_Hlk186101351"/>
          </w:p>
          <w:p w14:paraId="2323B0DF" w14:textId="77777777" w:rsidR="00144BCE" w:rsidRDefault="00080397" w:rsidP="004017B0">
            <w:pPr>
              <w:adjustRightInd w:val="0"/>
              <w:rPr>
                <w:rFonts w:ascii="Times New Roman" w:hAnsi="Times New Roman" w:cs="Times New Roman"/>
                <w:noProof/>
              </w:rPr>
            </w:pPr>
            <w:r w:rsidRPr="004017B0">
              <w:rPr>
                <w:rFonts w:ascii="Times New Roman" w:hAnsi="Times New Roman" w:cs="Times New Roman"/>
                <w:noProof/>
              </w:rPr>
              <w:drawing>
                <wp:inline distT="0" distB="0" distL="0" distR="0" wp14:anchorId="3A31E99D" wp14:editId="27DBEF19">
                  <wp:extent cx="2399589" cy="1800000"/>
                  <wp:effectExtent l="0" t="0" r="1270" b="0"/>
                  <wp:docPr id="1057" name="圖片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圖片 9"/>
                          <pic:cNvPicPr/>
                        </pic:nvPicPr>
                        <pic:blipFill>
                          <a:blip r:embed="rId176" cstate="print">
                            <a:extLst>
                              <a:ext uri="{28A0092B-C50C-407E-A947-70E740481C1C}">
                                <a14:useLocalDpi xmlns:a14="http://schemas.microsoft.com/office/drawing/2010/main"/>
                              </a:ext>
                            </a:extLst>
                          </a:blip>
                          <a:stretch>
                            <a:fillRect/>
                          </a:stretch>
                        </pic:blipFill>
                        <pic:spPr>
                          <a:xfrm>
                            <a:off x="0" y="0"/>
                            <a:ext cx="2399589" cy="1800000"/>
                          </a:xfrm>
                          <a:prstGeom prst="rect">
                            <a:avLst/>
                          </a:prstGeom>
                        </pic:spPr>
                      </pic:pic>
                    </a:graphicData>
                  </a:graphic>
                </wp:inline>
              </w:drawing>
            </w:r>
            <w:r w:rsidRPr="004017B0">
              <w:rPr>
                <w:rFonts w:ascii="Times New Roman" w:hAnsi="Times New Roman" w:cs="Times New Roman"/>
                <w:noProof/>
              </w:rPr>
              <w:t xml:space="preserve">  </w:t>
            </w:r>
            <w:r w:rsidRPr="004017B0">
              <w:rPr>
                <w:rFonts w:ascii="Times New Roman" w:hAnsi="Times New Roman" w:cs="Times New Roman"/>
                <w:noProof/>
              </w:rPr>
              <w:drawing>
                <wp:inline distT="0" distB="0" distL="0" distR="0" wp14:anchorId="3B705B5D" wp14:editId="606DCAFC">
                  <wp:extent cx="2399589" cy="1800000"/>
                  <wp:effectExtent l="0" t="0" r="1270" b="0"/>
                  <wp:docPr id="1058" name="圖片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圖片 10"/>
                          <pic:cNvPicPr/>
                        </pic:nvPicPr>
                        <pic:blipFill>
                          <a:blip r:embed="rId177" cstate="print">
                            <a:extLst>
                              <a:ext uri="{28A0092B-C50C-407E-A947-70E740481C1C}">
                                <a14:useLocalDpi xmlns:a14="http://schemas.microsoft.com/office/drawing/2010/main"/>
                              </a:ext>
                            </a:extLst>
                          </a:blip>
                          <a:stretch>
                            <a:fillRect/>
                          </a:stretch>
                        </pic:blipFill>
                        <pic:spPr>
                          <a:xfrm>
                            <a:off x="0" y="0"/>
                            <a:ext cx="2399589" cy="1800000"/>
                          </a:xfrm>
                          <a:prstGeom prst="rect">
                            <a:avLst/>
                          </a:prstGeom>
                        </pic:spPr>
                      </pic:pic>
                    </a:graphicData>
                  </a:graphic>
                </wp:inline>
              </w:drawing>
            </w:r>
          </w:p>
          <w:p w14:paraId="171DD6FC" w14:textId="77777777" w:rsidR="00144BCE" w:rsidRDefault="00144BCE" w:rsidP="004017B0">
            <w:pPr>
              <w:adjustRightInd w:val="0"/>
              <w:rPr>
                <w:rFonts w:ascii="Times New Roman" w:hAnsi="Times New Roman" w:cs="Times New Roman"/>
                <w:noProof/>
              </w:rPr>
            </w:pPr>
          </w:p>
          <w:p w14:paraId="66C2FFF0" w14:textId="2B45280A" w:rsidR="00080397" w:rsidRPr="004017B0" w:rsidRDefault="00080397" w:rsidP="004017B0">
            <w:pPr>
              <w:adjustRightInd w:val="0"/>
              <w:rPr>
                <w:rFonts w:ascii="Times New Roman" w:hAnsi="Times New Roman" w:cs="Times New Roman"/>
                <w:noProof/>
              </w:rPr>
            </w:pPr>
            <w:r w:rsidRPr="004017B0">
              <w:rPr>
                <w:rFonts w:ascii="Times New Roman" w:hAnsi="Times New Roman" w:cs="Times New Roman"/>
                <w:noProof/>
              </w:rPr>
              <w:drawing>
                <wp:inline distT="0" distB="0" distL="0" distR="0" wp14:anchorId="6F111B55" wp14:editId="7E527A65">
                  <wp:extent cx="2464904" cy="1761014"/>
                  <wp:effectExtent l="0" t="0" r="0" b="0"/>
                  <wp:docPr id="77" name="圖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470604" cy="1765086"/>
                          </a:xfrm>
                          <a:prstGeom prst="rect">
                            <a:avLst/>
                          </a:prstGeom>
                          <a:noFill/>
                          <a:ln>
                            <a:noFill/>
                          </a:ln>
                        </pic:spPr>
                      </pic:pic>
                    </a:graphicData>
                  </a:graphic>
                </wp:inline>
              </w:drawing>
            </w:r>
          </w:p>
          <w:p w14:paraId="61E17DC4" w14:textId="77777777" w:rsidR="00080397" w:rsidRPr="008F2F2A" w:rsidRDefault="00080397" w:rsidP="004017B0">
            <w:pPr>
              <w:adjustRightInd w:val="0"/>
              <w:jc w:val="both"/>
              <w:rPr>
                <w:rFonts w:ascii="Times New Roman" w:hAnsi="Times New Roman" w:cs="Times New Roman"/>
              </w:rPr>
            </w:pPr>
            <w:proofErr w:type="spellStart"/>
            <w:r w:rsidRPr="008F2F2A">
              <w:rPr>
                <w:rFonts w:ascii="Times New Roman" w:hAnsi="Times New Roman" w:cs="Times New Roman"/>
              </w:rPr>
              <w:t>iJunior</w:t>
            </w:r>
            <w:proofErr w:type="spellEnd"/>
            <w:r w:rsidRPr="008F2F2A">
              <w:rPr>
                <w:rFonts w:ascii="Times New Roman" w:hAnsi="Times New Roman" w:cs="Times New Roman"/>
              </w:rPr>
              <w:t xml:space="preserve"> Leaders learning about the work of the ICAC and different facilitation skills in training workshops</w:t>
            </w:r>
          </w:p>
        </w:tc>
      </w:tr>
      <w:tr w:rsidR="00080397" w:rsidRPr="008F2F2A" w14:paraId="34B2AB0F" w14:textId="77777777" w:rsidTr="00144BCE">
        <w:trPr>
          <w:trHeight w:val="163"/>
        </w:trPr>
        <w:tc>
          <w:tcPr>
            <w:tcW w:w="8505" w:type="dxa"/>
            <w:tcBorders>
              <w:top w:val="single" w:sz="4" w:space="0" w:color="auto"/>
              <w:left w:val="nil"/>
              <w:bottom w:val="single" w:sz="4" w:space="0" w:color="auto"/>
              <w:right w:val="nil"/>
            </w:tcBorders>
          </w:tcPr>
          <w:p w14:paraId="567C9728" w14:textId="77777777" w:rsidR="00080397" w:rsidRPr="004017B0" w:rsidRDefault="00080397" w:rsidP="004017B0">
            <w:pPr>
              <w:adjustRightInd w:val="0"/>
              <w:rPr>
                <w:rFonts w:ascii="Times New Roman" w:hAnsi="Times New Roman" w:cs="Times New Roman"/>
                <w:noProof/>
              </w:rPr>
            </w:pPr>
          </w:p>
          <w:p w14:paraId="04BFB21A" w14:textId="77777777" w:rsidR="00080397" w:rsidRPr="004017B0" w:rsidRDefault="00080397" w:rsidP="004017B0">
            <w:pPr>
              <w:adjustRightInd w:val="0"/>
              <w:rPr>
                <w:rFonts w:ascii="Times New Roman" w:hAnsi="Times New Roman" w:cs="Times New Roman"/>
                <w:noProof/>
              </w:rPr>
            </w:pPr>
            <w:r w:rsidRPr="004017B0">
              <w:rPr>
                <w:rFonts w:ascii="Times New Roman" w:hAnsi="Times New Roman" w:cs="Times New Roman"/>
                <w:noProof/>
              </w:rPr>
              <w:drawing>
                <wp:inline distT="0" distB="0" distL="0" distR="0" wp14:anchorId="3D2E71E6" wp14:editId="39D44C1D">
                  <wp:extent cx="2390320" cy="1594714"/>
                  <wp:effectExtent l="0" t="0" r="0" b="5715"/>
                  <wp:docPr id="75" name="圖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400800" cy="1601706"/>
                          </a:xfrm>
                          <a:prstGeom prst="rect">
                            <a:avLst/>
                          </a:prstGeom>
                          <a:noFill/>
                          <a:ln>
                            <a:noFill/>
                          </a:ln>
                        </pic:spPr>
                      </pic:pic>
                    </a:graphicData>
                  </a:graphic>
                </wp:inline>
              </w:drawing>
            </w:r>
            <w:r w:rsidRPr="004017B0">
              <w:rPr>
                <w:rFonts w:ascii="Times New Roman" w:hAnsi="Times New Roman" w:cs="Times New Roman"/>
                <w:noProof/>
              </w:rPr>
              <w:t xml:space="preserve">  </w:t>
            </w:r>
            <w:r w:rsidRPr="004017B0">
              <w:rPr>
                <w:rFonts w:ascii="Times New Roman" w:hAnsi="Times New Roman" w:cs="Times New Roman"/>
                <w:noProof/>
              </w:rPr>
              <w:drawing>
                <wp:inline distT="0" distB="0" distL="0" distR="0" wp14:anchorId="2078B9EC" wp14:editId="52814DDA">
                  <wp:extent cx="2165299" cy="1624252"/>
                  <wp:effectExtent l="0" t="0" r="6985" b="0"/>
                  <wp:docPr id="244" name="圖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圖片 11"/>
                          <pic:cNvPicPr/>
                        </pic:nvPicPr>
                        <pic:blipFill>
                          <a:blip r:embed="rId180" cstate="print">
                            <a:extLst>
                              <a:ext uri="{28A0092B-C50C-407E-A947-70E740481C1C}">
                                <a14:useLocalDpi xmlns:a14="http://schemas.microsoft.com/office/drawing/2010/main"/>
                              </a:ext>
                            </a:extLst>
                          </a:blip>
                          <a:stretch>
                            <a:fillRect/>
                          </a:stretch>
                        </pic:blipFill>
                        <pic:spPr>
                          <a:xfrm>
                            <a:off x="0" y="0"/>
                            <a:ext cx="2178871" cy="1634432"/>
                          </a:xfrm>
                          <a:prstGeom prst="rect">
                            <a:avLst/>
                          </a:prstGeom>
                        </pic:spPr>
                      </pic:pic>
                    </a:graphicData>
                  </a:graphic>
                </wp:inline>
              </w:drawing>
            </w:r>
          </w:p>
          <w:p w14:paraId="49203762" w14:textId="77777777" w:rsidR="00080397" w:rsidRPr="004017B0" w:rsidRDefault="00080397" w:rsidP="004017B0">
            <w:pPr>
              <w:adjustRightInd w:val="0"/>
              <w:rPr>
                <w:rFonts w:ascii="Times New Roman" w:hAnsi="Times New Roman" w:cs="Times New Roman"/>
                <w:noProof/>
              </w:rPr>
            </w:pPr>
          </w:p>
          <w:p w14:paraId="73F97D52" w14:textId="77777777" w:rsidR="00080397" w:rsidRPr="004017B0" w:rsidRDefault="00080397" w:rsidP="004017B0">
            <w:pPr>
              <w:adjustRightInd w:val="0"/>
              <w:rPr>
                <w:rFonts w:ascii="Times New Roman" w:hAnsi="Times New Roman" w:cs="Times New Roman"/>
                <w:noProof/>
              </w:rPr>
            </w:pPr>
            <w:r w:rsidRPr="004017B0">
              <w:rPr>
                <w:rFonts w:ascii="Times New Roman" w:hAnsi="Times New Roman" w:cs="Times New Roman"/>
                <w:noProof/>
              </w:rPr>
              <w:drawing>
                <wp:inline distT="0" distB="0" distL="0" distR="0" wp14:anchorId="45948A19" wp14:editId="6E82BC1E">
                  <wp:extent cx="2135673" cy="1602029"/>
                  <wp:effectExtent l="0" t="0" r="0" b="0"/>
                  <wp:docPr id="245" name="圖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圖片 12"/>
                          <pic:cNvPicPr/>
                        </pic:nvPicPr>
                        <pic:blipFill>
                          <a:blip r:embed="rId181" cstate="print">
                            <a:extLst>
                              <a:ext uri="{28A0092B-C50C-407E-A947-70E740481C1C}">
                                <a14:useLocalDpi xmlns:a14="http://schemas.microsoft.com/office/drawing/2010/main"/>
                              </a:ext>
                            </a:extLst>
                          </a:blip>
                          <a:stretch>
                            <a:fillRect/>
                          </a:stretch>
                        </pic:blipFill>
                        <pic:spPr>
                          <a:xfrm>
                            <a:off x="0" y="0"/>
                            <a:ext cx="2152324" cy="1614519"/>
                          </a:xfrm>
                          <a:prstGeom prst="rect">
                            <a:avLst/>
                          </a:prstGeom>
                        </pic:spPr>
                      </pic:pic>
                    </a:graphicData>
                  </a:graphic>
                </wp:inline>
              </w:drawing>
            </w:r>
            <w:r w:rsidRPr="004017B0">
              <w:rPr>
                <w:rFonts w:ascii="Times New Roman" w:hAnsi="Times New Roman" w:cs="Times New Roman"/>
                <w:noProof/>
              </w:rPr>
              <w:t xml:space="preserve">  </w:t>
            </w:r>
            <w:r w:rsidRPr="004017B0">
              <w:rPr>
                <w:rFonts w:ascii="Times New Roman" w:hAnsi="Times New Roman" w:cs="Times New Roman"/>
                <w:noProof/>
              </w:rPr>
              <w:drawing>
                <wp:inline distT="0" distB="0" distL="0" distR="0" wp14:anchorId="2877BF57" wp14:editId="14F42A93">
                  <wp:extent cx="2275027" cy="1516129"/>
                  <wp:effectExtent l="0" t="0" r="0" b="8255"/>
                  <wp:docPr id="2068574171" name="圖片 2068574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285494" cy="1523105"/>
                          </a:xfrm>
                          <a:prstGeom prst="rect">
                            <a:avLst/>
                          </a:prstGeom>
                          <a:noFill/>
                          <a:ln>
                            <a:noFill/>
                          </a:ln>
                        </pic:spPr>
                      </pic:pic>
                    </a:graphicData>
                  </a:graphic>
                </wp:inline>
              </w:drawing>
            </w:r>
          </w:p>
          <w:p w14:paraId="4549A102" w14:textId="77777777" w:rsidR="00080397" w:rsidRPr="004017B0" w:rsidRDefault="00080397" w:rsidP="004017B0">
            <w:pPr>
              <w:adjustRightInd w:val="0"/>
              <w:rPr>
                <w:rFonts w:ascii="Times New Roman" w:hAnsi="Times New Roman" w:cs="Times New Roman"/>
                <w:noProof/>
              </w:rPr>
            </w:pPr>
            <w:proofErr w:type="spellStart"/>
            <w:r w:rsidRPr="008F2F2A">
              <w:rPr>
                <w:rFonts w:ascii="Times New Roman" w:hAnsi="Times New Roman" w:cs="Times New Roman"/>
              </w:rPr>
              <w:t>iJunior</w:t>
            </w:r>
            <w:proofErr w:type="spellEnd"/>
            <w:r w:rsidRPr="008F2F2A">
              <w:rPr>
                <w:rFonts w:ascii="Times New Roman" w:hAnsi="Times New Roman" w:cs="Times New Roman"/>
              </w:rPr>
              <w:t xml:space="preserve"> Leaders and Little Coffee Bean joining hands to promote positive values at schools</w:t>
            </w:r>
          </w:p>
        </w:tc>
      </w:tr>
      <w:tr w:rsidR="00080397" w:rsidRPr="008F2F2A" w14:paraId="109AE101" w14:textId="77777777" w:rsidTr="00144BCE">
        <w:tc>
          <w:tcPr>
            <w:tcW w:w="8505" w:type="dxa"/>
            <w:tcBorders>
              <w:top w:val="single" w:sz="4" w:space="0" w:color="auto"/>
              <w:left w:val="nil"/>
              <w:bottom w:val="nil"/>
              <w:right w:val="nil"/>
            </w:tcBorders>
          </w:tcPr>
          <w:p w14:paraId="4559366A" w14:textId="77777777" w:rsidR="00080397" w:rsidRPr="008F2F2A" w:rsidRDefault="00080397" w:rsidP="004017B0">
            <w:pPr>
              <w:adjustRightInd w:val="0"/>
              <w:jc w:val="both"/>
              <w:rPr>
                <w:rFonts w:ascii="Times New Roman" w:hAnsi="Times New Roman" w:cs="Times New Roman"/>
                <w:noProof/>
              </w:rPr>
            </w:pPr>
          </w:p>
          <w:p w14:paraId="1C5C00E4" w14:textId="77777777" w:rsidR="00080397" w:rsidRPr="008F2F2A" w:rsidRDefault="00080397" w:rsidP="004017B0">
            <w:pPr>
              <w:adjustRightInd w:val="0"/>
              <w:jc w:val="both"/>
              <w:rPr>
                <w:rFonts w:ascii="Times New Roman" w:hAnsi="Times New Roman" w:cs="Times New Roman"/>
                <w:noProof/>
              </w:rPr>
            </w:pPr>
          </w:p>
        </w:tc>
      </w:tr>
      <w:bookmarkEnd w:id="24"/>
      <w:tr w:rsidR="00080397" w:rsidRPr="008F2F2A" w14:paraId="2D9377AA" w14:textId="77777777" w:rsidTr="00144BCE">
        <w:tc>
          <w:tcPr>
            <w:tcW w:w="8505" w:type="dxa"/>
            <w:tcBorders>
              <w:top w:val="nil"/>
              <w:left w:val="nil"/>
              <w:bottom w:val="single" w:sz="4" w:space="0" w:color="auto"/>
              <w:right w:val="nil"/>
            </w:tcBorders>
          </w:tcPr>
          <w:p w14:paraId="20B6A35B" w14:textId="77777777" w:rsidR="00080397" w:rsidRPr="004017B0" w:rsidRDefault="00080397" w:rsidP="004017B0">
            <w:pPr>
              <w:adjustRightInd w:val="0"/>
              <w:jc w:val="both"/>
              <w:rPr>
                <w:rFonts w:ascii="Times New Roman" w:hAnsi="Times New Roman" w:cs="Times New Roman"/>
                <w:noProof/>
              </w:rPr>
            </w:pPr>
            <w:r w:rsidRPr="004017B0">
              <w:rPr>
                <w:rFonts w:ascii="Times New Roman" w:hAnsi="Times New Roman" w:cs="Times New Roman"/>
                <w:noProof/>
              </w:rPr>
              <w:lastRenderedPageBreak/>
              <w:drawing>
                <wp:inline distT="0" distB="0" distL="0" distR="0" wp14:anchorId="76120531" wp14:editId="2C5E270E">
                  <wp:extent cx="1831822" cy="1980000"/>
                  <wp:effectExtent l="0" t="0" r="0" b="1270"/>
                  <wp:docPr id="2068574172" name="圖片 2068574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831822" cy="1980000"/>
                          </a:xfrm>
                          <a:prstGeom prst="rect">
                            <a:avLst/>
                          </a:prstGeom>
                          <a:noFill/>
                          <a:ln>
                            <a:noFill/>
                          </a:ln>
                        </pic:spPr>
                      </pic:pic>
                    </a:graphicData>
                  </a:graphic>
                </wp:inline>
              </w:drawing>
            </w:r>
            <w:r w:rsidRPr="004017B0">
              <w:rPr>
                <w:rFonts w:ascii="Times New Roman" w:hAnsi="Times New Roman" w:cs="Times New Roman"/>
                <w:noProof/>
              </w:rPr>
              <w:t xml:space="preserve"> </w:t>
            </w:r>
            <w:r w:rsidRPr="004017B0">
              <w:rPr>
                <w:rFonts w:ascii="Times New Roman" w:hAnsi="Times New Roman" w:cs="Times New Roman"/>
                <w:noProof/>
              </w:rPr>
              <w:drawing>
                <wp:inline distT="0" distB="0" distL="0" distR="0" wp14:anchorId="330D2079" wp14:editId="19A39A60">
                  <wp:extent cx="2621381" cy="1980000"/>
                  <wp:effectExtent l="0" t="0" r="7620" b="127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圖片 14"/>
                          <pic:cNvPicPr/>
                        </pic:nvPicPr>
                        <pic:blipFill>
                          <a:blip r:embed="rId184" cstate="print">
                            <a:extLst>
                              <a:ext uri="{28A0092B-C50C-407E-A947-70E740481C1C}">
                                <a14:useLocalDpi xmlns:a14="http://schemas.microsoft.com/office/drawing/2010/main"/>
                              </a:ext>
                            </a:extLst>
                          </a:blip>
                          <a:stretch>
                            <a:fillRect/>
                          </a:stretch>
                        </pic:blipFill>
                        <pic:spPr>
                          <a:xfrm>
                            <a:off x="0" y="0"/>
                            <a:ext cx="2621381" cy="1980000"/>
                          </a:xfrm>
                          <a:prstGeom prst="rect">
                            <a:avLst/>
                          </a:prstGeom>
                        </pic:spPr>
                      </pic:pic>
                    </a:graphicData>
                  </a:graphic>
                </wp:inline>
              </w:drawing>
            </w:r>
            <w:r w:rsidRPr="004017B0">
              <w:rPr>
                <w:rFonts w:ascii="Times New Roman" w:hAnsi="Times New Roman" w:cs="Times New Roman"/>
                <w:noProof/>
              </w:rPr>
              <w:t xml:space="preserve"> </w:t>
            </w:r>
          </w:p>
          <w:p w14:paraId="19A5922F" w14:textId="77777777" w:rsidR="00080397" w:rsidRPr="004017B0" w:rsidRDefault="00080397" w:rsidP="004017B0">
            <w:pPr>
              <w:adjustRightInd w:val="0"/>
              <w:jc w:val="both"/>
              <w:rPr>
                <w:rFonts w:ascii="Times New Roman" w:hAnsi="Times New Roman" w:cs="Times New Roman"/>
                <w:noProof/>
              </w:rPr>
            </w:pPr>
            <w:r w:rsidRPr="004017B0">
              <w:rPr>
                <w:rFonts w:ascii="Times New Roman" w:hAnsi="Times New Roman" w:cs="Times New Roman"/>
                <w:noProof/>
              </w:rPr>
              <w:drawing>
                <wp:inline distT="0" distB="0" distL="0" distR="0" wp14:anchorId="3466153D" wp14:editId="4B49A01F">
                  <wp:extent cx="2073578" cy="1800000"/>
                  <wp:effectExtent l="60643" t="53657" r="63817" b="63818"/>
                  <wp:docPr id="2068574173" name="Picture 9">
                    <a:extLst xmlns:a="http://schemas.openxmlformats.org/drawingml/2006/main">
                      <a:ext uri="{FF2B5EF4-FFF2-40B4-BE49-F238E27FC236}">
                        <a16:creationId xmlns:a16="http://schemas.microsoft.com/office/drawing/2014/main" id="{FEC2B1AC-B064-6768-AE2E-EF554BFE64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FEC2B1AC-B064-6768-AE2E-EF554BFE647D}"/>
                              </a:ext>
                            </a:extLst>
                          </pic:cNvPr>
                          <pic:cNvPicPr>
                            <a:picLocks noChangeAspect="1"/>
                          </pic:cNvPicPr>
                        </pic:nvPicPr>
                        <pic:blipFill>
                          <a:blip r:embed="rId185">
                            <a:extLst>
                              <a:ext uri="{28A0092B-C50C-407E-A947-70E740481C1C}">
                                <a14:useLocalDpi xmlns:a14="http://schemas.microsoft.com/office/drawing/2010/main"/>
                              </a:ext>
                            </a:extLst>
                          </a:blip>
                          <a:srcRect l="33324" t="22828"/>
                          <a:stretch/>
                        </pic:blipFill>
                        <pic:spPr>
                          <a:xfrm rot="5400000">
                            <a:off x="0" y="0"/>
                            <a:ext cx="2073578" cy="1800000"/>
                          </a:xfrm>
                          <a:prstGeom prst="rect">
                            <a:avLst/>
                          </a:prstGeom>
                          <a:solidFill>
                            <a:srgbClr val="FFFFFF">
                              <a:shade val="85000"/>
                            </a:srgbClr>
                          </a:solidFill>
                          <a:ln w="190500" cap="rnd">
                            <a:noFill/>
                          </a:ln>
                          <a:effectLst>
                            <a:outerShdw blurRad="50000" algn="tl" rotWithShape="0">
                              <a:srgbClr val="000000">
                                <a:alpha val="41000"/>
                              </a:srgbClr>
                            </a:outerShdw>
                          </a:effectLst>
                        </pic:spPr>
                      </pic:pic>
                    </a:graphicData>
                  </a:graphic>
                </wp:inline>
              </w:drawing>
            </w:r>
            <w:r w:rsidRPr="004017B0">
              <w:rPr>
                <w:rFonts w:ascii="Times New Roman" w:hAnsi="Times New Roman" w:cs="Times New Roman"/>
                <w:noProof/>
              </w:rPr>
              <w:drawing>
                <wp:inline distT="0" distB="0" distL="0" distR="0" wp14:anchorId="6290B2BB" wp14:editId="6425983B">
                  <wp:extent cx="2106875" cy="1800000"/>
                  <wp:effectExtent l="953" t="0" r="9207" b="9208"/>
                  <wp:docPr id="38" name="Picture 3" descr="A group of people in a room&#10;&#10;Description automatically generated">
                    <a:extLst xmlns:a="http://schemas.openxmlformats.org/drawingml/2006/main">
                      <a:ext uri="{FF2B5EF4-FFF2-40B4-BE49-F238E27FC236}">
                        <a16:creationId xmlns:a16="http://schemas.microsoft.com/office/drawing/2014/main" id="{A2CE8907-06C6-532F-28AB-2ED5052B64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oup of people in a room&#10;&#10;Description automatically generated">
                            <a:extLst>
                              <a:ext uri="{FF2B5EF4-FFF2-40B4-BE49-F238E27FC236}">
                                <a16:creationId xmlns:a16="http://schemas.microsoft.com/office/drawing/2014/main" id="{A2CE8907-06C6-532F-28AB-2ED5052B648D}"/>
                              </a:ext>
                            </a:extLst>
                          </pic:cNvPr>
                          <pic:cNvPicPr>
                            <a:picLocks noChangeAspect="1"/>
                          </pic:cNvPicPr>
                        </pic:nvPicPr>
                        <pic:blipFill rotWithShape="1">
                          <a:blip r:embed="rId186">
                            <a:extLst>
                              <a:ext uri="{28A0092B-C50C-407E-A947-70E740481C1C}">
                                <a14:useLocalDpi xmlns:a14="http://schemas.microsoft.com/office/drawing/2010/main"/>
                              </a:ext>
                            </a:extLst>
                          </a:blip>
                          <a:srcRect l="12032" t="1691" r="1666"/>
                          <a:stretch/>
                        </pic:blipFill>
                        <pic:spPr bwMode="auto">
                          <a:xfrm rot="5400000">
                            <a:off x="0" y="0"/>
                            <a:ext cx="2106875" cy="1800000"/>
                          </a:xfrm>
                          <a:prstGeom prst="rect">
                            <a:avLst/>
                          </a:prstGeom>
                          <a:ln>
                            <a:noFill/>
                          </a:ln>
                          <a:effectLst/>
                          <a:extLst>
                            <a:ext uri="{53640926-AAD7-44D8-BBD7-CCE9431645EC}">
                              <a14:shadowObscured xmlns:a14="http://schemas.microsoft.com/office/drawing/2010/main"/>
                            </a:ext>
                          </a:extLst>
                        </pic:spPr>
                      </pic:pic>
                    </a:graphicData>
                  </a:graphic>
                </wp:inline>
              </w:drawing>
            </w:r>
          </w:p>
          <w:p w14:paraId="7FE5CA6B" w14:textId="77777777" w:rsidR="00080397" w:rsidRPr="004017B0" w:rsidRDefault="00080397" w:rsidP="004017B0">
            <w:pPr>
              <w:adjustRightInd w:val="0"/>
              <w:jc w:val="both"/>
              <w:rPr>
                <w:rFonts w:ascii="Times New Roman" w:hAnsi="Times New Roman" w:cs="Times New Roman"/>
                <w:noProof/>
              </w:rPr>
            </w:pPr>
            <w:r w:rsidRPr="008F2F2A">
              <w:rPr>
                <w:rFonts w:ascii="Times New Roman" w:hAnsi="Times New Roman" w:cs="Times New Roman"/>
                <w:noProof/>
                <w:color w:val="000000" w:themeColor="text1"/>
              </w:rPr>
              <w:t>Instilling positive values among the kids through fun activities in the ICAC Kids’ Classroom</w:t>
            </w:r>
          </w:p>
        </w:tc>
      </w:tr>
      <w:tr w:rsidR="00080397" w:rsidRPr="008F2F2A" w14:paraId="1506034C" w14:textId="77777777" w:rsidTr="00144BCE">
        <w:tc>
          <w:tcPr>
            <w:tcW w:w="8505" w:type="dxa"/>
            <w:tcBorders>
              <w:top w:val="single" w:sz="4" w:space="0" w:color="auto"/>
              <w:left w:val="nil"/>
              <w:bottom w:val="nil"/>
              <w:right w:val="nil"/>
            </w:tcBorders>
          </w:tcPr>
          <w:p w14:paraId="0D6273ED" w14:textId="77777777" w:rsidR="00080397" w:rsidRPr="004017B0" w:rsidRDefault="00080397" w:rsidP="004017B0">
            <w:pPr>
              <w:adjustRightInd w:val="0"/>
              <w:rPr>
                <w:rFonts w:ascii="Times New Roman" w:hAnsi="Times New Roman" w:cs="Times New Roman"/>
                <w:noProof/>
              </w:rPr>
            </w:pPr>
          </w:p>
        </w:tc>
      </w:tr>
      <w:tr w:rsidR="00080397" w:rsidRPr="008F2F2A" w14:paraId="751EC93E" w14:textId="77777777" w:rsidTr="00144BCE">
        <w:tc>
          <w:tcPr>
            <w:tcW w:w="8505" w:type="dxa"/>
            <w:tcBorders>
              <w:top w:val="nil"/>
              <w:left w:val="nil"/>
              <w:bottom w:val="single" w:sz="4" w:space="0" w:color="auto"/>
              <w:right w:val="nil"/>
            </w:tcBorders>
          </w:tcPr>
          <w:p w14:paraId="22B936EE" w14:textId="77777777" w:rsidR="00080397" w:rsidRPr="004017B0" w:rsidRDefault="00080397" w:rsidP="004017B0">
            <w:pPr>
              <w:adjustRightInd w:val="0"/>
              <w:rPr>
                <w:rFonts w:ascii="Times New Roman" w:hAnsi="Times New Roman" w:cs="Times New Roman"/>
                <w:noProof/>
              </w:rPr>
            </w:pPr>
            <w:r w:rsidRPr="004017B0">
              <w:rPr>
                <w:rFonts w:ascii="Times New Roman" w:hAnsi="Times New Roman" w:cs="Times New Roman"/>
                <w:noProof/>
              </w:rPr>
              <w:drawing>
                <wp:inline distT="0" distB="0" distL="0" distR="0" wp14:anchorId="114E09A5" wp14:editId="79D4BC3B">
                  <wp:extent cx="2304000" cy="1728000"/>
                  <wp:effectExtent l="0" t="0" r="1270" b="5715"/>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圖片 15"/>
                          <pic:cNvPicPr/>
                        </pic:nvPicPr>
                        <pic:blipFill>
                          <a:blip r:embed="rId187" cstate="print">
                            <a:extLst>
                              <a:ext uri="{28A0092B-C50C-407E-A947-70E740481C1C}">
                                <a14:useLocalDpi xmlns:a14="http://schemas.microsoft.com/office/drawing/2010/main"/>
                              </a:ext>
                            </a:extLst>
                          </a:blip>
                          <a:stretch>
                            <a:fillRect/>
                          </a:stretch>
                        </pic:blipFill>
                        <pic:spPr>
                          <a:xfrm>
                            <a:off x="0" y="0"/>
                            <a:ext cx="2304000" cy="1728000"/>
                          </a:xfrm>
                          <a:prstGeom prst="rect">
                            <a:avLst/>
                          </a:prstGeom>
                        </pic:spPr>
                      </pic:pic>
                    </a:graphicData>
                  </a:graphic>
                </wp:inline>
              </w:drawing>
            </w:r>
            <w:r w:rsidRPr="004017B0">
              <w:rPr>
                <w:rFonts w:ascii="Times New Roman" w:hAnsi="Times New Roman" w:cs="Times New Roman"/>
                <w:noProof/>
              </w:rPr>
              <w:t xml:space="preserve"> </w:t>
            </w:r>
            <w:r w:rsidRPr="004017B0">
              <w:rPr>
                <w:rFonts w:ascii="Times New Roman" w:hAnsi="Times New Roman" w:cs="Times New Roman"/>
                <w:noProof/>
              </w:rPr>
              <w:drawing>
                <wp:inline distT="0" distB="0" distL="0" distR="0" wp14:anchorId="71461399" wp14:editId="286AD1A4">
                  <wp:extent cx="2302349" cy="1728000"/>
                  <wp:effectExtent l="0" t="0" r="3175" b="5715"/>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302349" cy="1728000"/>
                          </a:xfrm>
                          <a:prstGeom prst="rect">
                            <a:avLst/>
                          </a:prstGeom>
                          <a:noFill/>
                          <a:ln>
                            <a:noFill/>
                          </a:ln>
                        </pic:spPr>
                      </pic:pic>
                    </a:graphicData>
                  </a:graphic>
                </wp:inline>
              </w:drawing>
            </w:r>
            <w:r w:rsidRPr="004017B0">
              <w:rPr>
                <w:rFonts w:ascii="Times New Roman" w:hAnsi="Times New Roman" w:cs="Times New Roman"/>
                <w:noProof/>
              </w:rPr>
              <w:t xml:space="preserve"> </w:t>
            </w:r>
            <w:r w:rsidRPr="004017B0">
              <w:rPr>
                <w:rFonts w:ascii="Times New Roman" w:hAnsi="Times New Roman" w:cs="Times New Roman"/>
                <w:noProof/>
              </w:rPr>
              <w:drawing>
                <wp:inline distT="0" distB="0" distL="0" distR="0" wp14:anchorId="24F93A33" wp14:editId="083A8428">
                  <wp:extent cx="2303999" cy="1728000"/>
                  <wp:effectExtent l="0" t="0" r="1270" b="5715"/>
                  <wp:docPr id="1059" name="圖片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圖片 17"/>
                          <pic:cNvPicPr/>
                        </pic:nvPicPr>
                        <pic:blipFill>
                          <a:blip r:embed="rId189" cstate="print">
                            <a:extLst>
                              <a:ext uri="{28A0092B-C50C-407E-A947-70E740481C1C}">
                                <a14:useLocalDpi xmlns:a14="http://schemas.microsoft.com/office/drawing/2010/main"/>
                              </a:ext>
                            </a:extLst>
                          </a:blip>
                          <a:stretch>
                            <a:fillRect/>
                          </a:stretch>
                        </pic:blipFill>
                        <pic:spPr>
                          <a:xfrm>
                            <a:off x="0" y="0"/>
                            <a:ext cx="2303999" cy="1728000"/>
                          </a:xfrm>
                          <a:prstGeom prst="rect">
                            <a:avLst/>
                          </a:prstGeom>
                        </pic:spPr>
                      </pic:pic>
                    </a:graphicData>
                  </a:graphic>
                </wp:inline>
              </w:drawing>
            </w:r>
            <w:r w:rsidRPr="004017B0">
              <w:rPr>
                <w:rFonts w:ascii="Times New Roman" w:hAnsi="Times New Roman" w:cs="Times New Roman"/>
                <w:noProof/>
              </w:rPr>
              <w:t xml:space="preserve"> </w:t>
            </w:r>
            <w:r w:rsidRPr="004017B0">
              <w:rPr>
                <w:rFonts w:ascii="Times New Roman" w:hAnsi="Times New Roman" w:cs="Times New Roman"/>
                <w:noProof/>
              </w:rPr>
              <w:drawing>
                <wp:inline distT="0" distB="0" distL="0" distR="0" wp14:anchorId="47ECACE6" wp14:editId="5DB1E080">
                  <wp:extent cx="2315052" cy="1728000"/>
                  <wp:effectExtent l="0" t="0" r="9525" b="5715"/>
                  <wp:docPr id="2068574174" name="圖片 2068574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圖片 18"/>
                          <pic:cNvPicPr/>
                        </pic:nvPicPr>
                        <pic:blipFill>
                          <a:blip r:embed="rId190" cstate="print">
                            <a:extLst>
                              <a:ext uri="{28A0092B-C50C-407E-A947-70E740481C1C}">
                                <a14:useLocalDpi xmlns:a14="http://schemas.microsoft.com/office/drawing/2010/main"/>
                              </a:ext>
                            </a:extLst>
                          </a:blip>
                          <a:stretch>
                            <a:fillRect/>
                          </a:stretch>
                        </pic:blipFill>
                        <pic:spPr>
                          <a:xfrm>
                            <a:off x="0" y="0"/>
                            <a:ext cx="2315052" cy="1728000"/>
                          </a:xfrm>
                          <a:prstGeom prst="rect">
                            <a:avLst/>
                          </a:prstGeom>
                        </pic:spPr>
                      </pic:pic>
                    </a:graphicData>
                  </a:graphic>
                </wp:inline>
              </w:drawing>
            </w:r>
          </w:p>
          <w:p w14:paraId="367D0468" w14:textId="77777777" w:rsidR="00080397" w:rsidRPr="004017B0" w:rsidRDefault="00080397" w:rsidP="004017B0">
            <w:pPr>
              <w:adjustRightInd w:val="0"/>
              <w:jc w:val="both"/>
              <w:rPr>
                <w:rFonts w:ascii="Times New Roman" w:hAnsi="Times New Roman" w:cs="Times New Roman"/>
                <w:noProof/>
              </w:rPr>
            </w:pPr>
            <w:r w:rsidRPr="008F2F2A">
              <w:rPr>
                <w:rFonts w:ascii="Times New Roman" w:hAnsi="Times New Roman" w:cs="Times New Roman"/>
              </w:rPr>
              <w:t xml:space="preserve">Kindergarten and primary school teachers adopting the ICAC’s picture books in </w:t>
            </w:r>
            <w:proofErr w:type="spellStart"/>
            <w:r w:rsidRPr="008F2F2A">
              <w:rPr>
                <w:rFonts w:ascii="Times New Roman" w:hAnsi="Times New Roman" w:cs="Times New Roman"/>
              </w:rPr>
              <w:t>organising</w:t>
            </w:r>
            <w:proofErr w:type="spellEnd"/>
            <w:r w:rsidRPr="008F2F2A">
              <w:rPr>
                <w:rFonts w:ascii="Times New Roman" w:hAnsi="Times New Roman" w:cs="Times New Roman"/>
              </w:rPr>
              <w:t xml:space="preserve"> moral education activities to nurture students’ positive values</w:t>
            </w:r>
          </w:p>
        </w:tc>
      </w:tr>
      <w:tr w:rsidR="00080397" w:rsidRPr="008F2F2A" w14:paraId="1F75AB55" w14:textId="77777777" w:rsidTr="00144BCE">
        <w:tc>
          <w:tcPr>
            <w:tcW w:w="8505" w:type="dxa"/>
            <w:tcBorders>
              <w:top w:val="single" w:sz="4" w:space="0" w:color="auto"/>
              <w:left w:val="nil"/>
              <w:bottom w:val="nil"/>
              <w:right w:val="nil"/>
            </w:tcBorders>
          </w:tcPr>
          <w:p w14:paraId="48C05E13" w14:textId="77777777" w:rsidR="00080397" w:rsidRPr="008F2F2A" w:rsidRDefault="00080397" w:rsidP="004017B0">
            <w:pPr>
              <w:adjustRightInd w:val="0"/>
              <w:jc w:val="both"/>
              <w:textAlignment w:val="baseline"/>
              <w:rPr>
                <w:rFonts w:ascii="Times New Roman" w:hAnsi="Times New Roman" w:cs="Times New Roman"/>
                <w:color w:val="000000"/>
              </w:rPr>
            </w:pPr>
          </w:p>
          <w:p w14:paraId="16E5CE67" w14:textId="77777777" w:rsidR="00080397" w:rsidRPr="008F2F2A" w:rsidRDefault="00080397" w:rsidP="004017B0">
            <w:pPr>
              <w:adjustRightInd w:val="0"/>
              <w:jc w:val="both"/>
              <w:textAlignment w:val="baseline"/>
              <w:rPr>
                <w:rFonts w:ascii="Times New Roman" w:hAnsi="Times New Roman" w:cs="Times New Roman"/>
                <w:color w:val="000000"/>
              </w:rPr>
            </w:pPr>
            <w:r w:rsidRPr="001166D7">
              <w:rPr>
                <w:rFonts w:ascii="Times New Roman" w:hAnsi="Times New Roman" w:cs="Times New Roman"/>
                <w:noProof/>
              </w:rPr>
              <w:lastRenderedPageBreak/>
              <w:drawing>
                <wp:inline distT="0" distB="0" distL="0" distR="0" wp14:anchorId="0BFE6C63" wp14:editId="3A90DC4B">
                  <wp:extent cx="1528953" cy="2160000"/>
                  <wp:effectExtent l="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5"/>
                          <pic:cNvPicPr/>
                        </pic:nvPicPr>
                        <pic:blipFill>
                          <a:blip r:embed="rId191" cstate="print">
                            <a:extLst>
                              <a:ext uri="{28A0092B-C50C-407E-A947-70E740481C1C}">
                                <a14:useLocalDpi xmlns:a14="http://schemas.microsoft.com/office/drawing/2010/main"/>
                              </a:ext>
                            </a:extLst>
                          </a:blip>
                          <a:stretch>
                            <a:fillRect/>
                          </a:stretch>
                        </pic:blipFill>
                        <pic:spPr>
                          <a:xfrm>
                            <a:off x="0" y="0"/>
                            <a:ext cx="1528953" cy="2160000"/>
                          </a:xfrm>
                          <a:prstGeom prst="rect">
                            <a:avLst/>
                          </a:prstGeom>
                        </pic:spPr>
                      </pic:pic>
                    </a:graphicData>
                  </a:graphic>
                </wp:inline>
              </w:drawing>
            </w:r>
            <w:r w:rsidRPr="008F2F2A">
              <w:rPr>
                <w:rFonts w:ascii="Times New Roman" w:hAnsi="Times New Roman" w:cs="Times New Roman"/>
                <w:color w:val="000000"/>
              </w:rPr>
              <w:t xml:space="preserve"> </w:t>
            </w:r>
            <w:r w:rsidRPr="001166D7">
              <w:rPr>
                <w:rFonts w:ascii="Times New Roman" w:hAnsi="Times New Roman" w:cs="Times New Roman"/>
                <w:noProof/>
              </w:rPr>
              <w:drawing>
                <wp:inline distT="0" distB="0" distL="0" distR="0" wp14:anchorId="62600A47" wp14:editId="19772840">
                  <wp:extent cx="1526087" cy="2160000"/>
                  <wp:effectExtent l="0" t="0" r="0" b="0"/>
                  <wp:docPr id="2068574175" name="圖片 2068574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6"/>
                          <pic:cNvPicPr/>
                        </pic:nvPicPr>
                        <pic:blipFill>
                          <a:blip r:embed="rId192" cstate="print">
                            <a:extLst>
                              <a:ext uri="{28A0092B-C50C-407E-A947-70E740481C1C}">
                                <a14:useLocalDpi xmlns:a14="http://schemas.microsoft.com/office/drawing/2010/main"/>
                              </a:ext>
                            </a:extLst>
                          </a:blip>
                          <a:stretch>
                            <a:fillRect/>
                          </a:stretch>
                        </pic:blipFill>
                        <pic:spPr>
                          <a:xfrm>
                            <a:off x="0" y="0"/>
                            <a:ext cx="1526087" cy="2160000"/>
                          </a:xfrm>
                          <a:prstGeom prst="rect">
                            <a:avLst/>
                          </a:prstGeom>
                        </pic:spPr>
                      </pic:pic>
                    </a:graphicData>
                  </a:graphic>
                </wp:inline>
              </w:drawing>
            </w:r>
            <w:r w:rsidRPr="008F2F2A">
              <w:rPr>
                <w:rFonts w:ascii="Times New Roman" w:hAnsi="Times New Roman" w:cs="Times New Roman"/>
                <w:color w:val="000000"/>
              </w:rPr>
              <w:t xml:space="preserve"> </w:t>
            </w:r>
            <w:r w:rsidRPr="001166D7">
              <w:rPr>
                <w:rFonts w:ascii="Times New Roman" w:hAnsi="Times New Roman" w:cs="Times New Roman"/>
                <w:noProof/>
              </w:rPr>
              <w:drawing>
                <wp:inline distT="0" distB="0" distL="0" distR="0" wp14:anchorId="0B4FECA8" wp14:editId="14368E80">
                  <wp:extent cx="1527852" cy="2160000"/>
                  <wp:effectExtent l="0" t="0" r="0" b="0"/>
                  <wp:docPr id="2068574176" name="圖片 206857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7"/>
                          <pic:cNvPicPr/>
                        </pic:nvPicPr>
                        <pic:blipFill>
                          <a:blip r:embed="rId193" cstate="print">
                            <a:extLst>
                              <a:ext uri="{28A0092B-C50C-407E-A947-70E740481C1C}">
                                <a14:useLocalDpi xmlns:a14="http://schemas.microsoft.com/office/drawing/2010/main"/>
                              </a:ext>
                            </a:extLst>
                          </a:blip>
                          <a:stretch>
                            <a:fillRect/>
                          </a:stretch>
                        </pic:blipFill>
                        <pic:spPr>
                          <a:xfrm>
                            <a:off x="0" y="0"/>
                            <a:ext cx="1527852" cy="2160000"/>
                          </a:xfrm>
                          <a:prstGeom prst="rect">
                            <a:avLst/>
                          </a:prstGeom>
                        </pic:spPr>
                      </pic:pic>
                    </a:graphicData>
                  </a:graphic>
                </wp:inline>
              </w:drawing>
            </w:r>
          </w:p>
          <w:p w14:paraId="092C148C" w14:textId="77777777" w:rsidR="00080397" w:rsidRPr="004017B0" w:rsidRDefault="00080397" w:rsidP="004017B0">
            <w:pPr>
              <w:adjustRightInd w:val="0"/>
              <w:jc w:val="both"/>
              <w:textAlignment w:val="baseline"/>
              <w:rPr>
                <w:rFonts w:ascii="Times New Roman" w:hAnsi="Times New Roman" w:cs="Times New Roman"/>
                <w:noProof/>
              </w:rPr>
            </w:pPr>
          </w:p>
          <w:p w14:paraId="7B1CEB24" w14:textId="77777777" w:rsidR="00080397" w:rsidRPr="004017B0" w:rsidRDefault="00080397" w:rsidP="004017B0">
            <w:pPr>
              <w:adjustRightInd w:val="0"/>
              <w:jc w:val="both"/>
              <w:textAlignment w:val="baseline"/>
              <w:rPr>
                <w:rFonts w:ascii="Times New Roman" w:hAnsi="Times New Roman" w:cs="Times New Roman"/>
                <w:noProof/>
              </w:rPr>
            </w:pPr>
            <w:r w:rsidRPr="008F2F2A">
              <w:rPr>
                <w:rFonts w:ascii="Times New Roman" w:hAnsi="Times New Roman" w:cs="Times New Roman"/>
                <w:color w:val="000000"/>
              </w:rPr>
              <w:t xml:space="preserve">The </w:t>
            </w:r>
            <w:r w:rsidRPr="00AE51EB">
              <w:rPr>
                <w:rFonts w:ascii="Times New Roman" w:hAnsi="Times New Roman" w:cs="Times New Roman"/>
                <w:i/>
                <w:iCs/>
                <w:color w:val="000000"/>
              </w:rPr>
              <w:t>ICAC Periodical</w:t>
            </w:r>
            <w:r w:rsidRPr="008F2F2A">
              <w:rPr>
                <w:rFonts w:ascii="Times New Roman" w:hAnsi="Times New Roman" w:cs="Times New Roman"/>
                <w:color w:val="000000"/>
              </w:rPr>
              <w:t xml:space="preserve"> serving as a bridge to connect different stakeholders and providing educators with different perspectives in promulgating moral education</w:t>
            </w:r>
          </w:p>
        </w:tc>
      </w:tr>
    </w:tbl>
    <w:p w14:paraId="003A9B0C" w14:textId="77777777" w:rsidR="00080397" w:rsidRPr="008F2F2A" w:rsidRDefault="00080397" w:rsidP="00080397">
      <w:pPr>
        <w:spacing w:after="0" w:line="240" w:lineRule="auto"/>
        <w:jc w:val="both"/>
        <w:textAlignment w:val="baseline"/>
        <w:rPr>
          <w:rFonts w:ascii="Times New Roman" w:eastAsia="新細明體" w:hAnsi="Times New Roman" w:cs="Times New Roman"/>
          <w:sz w:val="28"/>
          <w:szCs w:val="28"/>
        </w:rPr>
      </w:pPr>
    </w:p>
    <w:p w14:paraId="635AD38E" w14:textId="77777777" w:rsidR="00080397" w:rsidRPr="008F2F2A" w:rsidRDefault="00080397" w:rsidP="00080397">
      <w:pPr>
        <w:spacing w:after="0" w:line="240" w:lineRule="auto"/>
        <w:jc w:val="both"/>
        <w:rPr>
          <w:rFonts w:ascii="Times New Roman" w:hAnsi="Times New Roman" w:cs="Times New Roman"/>
          <w:b/>
          <w:bCs/>
          <w:sz w:val="32"/>
          <w:szCs w:val="32"/>
        </w:rPr>
      </w:pPr>
    </w:p>
    <w:tbl>
      <w:tblPr>
        <w:tblStyle w:val="4-6"/>
        <w:tblW w:w="8500" w:type="dxa"/>
        <w:tblLook w:val="04A0" w:firstRow="1" w:lastRow="0" w:firstColumn="1" w:lastColumn="0" w:noHBand="0" w:noVBand="1"/>
      </w:tblPr>
      <w:tblGrid>
        <w:gridCol w:w="8500"/>
      </w:tblGrid>
      <w:tr w:rsidR="00080397" w:rsidRPr="008F2F2A" w14:paraId="05D30E66" w14:textId="77777777" w:rsidTr="00144B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0" w:type="dxa"/>
          </w:tcPr>
          <w:p w14:paraId="2E72D145" w14:textId="77777777" w:rsidR="00080397" w:rsidRPr="008F2F2A" w:rsidRDefault="00080397" w:rsidP="004017B0">
            <w:pPr>
              <w:pStyle w:val="ReParagraph"/>
              <w:widowControl/>
              <w:tabs>
                <w:tab w:val="left" w:pos="1080"/>
              </w:tabs>
              <w:overflowPunct w:val="0"/>
              <w:adjustRightInd/>
              <w:snapToGrid/>
              <w:spacing w:before="0" w:after="0"/>
              <w:rPr>
                <w:rFonts w:eastAsiaTheme="minorEastAsia"/>
                <w:color w:val="auto"/>
                <w:sz w:val="28"/>
                <w:szCs w:val="28"/>
                <w:lang w:val="en-HK"/>
              </w:rPr>
            </w:pPr>
            <w:r w:rsidRPr="008F2F2A">
              <w:rPr>
                <w:rFonts w:eastAsiaTheme="minorEastAsia"/>
                <w:sz w:val="28"/>
                <w:szCs w:val="28"/>
              </w:rPr>
              <w:t>Youth and Moral Education Activities in 2024</w:t>
            </w:r>
          </w:p>
        </w:tc>
      </w:tr>
      <w:tr w:rsidR="00080397" w:rsidRPr="008F2F2A" w14:paraId="3E2D3729" w14:textId="77777777" w:rsidTr="00144B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0" w:type="dxa"/>
          </w:tcPr>
          <w:p w14:paraId="0CDC19BA" w14:textId="77777777" w:rsidR="00080397" w:rsidRPr="008F2F2A" w:rsidRDefault="00080397" w:rsidP="00830526">
            <w:pPr>
              <w:pStyle w:val="ae"/>
              <w:numPr>
                <w:ilvl w:val="0"/>
                <w:numId w:val="3"/>
              </w:numPr>
              <w:jc w:val="both"/>
              <w:rPr>
                <w:b w:val="0"/>
                <w:bCs w:val="0"/>
                <w:sz w:val="28"/>
                <w:szCs w:val="28"/>
              </w:rPr>
            </w:pPr>
            <w:r w:rsidRPr="008F2F2A">
              <w:rPr>
                <w:sz w:val="28"/>
                <w:szCs w:val="28"/>
              </w:rPr>
              <w:t>Reached over 900 tertiary education institutions and schools</w:t>
            </w:r>
          </w:p>
          <w:p w14:paraId="72D3B0A9" w14:textId="77777777" w:rsidR="00080397" w:rsidRPr="008F2F2A" w:rsidRDefault="00080397" w:rsidP="00830526">
            <w:pPr>
              <w:pStyle w:val="ae"/>
              <w:numPr>
                <w:ilvl w:val="0"/>
                <w:numId w:val="3"/>
              </w:numPr>
              <w:jc w:val="both"/>
              <w:rPr>
                <w:b w:val="0"/>
                <w:bCs w:val="0"/>
                <w:sz w:val="28"/>
                <w:szCs w:val="28"/>
              </w:rPr>
            </w:pPr>
            <w:r w:rsidRPr="008F2F2A">
              <w:rPr>
                <w:color w:val="000000"/>
                <w:sz w:val="28"/>
                <w:szCs w:val="28"/>
                <w:lang w:val="en-US"/>
              </w:rPr>
              <w:t xml:space="preserve">Over 280 000 students participated in the ICAC’s integrity and ethics promotion activities/ </w:t>
            </w:r>
            <w:proofErr w:type="spellStart"/>
            <w:r w:rsidRPr="008F2F2A">
              <w:rPr>
                <w:color w:val="000000"/>
                <w:sz w:val="28"/>
                <w:szCs w:val="28"/>
                <w:lang w:val="en-US"/>
              </w:rPr>
              <w:t>programmes</w:t>
            </w:r>
            <w:proofErr w:type="spellEnd"/>
          </w:p>
        </w:tc>
      </w:tr>
    </w:tbl>
    <w:p w14:paraId="67A9EBCB" w14:textId="77777777" w:rsidR="00080397" w:rsidRPr="008F2F2A" w:rsidRDefault="00080397" w:rsidP="00080397">
      <w:pPr>
        <w:spacing w:after="0" w:line="240" w:lineRule="auto"/>
        <w:jc w:val="both"/>
        <w:rPr>
          <w:rFonts w:ascii="Times New Roman" w:hAnsi="Times New Roman" w:cs="Times New Roman"/>
          <w:b/>
          <w:bCs/>
          <w:sz w:val="32"/>
          <w:szCs w:val="32"/>
        </w:rPr>
      </w:pPr>
    </w:p>
    <w:p w14:paraId="7CC7CB05" w14:textId="77777777" w:rsidR="00080397" w:rsidRPr="008F2F2A" w:rsidRDefault="00080397" w:rsidP="00080397">
      <w:pPr>
        <w:spacing w:after="0" w:line="240" w:lineRule="auto"/>
        <w:jc w:val="both"/>
        <w:rPr>
          <w:rFonts w:ascii="Times New Roman" w:hAnsi="Times New Roman" w:cs="Times New Roman"/>
          <w:sz w:val="32"/>
          <w:szCs w:val="32"/>
        </w:rPr>
      </w:pPr>
      <w:r w:rsidRPr="008F2F2A">
        <w:rPr>
          <w:rFonts w:ascii="Times New Roman" w:hAnsi="Times New Roman" w:cs="Times New Roman"/>
          <w:b/>
          <w:bCs/>
          <w:sz w:val="32"/>
          <w:szCs w:val="32"/>
        </w:rPr>
        <w:t xml:space="preserve">SUPPORTING THE PUBLIC SECTOR FOR EFFECTIVE INTEGRITY MANAGEMENT </w:t>
      </w:r>
    </w:p>
    <w:p w14:paraId="17C47DD3" w14:textId="759F1AA2" w:rsidR="00080397" w:rsidRPr="008F2F2A" w:rsidRDefault="00080397" w:rsidP="00080397">
      <w:pPr>
        <w:pStyle w:val="ReParagraph"/>
        <w:widowControl/>
        <w:tabs>
          <w:tab w:val="left" w:pos="0"/>
          <w:tab w:val="num" w:pos="567"/>
        </w:tabs>
        <w:adjustRightInd/>
        <w:snapToGrid/>
        <w:spacing w:before="0" w:after="0"/>
        <w:rPr>
          <w:sz w:val="28"/>
          <w:szCs w:val="28"/>
        </w:rPr>
      </w:pPr>
      <w:r w:rsidRPr="008F2F2A">
        <w:rPr>
          <w:sz w:val="28"/>
          <w:szCs w:val="28"/>
        </w:rPr>
        <w:t xml:space="preserve">The ICAC adopts a holistic approach by offering integrity training to civil servants at all levels.  In response to public concerns over individual corruption cases, the ICAC proactively </w:t>
      </w:r>
      <w:proofErr w:type="gramStart"/>
      <w:r w:rsidRPr="008F2F2A">
        <w:rPr>
          <w:sz w:val="28"/>
          <w:szCs w:val="28"/>
        </w:rPr>
        <w:t>stepped up</w:t>
      </w:r>
      <w:proofErr w:type="gramEnd"/>
      <w:r w:rsidRPr="008F2F2A">
        <w:rPr>
          <w:sz w:val="28"/>
          <w:szCs w:val="28"/>
        </w:rPr>
        <w:t xml:space="preserve"> training for the departments concerned to ensure all public officers understand the legal requirements and consequences of breaching the law, thereby implementing preventive measures to minimise corruption risks. </w:t>
      </w:r>
    </w:p>
    <w:p w14:paraId="681BB6A1" w14:textId="77777777" w:rsidR="00080397" w:rsidRPr="008F2F2A" w:rsidRDefault="00080397" w:rsidP="00080397">
      <w:pPr>
        <w:pStyle w:val="ReParagraph"/>
        <w:widowControl/>
        <w:tabs>
          <w:tab w:val="left" w:pos="0"/>
          <w:tab w:val="num" w:pos="567"/>
        </w:tabs>
        <w:adjustRightInd/>
        <w:snapToGrid/>
        <w:spacing w:before="0" w:after="0"/>
        <w:rPr>
          <w:sz w:val="28"/>
          <w:szCs w:val="28"/>
        </w:rPr>
      </w:pPr>
    </w:p>
    <w:p w14:paraId="0A3A3A6C" w14:textId="5BFC7390" w:rsidR="00080397" w:rsidRPr="008F2F2A" w:rsidRDefault="00080397" w:rsidP="00080397">
      <w:pPr>
        <w:pStyle w:val="ReParagraph"/>
        <w:widowControl/>
        <w:tabs>
          <w:tab w:val="left" w:pos="0"/>
          <w:tab w:val="num" w:pos="567"/>
        </w:tabs>
        <w:adjustRightInd/>
        <w:snapToGrid/>
        <w:spacing w:before="0" w:after="0"/>
        <w:rPr>
          <w:sz w:val="28"/>
          <w:szCs w:val="28"/>
        </w:rPr>
      </w:pPr>
      <w:r w:rsidRPr="008F2F2A">
        <w:rPr>
          <w:sz w:val="28"/>
          <w:szCs w:val="28"/>
        </w:rPr>
        <w:t xml:space="preserve">The ICAC continues to partner with the Civil Service Bureau in implementing the Ethical Leadership Programme, offering bespoke preventive education information and resources to the government B/Ds. The programme also assisted their designated directorate officers, in the role </w:t>
      </w:r>
      <w:r w:rsidR="001C375E">
        <w:rPr>
          <w:sz w:val="28"/>
          <w:szCs w:val="28"/>
        </w:rPr>
        <w:t>of</w:t>
      </w:r>
      <w:r w:rsidRPr="008F2F2A">
        <w:rPr>
          <w:sz w:val="28"/>
          <w:szCs w:val="28"/>
        </w:rPr>
        <w:t xml:space="preserve"> Ethics Officers, in formulating and implementing departmental integrity management initiatives, in a bid to fortify the probity culture in the civil service. </w:t>
      </w:r>
    </w:p>
    <w:p w14:paraId="76E00557" w14:textId="77777777" w:rsidR="00080397" w:rsidRPr="008F2F2A" w:rsidRDefault="00080397" w:rsidP="00080397">
      <w:pPr>
        <w:pStyle w:val="ReParagraph"/>
        <w:widowControl/>
        <w:tabs>
          <w:tab w:val="left" w:pos="1080"/>
        </w:tabs>
        <w:overflowPunct w:val="0"/>
        <w:snapToGrid/>
        <w:spacing w:before="0" w:after="0"/>
        <w:rPr>
          <w:rFonts w:eastAsiaTheme="minorEastAsia"/>
          <w:sz w:val="28"/>
          <w:szCs w:val="28"/>
        </w:rPr>
      </w:pPr>
    </w:p>
    <w:p w14:paraId="0B39DF15" w14:textId="77777777" w:rsidR="00080397" w:rsidRPr="008F2F2A" w:rsidRDefault="00080397" w:rsidP="00080397">
      <w:pPr>
        <w:pStyle w:val="ReParagraph"/>
        <w:widowControl/>
        <w:tabs>
          <w:tab w:val="left" w:pos="1080"/>
        </w:tabs>
        <w:overflowPunct w:val="0"/>
        <w:snapToGrid/>
        <w:spacing w:before="0" w:after="0"/>
        <w:rPr>
          <w:rFonts w:eastAsiaTheme="minorEastAsia"/>
          <w:sz w:val="28"/>
          <w:szCs w:val="28"/>
        </w:rPr>
      </w:pPr>
    </w:p>
    <w:p w14:paraId="462FE180" w14:textId="77777777" w:rsidR="00080397" w:rsidRPr="008F2F2A" w:rsidRDefault="00080397" w:rsidP="00080397">
      <w:pPr>
        <w:pStyle w:val="ReParagraph"/>
        <w:widowControl/>
        <w:tabs>
          <w:tab w:val="left" w:pos="1080"/>
        </w:tabs>
        <w:overflowPunct w:val="0"/>
        <w:snapToGrid/>
        <w:spacing w:before="0" w:after="0"/>
        <w:rPr>
          <w:rFonts w:eastAsiaTheme="minorEastAsia"/>
          <w:sz w:val="28"/>
          <w:szCs w:val="28"/>
        </w:rPr>
      </w:pPr>
    </w:p>
    <w:p w14:paraId="35EAC02B" w14:textId="77777777" w:rsidR="00080397" w:rsidRPr="008F2F2A" w:rsidRDefault="00080397" w:rsidP="00080397">
      <w:pPr>
        <w:pStyle w:val="ReParagraph"/>
        <w:widowControl/>
        <w:tabs>
          <w:tab w:val="left" w:pos="1080"/>
        </w:tabs>
        <w:overflowPunct w:val="0"/>
        <w:snapToGrid/>
        <w:spacing w:before="0" w:after="0"/>
        <w:rPr>
          <w:rFonts w:eastAsiaTheme="minorEastAsia"/>
          <w:sz w:val="28"/>
          <w:szCs w:val="28"/>
        </w:rPr>
      </w:pPr>
    </w:p>
    <w:p w14:paraId="09DB1534" w14:textId="77777777" w:rsidR="00080397" w:rsidRPr="008F2F2A" w:rsidRDefault="00080397" w:rsidP="00080397">
      <w:pPr>
        <w:pStyle w:val="ReParagraph"/>
        <w:widowControl/>
        <w:tabs>
          <w:tab w:val="left" w:pos="1080"/>
        </w:tabs>
        <w:overflowPunct w:val="0"/>
        <w:snapToGrid/>
        <w:spacing w:before="0" w:after="0"/>
        <w:rPr>
          <w:rFonts w:eastAsiaTheme="minorEastAsia"/>
          <w:sz w:val="28"/>
          <w:szCs w:val="28"/>
        </w:rPr>
      </w:pPr>
    </w:p>
    <w:p w14:paraId="34C92EBA" w14:textId="77777777" w:rsidR="00080397" w:rsidRPr="008F2F2A" w:rsidRDefault="00080397" w:rsidP="00080397">
      <w:pPr>
        <w:pStyle w:val="ReParagraph"/>
        <w:widowControl/>
        <w:tabs>
          <w:tab w:val="left" w:pos="1080"/>
        </w:tabs>
        <w:overflowPunct w:val="0"/>
        <w:snapToGrid/>
        <w:spacing w:before="0" w:after="0"/>
        <w:rPr>
          <w:rFonts w:eastAsiaTheme="minorEastAsia"/>
          <w:sz w:val="28"/>
          <w:szCs w:val="28"/>
        </w:rPr>
      </w:pPr>
    </w:p>
    <w:p w14:paraId="2512704F" w14:textId="77777777" w:rsidR="00080397" w:rsidRPr="008F2F2A" w:rsidRDefault="00080397" w:rsidP="00080397">
      <w:pPr>
        <w:pStyle w:val="ReParagraph"/>
        <w:widowControl/>
        <w:tabs>
          <w:tab w:val="left" w:pos="1080"/>
        </w:tabs>
        <w:overflowPunct w:val="0"/>
        <w:snapToGrid/>
        <w:spacing w:before="0" w:after="0"/>
        <w:rPr>
          <w:rFonts w:eastAsiaTheme="minorEastAsia"/>
          <w:sz w:val="28"/>
          <w:szCs w:val="28"/>
        </w:rPr>
      </w:pPr>
    </w:p>
    <w:tbl>
      <w:tblPr>
        <w:tblStyle w:val="a3"/>
        <w:tblW w:w="5000" w:type="pct"/>
        <w:tblLook w:val="04A0" w:firstRow="1" w:lastRow="0" w:firstColumn="1" w:lastColumn="0" w:noHBand="0" w:noVBand="1"/>
      </w:tblPr>
      <w:tblGrid>
        <w:gridCol w:w="8306"/>
      </w:tblGrid>
      <w:tr w:rsidR="00080397" w:rsidRPr="008F2F2A" w14:paraId="65328200" w14:textId="77777777" w:rsidTr="004017B0">
        <w:tc>
          <w:tcPr>
            <w:tcW w:w="5000" w:type="pct"/>
            <w:tcBorders>
              <w:top w:val="single" w:sz="4" w:space="0" w:color="auto"/>
              <w:left w:val="nil"/>
              <w:bottom w:val="nil"/>
              <w:right w:val="nil"/>
            </w:tcBorders>
          </w:tcPr>
          <w:p w14:paraId="4F6B5F44" w14:textId="77777777" w:rsidR="00080397" w:rsidRPr="008F2F2A" w:rsidRDefault="00080397" w:rsidP="004017B0">
            <w:pPr>
              <w:pStyle w:val="ReParagraph"/>
              <w:widowControl/>
              <w:tabs>
                <w:tab w:val="left" w:pos="1080"/>
              </w:tabs>
              <w:overflowPunct w:val="0"/>
              <w:snapToGrid/>
              <w:spacing w:before="0" w:after="0"/>
              <w:rPr>
                <w:rFonts w:eastAsiaTheme="minorEastAsia"/>
                <w:i/>
                <w:iCs/>
                <w:noProof/>
                <w:sz w:val="28"/>
                <w:szCs w:val="28"/>
              </w:rPr>
            </w:pPr>
          </w:p>
        </w:tc>
      </w:tr>
      <w:tr w:rsidR="00080397" w:rsidRPr="008F2F2A" w14:paraId="17AB3B5B" w14:textId="77777777" w:rsidTr="004017B0">
        <w:trPr>
          <w:trHeight w:val="3209"/>
        </w:trPr>
        <w:tc>
          <w:tcPr>
            <w:tcW w:w="5000" w:type="pct"/>
            <w:tcBorders>
              <w:top w:val="nil"/>
              <w:left w:val="nil"/>
              <w:bottom w:val="nil"/>
              <w:right w:val="nil"/>
            </w:tcBorders>
          </w:tcPr>
          <w:p w14:paraId="5DB23315" w14:textId="77777777" w:rsidR="00080397" w:rsidRDefault="00080397" w:rsidP="004017B0">
            <w:pPr>
              <w:pStyle w:val="ReParagraph"/>
              <w:widowControl/>
              <w:tabs>
                <w:tab w:val="left" w:pos="1080"/>
              </w:tabs>
              <w:overflowPunct w:val="0"/>
              <w:snapToGrid/>
              <w:spacing w:before="0" w:after="0"/>
              <w:rPr>
                <w:rFonts w:eastAsiaTheme="minorEastAsia"/>
                <w:noProof/>
                <w:szCs w:val="24"/>
                <w:lang w:val="en-US"/>
              </w:rPr>
            </w:pPr>
            <w:r w:rsidRPr="001851A4">
              <w:rPr>
                <w:rFonts w:eastAsiaTheme="minorEastAsia"/>
                <w:noProof/>
                <w:szCs w:val="24"/>
                <w:lang w:val="en-US"/>
              </w:rPr>
              <w:drawing>
                <wp:inline distT="0" distB="0" distL="0" distR="0" wp14:anchorId="0C057116" wp14:editId="6CA0A6B6">
                  <wp:extent cx="2535382" cy="1690155"/>
                  <wp:effectExtent l="0" t="0" r="0" b="5715"/>
                  <wp:docPr id="2068574177" name="圖片 206857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圖片 1027"/>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538267" cy="1692078"/>
                          </a:xfrm>
                          <a:prstGeom prst="rect">
                            <a:avLst/>
                          </a:prstGeom>
                        </pic:spPr>
                      </pic:pic>
                    </a:graphicData>
                  </a:graphic>
                </wp:inline>
              </w:drawing>
            </w:r>
            <w:r>
              <w:rPr>
                <w:rFonts w:eastAsiaTheme="minorEastAsia"/>
                <w:noProof/>
                <w:szCs w:val="24"/>
                <w:lang w:val="en-US"/>
              </w:rPr>
              <w:t xml:space="preserve">  </w:t>
            </w:r>
            <w:r w:rsidRPr="00FC19B4">
              <w:rPr>
                <w:rFonts w:eastAsiaTheme="minorEastAsia"/>
                <w:noProof/>
                <w:szCs w:val="24"/>
                <w:lang w:val="en-US"/>
              </w:rPr>
              <w:drawing>
                <wp:inline distT="0" distB="0" distL="0" distR="0" wp14:anchorId="13EB443A" wp14:editId="2C05B848">
                  <wp:extent cx="2382982" cy="1588561"/>
                  <wp:effectExtent l="0" t="0" r="0" b="0"/>
                  <wp:docPr id="2068574178" name="圖片 206857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圖片 1031"/>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385407" cy="1590177"/>
                          </a:xfrm>
                          <a:prstGeom prst="rect">
                            <a:avLst/>
                          </a:prstGeom>
                        </pic:spPr>
                      </pic:pic>
                    </a:graphicData>
                  </a:graphic>
                </wp:inline>
              </w:drawing>
            </w:r>
          </w:p>
          <w:p w14:paraId="185E9ADA" w14:textId="77777777" w:rsidR="00080397" w:rsidRDefault="00080397" w:rsidP="004017B0">
            <w:pPr>
              <w:pStyle w:val="ReParagraph"/>
              <w:widowControl/>
              <w:tabs>
                <w:tab w:val="left" w:pos="1080"/>
              </w:tabs>
              <w:overflowPunct w:val="0"/>
              <w:snapToGrid/>
              <w:spacing w:before="0" w:after="0"/>
              <w:rPr>
                <w:rFonts w:eastAsiaTheme="minorEastAsia"/>
                <w:noProof/>
                <w:szCs w:val="24"/>
                <w:lang w:val="en-US"/>
              </w:rPr>
            </w:pPr>
          </w:p>
          <w:p w14:paraId="00675818" w14:textId="77777777" w:rsidR="00080397" w:rsidRPr="008F2F2A" w:rsidRDefault="00080397" w:rsidP="004017B0">
            <w:pPr>
              <w:pStyle w:val="ReParagraph"/>
              <w:widowControl/>
              <w:tabs>
                <w:tab w:val="left" w:pos="1080"/>
              </w:tabs>
              <w:overflowPunct w:val="0"/>
              <w:snapToGrid/>
              <w:spacing w:before="0" w:after="0"/>
              <w:rPr>
                <w:rFonts w:eastAsiaTheme="minorEastAsia"/>
                <w:szCs w:val="24"/>
              </w:rPr>
            </w:pPr>
            <w:r w:rsidRPr="001166D7">
              <w:rPr>
                <w:noProof/>
              </w:rPr>
              <w:drawing>
                <wp:inline distT="0" distB="0" distL="0" distR="0" wp14:anchorId="2E8371DA" wp14:editId="03B39410">
                  <wp:extent cx="2995969" cy="1884459"/>
                  <wp:effectExtent l="0" t="0" r="0" b="1905"/>
                  <wp:docPr id="2068574179" name="圖片 206857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圖片 1024"/>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3004810" cy="1890020"/>
                          </a:xfrm>
                          <a:prstGeom prst="rect">
                            <a:avLst/>
                          </a:prstGeom>
                        </pic:spPr>
                      </pic:pic>
                    </a:graphicData>
                  </a:graphic>
                </wp:inline>
              </w:drawing>
            </w:r>
          </w:p>
        </w:tc>
      </w:tr>
      <w:tr w:rsidR="00080397" w:rsidRPr="008F2F2A" w14:paraId="637F4166" w14:textId="77777777" w:rsidTr="004017B0">
        <w:tc>
          <w:tcPr>
            <w:tcW w:w="5000" w:type="pct"/>
            <w:tcBorders>
              <w:top w:val="nil"/>
              <w:left w:val="nil"/>
              <w:bottom w:val="nil"/>
              <w:right w:val="nil"/>
            </w:tcBorders>
          </w:tcPr>
          <w:p w14:paraId="1F10D31A" w14:textId="77777777" w:rsidR="00080397" w:rsidRPr="008F2F2A" w:rsidRDefault="00080397" w:rsidP="004017B0">
            <w:pPr>
              <w:pStyle w:val="ReParagraph"/>
              <w:widowControl/>
              <w:tabs>
                <w:tab w:val="left" w:pos="1080"/>
              </w:tabs>
              <w:overflowPunct w:val="0"/>
              <w:snapToGrid/>
              <w:spacing w:before="0" w:after="0"/>
              <w:rPr>
                <w:rFonts w:eastAsiaTheme="minorEastAsia"/>
                <w:noProof/>
                <w:szCs w:val="24"/>
              </w:rPr>
            </w:pPr>
          </w:p>
        </w:tc>
      </w:tr>
      <w:tr w:rsidR="00080397" w:rsidRPr="008F2F2A" w14:paraId="35F25C7B" w14:textId="77777777" w:rsidTr="004017B0">
        <w:tc>
          <w:tcPr>
            <w:tcW w:w="5000" w:type="pct"/>
            <w:tcBorders>
              <w:top w:val="nil"/>
              <w:left w:val="nil"/>
              <w:bottom w:val="nil"/>
              <w:right w:val="nil"/>
            </w:tcBorders>
          </w:tcPr>
          <w:p w14:paraId="23FCD7DF" w14:textId="77777777" w:rsidR="00080397" w:rsidRPr="004017B0" w:rsidRDefault="00080397" w:rsidP="004017B0">
            <w:pPr>
              <w:pStyle w:val="ReParagraph"/>
              <w:widowControl/>
              <w:tabs>
                <w:tab w:val="left" w:pos="1080"/>
              </w:tabs>
              <w:overflowPunct w:val="0"/>
              <w:snapToGrid/>
              <w:spacing w:before="0" w:after="0"/>
              <w:rPr>
                <w:rFonts w:eastAsiaTheme="minorEastAsia"/>
                <w:noProof/>
                <w:szCs w:val="24"/>
                <w:lang w:val="en-US"/>
              </w:rPr>
            </w:pPr>
          </w:p>
        </w:tc>
      </w:tr>
      <w:tr w:rsidR="00080397" w:rsidRPr="008F2F2A" w14:paraId="5DBF6A11" w14:textId="77777777" w:rsidTr="004017B0">
        <w:tc>
          <w:tcPr>
            <w:tcW w:w="5000" w:type="pct"/>
            <w:tcBorders>
              <w:top w:val="nil"/>
              <w:left w:val="nil"/>
              <w:bottom w:val="single" w:sz="4" w:space="0" w:color="auto"/>
              <w:right w:val="nil"/>
            </w:tcBorders>
          </w:tcPr>
          <w:p w14:paraId="2DD2A5B0" w14:textId="77777777" w:rsidR="00080397" w:rsidRPr="004017B0" w:rsidRDefault="00080397" w:rsidP="004017B0">
            <w:pPr>
              <w:pStyle w:val="ReParagraph"/>
              <w:widowControl/>
              <w:tabs>
                <w:tab w:val="left" w:pos="1080"/>
              </w:tabs>
              <w:overflowPunct w:val="0"/>
              <w:snapToGrid/>
              <w:spacing w:before="0" w:after="0"/>
              <w:rPr>
                <w:rFonts w:eastAsiaTheme="minorEastAsia"/>
                <w:noProof/>
                <w:szCs w:val="24"/>
                <w:lang w:val="en-US"/>
              </w:rPr>
            </w:pPr>
            <w:r w:rsidRPr="004017B0">
              <w:rPr>
                <w:rFonts w:eastAsiaTheme="minorEastAsia"/>
                <w:noProof/>
                <w:szCs w:val="24"/>
                <w:lang w:val="en-US"/>
              </w:rPr>
              <w:drawing>
                <wp:inline distT="0" distB="0" distL="0" distR="0" wp14:anchorId="1B43D174" wp14:editId="7F01DAAE">
                  <wp:extent cx="2424546" cy="1616268"/>
                  <wp:effectExtent l="0" t="0" r="0" b="3175"/>
                  <wp:docPr id="1032" name="圖片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圖片 1032"/>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440068" cy="1626615"/>
                          </a:xfrm>
                          <a:prstGeom prst="rect">
                            <a:avLst/>
                          </a:prstGeom>
                        </pic:spPr>
                      </pic:pic>
                    </a:graphicData>
                  </a:graphic>
                </wp:inline>
              </w:drawing>
            </w:r>
            <w:r w:rsidRPr="004017B0">
              <w:rPr>
                <w:rFonts w:eastAsiaTheme="minorEastAsia"/>
                <w:noProof/>
                <w:szCs w:val="24"/>
                <w:lang w:val="en-US"/>
              </w:rPr>
              <w:t xml:space="preserve"> </w:t>
            </w:r>
            <w:r w:rsidRPr="004017B0">
              <w:rPr>
                <w:rFonts w:eastAsiaTheme="minorEastAsia"/>
                <w:noProof/>
                <w:szCs w:val="24"/>
                <w:lang w:val="en-US"/>
              </w:rPr>
              <w:drawing>
                <wp:inline distT="0" distB="0" distL="0" distR="0" wp14:anchorId="553D9340" wp14:editId="4C112058">
                  <wp:extent cx="2452254" cy="1635606"/>
                  <wp:effectExtent l="0" t="0" r="5715" b="3175"/>
                  <wp:docPr id="1033" name="圖片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圖片 1033"/>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475944" cy="1651407"/>
                          </a:xfrm>
                          <a:prstGeom prst="rect">
                            <a:avLst/>
                          </a:prstGeom>
                        </pic:spPr>
                      </pic:pic>
                    </a:graphicData>
                  </a:graphic>
                </wp:inline>
              </w:drawing>
            </w:r>
          </w:p>
          <w:p w14:paraId="052B23F6" w14:textId="77777777" w:rsidR="00080397" w:rsidRDefault="00080397" w:rsidP="004017B0">
            <w:pPr>
              <w:pStyle w:val="ReParagraph"/>
              <w:widowControl/>
              <w:tabs>
                <w:tab w:val="left" w:pos="1080"/>
              </w:tabs>
              <w:overflowPunct w:val="0"/>
              <w:snapToGrid/>
              <w:spacing w:before="0" w:after="0"/>
              <w:rPr>
                <w:rFonts w:eastAsiaTheme="minorEastAsia"/>
                <w:noProof/>
                <w:szCs w:val="24"/>
              </w:rPr>
            </w:pPr>
          </w:p>
          <w:p w14:paraId="630F51BB" w14:textId="77777777" w:rsidR="00080397" w:rsidRPr="004017B0" w:rsidRDefault="00080397" w:rsidP="004017B0">
            <w:pPr>
              <w:pStyle w:val="ReParagraph"/>
              <w:widowControl/>
              <w:tabs>
                <w:tab w:val="left" w:pos="1080"/>
              </w:tabs>
              <w:overflowPunct w:val="0"/>
              <w:snapToGrid/>
              <w:spacing w:before="0" w:after="0"/>
              <w:rPr>
                <w:rFonts w:eastAsiaTheme="minorEastAsia"/>
                <w:noProof/>
                <w:szCs w:val="24"/>
                <w:lang w:val="en-US"/>
              </w:rPr>
            </w:pPr>
            <w:r w:rsidRPr="009161FB">
              <w:rPr>
                <w:rFonts w:eastAsiaTheme="minorEastAsia"/>
                <w:noProof/>
                <w:szCs w:val="24"/>
                <w:lang w:val="en-US"/>
              </w:rPr>
              <w:t>Around 150 Ethics Officers and managerial staff from about 70 government B/Ds visiting the ICAC for discussion on the supervisory accountability of civil servants at the Ethical Leadership Programme thematic workshop</w:t>
            </w:r>
            <w:r>
              <w:rPr>
                <w:rFonts w:eastAsiaTheme="minorEastAsia"/>
                <w:noProof/>
                <w:szCs w:val="24"/>
                <w:lang w:val="en-US"/>
              </w:rPr>
              <w:t xml:space="preserve"> and touring the ICAC facilities and exhibition hall</w:t>
            </w:r>
          </w:p>
        </w:tc>
      </w:tr>
      <w:tr w:rsidR="00080397" w:rsidRPr="008F2F2A" w14:paraId="661C3105" w14:textId="77777777" w:rsidTr="004017B0">
        <w:tc>
          <w:tcPr>
            <w:tcW w:w="5000" w:type="pct"/>
            <w:tcBorders>
              <w:top w:val="single" w:sz="4" w:space="0" w:color="auto"/>
              <w:left w:val="nil"/>
              <w:bottom w:val="nil"/>
              <w:right w:val="nil"/>
            </w:tcBorders>
          </w:tcPr>
          <w:p w14:paraId="1355070A" w14:textId="77777777" w:rsidR="00080397" w:rsidRPr="004017B0" w:rsidRDefault="00080397" w:rsidP="004017B0">
            <w:pPr>
              <w:pStyle w:val="ReParagraph"/>
              <w:widowControl/>
              <w:tabs>
                <w:tab w:val="left" w:pos="1080"/>
              </w:tabs>
              <w:overflowPunct w:val="0"/>
              <w:snapToGrid/>
              <w:spacing w:before="0" w:after="0"/>
              <w:rPr>
                <w:rFonts w:eastAsiaTheme="minorEastAsia"/>
                <w:noProof/>
                <w:szCs w:val="24"/>
                <w:lang w:val="en-US"/>
              </w:rPr>
            </w:pPr>
          </w:p>
          <w:p w14:paraId="3FFBBD96" w14:textId="77777777" w:rsidR="00080397" w:rsidRPr="004017B0" w:rsidRDefault="00080397" w:rsidP="004017B0">
            <w:pPr>
              <w:pStyle w:val="ReParagraph"/>
              <w:widowControl/>
              <w:tabs>
                <w:tab w:val="left" w:pos="1080"/>
              </w:tabs>
              <w:overflowPunct w:val="0"/>
              <w:snapToGrid/>
              <w:spacing w:before="0" w:after="0"/>
              <w:rPr>
                <w:rFonts w:eastAsiaTheme="minorEastAsia"/>
                <w:noProof/>
                <w:szCs w:val="24"/>
                <w:lang w:val="en-US"/>
              </w:rPr>
            </w:pPr>
          </w:p>
          <w:p w14:paraId="37A4EAC0" w14:textId="77777777" w:rsidR="00080397" w:rsidRPr="004017B0" w:rsidRDefault="00080397" w:rsidP="004017B0">
            <w:pPr>
              <w:pStyle w:val="ReParagraph"/>
              <w:widowControl/>
              <w:tabs>
                <w:tab w:val="left" w:pos="1080"/>
              </w:tabs>
              <w:overflowPunct w:val="0"/>
              <w:snapToGrid/>
              <w:spacing w:before="0" w:after="0"/>
              <w:rPr>
                <w:rFonts w:eastAsiaTheme="minorEastAsia"/>
                <w:noProof/>
                <w:szCs w:val="24"/>
                <w:lang w:val="en-US"/>
              </w:rPr>
            </w:pPr>
          </w:p>
          <w:p w14:paraId="4CCE97A0" w14:textId="77777777" w:rsidR="00080397" w:rsidRPr="004017B0" w:rsidRDefault="00080397" w:rsidP="004017B0">
            <w:pPr>
              <w:pStyle w:val="ReParagraph"/>
              <w:widowControl/>
              <w:tabs>
                <w:tab w:val="left" w:pos="1080"/>
              </w:tabs>
              <w:overflowPunct w:val="0"/>
              <w:snapToGrid/>
              <w:spacing w:before="0" w:after="0"/>
              <w:rPr>
                <w:rFonts w:eastAsiaTheme="minorEastAsia"/>
                <w:noProof/>
                <w:szCs w:val="24"/>
                <w:lang w:val="en-US"/>
              </w:rPr>
            </w:pPr>
          </w:p>
          <w:p w14:paraId="2C9BA0BB" w14:textId="77777777" w:rsidR="00080397" w:rsidRPr="004017B0" w:rsidRDefault="00080397" w:rsidP="004017B0">
            <w:pPr>
              <w:pStyle w:val="ReParagraph"/>
              <w:widowControl/>
              <w:tabs>
                <w:tab w:val="left" w:pos="1080"/>
              </w:tabs>
              <w:overflowPunct w:val="0"/>
              <w:snapToGrid/>
              <w:spacing w:before="0" w:after="0"/>
              <w:rPr>
                <w:rFonts w:eastAsiaTheme="minorEastAsia"/>
                <w:noProof/>
                <w:szCs w:val="24"/>
                <w:lang w:val="en-US"/>
              </w:rPr>
            </w:pPr>
          </w:p>
          <w:p w14:paraId="6971E3F9" w14:textId="77777777" w:rsidR="00080397" w:rsidRPr="004017B0" w:rsidRDefault="00080397" w:rsidP="004017B0">
            <w:pPr>
              <w:pStyle w:val="ReParagraph"/>
              <w:widowControl/>
              <w:tabs>
                <w:tab w:val="left" w:pos="1080"/>
              </w:tabs>
              <w:overflowPunct w:val="0"/>
              <w:snapToGrid/>
              <w:spacing w:before="0" w:after="0"/>
              <w:rPr>
                <w:rFonts w:eastAsiaTheme="minorEastAsia"/>
                <w:noProof/>
                <w:szCs w:val="24"/>
                <w:lang w:val="en-US"/>
              </w:rPr>
            </w:pPr>
          </w:p>
          <w:p w14:paraId="5143B095" w14:textId="77777777" w:rsidR="00080397" w:rsidRPr="004017B0" w:rsidRDefault="00080397" w:rsidP="004017B0">
            <w:pPr>
              <w:pStyle w:val="ReParagraph"/>
              <w:widowControl/>
              <w:tabs>
                <w:tab w:val="left" w:pos="1080"/>
              </w:tabs>
              <w:overflowPunct w:val="0"/>
              <w:snapToGrid/>
              <w:spacing w:before="0" w:after="0"/>
              <w:rPr>
                <w:rFonts w:eastAsiaTheme="minorEastAsia"/>
                <w:noProof/>
                <w:szCs w:val="24"/>
                <w:lang w:val="en-US"/>
              </w:rPr>
            </w:pPr>
          </w:p>
          <w:p w14:paraId="2CDA17E6" w14:textId="77777777" w:rsidR="00080397" w:rsidRDefault="00080397" w:rsidP="004017B0">
            <w:pPr>
              <w:pStyle w:val="ReParagraph"/>
              <w:widowControl/>
              <w:tabs>
                <w:tab w:val="left" w:pos="1080"/>
              </w:tabs>
              <w:overflowPunct w:val="0"/>
              <w:snapToGrid/>
              <w:spacing w:before="0" w:after="0"/>
              <w:rPr>
                <w:rFonts w:eastAsiaTheme="minorEastAsia"/>
                <w:noProof/>
                <w:szCs w:val="24"/>
                <w:lang w:val="en-US"/>
              </w:rPr>
            </w:pPr>
          </w:p>
          <w:p w14:paraId="45D3AF3E" w14:textId="77777777" w:rsidR="00080397" w:rsidRPr="004017B0" w:rsidRDefault="00080397" w:rsidP="004017B0">
            <w:pPr>
              <w:pStyle w:val="ReParagraph"/>
              <w:widowControl/>
              <w:tabs>
                <w:tab w:val="left" w:pos="1080"/>
              </w:tabs>
              <w:overflowPunct w:val="0"/>
              <w:snapToGrid/>
              <w:spacing w:before="0" w:after="0"/>
              <w:rPr>
                <w:rFonts w:eastAsiaTheme="minorEastAsia"/>
                <w:noProof/>
                <w:szCs w:val="24"/>
                <w:lang w:val="en-US"/>
              </w:rPr>
            </w:pPr>
          </w:p>
          <w:p w14:paraId="64F6AB72" w14:textId="77777777" w:rsidR="00080397" w:rsidRPr="004017B0" w:rsidRDefault="00080397" w:rsidP="004017B0">
            <w:pPr>
              <w:pStyle w:val="ReParagraph"/>
              <w:widowControl/>
              <w:tabs>
                <w:tab w:val="left" w:pos="1080"/>
              </w:tabs>
              <w:overflowPunct w:val="0"/>
              <w:snapToGrid/>
              <w:spacing w:before="0" w:after="0"/>
              <w:rPr>
                <w:rFonts w:eastAsiaTheme="minorEastAsia"/>
                <w:noProof/>
                <w:szCs w:val="24"/>
                <w:lang w:val="en-US"/>
              </w:rPr>
            </w:pPr>
          </w:p>
        </w:tc>
      </w:tr>
      <w:tr w:rsidR="00080397" w:rsidRPr="008F2F2A" w14:paraId="05C0A8F5" w14:textId="77777777" w:rsidTr="004017B0">
        <w:tc>
          <w:tcPr>
            <w:tcW w:w="5000" w:type="pct"/>
            <w:tcBorders>
              <w:top w:val="nil"/>
              <w:left w:val="nil"/>
              <w:bottom w:val="single" w:sz="4" w:space="0" w:color="auto"/>
              <w:right w:val="nil"/>
            </w:tcBorders>
          </w:tcPr>
          <w:p w14:paraId="62916947" w14:textId="77777777" w:rsidR="00080397" w:rsidRPr="004017B0" w:rsidRDefault="00080397" w:rsidP="004017B0">
            <w:pPr>
              <w:pStyle w:val="ReParagraph"/>
              <w:widowControl/>
              <w:tabs>
                <w:tab w:val="left" w:pos="1080"/>
              </w:tabs>
              <w:overflowPunct w:val="0"/>
              <w:snapToGrid/>
              <w:spacing w:before="0" w:after="0"/>
              <w:rPr>
                <w:rFonts w:eastAsiaTheme="minorEastAsia"/>
                <w:noProof/>
                <w:szCs w:val="24"/>
                <w:lang w:val="en-US"/>
              </w:rPr>
            </w:pPr>
            <w:r w:rsidRPr="004017B0">
              <w:rPr>
                <w:rFonts w:eastAsiaTheme="minorEastAsia"/>
                <w:noProof/>
                <w:szCs w:val="24"/>
                <w:lang w:val="en-US"/>
              </w:rPr>
              <w:lastRenderedPageBreak/>
              <w:drawing>
                <wp:inline distT="0" distB="0" distL="0" distR="0" wp14:anchorId="57BFD1CF" wp14:editId="29EA699A">
                  <wp:extent cx="2479964" cy="1395709"/>
                  <wp:effectExtent l="0" t="0" r="0" b="0"/>
                  <wp:docPr id="1034" name="圖片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圖片 1034"/>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503992" cy="1409232"/>
                          </a:xfrm>
                          <a:prstGeom prst="rect">
                            <a:avLst/>
                          </a:prstGeom>
                        </pic:spPr>
                      </pic:pic>
                    </a:graphicData>
                  </a:graphic>
                </wp:inline>
              </w:drawing>
            </w:r>
            <w:r w:rsidRPr="004017B0">
              <w:rPr>
                <w:rFonts w:eastAsiaTheme="minorEastAsia"/>
                <w:noProof/>
                <w:szCs w:val="24"/>
                <w:lang w:val="en-US"/>
              </w:rPr>
              <w:t xml:space="preserve"> </w:t>
            </w:r>
            <w:r w:rsidRPr="004017B0">
              <w:rPr>
                <w:rFonts w:eastAsiaTheme="minorEastAsia"/>
                <w:noProof/>
                <w:szCs w:val="24"/>
                <w:lang w:val="en-US"/>
              </w:rPr>
              <w:drawing>
                <wp:inline distT="0" distB="0" distL="0" distR="0" wp14:anchorId="71E32C11" wp14:editId="1CECB91D">
                  <wp:extent cx="1911927" cy="1433946"/>
                  <wp:effectExtent l="0" t="0" r="0" b="0"/>
                  <wp:docPr id="1035" name="圖片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圖片 1035"/>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933200" cy="1449901"/>
                          </a:xfrm>
                          <a:prstGeom prst="rect">
                            <a:avLst/>
                          </a:prstGeom>
                        </pic:spPr>
                      </pic:pic>
                    </a:graphicData>
                  </a:graphic>
                </wp:inline>
              </w:drawing>
            </w:r>
          </w:p>
          <w:p w14:paraId="7F80A82C" w14:textId="77777777" w:rsidR="00080397" w:rsidRPr="004017B0" w:rsidRDefault="00080397" w:rsidP="004017B0">
            <w:pPr>
              <w:pStyle w:val="ReParagraph"/>
              <w:widowControl/>
              <w:tabs>
                <w:tab w:val="left" w:pos="1080"/>
              </w:tabs>
              <w:overflowPunct w:val="0"/>
              <w:snapToGrid/>
              <w:spacing w:before="0" w:after="0"/>
              <w:rPr>
                <w:rFonts w:eastAsiaTheme="minorEastAsia"/>
                <w:noProof/>
                <w:szCs w:val="24"/>
                <w:lang w:val="en-US"/>
              </w:rPr>
            </w:pPr>
            <w:r w:rsidRPr="008F2F2A">
              <w:rPr>
                <w:rFonts w:eastAsiaTheme="minorEastAsia"/>
                <w:szCs w:val="24"/>
              </w:rPr>
              <w:t>The ICAC arranging a visit for the Administrative Service Internship Programme, introducing Hong Kong’s anti-corruption work to the interns</w:t>
            </w:r>
          </w:p>
        </w:tc>
      </w:tr>
      <w:tr w:rsidR="00080397" w:rsidRPr="008F2F2A" w14:paraId="6A5427C4" w14:textId="77777777" w:rsidTr="004017B0">
        <w:tc>
          <w:tcPr>
            <w:tcW w:w="5000" w:type="pct"/>
            <w:tcBorders>
              <w:top w:val="single" w:sz="4" w:space="0" w:color="auto"/>
              <w:left w:val="nil"/>
              <w:bottom w:val="nil"/>
              <w:right w:val="nil"/>
            </w:tcBorders>
          </w:tcPr>
          <w:p w14:paraId="4B1E73FA" w14:textId="77777777" w:rsidR="00080397" w:rsidRPr="008F2F2A" w:rsidRDefault="00080397" w:rsidP="004017B0">
            <w:pPr>
              <w:pStyle w:val="ReParagraph"/>
              <w:widowControl/>
              <w:tabs>
                <w:tab w:val="left" w:pos="1080"/>
              </w:tabs>
              <w:overflowPunct w:val="0"/>
              <w:snapToGrid/>
              <w:spacing w:before="0" w:after="0"/>
              <w:rPr>
                <w:rFonts w:eastAsiaTheme="minorEastAsia"/>
                <w:noProof/>
                <w:szCs w:val="24"/>
              </w:rPr>
            </w:pPr>
          </w:p>
        </w:tc>
      </w:tr>
      <w:tr w:rsidR="00080397" w:rsidRPr="008F2F2A" w14:paraId="4DB0157F" w14:textId="77777777" w:rsidTr="004017B0">
        <w:tc>
          <w:tcPr>
            <w:tcW w:w="5000" w:type="pct"/>
            <w:tcBorders>
              <w:top w:val="nil"/>
              <w:left w:val="nil"/>
              <w:bottom w:val="single" w:sz="4" w:space="0" w:color="auto"/>
              <w:right w:val="nil"/>
            </w:tcBorders>
          </w:tcPr>
          <w:p w14:paraId="39868443" w14:textId="77777777" w:rsidR="00080397" w:rsidRPr="008F2F2A" w:rsidRDefault="00080397" w:rsidP="004017B0">
            <w:pPr>
              <w:pStyle w:val="ReParagraph"/>
              <w:widowControl/>
              <w:tabs>
                <w:tab w:val="left" w:pos="1080"/>
              </w:tabs>
              <w:overflowPunct w:val="0"/>
              <w:snapToGrid/>
              <w:spacing w:before="0" w:after="0"/>
              <w:rPr>
                <w:rFonts w:eastAsiaTheme="minorEastAsia"/>
                <w:noProof/>
                <w:szCs w:val="24"/>
              </w:rPr>
            </w:pPr>
            <w:r w:rsidRPr="001166D7">
              <w:rPr>
                <w:rFonts w:eastAsiaTheme="minorEastAsia"/>
                <w:noProof/>
                <w:szCs w:val="24"/>
              </w:rPr>
              <w:drawing>
                <wp:inline distT="0" distB="0" distL="0" distR="0" wp14:anchorId="31D66BDA" wp14:editId="4C59965B">
                  <wp:extent cx="2521528" cy="1338451"/>
                  <wp:effectExtent l="0" t="0" r="0" b="0"/>
                  <wp:docPr id="1075" name="圖片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圖片 1036"/>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2525657" cy="1340643"/>
                          </a:xfrm>
                          <a:prstGeom prst="rect">
                            <a:avLst/>
                          </a:prstGeom>
                        </pic:spPr>
                      </pic:pic>
                    </a:graphicData>
                  </a:graphic>
                </wp:inline>
              </w:drawing>
            </w:r>
            <w:r w:rsidRPr="008F2F2A">
              <w:rPr>
                <w:rFonts w:eastAsiaTheme="minorEastAsia"/>
                <w:noProof/>
                <w:szCs w:val="24"/>
              </w:rPr>
              <w:t xml:space="preserve"> </w:t>
            </w:r>
            <w:r w:rsidRPr="001166D7">
              <w:rPr>
                <w:rFonts w:eastAsiaTheme="minorEastAsia"/>
                <w:noProof/>
                <w:szCs w:val="24"/>
              </w:rPr>
              <w:drawing>
                <wp:inline distT="0" distB="0" distL="0" distR="0" wp14:anchorId="00581751" wp14:editId="4647F1B5">
                  <wp:extent cx="2521528" cy="1307911"/>
                  <wp:effectExtent l="0" t="0" r="0" b="6985"/>
                  <wp:docPr id="1076" name="圖片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圖片 1037"/>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550669" cy="1323026"/>
                          </a:xfrm>
                          <a:prstGeom prst="rect">
                            <a:avLst/>
                          </a:prstGeom>
                        </pic:spPr>
                      </pic:pic>
                    </a:graphicData>
                  </a:graphic>
                </wp:inline>
              </w:drawing>
            </w:r>
          </w:p>
          <w:p w14:paraId="788CD40E" w14:textId="77777777" w:rsidR="00080397" w:rsidRPr="008F2F2A" w:rsidRDefault="00080397" w:rsidP="004017B0">
            <w:pPr>
              <w:pStyle w:val="ReParagraph"/>
              <w:widowControl/>
              <w:tabs>
                <w:tab w:val="left" w:pos="1080"/>
              </w:tabs>
              <w:overflowPunct w:val="0"/>
              <w:snapToGrid/>
              <w:spacing w:before="0" w:after="0"/>
              <w:rPr>
                <w:rFonts w:eastAsiaTheme="minorEastAsia"/>
                <w:szCs w:val="24"/>
              </w:rPr>
            </w:pPr>
            <w:r w:rsidRPr="008F2F2A">
              <w:rPr>
                <w:rFonts w:eastAsiaTheme="minorEastAsia"/>
                <w:szCs w:val="24"/>
              </w:rPr>
              <w:t>Short videos telling civil servants anti-corruption tips in handling government procurement</w:t>
            </w:r>
          </w:p>
        </w:tc>
      </w:tr>
    </w:tbl>
    <w:p w14:paraId="77357F14" w14:textId="77777777" w:rsidR="00080397" w:rsidRPr="008F2F2A" w:rsidRDefault="00080397" w:rsidP="00080397">
      <w:pPr>
        <w:spacing w:after="0" w:line="240" w:lineRule="auto"/>
        <w:jc w:val="both"/>
        <w:rPr>
          <w:rFonts w:ascii="Times New Roman" w:hAnsi="Times New Roman" w:cs="Times New Roman"/>
          <w:sz w:val="28"/>
          <w:szCs w:val="28"/>
        </w:rPr>
      </w:pPr>
    </w:p>
    <w:p w14:paraId="5A590937" w14:textId="77777777" w:rsidR="00080397" w:rsidRPr="008F2F2A" w:rsidRDefault="00080397" w:rsidP="00080397">
      <w:pPr>
        <w:spacing w:after="0" w:line="240" w:lineRule="auto"/>
        <w:jc w:val="both"/>
        <w:rPr>
          <w:rFonts w:ascii="Times New Roman" w:hAnsi="Times New Roman" w:cs="Times New Roman"/>
          <w:sz w:val="28"/>
          <w:szCs w:val="28"/>
        </w:rPr>
      </w:pPr>
    </w:p>
    <w:p w14:paraId="24C37300" w14:textId="56C61154" w:rsidR="00080397" w:rsidRPr="00CE360C" w:rsidRDefault="00080397" w:rsidP="00080397">
      <w:pPr>
        <w:spacing w:after="0" w:line="240" w:lineRule="auto"/>
        <w:jc w:val="both"/>
        <w:rPr>
          <w:rFonts w:ascii="Times New Roman" w:hAnsi="Times New Roman" w:cs="Times New Roman"/>
          <w:sz w:val="28"/>
          <w:szCs w:val="28"/>
          <w:lang w:val="en-US"/>
        </w:rPr>
      </w:pPr>
      <w:r w:rsidRPr="008F2F2A">
        <w:rPr>
          <w:rFonts w:ascii="Times New Roman" w:hAnsi="Times New Roman" w:cs="Times New Roman"/>
          <w:sz w:val="28"/>
          <w:szCs w:val="28"/>
        </w:rPr>
        <w:t>Public bodies provide services closely related to people’s livelihood</w:t>
      </w:r>
      <w:r w:rsidR="006D75F6">
        <w:rPr>
          <w:rFonts w:ascii="Times New Roman" w:hAnsi="Times New Roman" w:cs="Times New Roman"/>
          <w:sz w:val="28"/>
          <w:szCs w:val="28"/>
        </w:rPr>
        <w:t>s</w:t>
      </w:r>
      <w:r w:rsidRPr="008F2F2A">
        <w:rPr>
          <w:rFonts w:ascii="Times New Roman" w:hAnsi="Times New Roman" w:cs="Times New Roman"/>
          <w:sz w:val="28"/>
          <w:szCs w:val="28"/>
        </w:rPr>
        <w:t xml:space="preserve">.  Hence, the public has high expectations for the integrity of public servants. The ICAC all along encourages public bodies to extensively utilise the ICAC’s preventive education services and resources to uphold the integrity of public servants.   </w:t>
      </w:r>
    </w:p>
    <w:p w14:paraId="791F8FAD" w14:textId="77777777" w:rsidR="00080397" w:rsidRPr="008F2F2A" w:rsidRDefault="00080397" w:rsidP="00080397">
      <w:pPr>
        <w:spacing w:after="0" w:line="240" w:lineRule="auto"/>
        <w:jc w:val="both"/>
        <w:rPr>
          <w:rFonts w:ascii="Times New Roman" w:hAnsi="Times New Roman" w:cs="Times New Roman"/>
          <w:sz w:val="28"/>
          <w:szCs w:val="28"/>
        </w:rPr>
      </w:pPr>
    </w:p>
    <w:p w14:paraId="4AD7E765" w14:textId="77777777" w:rsidR="00080397" w:rsidRPr="008F2F2A" w:rsidRDefault="00080397" w:rsidP="00080397">
      <w:pPr>
        <w:spacing w:after="0" w:line="240" w:lineRule="auto"/>
        <w:jc w:val="both"/>
        <w:rPr>
          <w:rFonts w:ascii="Times New Roman" w:hAnsi="Times New Roman" w:cs="Times New Roman"/>
          <w:sz w:val="28"/>
          <w:szCs w:val="28"/>
        </w:rPr>
      </w:pPr>
      <w:r w:rsidRPr="008F2F2A">
        <w:rPr>
          <w:rFonts w:ascii="Times New Roman" w:hAnsi="Times New Roman" w:cs="Times New Roman"/>
          <w:sz w:val="28"/>
          <w:szCs w:val="28"/>
        </w:rPr>
        <w:t xml:space="preserve">Furthermore, briefings were organised for the newly-elected District Council members across the 18 districts to remind them of their responsibilities in preventing corruption and their legal obligations as public officers. All District Council Chairpersons and members were invited to visit the ICAC Building for in-depth exchanges with ICAC officers and to join hands with the ICAC in telling the good stories of Hong Kong about its fight against corruption. </w:t>
      </w:r>
    </w:p>
    <w:p w14:paraId="57D4D7CB" w14:textId="77777777" w:rsidR="00080397" w:rsidRPr="008F2F2A" w:rsidRDefault="00080397" w:rsidP="00080397">
      <w:pPr>
        <w:spacing w:after="0" w:line="240" w:lineRule="auto"/>
        <w:jc w:val="both"/>
        <w:rPr>
          <w:rFonts w:ascii="Times New Roman" w:hAnsi="Times New Roman" w:cs="Times New Roman"/>
          <w:sz w:val="28"/>
          <w:szCs w:val="28"/>
        </w:rPr>
      </w:pPr>
    </w:p>
    <w:p w14:paraId="1B67793D" w14:textId="77777777" w:rsidR="00080397" w:rsidRPr="008F2F2A" w:rsidRDefault="00080397" w:rsidP="00080397">
      <w:pPr>
        <w:spacing w:after="0" w:line="240" w:lineRule="auto"/>
        <w:jc w:val="both"/>
        <w:rPr>
          <w:rFonts w:ascii="Times New Roman" w:hAnsi="Times New Roman" w:cs="Times New Roman"/>
          <w:sz w:val="28"/>
          <w:szCs w:val="28"/>
        </w:rPr>
      </w:pPr>
    </w:p>
    <w:p w14:paraId="6BA2E19D" w14:textId="77777777" w:rsidR="00080397" w:rsidRPr="008F2F2A" w:rsidRDefault="00080397" w:rsidP="00080397">
      <w:pPr>
        <w:spacing w:after="0" w:line="240" w:lineRule="auto"/>
        <w:jc w:val="both"/>
        <w:rPr>
          <w:rFonts w:ascii="Times New Roman" w:hAnsi="Times New Roman" w:cs="Times New Roman"/>
          <w:sz w:val="28"/>
          <w:szCs w:val="28"/>
        </w:rPr>
      </w:pPr>
    </w:p>
    <w:p w14:paraId="62B636AC" w14:textId="77777777" w:rsidR="00080397" w:rsidRPr="008F2F2A" w:rsidRDefault="00080397" w:rsidP="00080397">
      <w:pPr>
        <w:spacing w:after="0" w:line="240" w:lineRule="auto"/>
        <w:jc w:val="both"/>
        <w:rPr>
          <w:rFonts w:ascii="Times New Roman" w:hAnsi="Times New Roman" w:cs="Times New Roman"/>
          <w:sz w:val="28"/>
          <w:szCs w:val="28"/>
        </w:rPr>
      </w:pPr>
    </w:p>
    <w:p w14:paraId="035C6165" w14:textId="77777777" w:rsidR="00080397" w:rsidRPr="008F2F2A" w:rsidRDefault="00080397" w:rsidP="00080397">
      <w:pPr>
        <w:spacing w:after="0" w:line="240" w:lineRule="auto"/>
        <w:jc w:val="both"/>
        <w:rPr>
          <w:rFonts w:ascii="Times New Roman" w:hAnsi="Times New Roman" w:cs="Times New Roman"/>
          <w:sz w:val="28"/>
          <w:szCs w:val="28"/>
        </w:rPr>
      </w:pPr>
    </w:p>
    <w:p w14:paraId="0A110B4E" w14:textId="77777777" w:rsidR="00080397" w:rsidRPr="008F2F2A" w:rsidRDefault="00080397" w:rsidP="00080397">
      <w:pPr>
        <w:spacing w:after="0" w:line="240" w:lineRule="auto"/>
        <w:jc w:val="both"/>
        <w:rPr>
          <w:rFonts w:ascii="Times New Roman" w:hAnsi="Times New Roman" w:cs="Times New Roman"/>
          <w:sz w:val="28"/>
          <w:szCs w:val="28"/>
        </w:rPr>
      </w:pPr>
    </w:p>
    <w:p w14:paraId="4AEB57DF" w14:textId="77777777" w:rsidR="00080397" w:rsidRPr="008F2F2A" w:rsidRDefault="00080397" w:rsidP="00080397">
      <w:pPr>
        <w:spacing w:after="0" w:line="240" w:lineRule="auto"/>
        <w:jc w:val="both"/>
        <w:rPr>
          <w:rFonts w:ascii="Times New Roman" w:hAnsi="Times New Roman" w:cs="Times New Roman"/>
          <w:sz w:val="28"/>
          <w:szCs w:val="28"/>
        </w:rPr>
      </w:pPr>
    </w:p>
    <w:p w14:paraId="4196EA1E" w14:textId="77777777" w:rsidR="00080397" w:rsidRPr="008F2F2A" w:rsidRDefault="00080397" w:rsidP="00080397">
      <w:pPr>
        <w:spacing w:after="0" w:line="240" w:lineRule="auto"/>
        <w:jc w:val="both"/>
        <w:rPr>
          <w:rFonts w:ascii="Times New Roman" w:hAnsi="Times New Roman" w:cs="Times New Roman"/>
          <w:sz w:val="28"/>
          <w:szCs w:val="28"/>
        </w:rPr>
      </w:pPr>
    </w:p>
    <w:p w14:paraId="55A04E26" w14:textId="77777777" w:rsidR="00080397" w:rsidRDefault="00080397" w:rsidP="00080397">
      <w:pPr>
        <w:spacing w:after="0" w:line="240" w:lineRule="auto"/>
        <w:jc w:val="both"/>
        <w:rPr>
          <w:rFonts w:ascii="Times New Roman" w:hAnsi="Times New Roman" w:cs="Times New Roman"/>
          <w:sz w:val="28"/>
          <w:szCs w:val="28"/>
        </w:rPr>
      </w:pPr>
    </w:p>
    <w:p w14:paraId="7986D6A2" w14:textId="77777777" w:rsidR="00080397" w:rsidRPr="008F2F2A" w:rsidRDefault="00080397" w:rsidP="00080397">
      <w:pPr>
        <w:spacing w:after="0" w:line="240" w:lineRule="auto"/>
        <w:jc w:val="both"/>
        <w:rPr>
          <w:rFonts w:ascii="Times New Roman" w:hAnsi="Times New Roman" w:cs="Times New Roman"/>
          <w:sz w:val="28"/>
          <w:szCs w:val="28"/>
        </w:rPr>
      </w:pPr>
    </w:p>
    <w:tbl>
      <w:tblPr>
        <w:tblStyle w:val="a3"/>
        <w:tblW w:w="8222" w:type="dxa"/>
        <w:tblBorders>
          <w:left w:val="none" w:sz="0" w:space="0" w:color="auto"/>
          <w:right w:val="none" w:sz="0" w:space="0" w:color="auto"/>
        </w:tblBorders>
        <w:tblLook w:val="04A0" w:firstRow="1" w:lastRow="0" w:firstColumn="1" w:lastColumn="0" w:noHBand="0" w:noVBand="1"/>
      </w:tblPr>
      <w:tblGrid>
        <w:gridCol w:w="8222"/>
      </w:tblGrid>
      <w:tr w:rsidR="00080397" w:rsidRPr="008F2F2A" w14:paraId="039C966D" w14:textId="77777777" w:rsidTr="00144BCE">
        <w:trPr>
          <w:trHeight w:val="8509"/>
        </w:trPr>
        <w:tc>
          <w:tcPr>
            <w:tcW w:w="8222" w:type="dxa"/>
            <w:tcBorders>
              <w:bottom w:val="single" w:sz="4" w:space="0" w:color="auto"/>
            </w:tcBorders>
          </w:tcPr>
          <w:p w14:paraId="44E5073B" w14:textId="77777777" w:rsidR="00080397" w:rsidRPr="008F2F2A" w:rsidRDefault="00080397" w:rsidP="004017B0">
            <w:pPr>
              <w:overflowPunct w:val="0"/>
              <w:jc w:val="both"/>
              <w:textAlignment w:val="baseline"/>
              <w:rPr>
                <w:rFonts w:ascii="Times New Roman" w:hAnsi="Times New Roman" w:cs="Times New Roman"/>
                <w:lang w:val="en-GB"/>
              </w:rPr>
            </w:pPr>
          </w:p>
          <w:p w14:paraId="21532F16" w14:textId="77777777" w:rsidR="00080397" w:rsidRPr="008F2F2A" w:rsidRDefault="00080397" w:rsidP="004017B0">
            <w:pPr>
              <w:overflowPunct w:val="0"/>
              <w:jc w:val="both"/>
              <w:textAlignment w:val="baseline"/>
              <w:rPr>
                <w:rFonts w:ascii="Times New Roman" w:hAnsi="Times New Roman" w:cs="Times New Roman"/>
                <w:lang w:val="en-GB"/>
              </w:rPr>
            </w:pPr>
            <w:r w:rsidRPr="001166D7">
              <w:rPr>
                <w:rFonts w:ascii="Times New Roman" w:hAnsi="Times New Roman" w:cs="Times New Roman"/>
                <w:noProof/>
                <w:lang w:val="en-GB"/>
              </w:rPr>
              <w:drawing>
                <wp:inline distT="0" distB="0" distL="0" distR="0" wp14:anchorId="181BB3BE" wp14:editId="79CB4A33">
                  <wp:extent cx="1919868" cy="1440000"/>
                  <wp:effectExtent l="0" t="0" r="4445" b="8255"/>
                  <wp:docPr id="1045" name="圖片 1045"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圖片 1045" descr="A group of people sitting at a table&#10;&#10;Description automatically generated"/>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919868" cy="1440000"/>
                          </a:xfrm>
                          <a:prstGeom prst="rect">
                            <a:avLst/>
                          </a:prstGeom>
                        </pic:spPr>
                      </pic:pic>
                    </a:graphicData>
                  </a:graphic>
                </wp:inline>
              </w:drawing>
            </w:r>
            <w:r w:rsidRPr="008F2F2A">
              <w:rPr>
                <w:rFonts w:ascii="Times New Roman" w:hAnsi="Times New Roman" w:cs="Times New Roman"/>
                <w:lang w:val="en-GB"/>
              </w:rPr>
              <w:t xml:space="preserve"> </w:t>
            </w:r>
            <w:r w:rsidRPr="001166D7">
              <w:rPr>
                <w:rFonts w:ascii="Times New Roman" w:hAnsi="Times New Roman" w:cs="Times New Roman"/>
                <w:noProof/>
                <w:lang w:val="en-GB"/>
              </w:rPr>
              <w:drawing>
                <wp:inline distT="0" distB="0" distL="0" distR="0" wp14:anchorId="06EA7FFD" wp14:editId="6D3CD151">
                  <wp:extent cx="1919869" cy="1440000"/>
                  <wp:effectExtent l="0" t="0" r="4445" b="8255"/>
                  <wp:docPr id="1046" name="圖片 1046"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圖片 1046" descr="A group of people sitting at a table&#10;&#10;Description automatically generated"/>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919869" cy="1440000"/>
                          </a:xfrm>
                          <a:prstGeom prst="rect">
                            <a:avLst/>
                          </a:prstGeom>
                        </pic:spPr>
                      </pic:pic>
                    </a:graphicData>
                  </a:graphic>
                </wp:inline>
              </w:drawing>
            </w:r>
          </w:p>
          <w:p w14:paraId="0F4231DE" w14:textId="77777777" w:rsidR="00080397" w:rsidRPr="008F2F2A" w:rsidRDefault="00080397" w:rsidP="004017B0">
            <w:pPr>
              <w:overflowPunct w:val="0"/>
              <w:jc w:val="both"/>
              <w:textAlignment w:val="baseline"/>
              <w:rPr>
                <w:rFonts w:ascii="Times New Roman" w:hAnsi="Times New Roman" w:cs="Times New Roman"/>
                <w:lang w:val="en-GB"/>
              </w:rPr>
            </w:pPr>
          </w:p>
          <w:p w14:paraId="797FC113" w14:textId="77777777" w:rsidR="00080397" w:rsidRPr="008F2F2A" w:rsidRDefault="00080397" w:rsidP="004017B0">
            <w:pPr>
              <w:overflowPunct w:val="0"/>
              <w:jc w:val="both"/>
              <w:textAlignment w:val="baseline"/>
              <w:rPr>
                <w:rFonts w:ascii="Times New Roman" w:hAnsi="Times New Roman" w:cs="Times New Roman"/>
                <w:lang w:val="en-GB"/>
              </w:rPr>
            </w:pPr>
            <w:r w:rsidRPr="001166D7">
              <w:rPr>
                <w:rFonts w:ascii="Times New Roman" w:hAnsi="Times New Roman" w:cs="Times New Roman"/>
                <w:noProof/>
                <w:lang w:val="en-GB"/>
              </w:rPr>
              <w:drawing>
                <wp:inline distT="0" distB="0" distL="0" distR="0" wp14:anchorId="51370A69" wp14:editId="47972CE5">
                  <wp:extent cx="1919869" cy="1440000"/>
                  <wp:effectExtent l="0" t="0" r="4445" b="8255"/>
                  <wp:docPr id="1047" name="圖片 1047" descr="A group of people holding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圖片 1047" descr="A group of people holding signs&#10;&#10;Description automatically generated"/>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1919869" cy="1440000"/>
                          </a:xfrm>
                          <a:prstGeom prst="rect">
                            <a:avLst/>
                          </a:prstGeom>
                        </pic:spPr>
                      </pic:pic>
                    </a:graphicData>
                  </a:graphic>
                </wp:inline>
              </w:drawing>
            </w:r>
            <w:r w:rsidRPr="008F2F2A">
              <w:rPr>
                <w:rFonts w:ascii="Times New Roman" w:hAnsi="Times New Roman" w:cs="Times New Roman"/>
                <w:lang w:val="en-GB"/>
              </w:rPr>
              <w:t xml:space="preserve"> </w:t>
            </w:r>
            <w:r w:rsidRPr="001166D7">
              <w:rPr>
                <w:rFonts w:ascii="Times New Roman" w:hAnsi="Times New Roman" w:cs="Times New Roman"/>
                <w:noProof/>
                <w:lang w:val="en-GB"/>
              </w:rPr>
              <w:drawing>
                <wp:inline distT="0" distB="0" distL="0" distR="0" wp14:anchorId="0DA2235D" wp14:editId="203355EB">
                  <wp:extent cx="2560061" cy="1440000"/>
                  <wp:effectExtent l="0" t="0" r="0" b="8255"/>
                  <wp:docPr id="1048" name="圖片 1048" descr="A group of people holding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圖片 1048" descr="A group of people holding signs&#10;&#10;Description automatically generated"/>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560061" cy="1440000"/>
                          </a:xfrm>
                          <a:prstGeom prst="rect">
                            <a:avLst/>
                          </a:prstGeom>
                        </pic:spPr>
                      </pic:pic>
                    </a:graphicData>
                  </a:graphic>
                </wp:inline>
              </w:drawing>
            </w:r>
          </w:p>
          <w:p w14:paraId="351EF548" w14:textId="77777777" w:rsidR="00080397" w:rsidRPr="008F2F2A" w:rsidRDefault="00080397" w:rsidP="004017B0">
            <w:pPr>
              <w:overflowPunct w:val="0"/>
              <w:jc w:val="both"/>
              <w:textAlignment w:val="baseline"/>
              <w:rPr>
                <w:rFonts w:ascii="Times New Roman" w:hAnsi="Times New Roman" w:cs="Times New Roman"/>
                <w:lang w:val="en-GB"/>
              </w:rPr>
            </w:pPr>
          </w:p>
          <w:p w14:paraId="7FB49CE6" w14:textId="77777777" w:rsidR="00080397" w:rsidRPr="008F2F2A" w:rsidRDefault="00080397" w:rsidP="004017B0">
            <w:pPr>
              <w:overflowPunct w:val="0"/>
              <w:jc w:val="both"/>
              <w:textAlignment w:val="baseline"/>
              <w:rPr>
                <w:rFonts w:ascii="Times New Roman" w:hAnsi="Times New Roman" w:cs="Times New Roman"/>
                <w:lang w:val="en-GB"/>
              </w:rPr>
            </w:pPr>
            <w:r w:rsidRPr="001166D7">
              <w:rPr>
                <w:rFonts w:ascii="Times New Roman" w:hAnsi="Times New Roman" w:cs="Times New Roman"/>
                <w:noProof/>
                <w:lang w:val="en-GB"/>
              </w:rPr>
              <w:drawing>
                <wp:inline distT="0" distB="0" distL="0" distR="0" wp14:anchorId="6C73D583" wp14:editId="7C2DB565">
                  <wp:extent cx="1745673" cy="1309345"/>
                  <wp:effectExtent l="0" t="0" r="6985" b="5715"/>
                  <wp:docPr id="1050" name="圖片 1050"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圖片 1050" descr="A group of people posing for a photo&#10;&#10;Description automatically generated"/>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747523" cy="1310733"/>
                          </a:xfrm>
                          <a:prstGeom prst="rect">
                            <a:avLst/>
                          </a:prstGeom>
                        </pic:spPr>
                      </pic:pic>
                    </a:graphicData>
                  </a:graphic>
                </wp:inline>
              </w:drawing>
            </w:r>
            <w:r w:rsidRPr="008F2F2A">
              <w:rPr>
                <w:rFonts w:ascii="Times New Roman" w:hAnsi="Times New Roman" w:cs="Times New Roman"/>
                <w:lang w:val="en-GB"/>
              </w:rPr>
              <w:t xml:space="preserve"> </w:t>
            </w:r>
            <w:r w:rsidRPr="001166D7">
              <w:rPr>
                <w:rFonts w:ascii="Times New Roman" w:hAnsi="Times New Roman" w:cs="Times New Roman"/>
                <w:noProof/>
                <w:lang w:val="en-GB"/>
              </w:rPr>
              <w:drawing>
                <wp:inline distT="0" distB="0" distL="0" distR="0" wp14:anchorId="5FA12B39" wp14:editId="450408DE">
                  <wp:extent cx="1413417" cy="1440000"/>
                  <wp:effectExtent l="0" t="0" r="0" b="8255"/>
                  <wp:docPr id="1051" name="圖片 1051" descr="A group of people standing in front of a table with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圖片 1051" descr="A group of people standing in front of a table with electronics&#10;&#10;Description automatically generated"/>
                          <pic:cNvPicPr/>
                        </pic:nvPicPr>
                        <pic:blipFill rotWithShape="1">
                          <a:blip r:embed="rId208" cstate="print">
                            <a:extLst>
                              <a:ext uri="{28A0092B-C50C-407E-A947-70E740481C1C}">
                                <a14:useLocalDpi xmlns:a14="http://schemas.microsoft.com/office/drawing/2010/main" val="0"/>
                              </a:ext>
                            </a:extLst>
                          </a:blip>
                          <a:srcRect b="23592"/>
                          <a:stretch/>
                        </pic:blipFill>
                        <pic:spPr bwMode="auto">
                          <a:xfrm>
                            <a:off x="0" y="0"/>
                            <a:ext cx="1413417" cy="1440000"/>
                          </a:xfrm>
                          <a:prstGeom prst="rect">
                            <a:avLst/>
                          </a:prstGeom>
                          <a:ln>
                            <a:noFill/>
                          </a:ln>
                          <a:extLst>
                            <a:ext uri="{53640926-AAD7-44D8-BBD7-CCE9431645EC}">
                              <a14:shadowObscured xmlns:a14="http://schemas.microsoft.com/office/drawing/2010/main"/>
                            </a:ext>
                          </a:extLst>
                        </pic:spPr>
                      </pic:pic>
                    </a:graphicData>
                  </a:graphic>
                </wp:inline>
              </w:drawing>
            </w:r>
            <w:r w:rsidRPr="008F2F2A">
              <w:rPr>
                <w:rFonts w:ascii="Times New Roman" w:hAnsi="Times New Roman" w:cs="Times New Roman"/>
                <w:lang w:val="en-GB"/>
              </w:rPr>
              <w:t xml:space="preserve"> </w:t>
            </w:r>
            <w:r w:rsidRPr="001166D7">
              <w:rPr>
                <w:rFonts w:ascii="Times New Roman" w:hAnsi="Times New Roman" w:cs="Times New Roman"/>
                <w:noProof/>
                <w:lang w:val="en-GB"/>
              </w:rPr>
              <w:drawing>
                <wp:inline distT="0" distB="0" distL="0" distR="0" wp14:anchorId="46D4FA59" wp14:editId="0F9DCF55">
                  <wp:extent cx="1828800" cy="1371695"/>
                  <wp:effectExtent l="0" t="0" r="0" b="0"/>
                  <wp:docPr id="1052" name="圖片 1052" descr="A group of men in a mee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圖片 1052" descr="A group of men in a meeting&#10;&#10;Description automatically generated"/>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830677" cy="1373103"/>
                          </a:xfrm>
                          <a:prstGeom prst="rect">
                            <a:avLst/>
                          </a:prstGeom>
                        </pic:spPr>
                      </pic:pic>
                    </a:graphicData>
                  </a:graphic>
                </wp:inline>
              </w:drawing>
            </w:r>
          </w:p>
          <w:p w14:paraId="4EF42A46" w14:textId="77777777" w:rsidR="00080397" w:rsidRPr="008F2F2A" w:rsidRDefault="00080397" w:rsidP="004017B0">
            <w:pPr>
              <w:overflowPunct w:val="0"/>
              <w:jc w:val="both"/>
              <w:textAlignment w:val="baseline"/>
              <w:rPr>
                <w:rFonts w:ascii="Times New Roman" w:hAnsi="Times New Roman" w:cs="Times New Roman"/>
                <w:lang w:val="en-GB"/>
              </w:rPr>
            </w:pPr>
          </w:p>
          <w:p w14:paraId="0806B00D" w14:textId="77777777" w:rsidR="00080397" w:rsidRPr="008F2F2A" w:rsidRDefault="00080397" w:rsidP="004017B0">
            <w:pPr>
              <w:overflowPunct w:val="0"/>
              <w:jc w:val="both"/>
              <w:textAlignment w:val="baseline"/>
              <w:rPr>
                <w:rFonts w:ascii="Times New Roman" w:hAnsi="Times New Roman" w:cs="Times New Roman"/>
                <w:lang w:val="en-GB"/>
              </w:rPr>
            </w:pPr>
            <w:r w:rsidRPr="008F2F2A">
              <w:rPr>
                <w:rFonts w:ascii="Times New Roman" w:hAnsi="Times New Roman" w:cs="Times New Roman"/>
                <w:lang w:val="en-GB"/>
              </w:rPr>
              <w:t>District Council Chairpersons and members, with full understanding of their anti-corruption role as public servants</w:t>
            </w:r>
            <w:r>
              <w:rPr>
                <w:rFonts w:ascii="Times New Roman" w:hAnsi="Times New Roman" w:cs="Times New Roman"/>
                <w:lang w:val="en-GB"/>
              </w:rPr>
              <w:t>,</w:t>
            </w:r>
            <w:r w:rsidRPr="008F2F2A">
              <w:rPr>
                <w:rFonts w:ascii="Times New Roman" w:hAnsi="Times New Roman" w:cs="Times New Roman"/>
                <w:lang w:val="en-GB"/>
              </w:rPr>
              <w:t xml:space="preserve"> showing support to the ICAC’s anti-corruption work</w:t>
            </w:r>
          </w:p>
        </w:tc>
      </w:tr>
      <w:tr w:rsidR="00080397" w:rsidRPr="008F2F2A" w14:paraId="167D3F17" w14:textId="77777777" w:rsidTr="00144BCE">
        <w:trPr>
          <w:trHeight w:val="4691"/>
        </w:trPr>
        <w:tc>
          <w:tcPr>
            <w:tcW w:w="8222" w:type="dxa"/>
            <w:tcBorders>
              <w:top w:val="single" w:sz="4" w:space="0" w:color="auto"/>
            </w:tcBorders>
          </w:tcPr>
          <w:p w14:paraId="294393D0" w14:textId="77777777" w:rsidR="00080397" w:rsidRPr="008F2F2A" w:rsidRDefault="00080397" w:rsidP="004017B0">
            <w:pPr>
              <w:overflowPunct w:val="0"/>
              <w:jc w:val="both"/>
              <w:textAlignment w:val="baseline"/>
              <w:rPr>
                <w:rFonts w:ascii="Times New Roman" w:hAnsi="Times New Roman" w:cs="Times New Roman"/>
                <w:noProof/>
              </w:rPr>
            </w:pPr>
          </w:p>
          <w:p w14:paraId="208A5F97" w14:textId="77777777" w:rsidR="00080397" w:rsidRPr="008F2F2A" w:rsidRDefault="00080397" w:rsidP="004017B0">
            <w:pPr>
              <w:overflowPunct w:val="0"/>
              <w:jc w:val="both"/>
              <w:textAlignment w:val="baseline"/>
              <w:rPr>
                <w:rFonts w:ascii="Times New Roman" w:hAnsi="Times New Roman" w:cs="Times New Roman"/>
                <w:noProof/>
              </w:rPr>
            </w:pPr>
            <w:r w:rsidRPr="001166D7">
              <w:rPr>
                <w:rFonts w:ascii="Times New Roman" w:hAnsi="Times New Roman" w:cs="Times New Roman"/>
                <w:noProof/>
              </w:rPr>
              <w:drawing>
                <wp:inline distT="0" distB="0" distL="0" distR="0" wp14:anchorId="3894EBBB" wp14:editId="44244345">
                  <wp:extent cx="1827783" cy="2438400"/>
                  <wp:effectExtent l="0" t="0" r="1270" b="0"/>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圖片 84"/>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832447" cy="2444622"/>
                          </a:xfrm>
                          <a:prstGeom prst="rect">
                            <a:avLst/>
                          </a:prstGeom>
                        </pic:spPr>
                      </pic:pic>
                    </a:graphicData>
                  </a:graphic>
                </wp:inline>
              </w:drawing>
            </w:r>
            <w:r w:rsidRPr="008F2F2A">
              <w:rPr>
                <w:rFonts w:ascii="Times New Roman" w:hAnsi="Times New Roman" w:cs="Times New Roman"/>
                <w:noProof/>
              </w:rPr>
              <w:t xml:space="preserve"> </w:t>
            </w:r>
            <w:r w:rsidRPr="001166D7">
              <w:rPr>
                <w:rFonts w:ascii="Times New Roman" w:hAnsi="Times New Roman" w:cs="Times New Roman"/>
                <w:noProof/>
              </w:rPr>
              <w:drawing>
                <wp:inline distT="0" distB="0" distL="0" distR="0" wp14:anchorId="3E357BD8" wp14:editId="24DCD5C7">
                  <wp:extent cx="1819034" cy="2430780"/>
                  <wp:effectExtent l="0" t="0" r="0" b="7620"/>
                  <wp:docPr id="85" name="圖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圖片 85"/>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828863" cy="2443915"/>
                          </a:xfrm>
                          <a:prstGeom prst="rect">
                            <a:avLst/>
                          </a:prstGeom>
                        </pic:spPr>
                      </pic:pic>
                    </a:graphicData>
                  </a:graphic>
                </wp:inline>
              </w:drawing>
            </w:r>
          </w:p>
          <w:p w14:paraId="7781F334" w14:textId="77777777" w:rsidR="00080397" w:rsidRPr="008F2F2A" w:rsidRDefault="00080397" w:rsidP="004017B0">
            <w:pPr>
              <w:overflowPunct w:val="0"/>
              <w:jc w:val="both"/>
              <w:textAlignment w:val="baseline"/>
              <w:rPr>
                <w:rFonts w:ascii="Times New Roman" w:hAnsi="Times New Roman" w:cs="Times New Roman"/>
              </w:rPr>
            </w:pPr>
          </w:p>
          <w:p w14:paraId="4F5BF971" w14:textId="77777777" w:rsidR="00080397" w:rsidRPr="008F2F2A" w:rsidRDefault="00080397" w:rsidP="004017B0">
            <w:pPr>
              <w:overflowPunct w:val="0"/>
              <w:jc w:val="both"/>
              <w:textAlignment w:val="baseline"/>
              <w:rPr>
                <w:rFonts w:ascii="Times New Roman" w:hAnsi="Times New Roman" w:cs="Times New Roman"/>
              </w:rPr>
            </w:pPr>
            <w:r w:rsidRPr="008F2F2A">
              <w:rPr>
                <w:rFonts w:ascii="Times New Roman" w:hAnsi="Times New Roman" w:cs="Times New Roman"/>
              </w:rPr>
              <w:t>Tailor-made leaflet for District Council members</w:t>
            </w:r>
          </w:p>
        </w:tc>
      </w:tr>
    </w:tbl>
    <w:p w14:paraId="5DEA236E" w14:textId="77777777" w:rsidR="00080397" w:rsidRPr="008F2F2A" w:rsidRDefault="00080397" w:rsidP="00080397">
      <w:pPr>
        <w:spacing w:after="0" w:line="240" w:lineRule="auto"/>
        <w:jc w:val="both"/>
        <w:rPr>
          <w:rFonts w:ascii="Times New Roman" w:hAnsi="Times New Roman" w:cs="Times New Roman"/>
          <w:sz w:val="28"/>
          <w:szCs w:val="28"/>
        </w:rPr>
      </w:pPr>
    </w:p>
    <w:p w14:paraId="06AA944D" w14:textId="77777777" w:rsidR="00080397" w:rsidRPr="008F2F2A" w:rsidRDefault="00080397" w:rsidP="00080397">
      <w:pPr>
        <w:spacing w:after="0" w:line="240" w:lineRule="auto"/>
        <w:jc w:val="both"/>
        <w:rPr>
          <w:rFonts w:ascii="Times New Roman" w:hAnsi="Times New Roman" w:cs="Times New Roman"/>
          <w:sz w:val="28"/>
          <w:szCs w:val="28"/>
        </w:rPr>
      </w:pPr>
    </w:p>
    <w:tbl>
      <w:tblPr>
        <w:tblStyle w:val="4-6"/>
        <w:tblW w:w="8467" w:type="dxa"/>
        <w:tblLook w:val="04A0" w:firstRow="1" w:lastRow="0" w:firstColumn="1" w:lastColumn="0" w:noHBand="0" w:noVBand="1"/>
      </w:tblPr>
      <w:tblGrid>
        <w:gridCol w:w="8467"/>
      </w:tblGrid>
      <w:tr w:rsidR="00080397" w:rsidRPr="008F2F2A" w14:paraId="241DDF96" w14:textId="77777777" w:rsidTr="00144BCE">
        <w:trPr>
          <w:cnfStyle w:val="100000000000" w:firstRow="1" w:lastRow="0" w:firstColumn="0" w:lastColumn="0" w:oddVBand="0" w:evenVBand="0" w:oddHBand="0"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8467" w:type="dxa"/>
          </w:tcPr>
          <w:p w14:paraId="590807BE" w14:textId="77777777" w:rsidR="00080397" w:rsidRPr="008F2F2A" w:rsidRDefault="00080397" w:rsidP="004017B0">
            <w:pPr>
              <w:pStyle w:val="ReParagraph"/>
              <w:widowControl/>
              <w:tabs>
                <w:tab w:val="left" w:pos="1080"/>
              </w:tabs>
              <w:overflowPunct w:val="0"/>
              <w:adjustRightInd/>
              <w:snapToGrid/>
              <w:spacing w:before="0" w:after="0"/>
              <w:rPr>
                <w:rFonts w:eastAsiaTheme="minorEastAsia"/>
                <w:color w:val="auto"/>
                <w:sz w:val="28"/>
                <w:szCs w:val="28"/>
                <w:lang w:val="en-HK"/>
              </w:rPr>
            </w:pPr>
            <w:r w:rsidRPr="008F2F2A">
              <w:rPr>
                <w:rFonts w:eastAsiaTheme="minorEastAsia"/>
                <w:sz w:val="28"/>
                <w:szCs w:val="28"/>
              </w:rPr>
              <w:t>Integrity Training for Public Sector in 2024</w:t>
            </w:r>
          </w:p>
        </w:tc>
      </w:tr>
      <w:tr w:rsidR="00080397" w:rsidRPr="008F2F2A" w14:paraId="65196D94" w14:textId="77777777" w:rsidTr="00144BCE">
        <w:trPr>
          <w:cnfStyle w:val="000000100000" w:firstRow="0" w:lastRow="0" w:firstColumn="0" w:lastColumn="0" w:oddVBand="0" w:evenVBand="0" w:oddHBand="1" w:evenHBand="0" w:firstRowFirstColumn="0" w:firstRowLastColumn="0" w:lastRowFirstColumn="0" w:lastRowLastColumn="0"/>
          <w:trHeight w:val="1569"/>
        </w:trPr>
        <w:tc>
          <w:tcPr>
            <w:cnfStyle w:val="001000000000" w:firstRow="0" w:lastRow="0" w:firstColumn="1" w:lastColumn="0" w:oddVBand="0" w:evenVBand="0" w:oddHBand="0" w:evenHBand="0" w:firstRowFirstColumn="0" w:firstRowLastColumn="0" w:lastRowFirstColumn="0" w:lastRowLastColumn="0"/>
            <w:tcW w:w="8467" w:type="dxa"/>
          </w:tcPr>
          <w:p w14:paraId="291755FC" w14:textId="77777777" w:rsidR="00080397" w:rsidRPr="008F2F2A" w:rsidRDefault="00080397" w:rsidP="00830526">
            <w:pPr>
              <w:pStyle w:val="ReParagraph"/>
              <w:widowControl/>
              <w:numPr>
                <w:ilvl w:val="0"/>
                <w:numId w:val="3"/>
              </w:numPr>
              <w:tabs>
                <w:tab w:val="left" w:pos="1080"/>
              </w:tabs>
              <w:overflowPunct w:val="0"/>
              <w:adjustRightInd/>
              <w:snapToGrid/>
              <w:spacing w:before="0" w:after="0"/>
              <w:ind w:left="357" w:hanging="357"/>
              <w:rPr>
                <w:rFonts w:eastAsiaTheme="minorEastAsia"/>
                <w:b w:val="0"/>
                <w:bCs w:val="0"/>
                <w:sz w:val="28"/>
                <w:szCs w:val="28"/>
              </w:rPr>
            </w:pPr>
            <w:r w:rsidRPr="008F2F2A">
              <w:rPr>
                <w:rFonts w:eastAsiaTheme="minorEastAsia"/>
                <w:sz w:val="28"/>
                <w:szCs w:val="28"/>
              </w:rPr>
              <w:t>Arranged preventive education seminar for over 35 000 civil servants from 79 government B/Ds</w:t>
            </w:r>
          </w:p>
          <w:p w14:paraId="7F4A6BE0" w14:textId="77777777" w:rsidR="00080397" w:rsidRPr="008F2F2A" w:rsidRDefault="00080397" w:rsidP="00830526">
            <w:pPr>
              <w:pStyle w:val="ReParagraph"/>
              <w:widowControl/>
              <w:numPr>
                <w:ilvl w:val="0"/>
                <w:numId w:val="3"/>
              </w:numPr>
              <w:tabs>
                <w:tab w:val="left" w:pos="1080"/>
              </w:tabs>
              <w:overflowPunct w:val="0"/>
              <w:adjustRightInd/>
              <w:snapToGrid/>
              <w:spacing w:before="0" w:after="0"/>
              <w:ind w:left="357" w:hanging="357"/>
              <w:rPr>
                <w:rFonts w:eastAsiaTheme="minorEastAsia"/>
                <w:b w:val="0"/>
                <w:bCs w:val="0"/>
                <w:sz w:val="28"/>
                <w:szCs w:val="28"/>
              </w:rPr>
            </w:pPr>
            <w:r w:rsidRPr="008F2F2A">
              <w:rPr>
                <w:rFonts w:eastAsiaTheme="minorEastAsia"/>
                <w:sz w:val="28"/>
                <w:szCs w:val="28"/>
              </w:rPr>
              <w:t>Arranged preventive education seminars for over 14 000 employees of public bodies that provide public services in transportation, health care, tertiary education and other public utilities</w:t>
            </w:r>
          </w:p>
        </w:tc>
      </w:tr>
    </w:tbl>
    <w:p w14:paraId="1B8DB4B0" w14:textId="77777777" w:rsidR="00080397" w:rsidRPr="008F2F2A" w:rsidRDefault="00080397" w:rsidP="00080397">
      <w:pPr>
        <w:spacing w:after="0" w:line="240" w:lineRule="auto"/>
        <w:jc w:val="both"/>
        <w:rPr>
          <w:rFonts w:ascii="Times New Roman" w:hAnsi="Times New Roman" w:cs="Times New Roman"/>
          <w:sz w:val="28"/>
          <w:szCs w:val="28"/>
        </w:rPr>
      </w:pPr>
    </w:p>
    <w:p w14:paraId="26598953" w14:textId="77777777" w:rsidR="00080397" w:rsidRPr="008F2F2A" w:rsidRDefault="00080397" w:rsidP="00080397">
      <w:pPr>
        <w:spacing w:after="0" w:line="240" w:lineRule="auto"/>
        <w:jc w:val="both"/>
        <w:rPr>
          <w:rFonts w:ascii="Times New Roman" w:hAnsi="Times New Roman" w:cs="Times New Roman"/>
          <w:sz w:val="32"/>
          <w:szCs w:val="32"/>
        </w:rPr>
      </w:pPr>
      <w:r w:rsidRPr="008F2F2A">
        <w:rPr>
          <w:rFonts w:ascii="Times New Roman" w:hAnsi="Times New Roman" w:cs="Times New Roman"/>
          <w:b/>
          <w:bCs/>
          <w:sz w:val="32"/>
          <w:szCs w:val="32"/>
        </w:rPr>
        <w:t xml:space="preserve">PROMOTING BUSINESS ETHICS TO VARIOUS INDUSTRIES </w:t>
      </w:r>
    </w:p>
    <w:p w14:paraId="53F5F045" w14:textId="77777777" w:rsidR="00080397" w:rsidRPr="008F2F2A" w:rsidRDefault="00080397" w:rsidP="00080397">
      <w:pPr>
        <w:spacing w:after="0" w:line="240" w:lineRule="auto"/>
        <w:jc w:val="both"/>
        <w:rPr>
          <w:rFonts w:ascii="Times New Roman" w:hAnsi="Times New Roman" w:cs="Times New Roman"/>
          <w:sz w:val="28"/>
          <w:szCs w:val="28"/>
        </w:rPr>
      </w:pPr>
      <w:r w:rsidRPr="008F2F2A">
        <w:rPr>
          <w:rFonts w:ascii="Times New Roman" w:hAnsi="Times New Roman" w:cs="Times New Roman"/>
          <w:sz w:val="28"/>
          <w:szCs w:val="28"/>
        </w:rPr>
        <w:t>The ICAC’s Hong Kong Business Ethics Development Centre (HKBEDC) strives to build partnership with the business community and promote business and professional ethics through various anti-corruption education and publicity initiatives. Key highlights of the year include:</w:t>
      </w:r>
    </w:p>
    <w:p w14:paraId="1D0F6CF9" w14:textId="77777777" w:rsidR="00080397" w:rsidRPr="008F2F2A" w:rsidRDefault="00080397" w:rsidP="00080397">
      <w:pPr>
        <w:spacing w:after="0" w:line="240" w:lineRule="auto"/>
        <w:jc w:val="both"/>
        <w:rPr>
          <w:rFonts w:ascii="Times New Roman" w:hAnsi="Times New Roman" w:cs="Times New Roman"/>
          <w:sz w:val="28"/>
          <w:szCs w:val="28"/>
        </w:rPr>
      </w:pPr>
    </w:p>
    <w:p w14:paraId="73D44121" w14:textId="77777777" w:rsidR="00080397" w:rsidRPr="008F2F2A" w:rsidRDefault="00080397" w:rsidP="00830526">
      <w:pPr>
        <w:pStyle w:val="ae"/>
        <w:numPr>
          <w:ilvl w:val="0"/>
          <w:numId w:val="8"/>
        </w:numPr>
        <w:contextualSpacing w:val="0"/>
        <w:jc w:val="both"/>
        <w:rPr>
          <w:sz w:val="28"/>
          <w:szCs w:val="28"/>
        </w:rPr>
      </w:pPr>
      <w:r w:rsidRPr="008F2F2A">
        <w:rPr>
          <w:sz w:val="28"/>
          <w:szCs w:val="28"/>
        </w:rPr>
        <w:t>Promoting the Integrity Promotion Programme for the Medical and Healthcare Industry to encourage medical and healthcare practitioners to make use of ICAC’s ethics resources and corruption prevention services for enhancing professional ethics;</w:t>
      </w:r>
    </w:p>
    <w:p w14:paraId="30D3836E" w14:textId="77777777" w:rsidR="00080397" w:rsidRPr="008F2F2A" w:rsidRDefault="00080397" w:rsidP="00080397">
      <w:pPr>
        <w:pStyle w:val="ae"/>
        <w:contextualSpacing w:val="0"/>
        <w:jc w:val="both"/>
        <w:rPr>
          <w:sz w:val="28"/>
          <w:szCs w:val="28"/>
        </w:rPr>
      </w:pPr>
    </w:p>
    <w:p w14:paraId="3D65D0ED" w14:textId="77777777" w:rsidR="00080397" w:rsidRPr="008F2F2A" w:rsidRDefault="00080397" w:rsidP="00830526">
      <w:pPr>
        <w:pStyle w:val="ae"/>
        <w:numPr>
          <w:ilvl w:val="0"/>
          <w:numId w:val="8"/>
        </w:numPr>
        <w:contextualSpacing w:val="0"/>
        <w:jc w:val="both"/>
        <w:rPr>
          <w:sz w:val="28"/>
          <w:szCs w:val="28"/>
        </w:rPr>
      </w:pPr>
      <w:r w:rsidRPr="008F2F2A">
        <w:rPr>
          <w:sz w:val="28"/>
          <w:szCs w:val="28"/>
        </w:rPr>
        <w:t>Producing training videos for the Integrity Promotion Campaign for the Tourism Industry and collaborating with the Travel Industry Authority to provide integrity training which fosters a culture of integrity within the industry;</w:t>
      </w:r>
    </w:p>
    <w:p w14:paraId="060CF642" w14:textId="77777777" w:rsidR="00080397" w:rsidRPr="008F2F2A" w:rsidRDefault="00080397" w:rsidP="00080397">
      <w:pPr>
        <w:pStyle w:val="ae"/>
        <w:contextualSpacing w:val="0"/>
        <w:jc w:val="both"/>
        <w:rPr>
          <w:sz w:val="28"/>
          <w:szCs w:val="28"/>
        </w:rPr>
      </w:pPr>
    </w:p>
    <w:p w14:paraId="3A4FF381" w14:textId="77777777" w:rsidR="00080397" w:rsidRPr="008F2F2A" w:rsidRDefault="00080397" w:rsidP="00830526">
      <w:pPr>
        <w:pStyle w:val="ae"/>
        <w:numPr>
          <w:ilvl w:val="0"/>
          <w:numId w:val="8"/>
        </w:numPr>
        <w:contextualSpacing w:val="0"/>
        <w:jc w:val="both"/>
        <w:rPr>
          <w:sz w:val="28"/>
          <w:szCs w:val="28"/>
        </w:rPr>
      </w:pPr>
      <w:r w:rsidRPr="008F2F2A">
        <w:rPr>
          <w:sz w:val="28"/>
          <w:szCs w:val="28"/>
        </w:rPr>
        <w:t>Partnering with professional bodies to arrange seminars for governance professionals so as to reinforce their guardian role in ethical governance and enlist their support for the ICAC’s anti-corruption efforts to uphold the rule of law in Hong Kong; and</w:t>
      </w:r>
    </w:p>
    <w:p w14:paraId="283D782D" w14:textId="77777777" w:rsidR="00080397" w:rsidRPr="008F2F2A" w:rsidRDefault="00080397" w:rsidP="00080397">
      <w:pPr>
        <w:pStyle w:val="ae"/>
        <w:contextualSpacing w:val="0"/>
        <w:jc w:val="both"/>
        <w:rPr>
          <w:sz w:val="28"/>
          <w:szCs w:val="28"/>
        </w:rPr>
      </w:pPr>
    </w:p>
    <w:p w14:paraId="593827CB" w14:textId="77777777" w:rsidR="00080397" w:rsidRPr="008F2F2A" w:rsidRDefault="00080397" w:rsidP="00830526">
      <w:pPr>
        <w:pStyle w:val="ae"/>
        <w:numPr>
          <w:ilvl w:val="0"/>
          <w:numId w:val="8"/>
        </w:numPr>
        <w:contextualSpacing w:val="0"/>
        <w:jc w:val="both"/>
        <w:rPr>
          <w:sz w:val="28"/>
          <w:szCs w:val="28"/>
        </w:rPr>
      </w:pPr>
      <w:r w:rsidRPr="008F2F2A">
        <w:rPr>
          <w:sz w:val="28"/>
          <w:szCs w:val="28"/>
        </w:rPr>
        <w:t xml:space="preserve">Continuing to organise webinars on the BEDC Channel for directors of listed companies, SME operators, construction works supervisors, insurance intermediaries, financial services practitioners and various target groups to address the business sector’s demand for online training. </w:t>
      </w:r>
    </w:p>
    <w:p w14:paraId="5A5B8198" w14:textId="77777777" w:rsidR="00080397" w:rsidRPr="008F2F2A" w:rsidRDefault="00080397" w:rsidP="00080397">
      <w:pPr>
        <w:pStyle w:val="ae"/>
        <w:contextualSpacing w:val="0"/>
        <w:jc w:val="both"/>
        <w:rPr>
          <w:sz w:val="28"/>
          <w:szCs w:val="28"/>
        </w:rPr>
      </w:pPr>
    </w:p>
    <w:tbl>
      <w:tblPr>
        <w:tblStyle w:val="4-6"/>
        <w:tblW w:w="8500" w:type="dxa"/>
        <w:tblLook w:val="04A0" w:firstRow="1" w:lastRow="0" w:firstColumn="1" w:lastColumn="0" w:noHBand="0" w:noVBand="1"/>
      </w:tblPr>
      <w:tblGrid>
        <w:gridCol w:w="8500"/>
      </w:tblGrid>
      <w:tr w:rsidR="00080397" w:rsidRPr="008F2F2A" w14:paraId="001895D5" w14:textId="77777777" w:rsidTr="00144B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0" w:type="dxa"/>
          </w:tcPr>
          <w:p w14:paraId="03877ED0" w14:textId="77777777" w:rsidR="00080397" w:rsidRPr="008F2F2A" w:rsidRDefault="00080397" w:rsidP="004017B0">
            <w:pPr>
              <w:pStyle w:val="ReParagraph"/>
              <w:widowControl/>
              <w:tabs>
                <w:tab w:val="left" w:pos="1080"/>
              </w:tabs>
              <w:overflowPunct w:val="0"/>
              <w:adjustRightInd/>
              <w:snapToGrid/>
              <w:spacing w:before="0" w:after="0"/>
              <w:rPr>
                <w:rFonts w:eastAsiaTheme="minorEastAsia"/>
                <w:color w:val="auto"/>
                <w:sz w:val="28"/>
                <w:szCs w:val="28"/>
                <w:lang w:val="en-HK"/>
              </w:rPr>
            </w:pPr>
            <w:r w:rsidRPr="008F2F2A">
              <w:rPr>
                <w:rFonts w:eastAsiaTheme="minorEastAsia"/>
                <w:sz w:val="28"/>
                <w:szCs w:val="28"/>
              </w:rPr>
              <w:t>Corruption Prevention and Education Services for the Business Sector in 2024</w:t>
            </w:r>
          </w:p>
        </w:tc>
      </w:tr>
      <w:tr w:rsidR="00080397" w:rsidRPr="008F2F2A" w14:paraId="7952B945" w14:textId="77777777" w:rsidTr="00144B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0" w:type="dxa"/>
          </w:tcPr>
          <w:p w14:paraId="4A38BC8F" w14:textId="77777777" w:rsidR="00080397" w:rsidRPr="008F2F2A" w:rsidRDefault="00080397" w:rsidP="00830526">
            <w:pPr>
              <w:pStyle w:val="ReParagraph"/>
              <w:widowControl/>
              <w:numPr>
                <w:ilvl w:val="0"/>
                <w:numId w:val="3"/>
              </w:numPr>
              <w:tabs>
                <w:tab w:val="left" w:pos="1080"/>
              </w:tabs>
              <w:overflowPunct w:val="0"/>
              <w:adjustRightInd/>
              <w:snapToGrid/>
              <w:spacing w:before="0" w:after="0"/>
              <w:rPr>
                <w:rFonts w:eastAsiaTheme="minorEastAsia"/>
                <w:b w:val="0"/>
                <w:bCs w:val="0"/>
                <w:sz w:val="28"/>
                <w:szCs w:val="28"/>
              </w:rPr>
            </w:pPr>
            <w:r w:rsidRPr="008F2F2A">
              <w:rPr>
                <w:rFonts w:eastAsiaTheme="minorEastAsia"/>
                <w:sz w:val="28"/>
                <w:szCs w:val="28"/>
              </w:rPr>
              <w:t>Reached around 5 000 business organisations</w:t>
            </w:r>
          </w:p>
          <w:p w14:paraId="7DA68BEB" w14:textId="77777777" w:rsidR="00080397" w:rsidRPr="008F2F2A" w:rsidRDefault="00080397" w:rsidP="00830526">
            <w:pPr>
              <w:pStyle w:val="ReParagraph"/>
              <w:widowControl/>
              <w:numPr>
                <w:ilvl w:val="0"/>
                <w:numId w:val="3"/>
              </w:numPr>
              <w:tabs>
                <w:tab w:val="left" w:pos="1080"/>
              </w:tabs>
              <w:overflowPunct w:val="0"/>
              <w:adjustRightInd/>
              <w:snapToGrid/>
              <w:spacing w:before="0" w:after="0"/>
              <w:rPr>
                <w:rFonts w:eastAsiaTheme="minorEastAsia"/>
                <w:b w:val="0"/>
                <w:bCs w:val="0"/>
                <w:sz w:val="28"/>
                <w:szCs w:val="28"/>
              </w:rPr>
            </w:pPr>
            <w:r w:rsidRPr="008F2F2A">
              <w:rPr>
                <w:rFonts w:eastAsiaTheme="minorEastAsia"/>
                <w:sz w:val="28"/>
                <w:szCs w:val="28"/>
              </w:rPr>
              <w:t>Reached around 120 000 business practitioners and professionals</w:t>
            </w:r>
          </w:p>
        </w:tc>
      </w:tr>
    </w:tbl>
    <w:p w14:paraId="759A727E" w14:textId="77777777" w:rsidR="00080397" w:rsidRPr="008F2F2A" w:rsidRDefault="00080397" w:rsidP="00080397">
      <w:pPr>
        <w:pStyle w:val="ae"/>
        <w:contextualSpacing w:val="0"/>
        <w:jc w:val="both"/>
        <w:rPr>
          <w:sz w:val="28"/>
          <w:szCs w:val="28"/>
        </w:rPr>
      </w:pPr>
    </w:p>
    <w:tbl>
      <w:tblPr>
        <w:tblStyle w:val="a3"/>
        <w:tblW w:w="0" w:type="auto"/>
        <w:tblLook w:val="04A0" w:firstRow="1" w:lastRow="0" w:firstColumn="1" w:lastColumn="0" w:noHBand="0" w:noVBand="1"/>
      </w:tblPr>
      <w:tblGrid>
        <w:gridCol w:w="8306"/>
      </w:tblGrid>
      <w:tr w:rsidR="00080397" w:rsidRPr="008F2F2A" w14:paraId="7E81E92F" w14:textId="77777777" w:rsidTr="004017B0">
        <w:tc>
          <w:tcPr>
            <w:tcW w:w="9736" w:type="dxa"/>
            <w:tcBorders>
              <w:top w:val="single" w:sz="4" w:space="0" w:color="auto"/>
              <w:left w:val="nil"/>
              <w:bottom w:val="single" w:sz="4" w:space="0" w:color="auto"/>
              <w:right w:val="nil"/>
            </w:tcBorders>
          </w:tcPr>
          <w:p w14:paraId="4127314D" w14:textId="77777777" w:rsidR="00080397" w:rsidRPr="008F2F2A" w:rsidRDefault="00080397" w:rsidP="004017B0">
            <w:pPr>
              <w:jc w:val="both"/>
              <w:rPr>
                <w:rFonts w:ascii="Times New Roman" w:hAnsi="Times New Roman" w:cs="Times New Roman"/>
              </w:rPr>
            </w:pPr>
            <w:r w:rsidRPr="008F2F2A">
              <w:rPr>
                <w:rFonts w:ascii="Times New Roman" w:hAnsi="Times New Roman" w:cs="Times New Roman"/>
              </w:rPr>
              <w:lastRenderedPageBreak/>
              <w:br/>
            </w:r>
            <w:r w:rsidRPr="004017B0">
              <w:rPr>
                <w:rFonts w:ascii="Times New Roman" w:hAnsi="Times New Roman" w:cs="Times New Roman"/>
                <w:noProof/>
              </w:rPr>
              <w:drawing>
                <wp:inline distT="0" distB="0" distL="0" distR="0" wp14:anchorId="4701F1A2" wp14:editId="309FB27D">
                  <wp:extent cx="2780649" cy="1620000"/>
                  <wp:effectExtent l="0" t="0" r="1270" b="0"/>
                  <wp:docPr id="82" name="圖片 82" descr="EN+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TC"/>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780649" cy="1620000"/>
                          </a:xfrm>
                          <a:prstGeom prst="rect">
                            <a:avLst/>
                          </a:prstGeom>
                          <a:noFill/>
                          <a:ln>
                            <a:noFill/>
                          </a:ln>
                        </pic:spPr>
                      </pic:pic>
                    </a:graphicData>
                  </a:graphic>
                </wp:inline>
              </w:drawing>
            </w:r>
          </w:p>
          <w:p w14:paraId="179B359C" w14:textId="77777777" w:rsidR="00080397" w:rsidRPr="008F2F2A" w:rsidRDefault="00080397" w:rsidP="004017B0">
            <w:pPr>
              <w:jc w:val="both"/>
              <w:rPr>
                <w:rFonts w:ascii="Times New Roman" w:hAnsi="Times New Roman" w:cs="Times New Roman"/>
              </w:rPr>
            </w:pPr>
          </w:p>
          <w:p w14:paraId="386464F5" w14:textId="77777777" w:rsidR="00080397" w:rsidRPr="008F2F2A" w:rsidRDefault="00080397" w:rsidP="004017B0">
            <w:pPr>
              <w:jc w:val="both"/>
              <w:rPr>
                <w:rFonts w:ascii="Times New Roman" w:hAnsi="Times New Roman" w:cs="Times New Roman"/>
              </w:rPr>
            </w:pPr>
            <w:r w:rsidRPr="008F2F2A">
              <w:rPr>
                <w:rFonts w:ascii="Times New Roman" w:hAnsi="Times New Roman" w:cs="Times New Roman"/>
              </w:rPr>
              <w:t xml:space="preserve">Integrity training resources for sustaining professional ethics in the medical and healthcare industry </w:t>
            </w:r>
          </w:p>
        </w:tc>
      </w:tr>
      <w:tr w:rsidR="00080397" w:rsidRPr="008F2F2A" w14:paraId="29A6A503" w14:textId="77777777" w:rsidTr="004017B0">
        <w:trPr>
          <w:trHeight w:val="2606"/>
        </w:trPr>
        <w:tc>
          <w:tcPr>
            <w:tcW w:w="9736" w:type="dxa"/>
            <w:tcBorders>
              <w:top w:val="single" w:sz="4" w:space="0" w:color="auto"/>
              <w:left w:val="nil"/>
              <w:bottom w:val="single" w:sz="4" w:space="0" w:color="auto"/>
              <w:right w:val="nil"/>
            </w:tcBorders>
          </w:tcPr>
          <w:p w14:paraId="58DBBCA3" w14:textId="77777777" w:rsidR="00080397" w:rsidRPr="008F2F2A" w:rsidRDefault="00080397" w:rsidP="004017B0">
            <w:pPr>
              <w:jc w:val="both"/>
              <w:rPr>
                <w:rFonts w:ascii="Times New Roman" w:hAnsi="Times New Roman" w:cs="Times New Roman"/>
              </w:rPr>
            </w:pPr>
          </w:p>
          <w:p w14:paraId="00E0B021" w14:textId="77777777" w:rsidR="00080397" w:rsidRPr="008F2F2A" w:rsidRDefault="00080397" w:rsidP="004017B0">
            <w:pPr>
              <w:jc w:val="both"/>
              <w:rPr>
                <w:rFonts w:ascii="Times New Roman" w:hAnsi="Times New Roman" w:cs="Times New Roman"/>
              </w:rPr>
            </w:pPr>
            <w:r w:rsidRPr="001166D7">
              <w:rPr>
                <w:rFonts w:ascii="Times New Roman" w:hAnsi="Times New Roman" w:cs="Times New Roman"/>
                <w:noProof/>
              </w:rPr>
              <w:drawing>
                <wp:inline distT="0" distB="0" distL="0" distR="0" wp14:anchorId="798F28B1" wp14:editId="041912DA">
                  <wp:extent cx="2842502" cy="1620000"/>
                  <wp:effectExtent l="0" t="0" r="0" b="0"/>
                  <wp:docPr id="214" name="圖片 214"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圖片 214" descr="A screenshot of a video game&#10;&#10;Description automatically generated"/>
                          <pic:cNvPicPr/>
                        </pic:nvPicPr>
                        <pic:blipFill rotWithShape="1">
                          <a:blip r:embed="rId213"/>
                          <a:srcRect l="4333" t="2782" r="4406" b="4752"/>
                          <a:stretch/>
                        </pic:blipFill>
                        <pic:spPr bwMode="auto">
                          <a:xfrm>
                            <a:off x="0" y="0"/>
                            <a:ext cx="2842502" cy="1620000"/>
                          </a:xfrm>
                          <a:prstGeom prst="rect">
                            <a:avLst/>
                          </a:prstGeom>
                          <a:ln>
                            <a:noFill/>
                          </a:ln>
                          <a:extLst>
                            <a:ext uri="{53640926-AAD7-44D8-BBD7-CCE9431645EC}">
                              <a14:shadowObscured xmlns:a14="http://schemas.microsoft.com/office/drawing/2010/main"/>
                            </a:ext>
                          </a:extLst>
                        </pic:spPr>
                      </pic:pic>
                    </a:graphicData>
                  </a:graphic>
                </wp:inline>
              </w:drawing>
            </w:r>
          </w:p>
          <w:p w14:paraId="46D19F94" w14:textId="77777777" w:rsidR="00080397" w:rsidRPr="008F2F2A" w:rsidRDefault="00080397" w:rsidP="004017B0">
            <w:pPr>
              <w:jc w:val="both"/>
              <w:rPr>
                <w:rFonts w:ascii="Times New Roman" w:hAnsi="Times New Roman" w:cs="Times New Roman"/>
              </w:rPr>
            </w:pPr>
          </w:p>
          <w:p w14:paraId="72E3D671" w14:textId="77777777" w:rsidR="00080397" w:rsidRPr="008F2F2A" w:rsidRDefault="00080397" w:rsidP="004017B0">
            <w:pPr>
              <w:jc w:val="both"/>
              <w:rPr>
                <w:rFonts w:ascii="Times New Roman" w:hAnsi="Times New Roman" w:cs="Times New Roman"/>
              </w:rPr>
            </w:pPr>
            <w:r w:rsidRPr="008F2F2A">
              <w:rPr>
                <w:rFonts w:ascii="Times New Roman" w:hAnsi="Times New Roman" w:cs="Times New Roman"/>
              </w:rPr>
              <w:t xml:space="preserve">A series of animated training videos illustrating the corruption risks and ethical challenges for the tourism industry </w:t>
            </w:r>
          </w:p>
        </w:tc>
      </w:tr>
      <w:tr w:rsidR="00080397" w:rsidRPr="008F2F2A" w14:paraId="01C42DD8" w14:textId="77777777" w:rsidTr="004017B0">
        <w:trPr>
          <w:trHeight w:val="841"/>
        </w:trPr>
        <w:tc>
          <w:tcPr>
            <w:tcW w:w="9736" w:type="dxa"/>
            <w:tcBorders>
              <w:top w:val="single" w:sz="4" w:space="0" w:color="auto"/>
              <w:left w:val="nil"/>
              <w:bottom w:val="single" w:sz="4" w:space="0" w:color="auto"/>
              <w:right w:val="nil"/>
            </w:tcBorders>
          </w:tcPr>
          <w:p w14:paraId="79153695" w14:textId="77777777" w:rsidR="00080397" w:rsidRPr="008F2F2A" w:rsidRDefault="00080397" w:rsidP="004017B0">
            <w:pPr>
              <w:jc w:val="both"/>
              <w:rPr>
                <w:rFonts w:ascii="Times New Roman" w:hAnsi="Times New Roman" w:cs="Times New Roman"/>
                <w:noProof/>
              </w:rPr>
            </w:pPr>
          </w:p>
          <w:p w14:paraId="3DDBF1CF" w14:textId="77777777" w:rsidR="00080397" w:rsidRPr="008F2F2A" w:rsidRDefault="00080397" w:rsidP="004017B0">
            <w:pPr>
              <w:jc w:val="both"/>
              <w:rPr>
                <w:rFonts w:ascii="Times New Roman" w:hAnsi="Times New Roman" w:cs="Times New Roman"/>
                <w:noProof/>
              </w:rPr>
            </w:pPr>
            <w:r w:rsidRPr="001166D7">
              <w:rPr>
                <w:rFonts w:ascii="Times New Roman" w:hAnsi="Times New Roman" w:cs="Times New Roman"/>
                <w:noProof/>
              </w:rPr>
              <w:drawing>
                <wp:inline distT="0" distB="0" distL="0" distR="0" wp14:anchorId="50F4F51C" wp14:editId="606C0AB0">
                  <wp:extent cx="2780030" cy="2090391"/>
                  <wp:effectExtent l="0" t="0" r="1270" b="5715"/>
                  <wp:docPr id="219" name="圖片 219" descr="A group of people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圖片 219" descr="A group of people at a podium&#10;&#10;Description automatically generated"/>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789629" cy="2097609"/>
                          </a:xfrm>
                          <a:prstGeom prst="rect">
                            <a:avLst/>
                          </a:prstGeom>
                          <a:noFill/>
                          <a:ln>
                            <a:noFill/>
                          </a:ln>
                        </pic:spPr>
                      </pic:pic>
                    </a:graphicData>
                  </a:graphic>
                </wp:inline>
              </w:drawing>
            </w:r>
          </w:p>
          <w:p w14:paraId="39D85975" w14:textId="77777777" w:rsidR="00080397" w:rsidRPr="008F2F2A" w:rsidRDefault="00080397" w:rsidP="004017B0">
            <w:pPr>
              <w:jc w:val="both"/>
              <w:rPr>
                <w:rFonts w:ascii="Times New Roman" w:hAnsi="Times New Roman" w:cs="Times New Roman"/>
                <w:noProof/>
              </w:rPr>
            </w:pPr>
          </w:p>
          <w:p w14:paraId="3BECAD61" w14:textId="77777777" w:rsidR="00080397" w:rsidRPr="008F2F2A" w:rsidRDefault="00080397" w:rsidP="004017B0">
            <w:pPr>
              <w:jc w:val="both"/>
              <w:rPr>
                <w:rFonts w:ascii="Times New Roman" w:hAnsi="Times New Roman" w:cs="Times New Roman"/>
              </w:rPr>
            </w:pPr>
            <w:r>
              <w:rPr>
                <w:rFonts w:ascii="Times New Roman" w:hAnsi="Times New Roman" w:cs="Times New Roman"/>
              </w:rPr>
              <w:t>Arranging s</w:t>
            </w:r>
            <w:r w:rsidRPr="008F2F2A">
              <w:rPr>
                <w:rFonts w:ascii="Times New Roman" w:hAnsi="Times New Roman" w:cs="Times New Roman"/>
              </w:rPr>
              <w:t xml:space="preserve">eminars and ICAC visit </w:t>
            </w:r>
            <w:proofErr w:type="spellStart"/>
            <w:r w:rsidRPr="008F2F2A">
              <w:rPr>
                <w:rFonts w:ascii="Times New Roman" w:hAnsi="Times New Roman" w:cs="Times New Roman"/>
              </w:rPr>
              <w:t>programme</w:t>
            </w:r>
            <w:proofErr w:type="spellEnd"/>
            <w:r w:rsidRPr="008F2F2A">
              <w:rPr>
                <w:rFonts w:ascii="Times New Roman" w:hAnsi="Times New Roman" w:cs="Times New Roman"/>
              </w:rPr>
              <w:t xml:space="preserve"> for members of The Hong Kong Chartered Governance Institute</w:t>
            </w:r>
          </w:p>
        </w:tc>
      </w:tr>
      <w:tr w:rsidR="00080397" w:rsidRPr="008F2F2A" w14:paraId="084C779B" w14:textId="77777777" w:rsidTr="004017B0">
        <w:trPr>
          <w:trHeight w:val="2980"/>
        </w:trPr>
        <w:tc>
          <w:tcPr>
            <w:tcW w:w="9736" w:type="dxa"/>
            <w:tcBorders>
              <w:top w:val="single" w:sz="4" w:space="0" w:color="auto"/>
              <w:left w:val="nil"/>
              <w:bottom w:val="single" w:sz="4" w:space="0" w:color="auto"/>
              <w:right w:val="nil"/>
            </w:tcBorders>
          </w:tcPr>
          <w:p w14:paraId="5E1F7582" w14:textId="77777777" w:rsidR="00080397" w:rsidRPr="008F2F2A" w:rsidRDefault="00080397" w:rsidP="004017B0">
            <w:pPr>
              <w:jc w:val="both"/>
              <w:rPr>
                <w:rFonts w:ascii="Times New Roman" w:hAnsi="Times New Roman" w:cs="Times New Roman"/>
                <w:noProof/>
              </w:rPr>
            </w:pPr>
          </w:p>
          <w:p w14:paraId="77EBE55A" w14:textId="77777777" w:rsidR="00080397" w:rsidRPr="008F2F2A" w:rsidRDefault="00080397" w:rsidP="004017B0">
            <w:pPr>
              <w:jc w:val="both"/>
              <w:rPr>
                <w:rFonts w:ascii="Times New Roman" w:hAnsi="Times New Roman" w:cs="Times New Roman"/>
                <w:noProof/>
              </w:rPr>
            </w:pPr>
            <w:r w:rsidRPr="004017B0">
              <w:rPr>
                <w:rFonts w:ascii="Times New Roman" w:hAnsi="Times New Roman" w:cs="Times New Roman"/>
                <w:noProof/>
              </w:rPr>
              <w:drawing>
                <wp:inline distT="0" distB="0" distL="0" distR="0" wp14:anchorId="2BE2E1C6" wp14:editId="39FC289F">
                  <wp:extent cx="2518066" cy="1800000"/>
                  <wp:effectExtent l="0" t="0" r="0" b="0"/>
                  <wp:docPr id="2068574180" name="圖片 206857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5" r:link="rId216" cstate="print">
                            <a:extLst>
                              <a:ext uri="{28A0092B-C50C-407E-A947-70E740481C1C}">
                                <a14:useLocalDpi xmlns:a14="http://schemas.microsoft.com/office/drawing/2010/main" val="0"/>
                              </a:ext>
                            </a:extLst>
                          </a:blip>
                          <a:srcRect b="4669"/>
                          <a:stretch/>
                        </pic:blipFill>
                        <pic:spPr bwMode="auto">
                          <a:xfrm>
                            <a:off x="0" y="0"/>
                            <a:ext cx="2518066"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2FCA9878" w14:textId="77777777" w:rsidR="00080397" w:rsidRPr="008F2F2A" w:rsidRDefault="00080397" w:rsidP="004017B0">
            <w:pPr>
              <w:jc w:val="both"/>
              <w:rPr>
                <w:rFonts w:ascii="Times New Roman" w:hAnsi="Times New Roman" w:cs="Times New Roman"/>
                <w:noProof/>
              </w:rPr>
            </w:pPr>
          </w:p>
          <w:p w14:paraId="0A48074B" w14:textId="77777777" w:rsidR="00080397" w:rsidRPr="008F2F2A" w:rsidRDefault="00080397" w:rsidP="004017B0">
            <w:pPr>
              <w:jc w:val="both"/>
              <w:rPr>
                <w:rFonts w:ascii="Times New Roman" w:hAnsi="Times New Roman" w:cs="Times New Roman"/>
                <w:noProof/>
              </w:rPr>
            </w:pPr>
            <w:r>
              <w:rPr>
                <w:rFonts w:ascii="Times New Roman" w:hAnsi="Times New Roman" w:cs="Times New Roman"/>
                <w:noProof/>
              </w:rPr>
              <w:t>Providing t</w:t>
            </w:r>
            <w:r w:rsidRPr="008F2F2A">
              <w:rPr>
                <w:rFonts w:ascii="Times New Roman" w:hAnsi="Times New Roman" w:cs="Times New Roman"/>
                <w:noProof/>
              </w:rPr>
              <w:t>raining for practitioners from various industries through the online platform BEDC Channel</w:t>
            </w:r>
          </w:p>
        </w:tc>
      </w:tr>
      <w:tr w:rsidR="00080397" w:rsidRPr="008F2F2A" w14:paraId="1658CF34" w14:textId="77777777" w:rsidTr="004017B0">
        <w:trPr>
          <w:trHeight w:val="2840"/>
        </w:trPr>
        <w:tc>
          <w:tcPr>
            <w:tcW w:w="9736" w:type="dxa"/>
            <w:tcBorders>
              <w:top w:val="single" w:sz="4" w:space="0" w:color="auto"/>
              <w:left w:val="nil"/>
              <w:bottom w:val="single" w:sz="4" w:space="0" w:color="auto"/>
              <w:right w:val="nil"/>
            </w:tcBorders>
          </w:tcPr>
          <w:p w14:paraId="789520FD" w14:textId="77777777" w:rsidR="00080397" w:rsidRPr="008F2F2A" w:rsidRDefault="00080397" w:rsidP="004017B0">
            <w:pPr>
              <w:jc w:val="both"/>
              <w:rPr>
                <w:rFonts w:ascii="Times New Roman" w:hAnsi="Times New Roman" w:cs="Times New Roman"/>
              </w:rPr>
            </w:pPr>
          </w:p>
          <w:p w14:paraId="0C1F8625" w14:textId="77777777" w:rsidR="00080397" w:rsidRPr="008F2F2A" w:rsidRDefault="00080397" w:rsidP="004017B0">
            <w:pPr>
              <w:jc w:val="both"/>
              <w:rPr>
                <w:rFonts w:ascii="Times New Roman" w:hAnsi="Times New Roman" w:cs="Times New Roman"/>
              </w:rPr>
            </w:pPr>
            <w:r w:rsidRPr="001166D7">
              <w:rPr>
                <w:rFonts w:ascii="Times New Roman" w:hAnsi="Times New Roman" w:cs="Times New Roman"/>
                <w:noProof/>
              </w:rPr>
              <w:drawing>
                <wp:inline distT="0" distB="0" distL="0" distR="0" wp14:anchorId="19AF1E60" wp14:editId="6E2D0EB5">
                  <wp:extent cx="2401933" cy="1800000"/>
                  <wp:effectExtent l="0" t="0" r="0" b="0"/>
                  <wp:docPr id="217" name="圖片 217"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圖片 217" descr="A group of people sitting at a table&#10;&#10;Description automatically generated"/>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401933" cy="1800000"/>
                          </a:xfrm>
                          <a:prstGeom prst="rect">
                            <a:avLst/>
                          </a:prstGeom>
                          <a:noFill/>
                          <a:ln>
                            <a:noFill/>
                          </a:ln>
                        </pic:spPr>
                      </pic:pic>
                    </a:graphicData>
                  </a:graphic>
                </wp:inline>
              </w:drawing>
            </w:r>
          </w:p>
          <w:p w14:paraId="3069F336" w14:textId="77777777" w:rsidR="00080397" w:rsidRPr="008F2F2A" w:rsidRDefault="00080397" w:rsidP="004017B0">
            <w:pPr>
              <w:jc w:val="both"/>
              <w:rPr>
                <w:rFonts w:ascii="Times New Roman" w:hAnsi="Times New Roman" w:cs="Times New Roman"/>
              </w:rPr>
            </w:pPr>
          </w:p>
          <w:p w14:paraId="6BA43A2D" w14:textId="77777777" w:rsidR="00080397" w:rsidRPr="008F2F2A" w:rsidRDefault="00080397" w:rsidP="004017B0">
            <w:pPr>
              <w:jc w:val="both"/>
              <w:rPr>
                <w:rFonts w:ascii="Times New Roman" w:hAnsi="Times New Roman" w:cs="Times New Roman"/>
              </w:rPr>
            </w:pPr>
            <w:r w:rsidRPr="008F2F2A">
              <w:rPr>
                <w:rFonts w:ascii="Times New Roman" w:hAnsi="Times New Roman" w:cs="Times New Roman"/>
              </w:rPr>
              <w:t>ICAC officers regularly reporting their work to the Hong Kong Business Ethics Development Advisory Committee comprising representatives from chambers of commerce in Hong Kong</w:t>
            </w:r>
          </w:p>
        </w:tc>
      </w:tr>
    </w:tbl>
    <w:p w14:paraId="6811C54C" w14:textId="77777777" w:rsidR="00080397" w:rsidRDefault="00080397" w:rsidP="00080397">
      <w:pPr>
        <w:spacing w:after="0" w:line="240" w:lineRule="auto"/>
        <w:jc w:val="both"/>
        <w:rPr>
          <w:rFonts w:ascii="Times New Roman" w:hAnsi="Times New Roman" w:cs="Times New Roman"/>
          <w:b/>
          <w:bCs/>
          <w:sz w:val="32"/>
          <w:szCs w:val="32"/>
        </w:rPr>
      </w:pPr>
    </w:p>
    <w:p w14:paraId="0CCAD26C" w14:textId="77777777" w:rsidR="00080397" w:rsidRPr="008F2F2A" w:rsidRDefault="00080397" w:rsidP="00080397">
      <w:pPr>
        <w:spacing w:after="0" w:line="240" w:lineRule="auto"/>
        <w:jc w:val="both"/>
        <w:rPr>
          <w:rFonts w:ascii="Times New Roman" w:hAnsi="Times New Roman" w:cs="Times New Roman"/>
          <w:b/>
          <w:bCs/>
          <w:sz w:val="32"/>
          <w:szCs w:val="32"/>
        </w:rPr>
      </w:pPr>
      <w:r w:rsidRPr="008F2F2A">
        <w:rPr>
          <w:rFonts w:ascii="Times New Roman" w:hAnsi="Times New Roman" w:cs="Times New Roman"/>
          <w:b/>
          <w:bCs/>
          <w:sz w:val="32"/>
          <w:szCs w:val="32"/>
        </w:rPr>
        <w:t>REACHING OUT TO IMPORTED WORKERS AND INCOMING TALENTS</w:t>
      </w:r>
    </w:p>
    <w:p w14:paraId="5BF73C98" w14:textId="30EC7D59" w:rsidR="00080397" w:rsidRPr="008F2F2A" w:rsidRDefault="00080397" w:rsidP="00080397">
      <w:pPr>
        <w:spacing w:after="0" w:line="240" w:lineRule="auto"/>
        <w:jc w:val="both"/>
        <w:rPr>
          <w:rFonts w:ascii="Times New Roman" w:hAnsi="Times New Roman" w:cs="Times New Roman"/>
          <w:sz w:val="28"/>
          <w:szCs w:val="28"/>
        </w:rPr>
      </w:pPr>
      <w:r w:rsidRPr="008F2F2A">
        <w:rPr>
          <w:rFonts w:ascii="Times New Roman" w:hAnsi="Times New Roman" w:cs="Times New Roman"/>
          <w:sz w:val="28"/>
          <w:szCs w:val="28"/>
        </w:rPr>
        <w:t xml:space="preserve">The ICAC continued to partner with government B/Ds and non-governmental organisations to promote anti-corruption messages to imported workers and talents arrived in Hong Kong under various admission schemes of the Government.  In addition to seminars and promotional activities, the ICAC actively utilised online channels, including a thematic webpage, promotional videos and social media posts to help imported workers and talents gain  essential knowledge about anti-corruption laws in Hong Kong.  </w:t>
      </w:r>
    </w:p>
    <w:p w14:paraId="36DC785F" w14:textId="77777777" w:rsidR="00080397" w:rsidRPr="002F0743" w:rsidRDefault="00080397" w:rsidP="00080397">
      <w:pPr>
        <w:spacing w:after="0" w:line="240" w:lineRule="auto"/>
        <w:jc w:val="both"/>
        <w:rPr>
          <w:rFonts w:ascii="Times New Roman" w:hAnsi="Times New Roman" w:cs="Times New Roman"/>
          <w:sz w:val="28"/>
          <w:szCs w:val="28"/>
        </w:rPr>
      </w:pPr>
    </w:p>
    <w:tbl>
      <w:tblPr>
        <w:tblStyle w:val="4-6"/>
        <w:tblW w:w="8359" w:type="dxa"/>
        <w:shd w:val="clear" w:color="auto" w:fill="E2EFD9" w:themeFill="accent6" w:themeFillTint="33"/>
        <w:tblLook w:val="04A0" w:firstRow="1" w:lastRow="0" w:firstColumn="1" w:lastColumn="0" w:noHBand="0" w:noVBand="1"/>
      </w:tblPr>
      <w:tblGrid>
        <w:gridCol w:w="8359"/>
      </w:tblGrid>
      <w:tr w:rsidR="002F0743" w:rsidRPr="002F0743" w14:paraId="5A23B624" w14:textId="77777777" w:rsidTr="009F4E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shd w:val="clear" w:color="auto" w:fill="E2EFD9" w:themeFill="accent6" w:themeFillTint="33"/>
          </w:tcPr>
          <w:p w14:paraId="4302B698" w14:textId="7C8A4BAF" w:rsidR="00080397" w:rsidRPr="002F0743" w:rsidRDefault="00080397" w:rsidP="004017B0">
            <w:pPr>
              <w:pStyle w:val="ReParagraph"/>
              <w:widowControl/>
              <w:tabs>
                <w:tab w:val="left" w:pos="1080"/>
              </w:tabs>
              <w:overflowPunct w:val="0"/>
              <w:adjustRightInd/>
              <w:snapToGrid/>
              <w:spacing w:before="0" w:after="0"/>
              <w:rPr>
                <w:rFonts w:eastAsiaTheme="minorEastAsia"/>
                <w:color w:val="auto"/>
                <w:sz w:val="28"/>
                <w:szCs w:val="28"/>
              </w:rPr>
            </w:pPr>
            <w:bookmarkStart w:id="25" w:name="_Hlk191541150"/>
            <w:r w:rsidRPr="002F0743">
              <w:rPr>
                <w:rFonts w:eastAsiaTheme="minorEastAsia"/>
                <w:color w:val="auto"/>
                <w:sz w:val="28"/>
                <w:szCs w:val="28"/>
              </w:rPr>
              <w:t xml:space="preserve">From September 2023 to 2024, over 300 ICAC briefings were conducted for over25 000 imported workers from the construction, transportation and residential care industries. </w:t>
            </w:r>
          </w:p>
        </w:tc>
      </w:tr>
      <w:bookmarkEnd w:id="25"/>
    </w:tbl>
    <w:p w14:paraId="146BC007" w14:textId="54E35E08" w:rsidR="00080397" w:rsidRDefault="00080397" w:rsidP="00080397">
      <w:pPr>
        <w:spacing w:after="0" w:line="240" w:lineRule="auto"/>
        <w:jc w:val="both"/>
        <w:rPr>
          <w:rFonts w:ascii="Times New Roman" w:hAnsi="Times New Roman" w:cs="Times New Roman"/>
          <w:sz w:val="28"/>
          <w:szCs w:val="28"/>
        </w:rPr>
      </w:pPr>
    </w:p>
    <w:p w14:paraId="319B4A0D" w14:textId="77777777" w:rsidR="00DE5B7E" w:rsidRPr="008F2F2A" w:rsidRDefault="00DE5B7E" w:rsidP="00080397">
      <w:pPr>
        <w:spacing w:after="0" w:line="240" w:lineRule="auto"/>
        <w:jc w:val="both"/>
        <w:rPr>
          <w:rFonts w:ascii="Times New Roman" w:hAnsi="Times New Roman" w:cs="Times New Roman"/>
          <w:sz w:val="28"/>
          <w:szCs w:val="28"/>
        </w:rPr>
      </w:pPr>
    </w:p>
    <w:tbl>
      <w:tblPr>
        <w:tblStyle w:val="a3"/>
        <w:tblW w:w="5021" w:type="pct"/>
        <w:tblLook w:val="04A0" w:firstRow="1" w:lastRow="0" w:firstColumn="1" w:lastColumn="0" w:noHBand="0" w:noVBand="1"/>
      </w:tblPr>
      <w:tblGrid>
        <w:gridCol w:w="8341"/>
      </w:tblGrid>
      <w:tr w:rsidR="00080397" w:rsidRPr="008F2F2A" w14:paraId="17BC7A6E" w14:textId="77777777" w:rsidTr="004017B0">
        <w:tc>
          <w:tcPr>
            <w:tcW w:w="5000" w:type="pct"/>
            <w:tcBorders>
              <w:top w:val="single" w:sz="4" w:space="0" w:color="auto"/>
              <w:left w:val="nil"/>
              <w:bottom w:val="single" w:sz="4" w:space="0" w:color="auto"/>
              <w:right w:val="nil"/>
            </w:tcBorders>
          </w:tcPr>
          <w:p w14:paraId="04B28E55" w14:textId="77777777" w:rsidR="00080397" w:rsidRPr="008F2F2A" w:rsidRDefault="00080397" w:rsidP="004017B0">
            <w:pPr>
              <w:pStyle w:val="ReParagraph"/>
              <w:widowControl/>
              <w:tabs>
                <w:tab w:val="left" w:pos="1080"/>
              </w:tabs>
              <w:overflowPunct w:val="0"/>
              <w:adjustRightInd/>
              <w:snapToGrid/>
              <w:spacing w:before="0" w:after="0"/>
              <w:rPr>
                <w:szCs w:val="24"/>
                <w14:numSpacing w14:val="proportional"/>
              </w:rPr>
            </w:pPr>
          </w:p>
          <w:p w14:paraId="510B18C9" w14:textId="77777777" w:rsidR="00080397" w:rsidRPr="008F2F2A" w:rsidRDefault="00080397" w:rsidP="004017B0">
            <w:pPr>
              <w:pStyle w:val="ReParagraph"/>
              <w:widowControl/>
              <w:tabs>
                <w:tab w:val="left" w:pos="1080"/>
              </w:tabs>
              <w:overflowPunct w:val="0"/>
              <w:adjustRightInd/>
              <w:snapToGrid/>
              <w:spacing w:before="0" w:after="0"/>
              <w:rPr>
                <w:szCs w:val="24"/>
                <w14:numSpacing w14:val="proportional"/>
              </w:rPr>
            </w:pPr>
            <w:r w:rsidRPr="001166D7">
              <w:rPr>
                <w:rFonts w:eastAsiaTheme="minorEastAsia"/>
                <w:noProof/>
                <w:szCs w:val="24"/>
              </w:rPr>
              <w:drawing>
                <wp:inline distT="0" distB="0" distL="0" distR="0" wp14:anchorId="519A1AAE" wp14:editId="1FFE78D4">
                  <wp:extent cx="2244090" cy="1351961"/>
                  <wp:effectExtent l="0" t="0" r="3810" b="635"/>
                  <wp:docPr id="220" name="圖片 220"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圖片 220" descr="A group of people in a room&#10;&#10;Description automatically generated"/>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252239" cy="1356870"/>
                          </a:xfrm>
                          <a:prstGeom prst="rect">
                            <a:avLst/>
                          </a:prstGeom>
                          <a:noFill/>
                          <a:ln>
                            <a:noFill/>
                          </a:ln>
                        </pic:spPr>
                      </pic:pic>
                    </a:graphicData>
                  </a:graphic>
                </wp:inline>
              </w:drawing>
            </w:r>
          </w:p>
          <w:p w14:paraId="31C2C2EB" w14:textId="77777777" w:rsidR="00080397" w:rsidRPr="008F2F2A" w:rsidRDefault="00080397" w:rsidP="004017B0">
            <w:pPr>
              <w:pStyle w:val="ReParagraph"/>
              <w:widowControl/>
              <w:tabs>
                <w:tab w:val="left" w:pos="1080"/>
              </w:tabs>
              <w:overflowPunct w:val="0"/>
              <w:adjustRightInd/>
              <w:snapToGrid/>
              <w:spacing w:before="0" w:after="0"/>
              <w:rPr>
                <w:rFonts w:eastAsiaTheme="minorEastAsia"/>
                <w:noProof/>
                <w:szCs w:val="24"/>
              </w:rPr>
            </w:pPr>
            <w:r>
              <w:rPr>
                <w:szCs w:val="24"/>
                <w14:numSpacing w14:val="proportional"/>
              </w:rPr>
              <w:t>Briefing</w:t>
            </w:r>
            <w:r w:rsidRPr="008F2F2A">
              <w:rPr>
                <w:szCs w:val="24"/>
                <w14:numSpacing w14:val="proportional"/>
              </w:rPr>
              <w:t xml:space="preserve"> imported workers on anti-corruption laws</w:t>
            </w:r>
          </w:p>
        </w:tc>
      </w:tr>
      <w:tr w:rsidR="00080397" w:rsidRPr="008F2F2A" w14:paraId="22483D22" w14:textId="77777777" w:rsidTr="004017B0">
        <w:tc>
          <w:tcPr>
            <w:tcW w:w="5000" w:type="pct"/>
            <w:tcBorders>
              <w:top w:val="single" w:sz="4" w:space="0" w:color="auto"/>
              <w:left w:val="nil"/>
              <w:bottom w:val="single" w:sz="4" w:space="0" w:color="auto"/>
              <w:right w:val="nil"/>
            </w:tcBorders>
          </w:tcPr>
          <w:p w14:paraId="34B18542" w14:textId="77777777" w:rsidR="00080397" w:rsidRPr="008F2F2A" w:rsidRDefault="00080397" w:rsidP="004017B0">
            <w:pPr>
              <w:pStyle w:val="ReParagraph"/>
              <w:widowControl/>
              <w:tabs>
                <w:tab w:val="left" w:pos="1080"/>
              </w:tabs>
              <w:overflowPunct w:val="0"/>
              <w:adjustRightInd/>
              <w:snapToGrid/>
              <w:spacing w:before="0" w:after="0"/>
              <w:rPr>
                <w:rFonts w:eastAsiaTheme="minorEastAsia"/>
                <w:szCs w:val="24"/>
              </w:rPr>
            </w:pPr>
          </w:p>
          <w:p w14:paraId="195210C4" w14:textId="77777777" w:rsidR="00080397" w:rsidRPr="008F2F2A" w:rsidRDefault="00080397" w:rsidP="004017B0">
            <w:pPr>
              <w:pStyle w:val="ReParagraph"/>
              <w:widowControl/>
              <w:tabs>
                <w:tab w:val="left" w:pos="1080"/>
              </w:tabs>
              <w:overflowPunct w:val="0"/>
              <w:adjustRightInd/>
              <w:snapToGrid/>
              <w:spacing w:before="0" w:after="0"/>
              <w:rPr>
                <w:rFonts w:eastAsiaTheme="minorEastAsia"/>
                <w:szCs w:val="24"/>
              </w:rPr>
            </w:pPr>
            <w:r w:rsidRPr="001166D7">
              <w:rPr>
                <w:rFonts w:eastAsiaTheme="minorEastAsia"/>
                <w:noProof/>
                <w:szCs w:val="24"/>
              </w:rPr>
              <w:drawing>
                <wp:inline distT="0" distB="0" distL="0" distR="0" wp14:anchorId="006E1AE9" wp14:editId="1B0B1179">
                  <wp:extent cx="1790700" cy="1380232"/>
                  <wp:effectExtent l="0" t="0" r="0" b="0"/>
                  <wp:docPr id="50" name="圖片 50"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50" descr="A group of people standing in a room&#10;&#10;Description automatically generated"/>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797783" cy="1385691"/>
                          </a:xfrm>
                          <a:prstGeom prst="rect">
                            <a:avLst/>
                          </a:prstGeom>
                        </pic:spPr>
                      </pic:pic>
                    </a:graphicData>
                  </a:graphic>
                </wp:inline>
              </w:drawing>
            </w:r>
            <w:r w:rsidRPr="008F2F2A">
              <w:rPr>
                <w:rFonts w:eastAsiaTheme="minorEastAsia"/>
                <w:szCs w:val="24"/>
              </w:rPr>
              <w:t xml:space="preserve"> </w:t>
            </w:r>
            <w:r w:rsidRPr="001166D7">
              <w:rPr>
                <w:rFonts w:eastAsiaTheme="minorEastAsia"/>
                <w:noProof/>
                <w:szCs w:val="24"/>
              </w:rPr>
              <w:drawing>
                <wp:inline distT="0" distB="0" distL="0" distR="0" wp14:anchorId="12AA049C" wp14:editId="1F7F95C0">
                  <wp:extent cx="2305050" cy="1363730"/>
                  <wp:effectExtent l="0" t="0" r="0" b="8255"/>
                  <wp:docPr id="49" name="圖片 49" descr="A group of people standing in a hall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圖片 49" descr="A group of people standing in a hallway&#10;&#10;Description automatically generated"/>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2311055" cy="1367283"/>
                          </a:xfrm>
                          <a:prstGeom prst="rect">
                            <a:avLst/>
                          </a:prstGeom>
                        </pic:spPr>
                      </pic:pic>
                    </a:graphicData>
                  </a:graphic>
                </wp:inline>
              </w:drawing>
            </w:r>
          </w:p>
          <w:p w14:paraId="7C59F63B" w14:textId="58ACBD57" w:rsidR="00080397" w:rsidRPr="008F2F2A" w:rsidRDefault="00080397" w:rsidP="004017B0">
            <w:pPr>
              <w:pStyle w:val="ReParagraph"/>
              <w:widowControl/>
              <w:tabs>
                <w:tab w:val="left" w:pos="1080"/>
              </w:tabs>
              <w:overflowPunct w:val="0"/>
              <w:adjustRightInd/>
              <w:snapToGrid/>
              <w:spacing w:before="0" w:after="0"/>
              <w:rPr>
                <w:rFonts w:eastAsiaTheme="minorEastAsia"/>
                <w:noProof/>
                <w:szCs w:val="24"/>
              </w:rPr>
            </w:pPr>
            <w:r>
              <w:rPr>
                <w:rFonts w:eastAsiaTheme="minorEastAsia"/>
                <w:noProof/>
                <w:szCs w:val="24"/>
              </w:rPr>
              <w:t>S</w:t>
            </w:r>
            <w:r w:rsidRPr="008F2F2A">
              <w:rPr>
                <w:rFonts w:eastAsiaTheme="minorEastAsia"/>
                <w:noProof/>
                <w:szCs w:val="24"/>
              </w:rPr>
              <w:t>taging publicity booths at the quarters of imported construction workers in Tam Mei, Yuen Long</w:t>
            </w:r>
            <w:r w:rsidR="00AA045F">
              <w:rPr>
                <w:rFonts w:eastAsiaTheme="minorEastAsia"/>
                <w:noProof/>
                <w:szCs w:val="24"/>
              </w:rPr>
              <w:t>,</w:t>
            </w:r>
            <w:r w:rsidRPr="008F2F2A">
              <w:rPr>
                <w:rFonts w:eastAsiaTheme="minorEastAsia"/>
                <w:noProof/>
                <w:szCs w:val="24"/>
              </w:rPr>
              <w:t xml:space="preserve"> to promote anti-corruption messages </w:t>
            </w:r>
          </w:p>
        </w:tc>
      </w:tr>
      <w:tr w:rsidR="00080397" w:rsidRPr="008F2F2A" w14:paraId="12DD1EE1" w14:textId="77777777" w:rsidTr="004017B0">
        <w:tc>
          <w:tcPr>
            <w:tcW w:w="5000" w:type="pct"/>
            <w:tcBorders>
              <w:top w:val="single" w:sz="4" w:space="0" w:color="auto"/>
              <w:left w:val="nil"/>
              <w:bottom w:val="single" w:sz="4" w:space="0" w:color="auto"/>
              <w:right w:val="nil"/>
            </w:tcBorders>
          </w:tcPr>
          <w:p w14:paraId="485DF307" w14:textId="77777777" w:rsidR="00080397" w:rsidRPr="008F2F2A" w:rsidRDefault="00080397" w:rsidP="004017B0">
            <w:pPr>
              <w:pStyle w:val="ReParagraph"/>
              <w:widowControl/>
              <w:tabs>
                <w:tab w:val="left" w:pos="1080"/>
              </w:tabs>
              <w:overflowPunct w:val="0"/>
              <w:adjustRightInd/>
              <w:snapToGrid/>
              <w:spacing w:before="0" w:after="0"/>
              <w:rPr>
                <w:rFonts w:eastAsiaTheme="minorEastAsia"/>
                <w:noProof/>
                <w:szCs w:val="24"/>
                <w:lang w:eastAsia="ja-JP"/>
              </w:rPr>
            </w:pPr>
          </w:p>
          <w:p w14:paraId="57413DCA" w14:textId="77777777" w:rsidR="00080397" w:rsidRPr="008F2F2A" w:rsidRDefault="00080397" w:rsidP="004017B0">
            <w:pPr>
              <w:pStyle w:val="ReParagraph"/>
              <w:widowControl/>
              <w:tabs>
                <w:tab w:val="left" w:pos="1080"/>
              </w:tabs>
              <w:overflowPunct w:val="0"/>
              <w:adjustRightInd/>
              <w:snapToGrid/>
              <w:spacing w:before="0" w:after="0"/>
              <w:rPr>
                <w:rFonts w:eastAsiaTheme="minorEastAsia"/>
                <w:noProof/>
                <w:szCs w:val="24"/>
                <w:lang w:eastAsia="ja-JP"/>
              </w:rPr>
            </w:pPr>
            <w:r w:rsidRPr="001166D7">
              <w:rPr>
                <w:rFonts w:eastAsiaTheme="minorEastAsia"/>
                <w:noProof/>
                <w:szCs w:val="24"/>
              </w:rPr>
              <w:drawing>
                <wp:inline distT="0" distB="0" distL="0" distR="0" wp14:anchorId="7CA0A400" wp14:editId="39C093DE">
                  <wp:extent cx="2048256" cy="1478410"/>
                  <wp:effectExtent l="0" t="0" r="9525" b="7620"/>
                  <wp:docPr id="221" name="圖片 221"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圖片 221" descr="A group of people standing in a room&#10;&#10;Description automatically generated"/>
                          <pic:cNvPicPr/>
                        </pic:nvPicPr>
                        <pic:blipFill rotWithShape="1">
                          <a:blip r:embed="rId221" cstate="print">
                            <a:extLst>
                              <a:ext uri="{28A0092B-C50C-407E-A947-70E740481C1C}">
                                <a14:useLocalDpi xmlns:a14="http://schemas.microsoft.com/office/drawing/2010/main" val="0"/>
                              </a:ext>
                            </a:extLst>
                          </a:blip>
                          <a:srcRect l="6059" t="1924" b="7674"/>
                          <a:stretch/>
                        </pic:blipFill>
                        <pic:spPr bwMode="auto">
                          <a:xfrm>
                            <a:off x="0" y="0"/>
                            <a:ext cx="2051259" cy="1480577"/>
                          </a:xfrm>
                          <a:prstGeom prst="rect">
                            <a:avLst/>
                          </a:prstGeom>
                          <a:ln>
                            <a:noFill/>
                          </a:ln>
                          <a:extLst>
                            <a:ext uri="{53640926-AAD7-44D8-BBD7-CCE9431645EC}">
                              <a14:shadowObscured xmlns:a14="http://schemas.microsoft.com/office/drawing/2010/main"/>
                            </a:ext>
                          </a:extLst>
                        </pic:spPr>
                      </pic:pic>
                    </a:graphicData>
                  </a:graphic>
                </wp:inline>
              </w:drawing>
            </w:r>
            <w:r w:rsidRPr="008F2F2A">
              <w:rPr>
                <w:rFonts w:eastAsiaTheme="minorEastAsia"/>
                <w:noProof/>
                <w:szCs w:val="24"/>
                <w:lang w:eastAsia="ja-JP"/>
              </w:rPr>
              <w:t xml:space="preserve">  </w:t>
            </w:r>
            <w:r w:rsidRPr="001166D7">
              <w:rPr>
                <w:rFonts w:eastAsiaTheme="minorEastAsia"/>
                <w:noProof/>
                <w:szCs w:val="24"/>
              </w:rPr>
              <w:drawing>
                <wp:inline distT="0" distB="0" distL="0" distR="0" wp14:anchorId="2BF57142" wp14:editId="0206C101">
                  <wp:extent cx="2048116" cy="1536192"/>
                  <wp:effectExtent l="0" t="0" r="9525" b="6985"/>
                  <wp:docPr id="222" name="圖片 222" descr="A person and person standing in front of a pos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圖片 222" descr="A person and person standing in front of a poster&#10;&#10;Description automatically generated"/>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2050029" cy="1537627"/>
                          </a:xfrm>
                          <a:prstGeom prst="rect">
                            <a:avLst/>
                          </a:prstGeom>
                        </pic:spPr>
                      </pic:pic>
                    </a:graphicData>
                  </a:graphic>
                </wp:inline>
              </w:drawing>
            </w:r>
          </w:p>
          <w:p w14:paraId="7CEC5DF3" w14:textId="77777777" w:rsidR="00080397" w:rsidRPr="008F2F2A" w:rsidRDefault="00080397" w:rsidP="004017B0">
            <w:pPr>
              <w:jc w:val="both"/>
              <w:rPr>
                <w:rFonts w:ascii="Times New Roman" w:hAnsi="Times New Roman" w:cs="Times New Roman"/>
                <w:lang w:eastAsia="ja-JP"/>
                <w14:numSpacing w14:val="proportional"/>
              </w:rPr>
            </w:pPr>
            <w:r w:rsidRPr="008F2F2A">
              <w:rPr>
                <w:rFonts w:ascii="Times New Roman" w:hAnsi="Times New Roman" w:cs="Times New Roman"/>
                <w:lang w:eastAsia="ja-JP"/>
                <w14:numSpacing w14:val="proportional"/>
              </w:rPr>
              <w:t>The ICAC participat</w:t>
            </w:r>
            <w:r w:rsidRPr="008F2F2A">
              <w:rPr>
                <w:rFonts w:ascii="Times New Roman" w:hAnsi="Times New Roman" w:cs="Times New Roman"/>
                <w14:numSpacing w14:val="proportional"/>
              </w:rPr>
              <w:t>ing</w:t>
            </w:r>
            <w:r w:rsidRPr="008F2F2A">
              <w:rPr>
                <w:rFonts w:ascii="Times New Roman" w:hAnsi="Times New Roman" w:cs="Times New Roman"/>
                <w:lang w:eastAsia="ja-JP"/>
                <w14:numSpacing w14:val="proportional"/>
              </w:rPr>
              <w:t xml:space="preserve"> in the Global Talent Summit Hong Kong </w:t>
            </w:r>
            <w:proofErr w:type="spellStart"/>
            <w:r w:rsidRPr="008F2F2A">
              <w:rPr>
                <w:rFonts w:ascii="Times New Roman" w:hAnsi="Times New Roman" w:cs="Times New Roman"/>
                <w:lang w:eastAsia="ja-JP"/>
                <w14:numSpacing w14:val="proportional"/>
              </w:rPr>
              <w:t>organised</w:t>
            </w:r>
            <w:proofErr w:type="spellEnd"/>
            <w:r w:rsidRPr="008F2F2A">
              <w:rPr>
                <w:rFonts w:ascii="Times New Roman" w:hAnsi="Times New Roman" w:cs="Times New Roman"/>
                <w:lang w:eastAsia="ja-JP"/>
                <w14:numSpacing w14:val="proportional"/>
              </w:rPr>
              <w:t xml:space="preserve"> by the Hong Kong Talent Engage to promote Hong Kong’s clean social environment </w:t>
            </w:r>
          </w:p>
        </w:tc>
      </w:tr>
      <w:tr w:rsidR="00080397" w:rsidRPr="008F2F2A" w14:paraId="1CBA78A5" w14:textId="77777777" w:rsidTr="004017B0">
        <w:tc>
          <w:tcPr>
            <w:tcW w:w="5000" w:type="pct"/>
            <w:tcBorders>
              <w:top w:val="single" w:sz="4" w:space="0" w:color="auto"/>
              <w:left w:val="nil"/>
              <w:bottom w:val="single" w:sz="4" w:space="0" w:color="auto"/>
              <w:right w:val="nil"/>
            </w:tcBorders>
          </w:tcPr>
          <w:p w14:paraId="47F64AEB" w14:textId="77777777" w:rsidR="00080397" w:rsidRPr="008F2F2A" w:rsidRDefault="00080397" w:rsidP="004017B0">
            <w:pPr>
              <w:pStyle w:val="ReParagraph"/>
              <w:widowControl/>
              <w:tabs>
                <w:tab w:val="left" w:pos="1080"/>
              </w:tabs>
              <w:overflowPunct w:val="0"/>
              <w:adjustRightInd/>
              <w:snapToGrid/>
              <w:spacing w:before="0" w:after="0"/>
              <w:rPr>
                <w:rFonts w:eastAsiaTheme="minorEastAsia"/>
                <w:szCs w:val="24"/>
              </w:rPr>
            </w:pPr>
          </w:p>
          <w:p w14:paraId="4EA50784" w14:textId="77777777" w:rsidR="00080397" w:rsidRPr="008F2F2A" w:rsidRDefault="00080397" w:rsidP="004017B0">
            <w:pPr>
              <w:pStyle w:val="ReParagraph"/>
              <w:widowControl/>
              <w:tabs>
                <w:tab w:val="left" w:pos="1080"/>
              </w:tabs>
              <w:overflowPunct w:val="0"/>
              <w:adjustRightInd/>
              <w:snapToGrid/>
              <w:spacing w:before="0" w:after="0"/>
              <w:rPr>
                <w:rFonts w:eastAsiaTheme="minorEastAsia"/>
                <w:szCs w:val="24"/>
              </w:rPr>
            </w:pPr>
            <w:r w:rsidRPr="001166D7">
              <w:rPr>
                <w:rFonts w:eastAsiaTheme="minorEastAsia"/>
                <w:noProof/>
                <w:szCs w:val="24"/>
              </w:rPr>
              <w:drawing>
                <wp:inline distT="0" distB="0" distL="0" distR="0" wp14:anchorId="5826F68A" wp14:editId="69CCE84B">
                  <wp:extent cx="2159850" cy="1620000"/>
                  <wp:effectExtent l="0" t="0" r="0" b="0"/>
                  <wp:docPr id="223" name="圖片 223"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圖片 223" descr="A person standing at a podium&#10;&#10;Description automatically generated"/>
                          <pic:cNvPicPr>
                            <a:picLocks noChangeAspect="1" noChangeArrowheads="1"/>
                          </pic:cNvPicPr>
                        </pic:nvPicPr>
                        <pic:blipFill>
                          <a:blip r:embed="rId223" r:link="rId224" cstate="print">
                            <a:extLst>
                              <a:ext uri="{28A0092B-C50C-407E-A947-70E740481C1C}">
                                <a14:useLocalDpi xmlns:a14="http://schemas.microsoft.com/office/drawing/2010/main" val="0"/>
                              </a:ext>
                            </a:extLst>
                          </a:blip>
                          <a:srcRect/>
                          <a:stretch>
                            <a:fillRect/>
                          </a:stretch>
                        </pic:blipFill>
                        <pic:spPr bwMode="auto">
                          <a:xfrm>
                            <a:off x="0" y="0"/>
                            <a:ext cx="2159850" cy="1620000"/>
                          </a:xfrm>
                          <a:prstGeom prst="rect">
                            <a:avLst/>
                          </a:prstGeom>
                          <a:noFill/>
                          <a:ln>
                            <a:noFill/>
                          </a:ln>
                        </pic:spPr>
                      </pic:pic>
                    </a:graphicData>
                  </a:graphic>
                </wp:inline>
              </w:drawing>
            </w:r>
            <w:r w:rsidRPr="008F2F2A">
              <w:rPr>
                <w:rFonts w:eastAsiaTheme="minorEastAsia"/>
                <w:szCs w:val="24"/>
              </w:rPr>
              <w:t xml:space="preserve"> </w:t>
            </w:r>
            <w:r w:rsidRPr="001166D7">
              <w:rPr>
                <w:rFonts w:eastAsiaTheme="minorEastAsia"/>
                <w:noProof/>
                <w:szCs w:val="24"/>
              </w:rPr>
              <w:drawing>
                <wp:inline distT="0" distB="0" distL="0" distR="0" wp14:anchorId="74F8861F" wp14:editId="7D3E3D48">
                  <wp:extent cx="2159852" cy="1620000"/>
                  <wp:effectExtent l="0" t="0" r="0" b="0"/>
                  <wp:docPr id="1055" name="圖片 1055" descr="A group of people sitting on chairs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圖片 1055" descr="A group of people sitting on chairs in a room&#10;&#10;Description automatically generated"/>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159852" cy="1620000"/>
                          </a:xfrm>
                          <a:prstGeom prst="rect">
                            <a:avLst/>
                          </a:prstGeom>
                        </pic:spPr>
                      </pic:pic>
                    </a:graphicData>
                  </a:graphic>
                </wp:inline>
              </w:drawing>
            </w:r>
          </w:p>
          <w:p w14:paraId="2C1E2D3E" w14:textId="77777777" w:rsidR="00080397" w:rsidRPr="008F2F2A" w:rsidRDefault="00080397" w:rsidP="004017B0">
            <w:pPr>
              <w:widowControl w:val="0"/>
              <w:jc w:val="both"/>
              <w:rPr>
                <w:rFonts w:ascii="Times New Roman" w:hAnsi="Times New Roman" w:cs="Times New Roman"/>
                <w:color w:val="000000"/>
                <w:kern w:val="0"/>
              </w:rPr>
            </w:pPr>
            <w:r>
              <w:rPr>
                <w:rFonts w:ascii="Times New Roman" w:hAnsi="Times New Roman" w:cs="Times New Roman"/>
                <w:lang w:val="en-GB"/>
              </w:rPr>
              <w:t>S</w:t>
            </w:r>
            <w:r w:rsidRPr="008F2F2A">
              <w:rPr>
                <w:rFonts w:ascii="Times New Roman" w:hAnsi="Times New Roman" w:cs="Times New Roman"/>
                <w:lang w:val="en-GB"/>
              </w:rPr>
              <w:t xml:space="preserve">haring anti-corruption tips with </w:t>
            </w:r>
            <w:r w:rsidRPr="008F2F2A">
              <w:rPr>
                <w:rFonts w:ascii="Times New Roman" w:hAnsi="Times New Roman" w:cs="Times New Roman"/>
                <w:color w:val="000000"/>
                <w:kern w:val="0"/>
              </w:rPr>
              <w:t xml:space="preserve">incoming talents in a seminar </w:t>
            </w:r>
            <w:proofErr w:type="spellStart"/>
            <w:r w:rsidRPr="008F2F2A">
              <w:rPr>
                <w:rFonts w:ascii="Times New Roman" w:hAnsi="Times New Roman" w:cs="Times New Roman"/>
                <w:color w:val="000000"/>
                <w:kern w:val="0"/>
              </w:rPr>
              <w:t>organised</w:t>
            </w:r>
            <w:proofErr w:type="spellEnd"/>
            <w:r w:rsidRPr="008F2F2A">
              <w:rPr>
                <w:rFonts w:ascii="Times New Roman" w:hAnsi="Times New Roman" w:cs="Times New Roman"/>
                <w:color w:val="000000"/>
                <w:kern w:val="0"/>
              </w:rPr>
              <w:t xml:space="preserve"> by the Hong Kong Talent Engage </w:t>
            </w:r>
          </w:p>
        </w:tc>
      </w:tr>
      <w:tr w:rsidR="00080397" w:rsidRPr="008F2F2A" w14:paraId="731A8C98" w14:textId="77777777" w:rsidTr="004017B0">
        <w:trPr>
          <w:trHeight w:val="7142"/>
        </w:trPr>
        <w:tc>
          <w:tcPr>
            <w:tcW w:w="5000" w:type="pct"/>
            <w:tcBorders>
              <w:top w:val="single" w:sz="4" w:space="0" w:color="auto"/>
              <w:left w:val="nil"/>
              <w:bottom w:val="single" w:sz="4" w:space="0" w:color="auto"/>
              <w:right w:val="nil"/>
            </w:tcBorders>
          </w:tcPr>
          <w:p w14:paraId="38B3129B" w14:textId="77777777" w:rsidR="00080397" w:rsidRPr="008F2F2A" w:rsidRDefault="00080397" w:rsidP="004017B0">
            <w:pPr>
              <w:pStyle w:val="ReParagraph"/>
              <w:widowControl/>
              <w:tabs>
                <w:tab w:val="left" w:pos="1080"/>
              </w:tabs>
              <w:overflowPunct w:val="0"/>
              <w:adjustRightInd/>
              <w:snapToGrid/>
              <w:spacing w:before="0" w:after="0"/>
              <w:rPr>
                <w:rFonts w:eastAsiaTheme="minorEastAsia"/>
                <w:szCs w:val="24"/>
                <w14:ligatures w14:val="standardContextual"/>
              </w:rPr>
            </w:pPr>
          </w:p>
          <w:p w14:paraId="48DD94C8" w14:textId="17D120B4" w:rsidR="00080397" w:rsidRPr="008F2F2A" w:rsidRDefault="00080397" w:rsidP="004017B0">
            <w:pPr>
              <w:pStyle w:val="ReParagraph"/>
              <w:widowControl/>
              <w:tabs>
                <w:tab w:val="left" w:pos="1080"/>
              </w:tabs>
              <w:overflowPunct w:val="0"/>
              <w:adjustRightInd/>
              <w:snapToGrid/>
              <w:spacing w:before="0" w:after="0"/>
              <w:rPr>
                <w:rFonts w:eastAsiaTheme="minorEastAsia"/>
                <w:szCs w:val="24"/>
                <w14:ligatures w14:val="standardContextual"/>
              </w:rPr>
            </w:pPr>
            <w:r w:rsidRPr="001166D7">
              <w:rPr>
                <w:rFonts w:eastAsiaTheme="minorEastAsia"/>
                <w:noProof/>
                <w:szCs w:val="24"/>
                <w14:ligatures w14:val="standardContextual"/>
              </w:rPr>
              <w:drawing>
                <wp:inline distT="0" distB="0" distL="0" distR="0" wp14:anchorId="57C1F442" wp14:editId="2ACEC5C9">
                  <wp:extent cx="2571557" cy="1330036"/>
                  <wp:effectExtent l="0" t="0" r="635" b="3810"/>
                  <wp:docPr id="224" name="圖片 224" descr="A person in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圖片 224" descr="A person in a suit&#10;&#10;Description automatically generated"/>
                          <pic:cNvPicPr/>
                        </pic:nvPicPr>
                        <pic:blipFill>
                          <a:blip r:embed="rId226"/>
                          <a:stretch>
                            <a:fillRect/>
                          </a:stretch>
                        </pic:blipFill>
                        <pic:spPr>
                          <a:xfrm>
                            <a:off x="0" y="0"/>
                            <a:ext cx="2575382" cy="1332015"/>
                          </a:xfrm>
                          <a:prstGeom prst="rect">
                            <a:avLst/>
                          </a:prstGeom>
                        </pic:spPr>
                      </pic:pic>
                    </a:graphicData>
                  </a:graphic>
                </wp:inline>
              </w:drawing>
            </w:r>
            <w:r w:rsidRPr="008F2F2A">
              <w:rPr>
                <w:rFonts w:eastAsiaTheme="minorEastAsia"/>
                <w:szCs w:val="24"/>
                <w14:ligatures w14:val="standardContextual"/>
              </w:rPr>
              <w:t xml:space="preserve"> </w:t>
            </w:r>
            <w:r w:rsidR="002F0743" w:rsidRPr="005C3CEA">
              <w:rPr>
                <w:rFonts w:eastAsiaTheme="minorEastAsia"/>
                <w:kern w:val="0"/>
                <w:szCs w:val="24"/>
                <w14:ligatures w14:val="standardContextual"/>
              </w:rPr>
              <w:object w:dxaOrig="4320" w:dyaOrig="2530" w14:anchorId="46597D69">
                <v:shape id="_x0000_i1026" type="#_x0000_t75" style="width:186.85pt;height:105.7pt" o:ole="">
                  <v:imagedata r:id="rId227" o:title=""/>
                </v:shape>
                <o:OLEObject Type="Embed" ProgID="PBrush" ShapeID="_x0000_i1026" DrawAspect="Content" ObjectID="_1813144912" r:id="rId228"/>
              </w:object>
            </w:r>
          </w:p>
          <w:p w14:paraId="77A199A4" w14:textId="77777777" w:rsidR="00080397" w:rsidRPr="008F2F2A" w:rsidRDefault="00080397" w:rsidP="004017B0">
            <w:pPr>
              <w:pStyle w:val="ReParagraph"/>
              <w:tabs>
                <w:tab w:val="left" w:pos="1080"/>
              </w:tabs>
              <w:overflowPunct w:val="0"/>
              <w:spacing w:before="0" w:after="0"/>
              <w:rPr>
                <w:rFonts w:eastAsiaTheme="minorEastAsia"/>
                <w:szCs w:val="24"/>
                <w14:ligatures w14:val="standardContextual"/>
              </w:rPr>
            </w:pPr>
            <w:r w:rsidRPr="001166D7">
              <w:rPr>
                <w:rFonts w:eastAsiaTheme="minorEastAsia"/>
                <w:noProof/>
                <w:szCs w:val="24"/>
                <w14:ligatures w14:val="standardContextual"/>
              </w:rPr>
              <w:drawing>
                <wp:inline distT="0" distB="0" distL="0" distR="0" wp14:anchorId="76BB62AA" wp14:editId="0DC508B9">
                  <wp:extent cx="1495490" cy="2391508"/>
                  <wp:effectExtent l="0" t="0" r="9525" b="8890"/>
                  <wp:docPr id="1029" name="Picture 5" descr="A screenshot of a cell phone&#10;&#10;Description automatically generated">
                    <a:extLst xmlns:a="http://schemas.openxmlformats.org/drawingml/2006/main">
                      <a:ext uri="{FF2B5EF4-FFF2-40B4-BE49-F238E27FC236}">
                        <a16:creationId xmlns:a16="http://schemas.microsoft.com/office/drawing/2014/main" id="{5BA4F41D-DD08-4E53-AA0B-02338A3385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A screenshot of a cell phone&#10;&#10;Description automatically generated">
                            <a:extLst>
                              <a:ext uri="{FF2B5EF4-FFF2-40B4-BE49-F238E27FC236}">
                                <a16:creationId xmlns:a16="http://schemas.microsoft.com/office/drawing/2014/main" id="{5BA4F41D-DD08-4E53-AA0B-02338A338556}"/>
                              </a:ext>
                            </a:extLst>
                          </pic:cNvPr>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496425" cy="2393003"/>
                          </a:xfrm>
                          <a:prstGeom prst="rect">
                            <a:avLst/>
                          </a:prstGeom>
                          <a:noFill/>
                          <a:ln>
                            <a:noFill/>
                          </a:ln>
                        </pic:spPr>
                      </pic:pic>
                    </a:graphicData>
                  </a:graphic>
                </wp:inline>
              </w:drawing>
            </w:r>
            <w:r w:rsidRPr="005C3CEA">
              <w:rPr>
                <w:rFonts w:eastAsiaTheme="minorEastAsia"/>
                <w:noProof/>
                <w:szCs w:val="24"/>
                <w14:ligatures w14:val="standardContextual"/>
              </w:rPr>
              <w:drawing>
                <wp:inline distT="0" distB="0" distL="0" distR="0" wp14:anchorId="5AEC6983" wp14:editId="3A98AB4B">
                  <wp:extent cx="2091091" cy="2372093"/>
                  <wp:effectExtent l="0" t="0" r="4445" b="9525"/>
                  <wp:docPr id="1028" name="Picture 4" descr="A screenshot of a cell phone&#10;&#10;Description automatically generated">
                    <a:extLst xmlns:a="http://schemas.openxmlformats.org/drawingml/2006/main">
                      <a:ext uri="{FF2B5EF4-FFF2-40B4-BE49-F238E27FC236}">
                        <a16:creationId xmlns:a16="http://schemas.microsoft.com/office/drawing/2014/main" id="{9AB3593C-0A54-44D9-96D4-0238ABFC09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A screenshot of a cell phone&#10;&#10;Description automatically generated">
                            <a:extLst>
                              <a:ext uri="{FF2B5EF4-FFF2-40B4-BE49-F238E27FC236}">
                                <a16:creationId xmlns:a16="http://schemas.microsoft.com/office/drawing/2014/main" id="{9AB3593C-0A54-44D9-96D4-0238ABFC0991}"/>
                              </a:ext>
                            </a:extLst>
                          </pic:cNvPr>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097743" cy="2379639"/>
                          </a:xfrm>
                          <a:prstGeom prst="rect">
                            <a:avLst/>
                          </a:prstGeom>
                          <a:noFill/>
                          <a:ln>
                            <a:noFill/>
                          </a:ln>
                        </pic:spPr>
                      </pic:pic>
                    </a:graphicData>
                  </a:graphic>
                </wp:inline>
              </w:drawing>
            </w:r>
            <w:r w:rsidRPr="009B5EAB">
              <w:rPr>
                <w:rFonts w:eastAsiaTheme="minorEastAsia"/>
                <w:noProof/>
                <w:szCs w:val="24"/>
                <w14:ligatures w14:val="standardContextual"/>
              </w:rPr>
              <w:drawing>
                <wp:inline distT="0" distB="0" distL="0" distR="0" wp14:anchorId="0DF03AE2" wp14:editId="540FB363">
                  <wp:extent cx="1510017" cy="2382080"/>
                  <wp:effectExtent l="0" t="0" r="0" b="0"/>
                  <wp:docPr id="71" name="Picture 2" descr="A screenshot of a cell phone&#10;&#10;Description automatically generated">
                    <a:extLst xmlns:a="http://schemas.openxmlformats.org/drawingml/2006/main">
                      <a:ext uri="{FF2B5EF4-FFF2-40B4-BE49-F238E27FC236}">
                        <a16:creationId xmlns:a16="http://schemas.microsoft.com/office/drawing/2014/main" id="{5290572B-9DA7-4607-8F4B-7917321210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2" descr="A screenshot of a cell phone&#10;&#10;Description automatically generated">
                            <a:extLst>
                              <a:ext uri="{FF2B5EF4-FFF2-40B4-BE49-F238E27FC236}">
                                <a16:creationId xmlns:a16="http://schemas.microsoft.com/office/drawing/2014/main" id="{5290572B-9DA7-4607-8F4B-79173212100C}"/>
                              </a:ext>
                            </a:extLst>
                          </pic:cNvPr>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514186" cy="2388656"/>
                          </a:xfrm>
                          <a:prstGeom prst="rect">
                            <a:avLst/>
                          </a:prstGeom>
                          <a:noFill/>
                          <a:ln>
                            <a:noFill/>
                          </a:ln>
                        </pic:spPr>
                      </pic:pic>
                    </a:graphicData>
                  </a:graphic>
                </wp:inline>
              </w:drawing>
            </w:r>
          </w:p>
          <w:p w14:paraId="0D901261" w14:textId="77777777" w:rsidR="00080397" w:rsidRPr="008F2F2A" w:rsidRDefault="00080397" w:rsidP="004017B0">
            <w:pPr>
              <w:pStyle w:val="ReParagraph"/>
              <w:tabs>
                <w:tab w:val="left" w:pos="1080"/>
              </w:tabs>
              <w:overflowPunct w:val="0"/>
              <w:spacing w:before="0" w:after="0"/>
              <w:rPr>
                <w:rFonts w:eastAsiaTheme="minorEastAsia"/>
                <w:szCs w:val="24"/>
                <w14:ligatures w14:val="standardContextual"/>
              </w:rPr>
            </w:pPr>
          </w:p>
          <w:p w14:paraId="6B1DD8FF" w14:textId="77777777" w:rsidR="00080397" w:rsidRPr="008F2F2A" w:rsidRDefault="00080397" w:rsidP="004017B0">
            <w:pPr>
              <w:pStyle w:val="ReParagraph"/>
              <w:tabs>
                <w:tab w:val="left" w:pos="1080"/>
              </w:tabs>
              <w:overflowPunct w:val="0"/>
              <w:spacing w:before="0" w:after="0"/>
              <w:rPr>
                <w:rFonts w:eastAsiaTheme="minorEastAsia"/>
                <w:b/>
                <w:bCs/>
                <w:szCs w:val="24"/>
                <w14:ligatures w14:val="standardContextual"/>
              </w:rPr>
            </w:pPr>
            <w:r w:rsidRPr="008F2F2A">
              <w:rPr>
                <w:rFonts w:eastAsiaTheme="minorEastAsia"/>
                <w:szCs w:val="24"/>
                <w14:ligatures w14:val="standardContextual"/>
              </w:rPr>
              <w:t>Anti-corruption messages disseminated to incoming talents through multiple online channels</w:t>
            </w:r>
          </w:p>
        </w:tc>
      </w:tr>
    </w:tbl>
    <w:p w14:paraId="5C909B07" w14:textId="77777777" w:rsidR="00080397" w:rsidRPr="008F2F2A" w:rsidRDefault="00080397" w:rsidP="00080397">
      <w:pPr>
        <w:spacing w:after="0" w:line="240" w:lineRule="auto"/>
        <w:jc w:val="both"/>
        <w:rPr>
          <w:rFonts w:ascii="Times New Roman" w:hAnsi="Times New Roman" w:cs="Times New Roman"/>
          <w:b/>
          <w:bCs/>
          <w:sz w:val="28"/>
          <w:szCs w:val="28"/>
        </w:rPr>
      </w:pPr>
    </w:p>
    <w:p w14:paraId="32984677" w14:textId="77777777" w:rsidR="00080397" w:rsidRPr="008F2F2A" w:rsidRDefault="00080397" w:rsidP="00080397">
      <w:pPr>
        <w:spacing w:after="0" w:line="240" w:lineRule="auto"/>
        <w:jc w:val="both"/>
        <w:rPr>
          <w:rFonts w:ascii="Times New Roman" w:hAnsi="Times New Roman" w:cs="Times New Roman"/>
          <w:b/>
          <w:bCs/>
          <w:sz w:val="32"/>
          <w:szCs w:val="32"/>
        </w:rPr>
      </w:pPr>
      <w:r w:rsidRPr="008F2F2A">
        <w:rPr>
          <w:rFonts w:ascii="Times New Roman" w:hAnsi="Times New Roman" w:cs="Times New Roman"/>
          <w:b/>
          <w:bCs/>
          <w:sz w:val="32"/>
          <w:szCs w:val="32"/>
        </w:rPr>
        <w:t>STEPPING UP EFFORTS IN PROMOTING CLEAN BUILDING MANAGEMENT</w:t>
      </w:r>
    </w:p>
    <w:p w14:paraId="16D424CA" w14:textId="7BE4A0F3" w:rsidR="00080397" w:rsidRPr="008F2F2A" w:rsidRDefault="00080397" w:rsidP="00080397">
      <w:pPr>
        <w:spacing w:after="0" w:line="240" w:lineRule="auto"/>
        <w:jc w:val="both"/>
        <w:rPr>
          <w:rFonts w:ascii="Times New Roman" w:hAnsi="Times New Roman" w:cs="Times New Roman"/>
          <w:sz w:val="28"/>
          <w:szCs w:val="28"/>
        </w:rPr>
      </w:pPr>
      <w:r w:rsidRPr="008F2F2A">
        <w:rPr>
          <w:rFonts w:ascii="Times New Roman" w:hAnsi="Times New Roman" w:cs="Times New Roman"/>
          <w:sz w:val="28"/>
          <w:szCs w:val="28"/>
        </w:rPr>
        <w:t>In response to the latest development</w:t>
      </w:r>
      <w:r w:rsidR="00AA045F">
        <w:rPr>
          <w:rFonts w:ascii="Times New Roman" w:hAnsi="Times New Roman" w:cs="Times New Roman"/>
          <w:sz w:val="28"/>
          <w:szCs w:val="28"/>
        </w:rPr>
        <w:t>s</w:t>
      </w:r>
      <w:r w:rsidRPr="008F2F2A">
        <w:rPr>
          <w:rFonts w:ascii="Times New Roman" w:hAnsi="Times New Roman" w:cs="Times New Roman"/>
          <w:sz w:val="28"/>
          <w:szCs w:val="28"/>
        </w:rPr>
        <w:t xml:space="preserve"> in </w:t>
      </w:r>
      <w:r w:rsidR="00AA045F">
        <w:rPr>
          <w:rFonts w:ascii="Times New Roman" w:hAnsi="Times New Roman" w:cs="Times New Roman"/>
          <w:sz w:val="28"/>
          <w:szCs w:val="28"/>
        </w:rPr>
        <w:t xml:space="preserve">the </w:t>
      </w:r>
      <w:r w:rsidRPr="008F2F2A">
        <w:rPr>
          <w:rFonts w:ascii="Times New Roman" w:hAnsi="Times New Roman" w:cs="Times New Roman"/>
          <w:sz w:val="28"/>
          <w:szCs w:val="28"/>
        </w:rPr>
        <w:t xml:space="preserve">building management sector, the ICAC continued to collaborate with the Home Affairs Department, Urban Renewal Authority and building management related professional bodies to proactively promote clean building management to flat owners and building management bodies (BMBs) so as to enhance their anti-corruption capability. </w:t>
      </w:r>
    </w:p>
    <w:p w14:paraId="63941FE3" w14:textId="77777777" w:rsidR="00080397" w:rsidRPr="008F2F2A" w:rsidRDefault="00080397" w:rsidP="00080397">
      <w:pPr>
        <w:spacing w:after="0" w:line="240" w:lineRule="auto"/>
        <w:jc w:val="both"/>
        <w:rPr>
          <w:rFonts w:ascii="Times New Roman" w:hAnsi="Times New Roman" w:cs="Times New Roman"/>
          <w:sz w:val="28"/>
          <w:szCs w:val="28"/>
        </w:rPr>
      </w:pPr>
    </w:p>
    <w:p w14:paraId="449844BF" w14:textId="2DB984A1" w:rsidR="00080397" w:rsidRPr="008F2F2A" w:rsidRDefault="00080397" w:rsidP="00080397">
      <w:pPr>
        <w:spacing w:after="0" w:line="240" w:lineRule="auto"/>
        <w:jc w:val="both"/>
        <w:rPr>
          <w:rFonts w:ascii="Times New Roman" w:hAnsi="Times New Roman" w:cs="Times New Roman"/>
          <w:sz w:val="28"/>
          <w:szCs w:val="28"/>
        </w:rPr>
      </w:pPr>
      <w:r w:rsidRPr="008F2F2A">
        <w:rPr>
          <w:rFonts w:ascii="Times New Roman" w:hAnsi="Times New Roman" w:cs="Times New Roman"/>
          <w:sz w:val="28"/>
          <w:szCs w:val="28"/>
        </w:rPr>
        <w:t>During the year, the ICAC delivered preventive education services to approximately 5 300 people from over 800 BMBs through a series of talks, seminars and visits. Besides, around 15 000 counts of people were reached through various publicity initiatives, including exhibitions, quizzes, pamphlets and feature articles. In addition to the revamped thematic website to provide a one-stop portal for the latest clean building management information, the ICAC maintains a dedicated enquiry hotline and promote</w:t>
      </w:r>
      <w:r w:rsidR="00906B4D">
        <w:rPr>
          <w:rFonts w:ascii="Times New Roman" w:hAnsi="Times New Roman" w:cs="Times New Roman"/>
          <w:sz w:val="28"/>
          <w:szCs w:val="28"/>
        </w:rPr>
        <w:t>s</w:t>
      </w:r>
      <w:r w:rsidRPr="008F2F2A">
        <w:rPr>
          <w:rFonts w:ascii="Times New Roman" w:hAnsi="Times New Roman" w:cs="Times New Roman"/>
          <w:sz w:val="28"/>
          <w:szCs w:val="28"/>
        </w:rPr>
        <w:t xml:space="preserve"> anti-corruption information through social media platforms.</w:t>
      </w:r>
    </w:p>
    <w:p w14:paraId="209221D7" w14:textId="77777777" w:rsidR="00080397" w:rsidRPr="008F2F2A" w:rsidRDefault="00080397" w:rsidP="00080397">
      <w:pPr>
        <w:spacing w:after="0" w:line="240" w:lineRule="auto"/>
        <w:jc w:val="both"/>
        <w:rPr>
          <w:rFonts w:ascii="Times New Roman" w:hAnsi="Times New Roman" w:cs="Times New Roman"/>
          <w:sz w:val="28"/>
          <w:szCs w:val="28"/>
        </w:rPr>
      </w:pPr>
    </w:p>
    <w:p w14:paraId="2128EF67" w14:textId="2BD0D352" w:rsidR="00080397" w:rsidRPr="008F2F2A" w:rsidRDefault="00080397" w:rsidP="00080397">
      <w:pPr>
        <w:spacing w:after="0" w:line="240" w:lineRule="auto"/>
        <w:jc w:val="both"/>
        <w:rPr>
          <w:rFonts w:ascii="Times New Roman" w:hAnsi="Times New Roman" w:cs="Times New Roman"/>
          <w:sz w:val="28"/>
          <w:szCs w:val="28"/>
        </w:rPr>
      </w:pPr>
      <w:r w:rsidRPr="008F2F2A">
        <w:rPr>
          <w:rFonts w:ascii="Times New Roman" w:hAnsi="Times New Roman" w:cs="Times New Roman"/>
          <w:sz w:val="28"/>
          <w:szCs w:val="28"/>
        </w:rPr>
        <w:lastRenderedPageBreak/>
        <w:t>The ICAC also joined hands with the Property Management Services Authority (PMSA) to provide comprehensive training and support to property management companies (PMCs), practitioners and relevant stakeholders through a holistic strategy, which set to strengthen anti-corruption awareness and enhance integrity standard</w:t>
      </w:r>
      <w:r w:rsidR="00906B4D">
        <w:rPr>
          <w:rFonts w:ascii="Times New Roman" w:hAnsi="Times New Roman" w:cs="Times New Roman"/>
          <w:sz w:val="28"/>
          <w:szCs w:val="28"/>
        </w:rPr>
        <w:t>s</w:t>
      </w:r>
      <w:r w:rsidRPr="008F2F2A">
        <w:rPr>
          <w:rFonts w:ascii="Times New Roman" w:hAnsi="Times New Roman" w:cs="Times New Roman"/>
          <w:sz w:val="28"/>
          <w:szCs w:val="28"/>
        </w:rPr>
        <w:t xml:space="preserve"> across the sector. During the year, the ICAC and PMSA co-hosted the Launching Ceremony of Integrity Property Management League, which was fully supported by 13 professional bodies and trade associations recognised by the PMSA, and attended by over 200 managerial staff from 120 PMCs.</w:t>
      </w:r>
    </w:p>
    <w:p w14:paraId="3A750208" w14:textId="77777777" w:rsidR="00080397" w:rsidRPr="008F2F2A" w:rsidRDefault="00080397" w:rsidP="00080397">
      <w:pPr>
        <w:spacing w:after="0" w:line="240" w:lineRule="auto"/>
        <w:jc w:val="both"/>
        <w:rPr>
          <w:rFonts w:ascii="Times New Roman" w:hAnsi="Times New Roman" w:cs="Times New Roman"/>
          <w:sz w:val="28"/>
          <w:szCs w:val="28"/>
        </w:rPr>
      </w:pPr>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080397" w:rsidRPr="008F2F2A" w14:paraId="77941CD9" w14:textId="77777777" w:rsidTr="004017B0">
        <w:tc>
          <w:tcPr>
            <w:tcW w:w="9736" w:type="dxa"/>
          </w:tcPr>
          <w:p w14:paraId="35DBCEEA" w14:textId="77777777" w:rsidR="00080397" w:rsidRPr="008F2F2A" w:rsidRDefault="00080397" w:rsidP="004017B0">
            <w:pPr>
              <w:pStyle w:val="ReParagraph"/>
              <w:widowControl/>
              <w:tabs>
                <w:tab w:val="left" w:pos="1080"/>
              </w:tabs>
              <w:overflowPunct w:val="0"/>
              <w:adjustRightInd/>
              <w:snapToGrid/>
              <w:spacing w:before="0" w:after="0"/>
              <w:rPr>
                <w:rFonts w:eastAsiaTheme="minorEastAsia"/>
                <w:szCs w:val="24"/>
                <w14:numSpacing w14:val="proportional"/>
              </w:rPr>
            </w:pPr>
          </w:p>
          <w:p w14:paraId="4C9DB0F6" w14:textId="77777777" w:rsidR="00080397" w:rsidRPr="008F2F2A" w:rsidRDefault="00080397" w:rsidP="004017B0">
            <w:pPr>
              <w:pStyle w:val="ReParagraph"/>
              <w:widowControl/>
              <w:tabs>
                <w:tab w:val="left" w:pos="1080"/>
              </w:tabs>
              <w:overflowPunct w:val="0"/>
              <w:adjustRightInd/>
              <w:snapToGrid/>
              <w:spacing w:before="0" w:after="0"/>
              <w:rPr>
                <w:rFonts w:eastAsiaTheme="minorEastAsia"/>
                <w:szCs w:val="24"/>
                <w14:numSpacing w14:val="proportional"/>
              </w:rPr>
            </w:pPr>
            <w:r w:rsidRPr="001166D7">
              <w:rPr>
                <w:rFonts w:eastAsiaTheme="minorEastAsia"/>
                <w:noProof/>
                <w:szCs w:val="24"/>
              </w:rPr>
              <w:drawing>
                <wp:inline distT="0" distB="0" distL="0" distR="0" wp14:anchorId="7961BB26" wp14:editId="35558702">
                  <wp:extent cx="2589331" cy="1800000"/>
                  <wp:effectExtent l="0" t="0" r="1905" b="0"/>
                  <wp:docPr id="25" name="Picture 1" descr="A group of people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 descr="A group of people standing together&#10;&#10;Description automatically generated"/>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589331" cy="1800000"/>
                          </a:xfrm>
                          <a:prstGeom prst="rect">
                            <a:avLst/>
                          </a:prstGeom>
                          <a:noFill/>
                          <a:ln>
                            <a:noFill/>
                          </a:ln>
                        </pic:spPr>
                      </pic:pic>
                    </a:graphicData>
                  </a:graphic>
                </wp:inline>
              </w:drawing>
            </w:r>
          </w:p>
          <w:p w14:paraId="589AB1EB" w14:textId="77777777" w:rsidR="00080397" w:rsidRPr="008F2F2A" w:rsidRDefault="00080397" w:rsidP="004017B0">
            <w:pPr>
              <w:pStyle w:val="ReParagraph"/>
              <w:widowControl/>
              <w:tabs>
                <w:tab w:val="left" w:pos="1080"/>
              </w:tabs>
              <w:overflowPunct w:val="0"/>
              <w:adjustRightInd/>
              <w:snapToGrid/>
              <w:spacing w:before="0" w:after="0"/>
              <w:rPr>
                <w:rFonts w:eastAsiaTheme="minorEastAsia"/>
                <w:szCs w:val="24"/>
                <w14:numSpacing w14:val="proportional"/>
              </w:rPr>
            </w:pPr>
          </w:p>
          <w:p w14:paraId="41A87B6F" w14:textId="77777777" w:rsidR="00080397" w:rsidRPr="008F2F2A" w:rsidRDefault="00080397" w:rsidP="004017B0">
            <w:pPr>
              <w:pStyle w:val="ReParagraph"/>
              <w:widowControl/>
              <w:tabs>
                <w:tab w:val="left" w:pos="1080"/>
              </w:tabs>
              <w:overflowPunct w:val="0"/>
              <w:adjustRightInd/>
              <w:snapToGrid/>
              <w:spacing w:before="0" w:after="0"/>
              <w:rPr>
                <w:rFonts w:eastAsiaTheme="minorEastAsia"/>
                <w:szCs w:val="24"/>
                <w:lang w:val="en-US"/>
                <w14:numSpacing w14:val="proportional"/>
              </w:rPr>
            </w:pPr>
            <w:r w:rsidRPr="008F2F2A">
              <w:rPr>
                <w:rFonts w:eastAsiaTheme="minorEastAsia"/>
                <w:szCs w:val="24"/>
                <w:lang w:val="en-US"/>
                <w14:numSpacing w14:val="proportional"/>
              </w:rPr>
              <w:t xml:space="preserve">The ICAC, PMSA, 13 </w:t>
            </w:r>
            <w:r w:rsidRPr="008F2F2A">
              <w:rPr>
                <w:rFonts w:eastAsiaTheme="minorEastAsia"/>
                <w:szCs w:val="24"/>
                <w:lang w:val="en-HK"/>
                <w14:numSpacing w14:val="proportional"/>
              </w:rPr>
              <w:t>recognised professional bodies </w:t>
            </w:r>
            <w:r w:rsidRPr="008F2F2A">
              <w:rPr>
                <w:rFonts w:eastAsiaTheme="minorEastAsia"/>
                <w:szCs w:val="24"/>
                <w:lang w:val="en-US"/>
                <w14:numSpacing w14:val="proportional"/>
              </w:rPr>
              <w:t>and trade associations of property management participating in the Launching Ceremony of Integrity Property Management League</w:t>
            </w:r>
          </w:p>
        </w:tc>
      </w:tr>
      <w:tr w:rsidR="00080397" w:rsidRPr="008F2F2A" w14:paraId="60C727F5" w14:textId="77777777" w:rsidTr="004017B0">
        <w:tc>
          <w:tcPr>
            <w:tcW w:w="9736" w:type="dxa"/>
          </w:tcPr>
          <w:p w14:paraId="0823B4A2" w14:textId="77777777" w:rsidR="00080397" w:rsidRPr="008F2F2A" w:rsidRDefault="00080397" w:rsidP="004017B0">
            <w:pPr>
              <w:pStyle w:val="ReParagraph"/>
              <w:widowControl/>
              <w:tabs>
                <w:tab w:val="left" w:pos="1080"/>
              </w:tabs>
              <w:overflowPunct w:val="0"/>
              <w:adjustRightInd/>
              <w:snapToGrid/>
              <w:spacing w:before="0" w:after="0"/>
              <w:rPr>
                <w:rFonts w:eastAsiaTheme="minorEastAsia"/>
                <w:szCs w:val="24"/>
                <w:lang w:val="en-HK"/>
                <w14:numSpacing w14:val="proportional"/>
              </w:rPr>
            </w:pPr>
          </w:p>
          <w:p w14:paraId="5CD571CF" w14:textId="77777777" w:rsidR="00080397" w:rsidRPr="008F2F2A" w:rsidRDefault="00080397" w:rsidP="004017B0">
            <w:pPr>
              <w:pStyle w:val="ReParagraph"/>
              <w:widowControl/>
              <w:tabs>
                <w:tab w:val="left" w:pos="1080"/>
              </w:tabs>
              <w:overflowPunct w:val="0"/>
              <w:adjustRightInd/>
              <w:snapToGrid/>
              <w:spacing w:before="0" w:after="0"/>
              <w:rPr>
                <w:rFonts w:eastAsiaTheme="minorEastAsia"/>
                <w:szCs w:val="24"/>
                <w:lang w:val="en-HK"/>
                <w14:numSpacing w14:val="proportional"/>
              </w:rPr>
            </w:pPr>
            <w:r w:rsidRPr="001166D7">
              <w:rPr>
                <w:rFonts w:eastAsiaTheme="minorEastAsia"/>
                <w:noProof/>
                <w:szCs w:val="24"/>
              </w:rPr>
              <w:drawing>
                <wp:inline distT="0" distB="0" distL="0" distR="0" wp14:anchorId="2D292847" wp14:editId="1EFAE963">
                  <wp:extent cx="2894665" cy="1628205"/>
                  <wp:effectExtent l="0" t="0" r="9525" b="0"/>
                  <wp:docPr id="26" name="Picture 5" descr="A group of computer scree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5" descr="A group of computer screens&#10;&#10;Description automatically generated"/>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894665" cy="1628205"/>
                          </a:xfrm>
                          <a:prstGeom prst="rect">
                            <a:avLst/>
                          </a:prstGeom>
                          <a:noFill/>
                          <a:ln>
                            <a:noFill/>
                          </a:ln>
                        </pic:spPr>
                      </pic:pic>
                    </a:graphicData>
                  </a:graphic>
                </wp:inline>
              </w:drawing>
            </w:r>
          </w:p>
          <w:p w14:paraId="037BEC91" w14:textId="77777777" w:rsidR="00080397" w:rsidRPr="008F2F2A" w:rsidRDefault="00080397" w:rsidP="004017B0">
            <w:pPr>
              <w:pStyle w:val="ReParagraph"/>
              <w:widowControl/>
              <w:tabs>
                <w:tab w:val="left" w:pos="1080"/>
              </w:tabs>
              <w:overflowPunct w:val="0"/>
              <w:adjustRightInd/>
              <w:snapToGrid/>
              <w:spacing w:before="0" w:after="0"/>
              <w:rPr>
                <w:rFonts w:eastAsiaTheme="minorEastAsia"/>
                <w:szCs w:val="24"/>
                <w:lang w:val="en-HK"/>
                <w14:numSpacing w14:val="proportional"/>
              </w:rPr>
            </w:pPr>
          </w:p>
          <w:p w14:paraId="442F2C66" w14:textId="77777777" w:rsidR="00080397" w:rsidRPr="008F2F2A" w:rsidRDefault="00080397" w:rsidP="004017B0">
            <w:pPr>
              <w:pStyle w:val="ReParagraph"/>
              <w:widowControl/>
              <w:tabs>
                <w:tab w:val="left" w:pos="1080"/>
              </w:tabs>
              <w:overflowPunct w:val="0"/>
              <w:adjustRightInd/>
              <w:snapToGrid/>
              <w:spacing w:before="0" w:after="0"/>
              <w:rPr>
                <w:rFonts w:eastAsiaTheme="minorEastAsia"/>
                <w:szCs w:val="24"/>
                <w:lang w:val="en-HK"/>
                <w14:numSpacing w14:val="proportional"/>
              </w:rPr>
            </w:pPr>
            <w:r w:rsidRPr="008F2F2A">
              <w:rPr>
                <w:rFonts w:eastAsiaTheme="minorEastAsia"/>
                <w:szCs w:val="24"/>
                <w:lang w:val="en-HK"/>
                <w14:numSpacing w14:val="proportional"/>
              </w:rPr>
              <w:t>New training video series on “Professional Property Management with Integrity”, thematic website on “Integrity and Quality Building Management” and self-learning package for property management practitioners</w:t>
            </w:r>
          </w:p>
        </w:tc>
      </w:tr>
    </w:tbl>
    <w:p w14:paraId="5354D937" w14:textId="77777777" w:rsidR="00080397" w:rsidRPr="008F2F2A" w:rsidRDefault="00080397" w:rsidP="00080397">
      <w:pPr>
        <w:spacing w:after="0" w:line="240" w:lineRule="auto"/>
        <w:jc w:val="both"/>
        <w:rPr>
          <w:rFonts w:ascii="Times New Roman" w:hAnsi="Times New Roman" w:cs="Times New Roman"/>
          <w:b/>
          <w:bCs/>
          <w:sz w:val="32"/>
          <w:szCs w:val="32"/>
        </w:rPr>
      </w:pPr>
    </w:p>
    <w:p w14:paraId="791DEC71" w14:textId="77777777" w:rsidR="00080397" w:rsidRDefault="00080397" w:rsidP="00080397">
      <w:pPr>
        <w:rPr>
          <w:rFonts w:ascii="Times New Roman" w:hAnsi="Times New Roman" w:cs="Times New Roman"/>
          <w:b/>
          <w:bCs/>
          <w:sz w:val="32"/>
          <w:szCs w:val="32"/>
        </w:rPr>
      </w:pPr>
      <w:r>
        <w:rPr>
          <w:rFonts w:ascii="Times New Roman" w:hAnsi="Times New Roman" w:cs="Times New Roman"/>
          <w:b/>
          <w:bCs/>
          <w:sz w:val="32"/>
          <w:szCs w:val="32"/>
        </w:rPr>
        <w:br w:type="page"/>
      </w:r>
    </w:p>
    <w:p w14:paraId="0C04A69C" w14:textId="77777777" w:rsidR="00080397" w:rsidRPr="008F2F2A" w:rsidRDefault="00080397" w:rsidP="00080397">
      <w:pPr>
        <w:spacing w:after="0" w:line="240" w:lineRule="auto"/>
        <w:jc w:val="both"/>
        <w:rPr>
          <w:rFonts w:ascii="Times New Roman" w:hAnsi="Times New Roman" w:cs="Times New Roman"/>
          <w:b/>
          <w:bCs/>
          <w:sz w:val="32"/>
          <w:szCs w:val="32"/>
        </w:rPr>
      </w:pPr>
      <w:r w:rsidRPr="008F2F2A">
        <w:rPr>
          <w:rFonts w:ascii="Times New Roman" w:hAnsi="Times New Roman" w:cs="Times New Roman"/>
          <w:b/>
          <w:bCs/>
          <w:sz w:val="32"/>
          <w:szCs w:val="32"/>
        </w:rPr>
        <w:lastRenderedPageBreak/>
        <w:t>UPHOLDING CLEAN ELECTION CULTURE</w:t>
      </w:r>
    </w:p>
    <w:p w14:paraId="29787661" w14:textId="0B47D82B" w:rsidR="00080397" w:rsidRPr="008F2F2A" w:rsidRDefault="00080397" w:rsidP="00080397">
      <w:pPr>
        <w:overflowPunct w:val="0"/>
        <w:spacing w:after="0" w:line="240" w:lineRule="auto"/>
        <w:jc w:val="both"/>
        <w:textAlignment w:val="baseline"/>
        <w:rPr>
          <w:rFonts w:ascii="Times New Roman" w:hAnsi="Times New Roman" w:cs="Times New Roman"/>
          <w:sz w:val="28"/>
          <w:szCs w:val="28"/>
          <w:lang w:eastAsia="zh-HK"/>
        </w:rPr>
      </w:pPr>
      <w:r w:rsidRPr="008F2F2A">
        <w:rPr>
          <w:rFonts w:ascii="Times New Roman" w:hAnsi="Times New Roman" w:cs="Times New Roman"/>
          <w:sz w:val="28"/>
          <w:szCs w:val="28"/>
          <w:lang w:val="x-none" w:eastAsia="zh-HK"/>
        </w:rPr>
        <w:t>To</w:t>
      </w:r>
      <w:r w:rsidRPr="008F2F2A">
        <w:rPr>
          <w:rFonts w:ascii="Times New Roman" w:hAnsi="Times New Roman" w:cs="Times New Roman"/>
          <w:sz w:val="28"/>
          <w:szCs w:val="28"/>
          <w:lang w:eastAsia="zh-HK"/>
        </w:rPr>
        <w:t xml:space="preserve"> ensure the Rural By-election in late 2024 was conducted fairly, openly and honestly, the ICAC arranged a series of education and publicity activities in the year. These activities included organising briefings for candidates, election helpers, returning officers and electoral </w:t>
      </w:r>
      <w:r w:rsidRPr="008F2F2A">
        <w:rPr>
          <w:rFonts w:ascii="Times New Roman" w:hAnsi="Times New Roman" w:cs="Times New Roman"/>
          <w:sz w:val="28"/>
          <w:szCs w:val="28"/>
          <w:lang w:val="x-none" w:eastAsia="zh-HK"/>
        </w:rPr>
        <w:t>s</w:t>
      </w:r>
      <w:r w:rsidRPr="008F2F2A">
        <w:rPr>
          <w:rFonts w:ascii="Times New Roman" w:hAnsi="Times New Roman" w:cs="Times New Roman"/>
          <w:sz w:val="28"/>
          <w:szCs w:val="28"/>
          <w:lang w:eastAsia="zh-HK"/>
        </w:rPr>
        <w:t xml:space="preserve">taff to explain the requirements of the </w:t>
      </w:r>
      <w:r w:rsidRPr="008F2F2A">
        <w:rPr>
          <w:rFonts w:ascii="Times New Roman" w:hAnsi="Times New Roman" w:cs="Times New Roman"/>
          <w:i/>
          <w:iCs/>
          <w:sz w:val="28"/>
          <w:szCs w:val="28"/>
          <w:lang w:eastAsia="zh-HK"/>
        </w:rPr>
        <w:t>Elections (Corrupt and Illegal Conduct) Ordinance</w:t>
      </w:r>
      <w:r w:rsidRPr="008F2F2A">
        <w:rPr>
          <w:rFonts w:ascii="Times New Roman" w:hAnsi="Times New Roman" w:cs="Times New Roman"/>
          <w:sz w:val="28"/>
          <w:szCs w:val="28"/>
          <w:lang w:val="x-none"/>
        </w:rPr>
        <w:t>,</w:t>
      </w:r>
      <w:r w:rsidRPr="008F2F2A">
        <w:rPr>
          <w:rFonts w:ascii="Times New Roman" w:hAnsi="Times New Roman" w:cs="Times New Roman"/>
          <w:sz w:val="28"/>
          <w:szCs w:val="28"/>
          <w:lang w:eastAsia="zh-HK"/>
        </w:rPr>
        <w:t xml:space="preserve"> distributing tailor-made reference materials such as information booklets for candidates, reminders </w:t>
      </w:r>
      <w:r w:rsidR="007C5F7F">
        <w:rPr>
          <w:rFonts w:ascii="Times New Roman" w:hAnsi="Times New Roman" w:cs="Times New Roman"/>
          <w:sz w:val="28"/>
          <w:szCs w:val="28"/>
          <w:lang w:eastAsia="zh-HK"/>
        </w:rPr>
        <w:t>for</w:t>
      </w:r>
      <w:r w:rsidRPr="008F2F2A">
        <w:rPr>
          <w:rFonts w:ascii="Times New Roman" w:hAnsi="Times New Roman" w:cs="Times New Roman"/>
          <w:sz w:val="28"/>
          <w:szCs w:val="28"/>
          <w:lang w:eastAsia="zh-HK"/>
        </w:rPr>
        <w:t xml:space="preserve"> candidates on election return</w:t>
      </w:r>
      <w:r w:rsidR="007C5F7F">
        <w:rPr>
          <w:rFonts w:ascii="Times New Roman" w:hAnsi="Times New Roman" w:cs="Times New Roman"/>
          <w:sz w:val="28"/>
          <w:szCs w:val="28"/>
          <w:lang w:eastAsia="zh-HK"/>
        </w:rPr>
        <w:t>s</w:t>
      </w:r>
      <w:r w:rsidRPr="008F2F2A">
        <w:rPr>
          <w:rFonts w:ascii="Times New Roman" w:hAnsi="Times New Roman" w:cs="Times New Roman"/>
          <w:sz w:val="28"/>
          <w:szCs w:val="28"/>
          <w:lang w:eastAsia="zh-HK"/>
        </w:rPr>
        <w:t xml:space="preserve"> and leaflets </w:t>
      </w:r>
      <w:r w:rsidR="007C5F7F">
        <w:rPr>
          <w:rFonts w:ascii="Times New Roman" w:hAnsi="Times New Roman" w:cs="Times New Roman"/>
          <w:sz w:val="28"/>
          <w:szCs w:val="28"/>
          <w:lang w:eastAsia="zh-HK"/>
        </w:rPr>
        <w:t>for</w:t>
      </w:r>
      <w:r w:rsidRPr="008F2F2A">
        <w:rPr>
          <w:rFonts w:ascii="Times New Roman" w:hAnsi="Times New Roman" w:cs="Times New Roman"/>
          <w:sz w:val="28"/>
          <w:szCs w:val="28"/>
          <w:lang w:eastAsia="zh-HK"/>
        </w:rPr>
        <w:t xml:space="preserve"> electors via the Registration and Electoral Office, as well as displaying publicity posters at polling stations to encourage voters and polling station staff to report to the ICAC any corrupt or illegal conduct. The ICAC also set up a dedicated website and an enquiry hotline to provide latest information and enquiry services on clean rural elections.</w:t>
      </w:r>
    </w:p>
    <w:p w14:paraId="0D623A90" w14:textId="77777777" w:rsidR="00080397" w:rsidRPr="008F2F2A" w:rsidRDefault="00080397" w:rsidP="00080397">
      <w:pPr>
        <w:overflowPunct w:val="0"/>
        <w:spacing w:after="0" w:line="240" w:lineRule="auto"/>
        <w:jc w:val="both"/>
        <w:textAlignment w:val="baseline"/>
        <w:rPr>
          <w:rFonts w:ascii="Times New Roman" w:hAnsi="Times New Roman" w:cs="Times New Roman"/>
          <w:sz w:val="28"/>
          <w:szCs w:val="28"/>
          <w:lang w:eastAsia="zh-HK"/>
        </w:rPr>
      </w:pPr>
    </w:p>
    <w:p w14:paraId="5A036D17" w14:textId="3760D31D" w:rsidR="00080397" w:rsidRDefault="00080397" w:rsidP="00080397">
      <w:pPr>
        <w:overflowPunct w:val="0"/>
        <w:spacing w:after="0" w:line="240" w:lineRule="auto"/>
        <w:jc w:val="both"/>
        <w:textAlignment w:val="baseline"/>
        <w:rPr>
          <w:rFonts w:ascii="Times New Roman" w:hAnsi="Times New Roman" w:cs="Times New Roman"/>
          <w:sz w:val="28"/>
          <w:szCs w:val="28"/>
          <w:lang w:eastAsia="zh-HK"/>
        </w:rPr>
      </w:pPr>
      <w:r w:rsidRPr="008F2F2A">
        <w:rPr>
          <w:rFonts w:ascii="Times New Roman" w:hAnsi="Times New Roman" w:cs="Times New Roman"/>
          <w:sz w:val="28"/>
          <w:szCs w:val="28"/>
          <w:lang w:eastAsia="zh-HK"/>
        </w:rPr>
        <w:t xml:space="preserve">To tie in with the new election cycle, the ICAC was formulating a comprehensive education and publicity campaign for the upcoming public elections, including the Legislative Council General Election, with </w:t>
      </w:r>
      <w:r w:rsidR="007C5F7F">
        <w:rPr>
          <w:rFonts w:ascii="Times New Roman" w:hAnsi="Times New Roman" w:cs="Times New Roman"/>
          <w:sz w:val="28"/>
          <w:szCs w:val="28"/>
          <w:lang w:eastAsia="zh-HK"/>
        </w:rPr>
        <w:t xml:space="preserve">the </w:t>
      </w:r>
      <w:r w:rsidRPr="008F2F2A">
        <w:rPr>
          <w:rFonts w:ascii="Times New Roman" w:hAnsi="Times New Roman" w:cs="Times New Roman"/>
          <w:sz w:val="28"/>
          <w:szCs w:val="28"/>
          <w:lang w:eastAsia="zh-HK"/>
        </w:rPr>
        <w:t>aim to fortifying the clean election culture.</w:t>
      </w:r>
    </w:p>
    <w:p w14:paraId="67EE915A" w14:textId="77777777" w:rsidR="002F0743" w:rsidRPr="008F2F2A" w:rsidRDefault="002F0743" w:rsidP="00080397">
      <w:pPr>
        <w:overflowPunct w:val="0"/>
        <w:spacing w:after="0" w:line="240" w:lineRule="auto"/>
        <w:jc w:val="both"/>
        <w:textAlignment w:val="baseline"/>
        <w:rPr>
          <w:rFonts w:ascii="Times New Roman" w:hAnsi="Times New Roman" w:cs="Times New Roman"/>
          <w:sz w:val="28"/>
          <w:szCs w:val="28"/>
          <w:lang w:eastAsia="zh-HK"/>
        </w:rPr>
      </w:pPr>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080397" w:rsidRPr="008F2F2A" w14:paraId="00C0EBBE" w14:textId="77777777" w:rsidTr="004017B0">
        <w:tc>
          <w:tcPr>
            <w:tcW w:w="9736" w:type="dxa"/>
          </w:tcPr>
          <w:p w14:paraId="507CDF59" w14:textId="77777777" w:rsidR="00080397" w:rsidRPr="008F2F2A" w:rsidRDefault="00080397" w:rsidP="004017B0">
            <w:pPr>
              <w:tabs>
                <w:tab w:val="left" w:pos="1080"/>
              </w:tabs>
              <w:overflowPunct w:val="0"/>
              <w:jc w:val="both"/>
              <w:textAlignment w:val="baseline"/>
              <w:rPr>
                <w:rFonts w:ascii="Times New Roman" w:hAnsi="Times New Roman" w:cs="Times New Roman"/>
                <w:lang w:val="en-GB"/>
              </w:rPr>
            </w:pPr>
          </w:p>
          <w:p w14:paraId="61914AEC" w14:textId="77777777" w:rsidR="00080397" w:rsidRPr="008F2F2A" w:rsidRDefault="00080397" w:rsidP="004017B0">
            <w:pPr>
              <w:tabs>
                <w:tab w:val="left" w:pos="1080"/>
              </w:tabs>
              <w:overflowPunct w:val="0"/>
              <w:jc w:val="both"/>
              <w:textAlignment w:val="baseline"/>
              <w:rPr>
                <w:rFonts w:ascii="Times New Roman" w:hAnsi="Times New Roman" w:cs="Times New Roman"/>
                <w:lang w:val="en-GB"/>
              </w:rPr>
            </w:pPr>
            <w:r w:rsidRPr="001166D7">
              <w:rPr>
                <w:rFonts w:ascii="Times New Roman" w:hAnsi="Times New Roman" w:cs="Times New Roman"/>
                <w:noProof/>
              </w:rPr>
              <w:drawing>
                <wp:inline distT="0" distB="0" distL="0" distR="0" wp14:anchorId="1AD83A48" wp14:editId="7440A249">
                  <wp:extent cx="2872920" cy="1797269"/>
                  <wp:effectExtent l="0" t="0" r="3810" b="0"/>
                  <wp:docPr id="1074" name="圖片 1074" descr="A group of people sitting at a table&#10;&#10;Description automatically generated"/>
                  <wp:cNvGraphicFramePr/>
                  <a:graphic xmlns:a="http://schemas.openxmlformats.org/drawingml/2006/main">
                    <a:graphicData uri="http://schemas.openxmlformats.org/drawingml/2006/picture">
                      <pic:pic xmlns:pic="http://schemas.openxmlformats.org/drawingml/2006/picture">
                        <pic:nvPicPr>
                          <pic:cNvPr id="1074" name="圖片 1074" descr="A group of people sitting at a table&#10;&#10;Description automatically generated"/>
                          <pic:cNvPicPr/>
                        </pic:nvPicPr>
                        <pic:blipFill rotWithShape="1">
                          <a:blip r:embed="rId234" cstate="print">
                            <a:extLst>
                              <a:ext uri="{28A0092B-C50C-407E-A947-70E740481C1C}">
                                <a14:useLocalDpi xmlns:a14="http://schemas.microsoft.com/office/drawing/2010/main" val="0"/>
                              </a:ext>
                            </a:extLst>
                          </a:blip>
                          <a:srcRect l="13573" t="21710" r="35313" b="15008"/>
                          <a:stretch/>
                        </pic:blipFill>
                        <pic:spPr bwMode="auto">
                          <a:xfrm>
                            <a:off x="0" y="0"/>
                            <a:ext cx="2877892" cy="1800379"/>
                          </a:xfrm>
                          <a:prstGeom prst="rect">
                            <a:avLst/>
                          </a:prstGeom>
                          <a:ln>
                            <a:noFill/>
                          </a:ln>
                          <a:extLst>
                            <a:ext uri="{53640926-AAD7-44D8-BBD7-CCE9431645EC}">
                              <a14:shadowObscured xmlns:a14="http://schemas.microsoft.com/office/drawing/2010/main"/>
                            </a:ext>
                          </a:extLst>
                        </pic:spPr>
                      </pic:pic>
                    </a:graphicData>
                  </a:graphic>
                </wp:inline>
              </w:drawing>
            </w:r>
          </w:p>
          <w:p w14:paraId="1DF427AA" w14:textId="77777777" w:rsidR="00080397" w:rsidRPr="008F2F2A" w:rsidRDefault="00080397" w:rsidP="004017B0">
            <w:pPr>
              <w:tabs>
                <w:tab w:val="left" w:pos="1080"/>
              </w:tabs>
              <w:overflowPunct w:val="0"/>
              <w:jc w:val="both"/>
              <w:textAlignment w:val="baseline"/>
              <w:rPr>
                <w:rFonts w:ascii="Times New Roman" w:hAnsi="Times New Roman" w:cs="Times New Roman"/>
                <w:lang w:val="en-GB"/>
              </w:rPr>
            </w:pPr>
          </w:p>
          <w:p w14:paraId="3AA255C3" w14:textId="77777777" w:rsidR="00080397" w:rsidRPr="008F2F2A" w:rsidRDefault="00080397" w:rsidP="004017B0">
            <w:pPr>
              <w:tabs>
                <w:tab w:val="left" w:pos="1080"/>
              </w:tabs>
              <w:overflowPunct w:val="0"/>
              <w:jc w:val="both"/>
              <w:textAlignment w:val="baseline"/>
              <w:rPr>
                <w:rFonts w:ascii="Times New Roman" w:hAnsi="Times New Roman" w:cs="Times New Roman"/>
              </w:rPr>
            </w:pPr>
            <w:r w:rsidRPr="008F2F2A">
              <w:rPr>
                <w:rFonts w:ascii="Times New Roman" w:hAnsi="Times New Roman" w:cs="Times New Roman"/>
                <w:lang w:val="en-GB"/>
              </w:rPr>
              <w:t xml:space="preserve">An ICAC officer speaking at the briefing session of the Rural By-election organised by the Electoral Affairs Commission to explain the </w:t>
            </w:r>
            <w:r w:rsidRPr="008F2F2A">
              <w:rPr>
                <w:rFonts w:ascii="Times New Roman" w:hAnsi="Times New Roman" w:cs="Times New Roman"/>
              </w:rPr>
              <w:t>Elections (Corrupt and Illegal Conduct) Ordinance</w:t>
            </w:r>
          </w:p>
        </w:tc>
      </w:tr>
      <w:tr w:rsidR="00080397" w:rsidRPr="008F2F2A" w14:paraId="2F329E91" w14:textId="77777777" w:rsidTr="004017B0">
        <w:tc>
          <w:tcPr>
            <w:tcW w:w="9736" w:type="dxa"/>
          </w:tcPr>
          <w:p w14:paraId="04207998" w14:textId="77777777" w:rsidR="00080397" w:rsidRPr="008F2F2A" w:rsidRDefault="00080397" w:rsidP="004017B0">
            <w:pPr>
              <w:tabs>
                <w:tab w:val="left" w:pos="1080"/>
              </w:tabs>
              <w:overflowPunct w:val="0"/>
              <w:jc w:val="both"/>
              <w:textAlignment w:val="baseline"/>
              <w:rPr>
                <w:rFonts w:ascii="Times New Roman" w:hAnsi="Times New Roman" w:cs="Times New Roman"/>
                <w:lang w:val="en-GB"/>
              </w:rPr>
            </w:pPr>
          </w:p>
          <w:p w14:paraId="6CE57E14" w14:textId="77777777" w:rsidR="00080397" w:rsidRPr="008F2F2A" w:rsidRDefault="00080397" w:rsidP="004017B0">
            <w:pPr>
              <w:tabs>
                <w:tab w:val="left" w:pos="1080"/>
              </w:tabs>
              <w:overflowPunct w:val="0"/>
              <w:jc w:val="both"/>
              <w:textAlignment w:val="baseline"/>
              <w:rPr>
                <w:rFonts w:ascii="Times New Roman" w:hAnsi="Times New Roman" w:cs="Times New Roman"/>
                <w:lang w:val="en-GB"/>
              </w:rPr>
            </w:pPr>
            <w:r w:rsidRPr="001166D7">
              <w:rPr>
                <w:rFonts w:ascii="Times New Roman" w:hAnsi="Times New Roman" w:cs="Times New Roman"/>
                <w:noProof/>
                <w:lang w:val="en-GB"/>
              </w:rPr>
              <w:drawing>
                <wp:inline distT="0" distB="0" distL="0" distR="0" wp14:anchorId="6E9ECB52" wp14:editId="5191E5EC">
                  <wp:extent cx="872837" cy="1233272"/>
                  <wp:effectExtent l="0" t="0" r="3810" b="5080"/>
                  <wp:docPr id="1077" name="Picture 4" descr="按此觀看資料冊PDF檔案">
                    <a:extLst xmlns:a="http://schemas.openxmlformats.org/drawingml/2006/main">
                      <a:ext uri="{FF2B5EF4-FFF2-40B4-BE49-F238E27FC236}">
                        <a16:creationId xmlns:a16="http://schemas.microsoft.com/office/drawing/2014/main" id="{E0CBD76D-7557-4F10-B8F7-7BE071F570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4" descr="按此觀看資料冊PDF檔案">
                            <a:extLst>
                              <a:ext uri="{FF2B5EF4-FFF2-40B4-BE49-F238E27FC236}">
                                <a16:creationId xmlns:a16="http://schemas.microsoft.com/office/drawing/2014/main" id="{E0CBD76D-7557-4F10-B8F7-7BE071F570EB}"/>
                              </a:ext>
                            </a:extLst>
                          </pic:cNvPr>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877221" cy="1239466"/>
                          </a:xfrm>
                          <a:prstGeom prst="rect">
                            <a:avLst/>
                          </a:prstGeom>
                          <a:noFill/>
                        </pic:spPr>
                      </pic:pic>
                    </a:graphicData>
                  </a:graphic>
                </wp:inline>
              </w:drawing>
            </w:r>
            <w:r w:rsidRPr="008F2F2A">
              <w:rPr>
                <w:rFonts w:ascii="Times New Roman" w:hAnsi="Times New Roman" w:cs="Times New Roman"/>
                <w:lang w:val="en-GB"/>
              </w:rPr>
              <w:t xml:space="preserve"> </w:t>
            </w:r>
            <w:r w:rsidRPr="001166D7">
              <w:rPr>
                <w:rFonts w:ascii="Times New Roman" w:hAnsi="Times New Roman" w:cs="Times New Roman"/>
                <w:noProof/>
                <w:lang w:val="en-GB"/>
              </w:rPr>
              <w:drawing>
                <wp:inline distT="0" distB="0" distL="0" distR="0" wp14:anchorId="3B697C33" wp14:editId="779B1A1C">
                  <wp:extent cx="1861447" cy="900546"/>
                  <wp:effectExtent l="0" t="0" r="5715" b="0"/>
                  <wp:docPr id="88" name="圖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圖片 88"/>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1867611" cy="903528"/>
                          </a:xfrm>
                          <a:prstGeom prst="rect">
                            <a:avLst/>
                          </a:prstGeom>
                        </pic:spPr>
                      </pic:pic>
                    </a:graphicData>
                  </a:graphic>
                </wp:inline>
              </w:drawing>
            </w:r>
            <w:r w:rsidRPr="008F2F2A">
              <w:rPr>
                <w:rFonts w:ascii="Times New Roman" w:hAnsi="Times New Roman" w:cs="Times New Roman"/>
                <w:lang w:val="en-GB"/>
              </w:rPr>
              <w:t xml:space="preserve"> </w:t>
            </w:r>
            <w:r w:rsidRPr="001166D7">
              <w:rPr>
                <w:rFonts w:ascii="Times New Roman" w:hAnsi="Times New Roman" w:cs="Times New Roman"/>
                <w:noProof/>
                <w:lang w:val="en-GB"/>
              </w:rPr>
              <w:drawing>
                <wp:inline distT="0" distB="0" distL="0" distR="0" wp14:anchorId="05C1B3C8" wp14:editId="731ABD18">
                  <wp:extent cx="1015354" cy="1440000"/>
                  <wp:effectExtent l="0" t="0" r="0" b="8255"/>
                  <wp:docPr id="89" name="圖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圖片 89"/>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1015354" cy="1440000"/>
                          </a:xfrm>
                          <a:prstGeom prst="rect">
                            <a:avLst/>
                          </a:prstGeom>
                        </pic:spPr>
                      </pic:pic>
                    </a:graphicData>
                  </a:graphic>
                </wp:inline>
              </w:drawing>
            </w:r>
            <w:r w:rsidRPr="008F2F2A">
              <w:rPr>
                <w:rFonts w:ascii="Times New Roman" w:hAnsi="Times New Roman" w:cs="Times New Roman"/>
                <w:lang w:val="en-GB"/>
              </w:rPr>
              <w:t xml:space="preserve"> </w:t>
            </w:r>
            <w:r w:rsidRPr="001166D7">
              <w:rPr>
                <w:rFonts w:ascii="Times New Roman" w:hAnsi="Times New Roman" w:cs="Times New Roman"/>
                <w:noProof/>
                <w:lang w:val="en-GB"/>
              </w:rPr>
              <w:drawing>
                <wp:inline distT="0" distB="0" distL="0" distR="0" wp14:anchorId="63D53FD2" wp14:editId="06FE501B">
                  <wp:extent cx="664250" cy="1440000"/>
                  <wp:effectExtent l="0" t="0" r="2540" b="8255"/>
                  <wp:docPr id="87" name="圖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圖片 87"/>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664250" cy="1440000"/>
                          </a:xfrm>
                          <a:prstGeom prst="rect">
                            <a:avLst/>
                          </a:prstGeom>
                        </pic:spPr>
                      </pic:pic>
                    </a:graphicData>
                  </a:graphic>
                </wp:inline>
              </w:drawing>
            </w:r>
          </w:p>
          <w:p w14:paraId="3FC622D2" w14:textId="77777777" w:rsidR="00080397" w:rsidRPr="008F2F2A" w:rsidRDefault="00080397" w:rsidP="004017B0">
            <w:pPr>
              <w:tabs>
                <w:tab w:val="left" w:pos="1080"/>
              </w:tabs>
              <w:overflowPunct w:val="0"/>
              <w:jc w:val="both"/>
              <w:textAlignment w:val="baseline"/>
              <w:rPr>
                <w:rFonts w:ascii="Times New Roman" w:hAnsi="Times New Roman" w:cs="Times New Roman"/>
              </w:rPr>
            </w:pPr>
            <w:r w:rsidRPr="008F2F2A">
              <w:rPr>
                <w:rFonts w:ascii="Times New Roman" w:hAnsi="Times New Roman" w:cs="Times New Roman"/>
              </w:rPr>
              <w:t>Reference materials on clean elections tailored for candidates, election helpers and electors</w:t>
            </w:r>
          </w:p>
        </w:tc>
      </w:tr>
    </w:tbl>
    <w:p w14:paraId="67883192" w14:textId="77777777" w:rsidR="00080397" w:rsidRDefault="00080397" w:rsidP="00080397">
      <w:pPr>
        <w:rPr>
          <w:rFonts w:ascii="Times New Roman" w:hAnsi="Times New Roman" w:cs="Times New Roman"/>
          <w:b/>
          <w:bCs/>
          <w:sz w:val="32"/>
          <w:szCs w:val="32"/>
        </w:rPr>
      </w:pPr>
      <w:r>
        <w:rPr>
          <w:rFonts w:ascii="Times New Roman" w:hAnsi="Times New Roman" w:cs="Times New Roman"/>
          <w:b/>
          <w:bCs/>
          <w:sz w:val="32"/>
          <w:szCs w:val="32"/>
        </w:rPr>
        <w:br w:type="page"/>
      </w:r>
    </w:p>
    <w:p w14:paraId="6EE2AB8B" w14:textId="77777777" w:rsidR="00080397" w:rsidRPr="008F2F2A" w:rsidRDefault="00080397" w:rsidP="00080397">
      <w:pPr>
        <w:spacing w:after="0" w:line="240" w:lineRule="auto"/>
        <w:jc w:val="both"/>
        <w:rPr>
          <w:rFonts w:ascii="Times New Roman" w:hAnsi="Times New Roman" w:cs="Times New Roman"/>
          <w:b/>
          <w:bCs/>
          <w:sz w:val="32"/>
          <w:szCs w:val="32"/>
        </w:rPr>
      </w:pPr>
      <w:r w:rsidRPr="008F2F2A">
        <w:rPr>
          <w:rFonts w:ascii="Times New Roman" w:hAnsi="Times New Roman" w:cs="Times New Roman"/>
          <w:b/>
          <w:bCs/>
          <w:sz w:val="32"/>
          <w:szCs w:val="32"/>
        </w:rPr>
        <w:lastRenderedPageBreak/>
        <w:t>ICAC ANNUAL SURVEY</w:t>
      </w:r>
    </w:p>
    <w:p w14:paraId="08DBD6DB" w14:textId="77777777" w:rsidR="00080397" w:rsidRPr="008F2F2A" w:rsidRDefault="00080397" w:rsidP="00080397">
      <w:pPr>
        <w:spacing w:after="0" w:line="240" w:lineRule="auto"/>
        <w:jc w:val="both"/>
        <w:rPr>
          <w:rFonts w:ascii="Times New Roman" w:hAnsi="Times New Roman" w:cs="Times New Roman"/>
          <w:sz w:val="28"/>
          <w:szCs w:val="28"/>
        </w:rPr>
      </w:pPr>
      <w:r w:rsidRPr="008F2F2A">
        <w:rPr>
          <w:rFonts w:ascii="Times New Roman" w:hAnsi="Times New Roman" w:cs="Times New Roman"/>
          <w:sz w:val="28"/>
          <w:szCs w:val="28"/>
        </w:rPr>
        <w:t xml:space="preserve">The ICAC keeps on monitoring the community’s attitude towards a corruption-free society and their knowledge about corruption through engaging independent research firms to conduct opinion surveys on an annual basis. </w:t>
      </w:r>
    </w:p>
    <w:p w14:paraId="74CE3DA3" w14:textId="77777777" w:rsidR="00080397" w:rsidRPr="008F2F2A" w:rsidRDefault="00080397" w:rsidP="00080397">
      <w:pPr>
        <w:spacing w:after="0" w:line="240" w:lineRule="auto"/>
        <w:jc w:val="both"/>
        <w:rPr>
          <w:rFonts w:ascii="Times New Roman" w:hAnsi="Times New Roman" w:cs="Times New Roman"/>
          <w:sz w:val="28"/>
          <w:szCs w:val="28"/>
        </w:rPr>
      </w:pPr>
    </w:p>
    <w:p w14:paraId="271F8B41" w14:textId="4FC0283D" w:rsidR="00080397" w:rsidRPr="008F2F2A" w:rsidRDefault="00080397" w:rsidP="00080397">
      <w:pPr>
        <w:spacing w:after="0" w:line="240" w:lineRule="auto"/>
        <w:jc w:val="both"/>
        <w:rPr>
          <w:rFonts w:ascii="Times New Roman" w:hAnsi="Times New Roman" w:cs="Times New Roman"/>
          <w:sz w:val="28"/>
          <w:szCs w:val="28"/>
        </w:rPr>
      </w:pPr>
      <w:r w:rsidRPr="008F2F2A">
        <w:rPr>
          <w:rFonts w:ascii="Times New Roman" w:hAnsi="Times New Roman" w:cs="Times New Roman"/>
          <w:sz w:val="28"/>
          <w:szCs w:val="28"/>
        </w:rPr>
        <w:t>The survey findings in the past 10 years consistently revealed that the community did not tolerate corruption and</w:t>
      </w:r>
      <w:r w:rsidR="00556C45">
        <w:rPr>
          <w:rFonts w:ascii="Times New Roman" w:hAnsi="Times New Roman" w:cs="Times New Roman"/>
          <w:sz w:val="28"/>
          <w:szCs w:val="28"/>
        </w:rPr>
        <w:t xml:space="preserve"> the </w:t>
      </w:r>
      <w:r w:rsidRPr="008F2F2A">
        <w:rPr>
          <w:rFonts w:ascii="Times New Roman" w:hAnsi="Times New Roman" w:cs="Times New Roman"/>
          <w:sz w:val="28"/>
          <w:szCs w:val="28"/>
        </w:rPr>
        <w:t>majority of the respondents had not encountered corruption personally in the preceding 12 months. These findings reaffirm the stable probity situation and the hard-earned anti-corruption achievements of Hong Kong.</w:t>
      </w:r>
    </w:p>
    <w:p w14:paraId="002E0BF7" w14:textId="77777777" w:rsidR="00080397" w:rsidRPr="008F2F2A" w:rsidRDefault="00080397" w:rsidP="00080397">
      <w:pPr>
        <w:spacing w:after="0" w:line="240" w:lineRule="auto"/>
        <w:jc w:val="both"/>
        <w:rPr>
          <w:rFonts w:ascii="Times New Roman" w:hAnsi="Times New Roman" w:cs="Times New Roman"/>
          <w:sz w:val="28"/>
          <w:szCs w:val="28"/>
        </w:rPr>
      </w:pPr>
    </w:p>
    <w:tbl>
      <w:tblPr>
        <w:tblStyle w:val="4-6"/>
        <w:tblW w:w="8359" w:type="dxa"/>
        <w:tblLook w:val="04A0" w:firstRow="1" w:lastRow="0" w:firstColumn="1" w:lastColumn="0" w:noHBand="0" w:noVBand="1"/>
      </w:tblPr>
      <w:tblGrid>
        <w:gridCol w:w="8359"/>
      </w:tblGrid>
      <w:tr w:rsidR="00080397" w:rsidRPr="008F2F2A" w14:paraId="36A1E943" w14:textId="77777777" w:rsidTr="004A4A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tcPr>
          <w:p w14:paraId="018DC3EC" w14:textId="77777777" w:rsidR="00080397" w:rsidRPr="008F2F2A" w:rsidRDefault="00080397" w:rsidP="004017B0">
            <w:pPr>
              <w:pStyle w:val="ReParagraph"/>
              <w:widowControl/>
              <w:tabs>
                <w:tab w:val="left" w:pos="1080"/>
              </w:tabs>
              <w:overflowPunct w:val="0"/>
              <w:adjustRightInd/>
              <w:snapToGrid/>
              <w:spacing w:before="0" w:after="0"/>
              <w:rPr>
                <w:rFonts w:eastAsiaTheme="minorEastAsia"/>
                <w:color w:val="auto"/>
                <w:sz w:val="28"/>
                <w:szCs w:val="28"/>
              </w:rPr>
            </w:pPr>
            <w:r w:rsidRPr="008F2F2A">
              <w:rPr>
                <w:rFonts w:eastAsiaTheme="minorEastAsia"/>
                <w:sz w:val="28"/>
                <w:szCs w:val="28"/>
              </w:rPr>
              <w:t>2024 ICAC Annual Survey</w:t>
            </w:r>
          </w:p>
        </w:tc>
      </w:tr>
      <w:tr w:rsidR="00080397" w:rsidRPr="008F2F2A" w14:paraId="46713350" w14:textId="77777777" w:rsidTr="004A4A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tcPr>
          <w:p w14:paraId="7C7E7DD9" w14:textId="77777777" w:rsidR="00080397" w:rsidRPr="008F2F2A" w:rsidRDefault="00080397" w:rsidP="00830526">
            <w:pPr>
              <w:pStyle w:val="ReParagraph"/>
              <w:numPr>
                <w:ilvl w:val="0"/>
                <w:numId w:val="3"/>
              </w:numPr>
              <w:tabs>
                <w:tab w:val="left" w:pos="1080"/>
              </w:tabs>
              <w:overflowPunct w:val="0"/>
              <w:adjustRightInd/>
              <w:snapToGrid/>
              <w:spacing w:before="0" w:after="0"/>
              <w:rPr>
                <w:rFonts w:eastAsiaTheme="minorEastAsia"/>
                <w:b w:val="0"/>
                <w:bCs w:val="0"/>
                <w:sz w:val="28"/>
                <w:szCs w:val="28"/>
              </w:rPr>
            </w:pPr>
            <w:r w:rsidRPr="008F2F2A">
              <w:rPr>
                <w:rFonts w:eastAsiaTheme="minorEastAsia"/>
                <w:sz w:val="28"/>
                <w:szCs w:val="28"/>
              </w:rPr>
              <w:t>Zero tolerance of corruption</w:t>
            </w:r>
          </w:p>
          <w:p w14:paraId="1BAEF06F" w14:textId="77777777" w:rsidR="00080397" w:rsidRPr="008F2F2A" w:rsidRDefault="00080397" w:rsidP="00830526">
            <w:pPr>
              <w:pStyle w:val="ReParagraph"/>
              <w:numPr>
                <w:ilvl w:val="0"/>
                <w:numId w:val="3"/>
              </w:numPr>
              <w:tabs>
                <w:tab w:val="left" w:pos="1080"/>
              </w:tabs>
              <w:overflowPunct w:val="0"/>
              <w:adjustRightInd/>
              <w:snapToGrid/>
              <w:spacing w:before="0" w:after="0"/>
              <w:rPr>
                <w:rFonts w:eastAsiaTheme="minorEastAsia"/>
                <w:b w:val="0"/>
                <w:bCs w:val="0"/>
                <w:sz w:val="28"/>
                <w:szCs w:val="28"/>
              </w:rPr>
            </w:pPr>
            <w:r w:rsidRPr="008F2F2A">
              <w:rPr>
                <w:rFonts w:eastAsiaTheme="minorEastAsia"/>
                <w:sz w:val="28"/>
                <w:szCs w:val="28"/>
              </w:rPr>
              <w:t>98.7% respondents had not come across corruption personally in the past year</w:t>
            </w:r>
          </w:p>
          <w:p w14:paraId="1A19635B" w14:textId="77777777" w:rsidR="00080397" w:rsidRDefault="00080397" w:rsidP="00830526">
            <w:pPr>
              <w:pStyle w:val="ReParagraph"/>
              <w:numPr>
                <w:ilvl w:val="0"/>
                <w:numId w:val="3"/>
              </w:numPr>
              <w:tabs>
                <w:tab w:val="left" w:pos="1080"/>
              </w:tabs>
              <w:overflowPunct w:val="0"/>
              <w:adjustRightInd/>
              <w:snapToGrid/>
              <w:spacing w:before="0" w:after="0"/>
              <w:rPr>
                <w:rFonts w:eastAsiaTheme="minorEastAsia"/>
                <w:b w:val="0"/>
                <w:bCs w:val="0"/>
                <w:sz w:val="28"/>
                <w:szCs w:val="28"/>
              </w:rPr>
            </w:pPr>
            <w:r w:rsidRPr="008F2F2A">
              <w:rPr>
                <w:rFonts w:eastAsiaTheme="minorEastAsia"/>
                <w:sz w:val="28"/>
                <w:szCs w:val="28"/>
              </w:rPr>
              <w:t>97.4% respondents considered keeping corruption-free is important to the development of Hong Kong</w:t>
            </w:r>
          </w:p>
          <w:p w14:paraId="214A9CE1" w14:textId="5824A0EA" w:rsidR="00AB75B2" w:rsidRPr="008F2F2A" w:rsidRDefault="00AB75B2" w:rsidP="00830526">
            <w:pPr>
              <w:pStyle w:val="ReParagraph"/>
              <w:numPr>
                <w:ilvl w:val="0"/>
                <w:numId w:val="3"/>
              </w:numPr>
              <w:tabs>
                <w:tab w:val="left" w:pos="1080"/>
              </w:tabs>
              <w:overflowPunct w:val="0"/>
              <w:adjustRightInd/>
              <w:snapToGrid/>
              <w:spacing w:before="0" w:after="0"/>
              <w:rPr>
                <w:rFonts w:eastAsiaTheme="minorEastAsia"/>
                <w:b w:val="0"/>
                <w:bCs w:val="0"/>
                <w:sz w:val="28"/>
                <w:szCs w:val="28"/>
              </w:rPr>
            </w:pPr>
            <w:r>
              <w:rPr>
                <w:rFonts w:eastAsiaTheme="minorEastAsia"/>
                <w:sz w:val="28"/>
                <w:szCs w:val="28"/>
              </w:rPr>
              <w:t>93.1% respondents considered the ICAC deserves support</w:t>
            </w:r>
          </w:p>
        </w:tc>
      </w:tr>
    </w:tbl>
    <w:p w14:paraId="7FCA5A27" w14:textId="77777777" w:rsidR="00080397" w:rsidRPr="008F2F2A" w:rsidRDefault="00080397" w:rsidP="00080397">
      <w:pPr>
        <w:spacing w:after="0" w:line="240" w:lineRule="auto"/>
        <w:jc w:val="both"/>
        <w:rPr>
          <w:rFonts w:ascii="Times New Roman" w:hAnsi="Times New Roman" w:cs="Times New Roman"/>
          <w:sz w:val="28"/>
          <w:szCs w:val="28"/>
        </w:rPr>
      </w:pPr>
    </w:p>
    <w:p w14:paraId="09071FC8" w14:textId="49511DEB" w:rsidR="00DE6CEB" w:rsidRDefault="00DE6CEB">
      <w:pPr>
        <w:rPr>
          <w:lang w:eastAsia="zh-TW"/>
        </w:rPr>
      </w:pPr>
      <w:r>
        <w:rPr>
          <w:lang w:eastAsia="zh-TW"/>
        </w:rPr>
        <w:br w:type="page"/>
      </w:r>
    </w:p>
    <w:p w14:paraId="39C7B888" w14:textId="77777777" w:rsidR="00DE6CEB" w:rsidRPr="00145AEE" w:rsidRDefault="00DE6CEB" w:rsidP="00DE6CEB">
      <w:pPr>
        <w:pStyle w:val="ae"/>
        <w:tabs>
          <w:tab w:val="left" w:pos="284"/>
          <w:tab w:val="left" w:pos="2160"/>
        </w:tabs>
        <w:overflowPunct w:val="0"/>
        <w:snapToGrid w:val="0"/>
        <w:ind w:left="1985" w:hanging="1985"/>
        <w:jc w:val="both"/>
        <w:rPr>
          <w:b/>
          <w:sz w:val="36"/>
          <w:szCs w:val="36"/>
        </w:rPr>
      </w:pPr>
      <w:r w:rsidRPr="00145AEE">
        <w:rPr>
          <w:rFonts w:eastAsia="新細明體"/>
          <w:b/>
          <w:sz w:val="36"/>
          <w:szCs w:val="36"/>
        </w:rPr>
        <w:lastRenderedPageBreak/>
        <w:t xml:space="preserve">Chapter </w:t>
      </w:r>
      <w:r>
        <w:rPr>
          <w:rFonts w:eastAsia="新細明體"/>
          <w:b/>
          <w:sz w:val="36"/>
          <w:szCs w:val="36"/>
        </w:rPr>
        <w:t>6</w:t>
      </w:r>
      <w:r w:rsidRPr="00145AEE">
        <w:rPr>
          <w:rFonts w:eastAsia="新細明體"/>
          <w:b/>
          <w:sz w:val="36"/>
          <w:szCs w:val="36"/>
        </w:rPr>
        <w:t xml:space="preserve"> </w:t>
      </w:r>
      <w:r w:rsidRPr="00145AEE">
        <w:rPr>
          <w:rFonts w:eastAsia="新細明體"/>
          <w:b/>
          <w:sz w:val="36"/>
          <w:szCs w:val="36"/>
        </w:rPr>
        <w:tab/>
        <w:t>International Cooperation</w:t>
      </w:r>
      <w:r>
        <w:rPr>
          <w:rFonts w:eastAsia="新細明體"/>
          <w:b/>
          <w:sz w:val="36"/>
          <w:szCs w:val="36"/>
        </w:rPr>
        <w:t xml:space="preserve"> and Mainland Liaison</w:t>
      </w:r>
    </w:p>
    <w:p w14:paraId="3DFF1E8F" w14:textId="77777777" w:rsidR="00DE6CEB" w:rsidRPr="00145AEE" w:rsidRDefault="00DE6CEB" w:rsidP="00DE6CEB">
      <w:pPr>
        <w:pStyle w:val="a4"/>
        <w:widowControl/>
        <w:tabs>
          <w:tab w:val="left" w:pos="284"/>
          <w:tab w:val="left" w:pos="709"/>
        </w:tabs>
        <w:overflowPunct w:val="0"/>
        <w:jc w:val="both"/>
        <w:rPr>
          <w:rFonts w:ascii="Times New Roman" w:hAnsi="Times New Roman"/>
          <w:spacing w:val="0"/>
          <w:szCs w:val="28"/>
          <w:lang w:val="en-GB"/>
        </w:rPr>
      </w:pPr>
    </w:p>
    <w:p w14:paraId="7F443607" w14:textId="77777777" w:rsidR="00DE6CEB" w:rsidRPr="00145AEE" w:rsidRDefault="00DE6CEB" w:rsidP="00DE6CEB">
      <w:pPr>
        <w:pStyle w:val="a4"/>
        <w:widowControl/>
        <w:tabs>
          <w:tab w:val="left" w:pos="284"/>
          <w:tab w:val="left" w:pos="709"/>
        </w:tabs>
        <w:overflowPunct w:val="0"/>
        <w:ind w:left="709"/>
        <w:jc w:val="both"/>
        <w:rPr>
          <w:rFonts w:ascii="Times New Roman" w:hAnsi="Times New Roman"/>
          <w:color w:val="FF0000"/>
          <w:spacing w:val="0"/>
          <w:szCs w:val="28"/>
          <w:lang w:val="en-GB"/>
        </w:rPr>
      </w:pPr>
    </w:p>
    <w:p w14:paraId="76D9A1D3" w14:textId="77777777" w:rsidR="00DE6CEB" w:rsidRDefault="00DE6CEB" w:rsidP="00DE6CEB">
      <w:pPr>
        <w:tabs>
          <w:tab w:val="left" w:pos="284"/>
        </w:tabs>
        <w:overflowPunct w:val="0"/>
        <w:snapToGrid w:val="0"/>
        <w:spacing w:before="120" w:line="240" w:lineRule="auto"/>
        <w:jc w:val="both"/>
        <w:textAlignment w:val="baseline"/>
        <w:rPr>
          <w:rFonts w:ascii="Times New Roman" w:hAnsi="Times New Roman" w:cs="Times New Roman"/>
          <w:b/>
          <w:caps/>
          <w:sz w:val="32"/>
          <w:szCs w:val="32"/>
          <w:lang w:val="en-GB"/>
        </w:rPr>
      </w:pPr>
      <w:r w:rsidRPr="00145AEE">
        <w:rPr>
          <w:rFonts w:ascii="Times New Roman" w:hAnsi="Times New Roman" w:cs="Times New Roman"/>
          <w:b/>
          <w:caps/>
          <w:sz w:val="32"/>
          <w:szCs w:val="32"/>
          <w:lang w:val="en-GB"/>
        </w:rPr>
        <w:t>StrategIES</w:t>
      </w:r>
    </w:p>
    <w:p w14:paraId="16222274" w14:textId="77777777" w:rsidR="00DE6CEB" w:rsidRDefault="00DE6CEB" w:rsidP="00830526">
      <w:pPr>
        <w:pStyle w:val="ae"/>
        <w:widowControl w:val="0"/>
        <w:numPr>
          <w:ilvl w:val="0"/>
          <w:numId w:val="9"/>
        </w:numPr>
        <w:tabs>
          <w:tab w:val="left" w:pos="284"/>
        </w:tabs>
        <w:overflowPunct w:val="0"/>
        <w:snapToGrid w:val="0"/>
        <w:spacing w:before="120"/>
        <w:contextualSpacing w:val="0"/>
        <w:jc w:val="both"/>
        <w:textAlignment w:val="baseline"/>
        <w:rPr>
          <w:rFonts w:eastAsia="新細明體"/>
          <w:sz w:val="28"/>
          <w:szCs w:val="28"/>
          <w:lang w:val="en-HK"/>
          <w14:numSpacing w14:val="proportional"/>
        </w:rPr>
      </w:pPr>
      <w:r>
        <w:rPr>
          <w:rFonts w:eastAsia="新細明體"/>
          <w:sz w:val="28"/>
          <w:szCs w:val="28"/>
          <w:lang w:val="en-HK"/>
          <w14:numSpacing w14:val="proportional"/>
        </w:rPr>
        <w:t xml:space="preserve">Strengthen law enforcement liaison and collaboration with anti-corruption agencies (ACAs) at home and abroad; </w:t>
      </w:r>
    </w:p>
    <w:p w14:paraId="369066ED" w14:textId="77777777" w:rsidR="00DE6CEB" w:rsidRDefault="00DE6CEB" w:rsidP="00830526">
      <w:pPr>
        <w:pStyle w:val="ae"/>
        <w:widowControl w:val="0"/>
        <w:numPr>
          <w:ilvl w:val="0"/>
          <w:numId w:val="9"/>
        </w:numPr>
        <w:tabs>
          <w:tab w:val="left" w:pos="284"/>
        </w:tabs>
        <w:overflowPunct w:val="0"/>
        <w:snapToGrid w:val="0"/>
        <w:spacing w:before="120"/>
        <w:contextualSpacing w:val="0"/>
        <w:jc w:val="both"/>
        <w:textAlignment w:val="baseline"/>
        <w:rPr>
          <w:rFonts w:eastAsia="新細明體"/>
          <w:sz w:val="28"/>
          <w:szCs w:val="28"/>
          <w:lang w:val="en-HK"/>
          <w14:numSpacing w14:val="proportional"/>
        </w:rPr>
      </w:pPr>
      <w:r>
        <w:rPr>
          <w:rFonts w:eastAsia="新細明體"/>
          <w:sz w:val="28"/>
          <w:szCs w:val="28"/>
          <w:lang w:val="en-HK"/>
          <w14:numSpacing w14:val="proportional"/>
        </w:rPr>
        <w:t>Expand global networks and reach out to more overseas ACAs and international anti-corruption organisations;</w:t>
      </w:r>
    </w:p>
    <w:p w14:paraId="5CC96112" w14:textId="77777777" w:rsidR="00DE6CEB" w:rsidRDefault="00DE6CEB" w:rsidP="00830526">
      <w:pPr>
        <w:pStyle w:val="ae"/>
        <w:widowControl w:val="0"/>
        <w:numPr>
          <w:ilvl w:val="0"/>
          <w:numId w:val="9"/>
        </w:numPr>
        <w:tabs>
          <w:tab w:val="left" w:pos="284"/>
        </w:tabs>
        <w:overflowPunct w:val="0"/>
        <w:snapToGrid w:val="0"/>
        <w:spacing w:before="120"/>
        <w:contextualSpacing w:val="0"/>
        <w:jc w:val="both"/>
        <w:textAlignment w:val="baseline"/>
        <w:rPr>
          <w:rFonts w:eastAsia="新細明體"/>
          <w:sz w:val="28"/>
          <w:szCs w:val="28"/>
          <w:lang w:val="en-HK"/>
          <w14:numSpacing w14:val="proportional"/>
        </w:rPr>
      </w:pPr>
      <w:r>
        <w:rPr>
          <w:rFonts w:eastAsia="新細明體"/>
          <w:sz w:val="28"/>
          <w:szCs w:val="28"/>
          <w:lang w:val="en-HK"/>
          <w14:numSpacing w14:val="proportional"/>
        </w:rPr>
        <w:t>Offer training and technical assistance to and share anti-corruption experience and expertise with ACAs at home and abroad; and</w:t>
      </w:r>
    </w:p>
    <w:p w14:paraId="349DDA9D" w14:textId="77777777" w:rsidR="00DE6CEB" w:rsidRPr="00325E11" w:rsidRDefault="00DE6CEB" w:rsidP="00830526">
      <w:pPr>
        <w:pStyle w:val="ae"/>
        <w:widowControl w:val="0"/>
        <w:numPr>
          <w:ilvl w:val="0"/>
          <w:numId w:val="9"/>
        </w:numPr>
        <w:tabs>
          <w:tab w:val="left" w:pos="284"/>
        </w:tabs>
        <w:overflowPunct w:val="0"/>
        <w:snapToGrid w:val="0"/>
        <w:spacing w:before="120"/>
        <w:contextualSpacing w:val="0"/>
        <w:jc w:val="both"/>
        <w:textAlignment w:val="baseline"/>
        <w:rPr>
          <w:rFonts w:eastAsia="新細明體"/>
          <w:sz w:val="28"/>
          <w:szCs w:val="28"/>
          <w14:numSpacing w14:val="proportional"/>
        </w:rPr>
      </w:pPr>
      <w:r>
        <w:rPr>
          <w:rFonts w:eastAsia="新細明體"/>
          <w:sz w:val="28"/>
          <w:szCs w:val="28"/>
          <w:lang w:val="en-HK"/>
          <w14:numSpacing w14:val="proportional"/>
        </w:rPr>
        <w:t>Through international liaison, tell the good stories of Hong Kong, promote its robust rule of law, and showcase its achievements under “One Country, Two Systems”.</w:t>
      </w:r>
    </w:p>
    <w:p w14:paraId="26D8822B" w14:textId="77777777" w:rsidR="00DE6CEB" w:rsidRDefault="00DE6CEB" w:rsidP="00DE6CEB">
      <w:pPr>
        <w:pStyle w:val="a4"/>
        <w:tabs>
          <w:tab w:val="left" w:pos="900"/>
        </w:tabs>
        <w:overflowPunct w:val="0"/>
        <w:snapToGrid w:val="0"/>
        <w:jc w:val="both"/>
        <w:rPr>
          <w:rFonts w:ascii="Times New Roman" w:eastAsia="新細明體" w:hAnsi="Times New Roman"/>
          <w:b w:val="0"/>
          <w:spacing w:val="0"/>
          <w:szCs w:val="28"/>
          <w14:numSpacing w14:val="proportional"/>
        </w:rPr>
      </w:pPr>
    </w:p>
    <w:p w14:paraId="5B0669E3" w14:textId="77777777" w:rsidR="00DE6CEB" w:rsidRDefault="00DE6CEB" w:rsidP="00DE6CEB">
      <w:pPr>
        <w:pStyle w:val="a4"/>
        <w:tabs>
          <w:tab w:val="left" w:pos="900"/>
        </w:tabs>
        <w:overflowPunct w:val="0"/>
        <w:snapToGrid w:val="0"/>
        <w:jc w:val="both"/>
        <w:rPr>
          <w:rFonts w:ascii="Times New Roman" w:eastAsia="新細明體" w:hAnsi="Times New Roman"/>
          <w:b w:val="0"/>
          <w:spacing w:val="0"/>
          <w:szCs w:val="28"/>
          <w14:numSpacing w14:val="proportional"/>
        </w:rPr>
      </w:pPr>
    </w:p>
    <w:p w14:paraId="20190122" w14:textId="77777777" w:rsidR="00DE6CEB" w:rsidRPr="002110CF" w:rsidRDefault="00DE6CEB" w:rsidP="00DE6CEB">
      <w:pPr>
        <w:tabs>
          <w:tab w:val="left" w:pos="284"/>
        </w:tabs>
        <w:overflowPunct w:val="0"/>
        <w:snapToGrid w:val="0"/>
        <w:spacing w:after="120" w:line="240" w:lineRule="auto"/>
        <w:jc w:val="both"/>
        <w:textAlignment w:val="baseline"/>
        <w:rPr>
          <w:rFonts w:ascii="Times New Roman" w:eastAsia="DengXian" w:hAnsi="Times New Roman" w:cs="Times New Roman"/>
          <w:b/>
          <w:caps/>
          <w:sz w:val="32"/>
          <w:szCs w:val="32"/>
          <w:lang w:val="en-GB" w:eastAsia="zh-TW"/>
        </w:rPr>
      </w:pPr>
      <w:r w:rsidRPr="00DC38EC">
        <w:rPr>
          <w:rFonts w:ascii="Times New Roman" w:hAnsi="Times New Roman" w:cs="Times New Roman"/>
          <w:b/>
          <w:caps/>
          <w:sz w:val="32"/>
          <w:szCs w:val="32"/>
          <w:lang w:val="en-GB"/>
        </w:rPr>
        <w:t xml:space="preserve">Review </w:t>
      </w:r>
      <w:r>
        <w:rPr>
          <w:rFonts w:ascii="Times New Roman" w:hAnsi="Times New Roman" w:cs="Times New Roman"/>
          <w:b/>
          <w:caps/>
          <w:sz w:val="32"/>
          <w:szCs w:val="32"/>
          <w:lang w:val="en-GB"/>
        </w:rPr>
        <w:t>OF</w:t>
      </w:r>
      <w:r>
        <w:rPr>
          <w:rFonts w:ascii="Times New Roman" w:hAnsi="Times New Roman" w:cs="Times New Roman" w:hint="eastAsia"/>
          <w:b/>
          <w:caps/>
          <w:sz w:val="32"/>
          <w:szCs w:val="32"/>
          <w:lang w:val="en-GB" w:eastAsia="zh-TW"/>
        </w:rPr>
        <w:t xml:space="preserve"> </w:t>
      </w:r>
      <w:r>
        <w:rPr>
          <w:rFonts w:ascii="Times New Roman" w:hAnsi="Times New Roman" w:cs="Times New Roman"/>
          <w:b/>
          <w:caps/>
          <w:sz w:val="32"/>
          <w:szCs w:val="32"/>
          <w:lang w:val="en-GB" w:eastAsia="zh-TW"/>
        </w:rPr>
        <w:t>WORK</w:t>
      </w:r>
    </w:p>
    <w:p w14:paraId="7A4D3CC1" w14:textId="77777777" w:rsidR="00DE6CEB" w:rsidRPr="00DC38EC" w:rsidRDefault="00DE6CEB" w:rsidP="00DE6CEB">
      <w:pPr>
        <w:tabs>
          <w:tab w:val="left" w:pos="284"/>
        </w:tabs>
        <w:overflowPunct w:val="0"/>
        <w:snapToGrid w:val="0"/>
        <w:spacing w:after="120" w:line="240" w:lineRule="auto"/>
        <w:jc w:val="both"/>
        <w:textAlignment w:val="baseline"/>
        <w:rPr>
          <w:rFonts w:ascii="Times New Roman" w:eastAsia="新細明體" w:hAnsi="Times New Roman" w:cs="Times New Roman"/>
          <w:kern w:val="2"/>
          <w:sz w:val="28"/>
          <w:szCs w:val="28"/>
          <w:lang w:eastAsia="zh-TW"/>
          <w14:numSpacing w14:val="proportional"/>
        </w:rPr>
      </w:pPr>
      <w:bookmarkStart w:id="26" w:name="_Hlk192610870"/>
      <w:r w:rsidRPr="002110CF">
        <w:rPr>
          <w:rFonts w:ascii="Times New Roman" w:eastAsia="新細明體" w:hAnsi="Times New Roman" w:cs="Times New Roman"/>
          <w:kern w:val="2"/>
          <w:sz w:val="28"/>
          <w:szCs w:val="28"/>
          <w:lang w:eastAsia="zh-TW"/>
          <w14:numSpacing w14:val="proportional"/>
        </w:rPr>
        <w:t xml:space="preserve">Apart from continuing its efforts to combat and prevent corruption and to foster a culture of integrity within Hong Kong, the ICAC </w:t>
      </w:r>
      <w:r>
        <w:rPr>
          <w:rFonts w:ascii="Times New Roman" w:eastAsia="新細明體" w:hAnsi="Times New Roman" w:cs="Times New Roman"/>
          <w:kern w:val="2"/>
          <w:sz w:val="28"/>
          <w:szCs w:val="28"/>
          <w:lang w:eastAsia="zh-TW"/>
          <w14:numSpacing w14:val="proportional"/>
        </w:rPr>
        <w:t xml:space="preserve">also </w:t>
      </w:r>
      <w:r w:rsidRPr="002110CF">
        <w:rPr>
          <w:rFonts w:ascii="Times New Roman" w:eastAsia="新細明體" w:hAnsi="Times New Roman" w:cs="Times New Roman"/>
          <w:kern w:val="2"/>
          <w:sz w:val="28"/>
          <w:szCs w:val="28"/>
          <w:lang w:eastAsia="zh-TW"/>
          <w14:numSpacing w14:val="proportional"/>
        </w:rPr>
        <w:t>actively engage</w:t>
      </w:r>
      <w:r>
        <w:rPr>
          <w:rFonts w:ascii="Times New Roman" w:eastAsia="新細明體" w:hAnsi="Times New Roman" w:cs="Times New Roman"/>
          <w:kern w:val="2"/>
          <w:sz w:val="28"/>
          <w:szCs w:val="28"/>
          <w:lang w:eastAsia="zh-TW"/>
          <w14:numSpacing w14:val="proportional"/>
        </w:rPr>
        <w:t>s</w:t>
      </w:r>
      <w:r w:rsidRPr="002110CF">
        <w:rPr>
          <w:rFonts w:ascii="Times New Roman" w:eastAsia="新細明體" w:hAnsi="Times New Roman" w:cs="Times New Roman"/>
          <w:kern w:val="2"/>
          <w:sz w:val="28"/>
          <w:szCs w:val="28"/>
          <w:lang w:eastAsia="zh-TW"/>
          <w14:numSpacing w14:val="proportional"/>
        </w:rPr>
        <w:t xml:space="preserve"> in cross-b</w:t>
      </w:r>
      <w:r>
        <w:rPr>
          <w:rFonts w:ascii="Times New Roman" w:eastAsia="新細明體" w:hAnsi="Times New Roman" w:cs="Times New Roman"/>
          <w:kern w:val="2"/>
          <w:sz w:val="28"/>
          <w:szCs w:val="28"/>
          <w:lang w:eastAsia="zh-TW"/>
          <w14:numSpacing w14:val="proportional"/>
        </w:rPr>
        <w:t>oundary</w:t>
      </w:r>
      <w:r w:rsidRPr="002110CF">
        <w:rPr>
          <w:rFonts w:ascii="Times New Roman" w:eastAsia="新細明體" w:hAnsi="Times New Roman" w:cs="Times New Roman"/>
          <w:kern w:val="2"/>
          <w:sz w:val="28"/>
          <w:szCs w:val="28"/>
          <w:lang w:eastAsia="zh-TW"/>
          <w14:numSpacing w14:val="proportional"/>
        </w:rPr>
        <w:t xml:space="preserve"> anti-corruption collaboration.</w:t>
      </w:r>
      <w:r w:rsidRPr="00DC38EC">
        <w:rPr>
          <w:rFonts w:ascii="Times New Roman" w:eastAsia="新細明體" w:hAnsi="Times New Roman" w:cs="Times New Roman"/>
          <w:kern w:val="2"/>
          <w:sz w:val="28"/>
          <w:szCs w:val="28"/>
          <w:lang w:eastAsia="zh-TW"/>
          <w14:numSpacing w14:val="proportional"/>
        </w:rPr>
        <w:t xml:space="preserve"> </w:t>
      </w:r>
      <w:bookmarkEnd w:id="26"/>
      <w:r w:rsidRPr="00DC38EC">
        <w:rPr>
          <w:rFonts w:ascii="Times New Roman" w:eastAsia="新細明體" w:hAnsi="Times New Roman" w:cs="Times New Roman"/>
          <w:kern w:val="2"/>
          <w:sz w:val="28"/>
          <w:szCs w:val="28"/>
          <w:lang w:eastAsia="zh-TW"/>
          <w14:numSpacing w14:val="proportional"/>
        </w:rPr>
        <w:t>The ICAC maintain</w:t>
      </w:r>
      <w:r>
        <w:rPr>
          <w:rFonts w:ascii="Times New Roman" w:eastAsia="新細明體" w:hAnsi="Times New Roman" w:cs="Times New Roman"/>
          <w:kern w:val="2"/>
          <w:sz w:val="28"/>
          <w:szCs w:val="28"/>
          <w:lang w:eastAsia="zh-TW"/>
          <w14:numSpacing w14:val="proportional"/>
        </w:rPr>
        <w:t>s</w:t>
      </w:r>
      <w:r w:rsidRPr="00DC38EC">
        <w:rPr>
          <w:rFonts w:ascii="Times New Roman" w:eastAsia="新細明體" w:hAnsi="Times New Roman" w:cs="Times New Roman"/>
          <w:kern w:val="2"/>
          <w:sz w:val="28"/>
          <w:szCs w:val="28"/>
          <w:lang w:eastAsia="zh-TW"/>
          <w14:numSpacing w14:val="proportional"/>
        </w:rPr>
        <w:t xml:space="preserve"> close </w:t>
      </w:r>
      <w:r>
        <w:rPr>
          <w:rFonts w:ascii="Times New Roman" w:eastAsia="新細明體" w:hAnsi="Times New Roman" w:cs="Times New Roman"/>
          <w:kern w:val="2"/>
          <w:sz w:val="28"/>
          <w:szCs w:val="28"/>
          <w:lang w:eastAsia="zh-TW"/>
          <w14:numSpacing w14:val="proportional"/>
        </w:rPr>
        <w:t>operational liaison</w:t>
      </w:r>
      <w:r w:rsidRPr="00DC38EC">
        <w:rPr>
          <w:rFonts w:ascii="Times New Roman" w:eastAsia="新細明體" w:hAnsi="Times New Roman" w:cs="Times New Roman"/>
          <w:kern w:val="2"/>
          <w:sz w:val="28"/>
          <w:szCs w:val="28"/>
          <w:lang w:eastAsia="zh-TW"/>
          <w14:numSpacing w14:val="proportional"/>
        </w:rPr>
        <w:t xml:space="preserve"> with ACAs and law enforcement agencies </w:t>
      </w:r>
      <w:r>
        <w:rPr>
          <w:rFonts w:ascii="Times New Roman" w:eastAsia="新細明體" w:hAnsi="Times New Roman" w:cs="Times New Roman"/>
          <w:kern w:val="2"/>
          <w:sz w:val="28"/>
          <w:szCs w:val="28"/>
          <w:lang w:eastAsia="zh-TW"/>
          <w14:numSpacing w14:val="proportional"/>
        </w:rPr>
        <w:t>i</w:t>
      </w:r>
      <w:r w:rsidRPr="00DC38EC">
        <w:rPr>
          <w:rFonts w:ascii="Times New Roman" w:eastAsia="新細明體" w:hAnsi="Times New Roman" w:cs="Times New Roman"/>
          <w:kern w:val="2"/>
          <w:sz w:val="28"/>
          <w:szCs w:val="28"/>
          <w:lang w:eastAsia="zh-TW"/>
          <w14:numSpacing w14:val="proportional"/>
        </w:rPr>
        <w:t xml:space="preserve">n Mainland China, Macao and overseas. </w:t>
      </w:r>
      <w:r w:rsidRPr="00866995">
        <w:rPr>
          <w:rFonts w:ascii="Times New Roman" w:eastAsia="新細明體" w:hAnsi="Times New Roman" w:cs="Times New Roman"/>
          <w:kern w:val="2"/>
          <w:sz w:val="28"/>
          <w:szCs w:val="28"/>
          <w:lang w:eastAsia="zh-TW"/>
          <w14:numSpacing w14:val="proportional"/>
        </w:rPr>
        <w:t xml:space="preserve">Leveraging Hong Kong’s unique position as “backed by the motherland and connected to the world,” the ICAC </w:t>
      </w:r>
      <w:r>
        <w:rPr>
          <w:rFonts w:ascii="Times New Roman" w:eastAsia="新細明體" w:hAnsi="Times New Roman" w:cs="Times New Roman"/>
          <w:kern w:val="2"/>
          <w:sz w:val="28"/>
          <w:szCs w:val="28"/>
          <w:lang w:eastAsia="zh-TW"/>
          <w14:numSpacing w14:val="proportional"/>
        </w:rPr>
        <w:t>takes</w:t>
      </w:r>
      <w:r w:rsidRPr="00866995">
        <w:rPr>
          <w:rFonts w:ascii="Times New Roman" w:eastAsia="新細明體" w:hAnsi="Times New Roman" w:cs="Times New Roman"/>
          <w:kern w:val="2"/>
          <w:sz w:val="28"/>
          <w:szCs w:val="28"/>
          <w:lang w:eastAsia="zh-TW"/>
          <w14:numSpacing w14:val="proportional"/>
        </w:rPr>
        <w:t xml:space="preserve"> an active role in international anti-corruption platforms and conferences, exchanging experiences with global counterparts. Through these endeavo</w:t>
      </w:r>
      <w:r>
        <w:rPr>
          <w:rFonts w:ascii="Times New Roman" w:eastAsia="新細明體" w:hAnsi="Times New Roman" w:cs="Times New Roman"/>
          <w:kern w:val="2"/>
          <w:sz w:val="28"/>
          <w:szCs w:val="28"/>
          <w:lang w:eastAsia="zh-TW"/>
          <w14:numSpacing w14:val="proportional"/>
        </w:rPr>
        <w:t>u</w:t>
      </w:r>
      <w:r w:rsidRPr="00866995">
        <w:rPr>
          <w:rFonts w:ascii="Times New Roman" w:eastAsia="新細明體" w:hAnsi="Times New Roman" w:cs="Times New Roman"/>
          <w:kern w:val="2"/>
          <w:sz w:val="28"/>
          <w:szCs w:val="28"/>
          <w:lang w:eastAsia="zh-TW"/>
          <w14:numSpacing w14:val="proportional"/>
        </w:rPr>
        <w:t xml:space="preserve">rs, the ICAC </w:t>
      </w:r>
      <w:r>
        <w:rPr>
          <w:rFonts w:ascii="Times New Roman" w:eastAsia="新細明體" w:hAnsi="Times New Roman" w:cs="Times New Roman"/>
          <w:kern w:val="2"/>
          <w:sz w:val="28"/>
          <w:szCs w:val="28"/>
          <w:lang w:eastAsia="zh-TW"/>
          <w14:numSpacing w14:val="proportional"/>
        </w:rPr>
        <w:t>n</w:t>
      </w:r>
      <w:r w:rsidRPr="00866995">
        <w:rPr>
          <w:rFonts w:ascii="Times New Roman" w:eastAsia="新細明體" w:hAnsi="Times New Roman" w:cs="Times New Roman"/>
          <w:kern w:val="2"/>
          <w:sz w:val="28"/>
          <w:szCs w:val="28"/>
          <w:lang w:eastAsia="zh-TW"/>
          <w14:numSpacing w14:val="proportional"/>
        </w:rPr>
        <w:t>ot only contribute</w:t>
      </w:r>
      <w:r>
        <w:rPr>
          <w:rFonts w:ascii="Times New Roman" w:eastAsia="新細明體" w:hAnsi="Times New Roman" w:cs="Times New Roman"/>
          <w:kern w:val="2"/>
          <w:sz w:val="28"/>
          <w:szCs w:val="28"/>
          <w:lang w:eastAsia="zh-TW"/>
          <w14:numSpacing w14:val="proportional"/>
        </w:rPr>
        <w:t>s</w:t>
      </w:r>
      <w:r w:rsidRPr="00866995">
        <w:rPr>
          <w:rFonts w:ascii="Times New Roman" w:eastAsia="新細明體" w:hAnsi="Times New Roman" w:cs="Times New Roman"/>
          <w:kern w:val="2"/>
          <w:sz w:val="28"/>
          <w:szCs w:val="28"/>
          <w:lang w:eastAsia="zh-TW"/>
          <w14:numSpacing w14:val="proportional"/>
        </w:rPr>
        <w:t xml:space="preserve"> to the global fight against corruption</w:t>
      </w:r>
      <w:r>
        <w:rPr>
          <w:rFonts w:ascii="Times New Roman" w:eastAsia="新細明體" w:hAnsi="Times New Roman" w:cs="Times New Roman"/>
          <w:kern w:val="2"/>
          <w:sz w:val="28"/>
          <w:szCs w:val="28"/>
          <w:lang w:eastAsia="zh-TW"/>
          <w14:numSpacing w14:val="proportional"/>
        </w:rPr>
        <w:t>,</w:t>
      </w:r>
      <w:r w:rsidRPr="00866995">
        <w:rPr>
          <w:rFonts w:ascii="Times New Roman" w:eastAsia="新細明體" w:hAnsi="Times New Roman" w:cs="Times New Roman"/>
          <w:kern w:val="2"/>
          <w:sz w:val="28"/>
          <w:szCs w:val="28"/>
          <w:lang w:eastAsia="zh-TW"/>
          <w14:numSpacing w14:val="proportional"/>
        </w:rPr>
        <w:t xml:space="preserve"> but also </w:t>
      </w:r>
      <w:r>
        <w:rPr>
          <w:rFonts w:ascii="Times New Roman" w:eastAsia="新細明體" w:hAnsi="Times New Roman" w:cs="Times New Roman"/>
          <w:kern w:val="2"/>
          <w:sz w:val="28"/>
          <w:szCs w:val="28"/>
          <w:lang w:eastAsia="zh-TW"/>
          <w14:numSpacing w14:val="proportional"/>
        </w:rPr>
        <w:t xml:space="preserve">showcases </w:t>
      </w:r>
      <w:r w:rsidRPr="00866995">
        <w:rPr>
          <w:rFonts w:ascii="Times New Roman" w:eastAsia="新細明體" w:hAnsi="Times New Roman" w:cs="Times New Roman"/>
          <w:kern w:val="2"/>
          <w:sz w:val="28"/>
          <w:szCs w:val="28"/>
          <w:lang w:eastAsia="zh-TW"/>
          <w14:numSpacing w14:val="proportional"/>
        </w:rPr>
        <w:t>Hong Kong’s strong rule of law, effective anti-corruption framework, and clean social environment.</w:t>
      </w:r>
    </w:p>
    <w:p w14:paraId="0020BC4A" w14:textId="77777777" w:rsidR="00DE6CEB"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p>
    <w:p w14:paraId="02E4263F" w14:textId="77777777" w:rsidR="00DE6CEB"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r>
        <w:rPr>
          <w:rFonts w:ascii="Times New Roman" w:eastAsia="新細明體" w:hAnsi="Times New Roman"/>
          <w:b w:val="0"/>
          <w:spacing w:val="0"/>
          <w:szCs w:val="28"/>
          <w:lang w:val="en-HK"/>
          <w14:numSpacing w14:val="proportional"/>
        </w:rPr>
        <w:t xml:space="preserve">The </w:t>
      </w:r>
      <w:r w:rsidRPr="004379DE">
        <w:rPr>
          <w:rFonts w:ascii="Times New Roman" w:eastAsia="新細明體" w:hAnsi="Times New Roman"/>
          <w:b w:val="0"/>
          <w:spacing w:val="0"/>
          <w:szCs w:val="28"/>
          <w:lang w:val="en-HK"/>
          <w14:numSpacing w14:val="proportional"/>
        </w:rPr>
        <w:t>United Nations Office on Drugs and Crime (UNODC)</w:t>
      </w:r>
      <w:r>
        <w:rPr>
          <w:rFonts w:ascii="Times New Roman" w:eastAsia="新細明體" w:hAnsi="Times New Roman"/>
          <w:b w:val="0"/>
          <w:spacing w:val="0"/>
          <w:szCs w:val="28"/>
          <w:lang w:val="en-HK"/>
          <w14:numSpacing w14:val="proportional"/>
        </w:rPr>
        <w:t xml:space="preserve"> </w:t>
      </w:r>
      <w:r w:rsidRPr="004379DE">
        <w:rPr>
          <w:rFonts w:ascii="Times New Roman" w:eastAsia="新細明體" w:hAnsi="Times New Roman"/>
          <w:b w:val="0"/>
          <w:spacing w:val="0"/>
          <w:szCs w:val="28"/>
          <w:lang w:val="en-HK"/>
          <w14:numSpacing w14:val="proportional"/>
        </w:rPr>
        <w:t xml:space="preserve">is a strategic partner of the ICAC in international cooperation. The two parties signed a Memorandum of Understanding </w:t>
      </w:r>
      <w:r>
        <w:rPr>
          <w:rFonts w:ascii="Times New Roman" w:eastAsia="新細明體" w:hAnsi="Times New Roman"/>
          <w:b w:val="0"/>
          <w:spacing w:val="0"/>
          <w:szCs w:val="28"/>
          <w:lang w:val="en-HK"/>
          <w14:numSpacing w14:val="proportional"/>
        </w:rPr>
        <w:t xml:space="preserve">(MoU) </w:t>
      </w:r>
      <w:r w:rsidRPr="004379DE">
        <w:rPr>
          <w:rFonts w:ascii="Times New Roman" w:eastAsia="新細明體" w:hAnsi="Times New Roman"/>
          <w:b w:val="0"/>
          <w:spacing w:val="0"/>
          <w:szCs w:val="28"/>
          <w:lang w:val="en-HK"/>
          <w14:numSpacing w14:val="proportional"/>
        </w:rPr>
        <w:t xml:space="preserve">in May 2024 and </w:t>
      </w:r>
      <w:r>
        <w:rPr>
          <w:rFonts w:ascii="Times New Roman" w:eastAsia="新細明體" w:hAnsi="Times New Roman"/>
          <w:b w:val="0"/>
          <w:spacing w:val="0"/>
          <w:szCs w:val="28"/>
          <w:lang w:val="en-HK"/>
          <w14:numSpacing w14:val="proportional"/>
        </w:rPr>
        <w:t xml:space="preserve">have joined hands to organise </w:t>
      </w:r>
      <w:r w:rsidRPr="004379DE">
        <w:rPr>
          <w:rFonts w:ascii="Times New Roman" w:eastAsia="新細明體" w:hAnsi="Times New Roman"/>
          <w:b w:val="0"/>
          <w:spacing w:val="0"/>
          <w:szCs w:val="28"/>
          <w:lang w:val="en-HK"/>
          <w14:numSpacing w14:val="proportional"/>
        </w:rPr>
        <w:t xml:space="preserve">anti-corruption training </w:t>
      </w:r>
      <w:r>
        <w:rPr>
          <w:rFonts w:ascii="Times New Roman" w:eastAsia="新細明體" w:hAnsi="Times New Roman"/>
          <w:b w:val="0"/>
          <w:spacing w:val="0"/>
          <w:szCs w:val="28"/>
          <w:lang w:val="en-HK"/>
          <w14:numSpacing w14:val="proportional"/>
        </w:rPr>
        <w:t>for graft fighters worldwide</w:t>
      </w:r>
      <w:r w:rsidRPr="004379DE">
        <w:rPr>
          <w:rFonts w:ascii="Times New Roman" w:eastAsia="新細明體" w:hAnsi="Times New Roman"/>
          <w:b w:val="0"/>
          <w:spacing w:val="0"/>
          <w:szCs w:val="28"/>
          <w:lang w:val="en-HK"/>
          <w14:numSpacing w14:val="proportional"/>
        </w:rPr>
        <w:t>. The ICAC also actively participat</w:t>
      </w:r>
      <w:r>
        <w:rPr>
          <w:rFonts w:ascii="Times New Roman" w:eastAsia="新細明體" w:hAnsi="Times New Roman"/>
          <w:b w:val="0"/>
          <w:spacing w:val="0"/>
          <w:szCs w:val="28"/>
          <w:lang w:val="en-HK"/>
          <w14:numSpacing w14:val="proportional"/>
        </w:rPr>
        <w:t xml:space="preserve">es </w:t>
      </w:r>
      <w:r w:rsidRPr="004379DE">
        <w:rPr>
          <w:rFonts w:ascii="Times New Roman" w:eastAsia="新細明體" w:hAnsi="Times New Roman"/>
          <w:b w:val="0"/>
          <w:spacing w:val="0"/>
          <w:szCs w:val="28"/>
          <w:lang w:val="en-HK"/>
          <w14:numSpacing w14:val="proportional"/>
        </w:rPr>
        <w:t xml:space="preserve">in </w:t>
      </w:r>
      <w:r>
        <w:rPr>
          <w:rFonts w:ascii="Times New Roman" w:eastAsia="新細明體" w:hAnsi="Times New Roman"/>
          <w:b w:val="0"/>
          <w:spacing w:val="0"/>
          <w:szCs w:val="28"/>
          <w:lang w:val="en-HK"/>
          <w14:numSpacing w14:val="proportional"/>
        </w:rPr>
        <w:t>the</w:t>
      </w:r>
      <w:r w:rsidRPr="004379DE">
        <w:rPr>
          <w:rFonts w:ascii="Times New Roman" w:eastAsia="新細明體" w:hAnsi="Times New Roman"/>
          <w:b w:val="0"/>
          <w:spacing w:val="0"/>
          <w:szCs w:val="28"/>
          <w:lang w:val="en-HK"/>
          <w14:numSpacing w14:val="proportional"/>
        </w:rPr>
        <w:t xml:space="preserve"> UNODC</w:t>
      </w:r>
      <w:r>
        <w:rPr>
          <w:rFonts w:ascii="Times New Roman" w:eastAsia="新細明體" w:hAnsi="Times New Roman"/>
          <w:b w:val="0"/>
          <w:spacing w:val="0"/>
          <w:szCs w:val="28"/>
          <w:lang w:val="en-HK"/>
          <w14:numSpacing w14:val="proportional"/>
        </w:rPr>
        <w:t>’</w:t>
      </w:r>
      <w:r w:rsidRPr="004379DE">
        <w:rPr>
          <w:rFonts w:ascii="Times New Roman" w:eastAsia="新細明體" w:hAnsi="Times New Roman"/>
          <w:b w:val="0"/>
          <w:spacing w:val="0"/>
          <w:szCs w:val="28"/>
          <w:lang w:val="en-HK"/>
          <w14:numSpacing w14:val="proportional"/>
        </w:rPr>
        <w:t>s Global Operational Network of Anti-Corruption Law Enforcement Authorities (GlobE Network)</w:t>
      </w:r>
      <w:r>
        <w:rPr>
          <w:rFonts w:ascii="Times New Roman" w:eastAsia="新細明體" w:hAnsi="Times New Roman"/>
          <w:b w:val="0"/>
          <w:spacing w:val="0"/>
          <w:szCs w:val="28"/>
          <w:lang w:val="en-HK"/>
          <w14:numSpacing w14:val="proportional"/>
        </w:rPr>
        <w:t xml:space="preserve"> to facilitate the cooperation among </w:t>
      </w:r>
      <w:r w:rsidRPr="00866995">
        <w:rPr>
          <w:rFonts w:ascii="Times New Roman" w:eastAsia="新細明體" w:hAnsi="Times New Roman"/>
          <w:b w:val="0"/>
          <w:spacing w:val="0"/>
          <w:szCs w:val="28"/>
          <w:lang w:val="en-HK"/>
          <w14:numSpacing w14:val="proportional"/>
        </w:rPr>
        <w:t>anti-corruption law enforcement authorities</w:t>
      </w:r>
      <w:r w:rsidRPr="004379DE">
        <w:rPr>
          <w:rFonts w:ascii="Times New Roman" w:eastAsia="新細明體" w:hAnsi="Times New Roman"/>
          <w:b w:val="0"/>
          <w:spacing w:val="0"/>
          <w:szCs w:val="28"/>
          <w:lang w:val="en-HK"/>
          <w14:numSpacing w14:val="proportional"/>
        </w:rPr>
        <w:t>.</w:t>
      </w:r>
    </w:p>
    <w:p w14:paraId="059BFDAF" w14:textId="77777777" w:rsidR="00DE6CEB" w:rsidRPr="002D7D7D"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p>
    <w:p w14:paraId="4C5FC64E" w14:textId="77777777" w:rsidR="00DE6CEB" w:rsidRPr="002D7D7D"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r>
        <w:rPr>
          <w:rFonts w:ascii="Times New Roman" w:eastAsia="新細明體" w:hAnsi="Times New Roman"/>
          <w:b w:val="0"/>
          <w:spacing w:val="0"/>
          <w:szCs w:val="28"/>
          <w:lang w:val="en-HK"/>
          <w14:numSpacing w14:val="proportional"/>
        </w:rPr>
        <w:lastRenderedPageBreak/>
        <w:t>With</w:t>
      </w:r>
      <w:r w:rsidRPr="002D7D7D">
        <w:rPr>
          <w:rFonts w:ascii="Times New Roman" w:eastAsia="新細明體" w:hAnsi="Times New Roman"/>
          <w:b w:val="0"/>
          <w:spacing w:val="0"/>
          <w:szCs w:val="28"/>
          <w:lang w:val="en-HK"/>
          <w14:numSpacing w14:val="proportional"/>
        </w:rPr>
        <w:t xml:space="preserve"> the support of the Central People’s Government of the People’s Republic of China and </w:t>
      </w:r>
      <w:r>
        <w:rPr>
          <w:rFonts w:ascii="Times New Roman" w:eastAsia="新細明體" w:hAnsi="Times New Roman"/>
          <w:b w:val="0"/>
          <w:spacing w:val="0"/>
          <w:szCs w:val="28"/>
          <w:lang w:val="en-HK"/>
          <w14:numSpacing w14:val="proportional"/>
        </w:rPr>
        <w:t>the Government of the Hong Kong Special Administrative Region</w:t>
      </w:r>
      <w:r w:rsidRPr="002D7D7D">
        <w:rPr>
          <w:rFonts w:ascii="Times New Roman" w:eastAsia="新細明體" w:hAnsi="Times New Roman"/>
          <w:b w:val="0"/>
          <w:spacing w:val="0"/>
          <w:szCs w:val="28"/>
          <w:lang w:val="en-HK"/>
          <w14:numSpacing w14:val="proportional"/>
        </w:rPr>
        <w:t xml:space="preserve">, the </w:t>
      </w:r>
      <w:r>
        <w:rPr>
          <w:rFonts w:ascii="Times New Roman" w:eastAsia="新細明體" w:hAnsi="Times New Roman"/>
          <w:b w:val="0"/>
          <w:spacing w:val="0"/>
          <w:szCs w:val="28"/>
          <w:lang w:val="en-HK"/>
          <w14:numSpacing w14:val="proportional"/>
        </w:rPr>
        <w:t>ICAC</w:t>
      </w:r>
      <w:r w:rsidRPr="002D7D7D">
        <w:rPr>
          <w:rFonts w:ascii="Times New Roman" w:eastAsia="新細明體" w:hAnsi="Times New Roman"/>
          <w:b w:val="0"/>
          <w:spacing w:val="0"/>
          <w:szCs w:val="28"/>
          <w:lang w:val="en-HK"/>
          <w14:numSpacing w14:val="proportional"/>
        </w:rPr>
        <w:t xml:space="preserve"> has</w:t>
      </w:r>
      <w:r>
        <w:rPr>
          <w:rFonts w:ascii="Times New Roman" w:eastAsia="新細明體" w:hAnsi="Times New Roman" w:hint="eastAsia"/>
          <w:b w:val="0"/>
          <w:spacing w:val="0"/>
          <w:szCs w:val="28"/>
          <w:lang w:val="en-HK"/>
          <w14:numSpacing w14:val="proportional"/>
        </w:rPr>
        <w:t xml:space="preserve"> </w:t>
      </w:r>
      <w:r>
        <w:rPr>
          <w:rFonts w:ascii="Times New Roman" w:eastAsia="新細明體" w:hAnsi="Times New Roman"/>
          <w:b w:val="0"/>
          <w:spacing w:val="0"/>
          <w:szCs w:val="28"/>
          <w:lang w:val="en-HK"/>
          <w14:numSpacing w14:val="proportional"/>
        </w:rPr>
        <w:t>held</w:t>
      </w:r>
      <w:r w:rsidRPr="002D7D7D">
        <w:rPr>
          <w:rFonts w:ascii="Times New Roman" w:eastAsia="新細明體" w:hAnsi="Times New Roman"/>
          <w:b w:val="0"/>
          <w:spacing w:val="0"/>
          <w:szCs w:val="28"/>
          <w:lang w:val="en-HK"/>
          <w14:numSpacing w14:val="proportional"/>
        </w:rPr>
        <w:t xml:space="preserve"> the </w:t>
      </w:r>
      <w:r>
        <w:rPr>
          <w:rFonts w:ascii="Times New Roman" w:eastAsia="新細明體" w:hAnsi="Times New Roman"/>
          <w:b w:val="0"/>
          <w:spacing w:val="0"/>
          <w:szCs w:val="28"/>
          <w:lang w:val="en-HK"/>
          <w14:numSpacing w14:val="proportional"/>
        </w:rPr>
        <w:t>Presidency</w:t>
      </w:r>
      <w:r w:rsidRPr="002D7D7D">
        <w:rPr>
          <w:rFonts w:ascii="Times New Roman" w:eastAsia="新細明體" w:hAnsi="Times New Roman"/>
          <w:b w:val="0"/>
          <w:spacing w:val="0"/>
          <w:szCs w:val="28"/>
          <w:lang w:val="en-HK"/>
          <w14:numSpacing w14:val="proportional"/>
        </w:rPr>
        <w:t xml:space="preserve"> of the International Association of Anti-</w:t>
      </w:r>
      <w:r>
        <w:rPr>
          <w:rFonts w:ascii="Times New Roman" w:eastAsia="新細明體" w:hAnsi="Times New Roman"/>
          <w:b w:val="0"/>
          <w:spacing w:val="0"/>
          <w:szCs w:val="28"/>
          <w:lang w:val="en-HK"/>
          <w14:numSpacing w14:val="proportional"/>
        </w:rPr>
        <w:t>C</w:t>
      </w:r>
      <w:r w:rsidRPr="002D7D7D">
        <w:rPr>
          <w:rFonts w:ascii="Times New Roman" w:eastAsia="新細明體" w:hAnsi="Times New Roman"/>
          <w:b w:val="0"/>
          <w:spacing w:val="0"/>
          <w:szCs w:val="28"/>
          <w:lang w:val="en-HK"/>
          <w14:numSpacing w14:val="proportional"/>
        </w:rPr>
        <w:t xml:space="preserve">orruption Authorities (IAACA) since 2022. The ICAC also established the Hong Kong International Academy Against Corruption </w:t>
      </w:r>
      <w:r>
        <w:rPr>
          <w:rFonts w:ascii="Times New Roman" w:eastAsia="新細明體" w:hAnsi="Times New Roman"/>
          <w:b w:val="0"/>
          <w:spacing w:val="0"/>
          <w:szCs w:val="28"/>
          <w:lang w:val="en-HK"/>
          <w14:numSpacing w14:val="proportional"/>
        </w:rPr>
        <w:t xml:space="preserve">(HKIAAC) </w:t>
      </w:r>
      <w:r w:rsidRPr="002D7D7D">
        <w:rPr>
          <w:rFonts w:ascii="Times New Roman" w:eastAsia="新細明體" w:hAnsi="Times New Roman"/>
          <w:b w:val="0"/>
          <w:spacing w:val="0"/>
          <w:szCs w:val="28"/>
          <w:lang w:val="en-HK"/>
          <w14:numSpacing w14:val="proportional"/>
        </w:rPr>
        <w:t xml:space="preserve">in February 2024. </w:t>
      </w:r>
      <w:r w:rsidRPr="008A4891">
        <w:rPr>
          <w:rFonts w:ascii="Times New Roman" w:eastAsia="新細明體" w:hAnsi="Times New Roman"/>
          <w:b w:val="0"/>
          <w:spacing w:val="0"/>
          <w:szCs w:val="28"/>
          <w:lang w:val="en-HK"/>
          <w14:numSpacing w14:val="proportional"/>
        </w:rPr>
        <w:t xml:space="preserve">During the year, the ICAC, </w:t>
      </w:r>
      <w:r>
        <w:rPr>
          <w:rFonts w:ascii="Times New Roman" w:eastAsia="新細明體" w:hAnsi="Times New Roman"/>
          <w:b w:val="0"/>
          <w:spacing w:val="0"/>
          <w:szCs w:val="28"/>
          <w:lang w:val="en-HK"/>
          <w14:numSpacing w14:val="proportional"/>
        </w:rPr>
        <w:t xml:space="preserve">the </w:t>
      </w:r>
      <w:r w:rsidRPr="008A4891">
        <w:rPr>
          <w:rFonts w:ascii="Times New Roman" w:eastAsia="新細明體" w:hAnsi="Times New Roman"/>
          <w:b w:val="0"/>
          <w:spacing w:val="0"/>
          <w:szCs w:val="28"/>
          <w:lang w:val="en-HK"/>
          <w14:numSpacing w14:val="proportional"/>
        </w:rPr>
        <w:t xml:space="preserve">HKIAAC, and </w:t>
      </w:r>
      <w:r>
        <w:rPr>
          <w:rFonts w:ascii="Times New Roman" w:eastAsia="新細明體" w:hAnsi="Times New Roman"/>
          <w:b w:val="0"/>
          <w:spacing w:val="0"/>
          <w:szCs w:val="28"/>
          <w:lang w:val="en-HK"/>
          <w14:numSpacing w14:val="proportional"/>
        </w:rPr>
        <w:t xml:space="preserve">the </w:t>
      </w:r>
      <w:r w:rsidRPr="008A4891">
        <w:rPr>
          <w:rFonts w:ascii="Times New Roman" w:eastAsia="新細明體" w:hAnsi="Times New Roman"/>
          <w:b w:val="0"/>
          <w:spacing w:val="0"/>
          <w:szCs w:val="28"/>
          <w:lang w:val="en-HK"/>
          <w14:numSpacing w14:val="proportional"/>
        </w:rPr>
        <w:t>IAACA established a tripartite partnership, capitali</w:t>
      </w:r>
      <w:r>
        <w:rPr>
          <w:rFonts w:ascii="Times New Roman" w:eastAsia="新細明體" w:hAnsi="Times New Roman"/>
          <w:b w:val="0"/>
          <w:spacing w:val="0"/>
          <w:szCs w:val="28"/>
          <w:lang w:val="en-HK"/>
          <w14:numSpacing w14:val="proportional"/>
        </w:rPr>
        <w:t>s</w:t>
      </w:r>
      <w:r w:rsidRPr="008A4891">
        <w:rPr>
          <w:rFonts w:ascii="Times New Roman" w:eastAsia="新細明體" w:hAnsi="Times New Roman"/>
          <w:b w:val="0"/>
          <w:spacing w:val="0"/>
          <w:szCs w:val="28"/>
          <w:lang w:val="en-HK"/>
          <w14:numSpacing w14:val="proportional"/>
        </w:rPr>
        <w:t>ing on their respective strengths: the ICAC</w:t>
      </w:r>
      <w:r>
        <w:rPr>
          <w:rFonts w:ascii="Times New Roman" w:eastAsia="新細明體" w:hAnsi="Times New Roman"/>
          <w:b w:val="0"/>
          <w:spacing w:val="0"/>
          <w:szCs w:val="28"/>
          <w:lang w:val="en-HK"/>
          <w14:numSpacing w14:val="proportional"/>
        </w:rPr>
        <w:t>’</w:t>
      </w:r>
      <w:r w:rsidRPr="008A4891">
        <w:rPr>
          <w:rFonts w:ascii="Times New Roman" w:eastAsia="新細明體" w:hAnsi="Times New Roman"/>
          <w:b w:val="0"/>
          <w:spacing w:val="0"/>
          <w:szCs w:val="28"/>
          <w:lang w:val="en-HK"/>
          <w14:numSpacing w14:val="proportional"/>
        </w:rPr>
        <w:t xml:space="preserve">s </w:t>
      </w:r>
      <w:r>
        <w:rPr>
          <w:rFonts w:ascii="Times New Roman" w:eastAsia="新細明體" w:hAnsi="Times New Roman"/>
          <w:b w:val="0"/>
          <w:spacing w:val="0"/>
          <w:szCs w:val="28"/>
          <w:lang w:val="en-HK"/>
          <w14:numSpacing w14:val="proportional"/>
        </w:rPr>
        <w:t>half-century</w:t>
      </w:r>
      <w:r w:rsidRPr="008A4891">
        <w:rPr>
          <w:rFonts w:ascii="Times New Roman" w:eastAsia="新細明體" w:hAnsi="Times New Roman"/>
          <w:b w:val="0"/>
          <w:spacing w:val="0"/>
          <w:szCs w:val="28"/>
          <w:lang w:val="en-HK"/>
          <w14:numSpacing w14:val="proportional"/>
        </w:rPr>
        <w:t xml:space="preserve"> of anti-corruption expertise, the HKIAAC's </w:t>
      </w:r>
      <w:r>
        <w:rPr>
          <w:rFonts w:ascii="Times New Roman" w:eastAsia="新細明體" w:hAnsi="Times New Roman"/>
          <w:b w:val="0"/>
          <w:spacing w:val="0"/>
          <w:szCs w:val="28"/>
          <w:lang w:val="en-HK"/>
          <w14:numSpacing w14:val="proportional"/>
        </w:rPr>
        <w:t>unique</w:t>
      </w:r>
      <w:r w:rsidRPr="008A4891">
        <w:rPr>
          <w:rFonts w:ascii="Times New Roman" w:eastAsia="新細明體" w:hAnsi="Times New Roman"/>
          <w:b w:val="0"/>
          <w:spacing w:val="0"/>
          <w:szCs w:val="28"/>
          <w:lang w:val="en-HK"/>
          <w14:numSpacing w14:val="proportional"/>
        </w:rPr>
        <w:t xml:space="preserve"> training platform, and the IAACA's </w:t>
      </w:r>
      <w:r>
        <w:rPr>
          <w:rFonts w:ascii="Times New Roman" w:eastAsia="新細明體" w:hAnsi="Times New Roman"/>
          <w:b w:val="0"/>
          <w:spacing w:val="0"/>
          <w:szCs w:val="28"/>
          <w:lang w:val="en-HK"/>
          <w14:numSpacing w14:val="proportional"/>
        </w:rPr>
        <w:t>extensive</w:t>
      </w:r>
      <w:r w:rsidRPr="008A4891">
        <w:rPr>
          <w:rFonts w:ascii="Times New Roman" w:eastAsia="新細明體" w:hAnsi="Times New Roman"/>
          <w:b w:val="0"/>
          <w:spacing w:val="0"/>
          <w:szCs w:val="28"/>
          <w:lang w:val="en-HK"/>
          <w14:numSpacing w14:val="proportional"/>
        </w:rPr>
        <w:t xml:space="preserve"> international network.</w:t>
      </w:r>
      <w:r>
        <w:rPr>
          <w:rFonts w:ascii="Times New Roman" w:eastAsia="新細明體" w:hAnsi="Times New Roman"/>
          <w:b w:val="0"/>
          <w:spacing w:val="0"/>
          <w:szCs w:val="28"/>
          <w:lang w:val="en-HK"/>
          <w14:numSpacing w14:val="proportional"/>
        </w:rPr>
        <w:t xml:space="preserve"> </w:t>
      </w:r>
      <w:r w:rsidRPr="002D7D7D">
        <w:rPr>
          <w:rFonts w:ascii="Times New Roman" w:eastAsia="新細明體" w:hAnsi="Times New Roman"/>
          <w:b w:val="0"/>
          <w:spacing w:val="0"/>
          <w:szCs w:val="28"/>
          <w:lang w:val="en-HK"/>
          <w14:numSpacing w14:val="proportional"/>
        </w:rPr>
        <w:t xml:space="preserve">Through </w:t>
      </w:r>
      <w:r>
        <w:rPr>
          <w:rFonts w:ascii="Times New Roman" w:eastAsia="新細明體" w:hAnsi="Times New Roman"/>
          <w:b w:val="0"/>
          <w:spacing w:val="0"/>
          <w:szCs w:val="28"/>
          <w:lang w:val="en-HK"/>
          <w14:numSpacing w14:val="proportional"/>
        </w:rPr>
        <w:t xml:space="preserve">organising </w:t>
      </w:r>
      <w:r w:rsidRPr="002D7D7D">
        <w:rPr>
          <w:rFonts w:ascii="Times New Roman" w:eastAsia="新細明體" w:hAnsi="Times New Roman"/>
          <w:b w:val="0"/>
          <w:spacing w:val="0"/>
          <w:szCs w:val="28"/>
          <w:lang w:val="en-HK"/>
          <w14:numSpacing w14:val="proportional"/>
        </w:rPr>
        <w:t xml:space="preserve">international conferences, </w:t>
      </w:r>
      <w:r>
        <w:rPr>
          <w:rFonts w:ascii="Times New Roman" w:eastAsia="新細明體" w:hAnsi="Times New Roman"/>
          <w:b w:val="0"/>
          <w:spacing w:val="0"/>
          <w:szCs w:val="28"/>
          <w:lang w:val="en-HK"/>
          <w14:numSpacing w14:val="proportional"/>
        </w:rPr>
        <w:t xml:space="preserve">conducting </w:t>
      </w:r>
      <w:r w:rsidRPr="002D7D7D">
        <w:rPr>
          <w:rFonts w:ascii="Times New Roman" w:eastAsia="新細明體" w:hAnsi="Times New Roman"/>
          <w:b w:val="0"/>
          <w:spacing w:val="0"/>
          <w:szCs w:val="28"/>
          <w:lang w:val="en-HK"/>
          <w14:numSpacing w14:val="proportional"/>
        </w:rPr>
        <w:t xml:space="preserve">training courses, </w:t>
      </w:r>
      <w:r>
        <w:rPr>
          <w:rFonts w:ascii="Times New Roman" w:eastAsia="新細明體" w:hAnsi="Times New Roman"/>
          <w:b w:val="0"/>
          <w:spacing w:val="0"/>
          <w:szCs w:val="28"/>
          <w:lang w:val="en-HK"/>
          <w14:numSpacing w14:val="proportional"/>
        </w:rPr>
        <w:t xml:space="preserve">engaging in </w:t>
      </w:r>
      <w:r w:rsidRPr="002D7D7D">
        <w:rPr>
          <w:rFonts w:ascii="Times New Roman" w:eastAsia="新細明體" w:hAnsi="Times New Roman"/>
          <w:b w:val="0"/>
          <w:spacing w:val="0"/>
          <w:szCs w:val="28"/>
          <w:lang w:val="en-HK"/>
          <w14:numSpacing w14:val="proportional"/>
        </w:rPr>
        <w:t xml:space="preserve">multilateral or bilateral </w:t>
      </w:r>
      <w:r>
        <w:rPr>
          <w:rFonts w:ascii="Times New Roman" w:eastAsia="新細明體" w:hAnsi="Times New Roman"/>
          <w:b w:val="0"/>
          <w:spacing w:val="0"/>
          <w:szCs w:val="28"/>
          <w:lang w:val="en-HK"/>
          <w14:numSpacing w14:val="proportional"/>
        </w:rPr>
        <w:t>collaboration</w:t>
      </w:r>
      <w:r w:rsidRPr="002D7D7D">
        <w:rPr>
          <w:rFonts w:ascii="Times New Roman" w:eastAsia="新細明體" w:hAnsi="Times New Roman"/>
          <w:b w:val="0"/>
          <w:spacing w:val="0"/>
          <w:szCs w:val="28"/>
          <w:lang w:val="en-HK"/>
          <w14:numSpacing w14:val="proportional"/>
        </w:rPr>
        <w:t xml:space="preserve">, </w:t>
      </w:r>
      <w:r>
        <w:rPr>
          <w:rFonts w:ascii="Times New Roman" w:eastAsia="新細明體" w:hAnsi="Times New Roman"/>
          <w:b w:val="0"/>
          <w:spacing w:val="0"/>
          <w:szCs w:val="28"/>
          <w:lang w:val="en-HK"/>
          <w14:numSpacing w14:val="proportional"/>
        </w:rPr>
        <w:t>as well as exchanging with non-local</w:t>
      </w:r>
      <w:r w:rsidRPr="002D7D7D">
        <w:rPr>
          <w:rFonts w:ascii="Times New Roman" w:eastAsia="新細明體" w:hAnsi="Times New Roman"/>
          <w:b w:val="0"/>
          <w:spacing w:val="0"/>
          <w:szCs w:val="28"/>
          <w:lang w:val="en-HK"/>
          <w14:numSpacing w14:val="proportional"/>
        </w:rPr>
        <w:t xml:space="preserve"> visitors, </w:t>
      </w:r>
      <w:r>
        <w:rPr>
          <w:rFonts w:ascii="Times New Roman" w:eastAsia="新細明體" w:hAnsi="Times New Roman"/>
          <w:b w:val="0"/>
          <w:spacing w:val="0"/>
          <w:szCs w:val="28"/>
          <w:lang w:val="en-HK"/>
          <w14:numSpacing w14:val="proportional"/>
        </w:rPr>
        <w:t xml:space="preserve">the ICAC shares Hong Kong’s </w:t>
      </w:r>
      <w:r w:rsidRPr="002D7D7D">
        <w:rPr>
          <w:rFonts w:ascii="Times New Roman" w:eastAsia="新細明體" w:hAnsi="Times New Roman"/>
          <w:b w:val="0"/>
          <w:spacing w:val="0"/>
          <w:szCs w:val="28"/>
          <w:lang w:val="en-HK"/>
          <w14:numSpacing w14:val="proportional"/>
        </w:rPr>
        <w:t>anti-corruption strategies</w:t>
      </w:r>
      <w:r>
        <w:rPr>
          <w:rFonts w:ascii="Times New Roman" w:eastAsia="新細明體" w:hAnsi="Times New Roman"/>
          <w:b w:val="0"/>
          <w:spacing w:val="0"/>
          <w:szCs w:val="28"/>
          <w:lang w:val="en-HK"/>
          <w14:numSpacing w14:val="proportional"/>
        </w:rPr>
        <w:t xml:space="preserve"> with the world</w:t>
      </w:r>
      <w:r w:rsidRPr="002D7D7D">
        <w:rPr>
          <w:rFonts w:ascii="Times New Roman" w:eastAsia="新細明體" w:hAnsi="Times New Roman"/>
          <w:b w:val="0"/>
          <w:spacing w:val="0"/>
          <w:szCs w:val="28"/>
          <w:lang w:val="en-HK"/>
          <w14:numSpacing w14:val="proportional"/>
        </w:rPr>
        <w:t xml:space="preserve">, telling </w:t>
      </w:r>
      <w:r>
        <w:rPr>
          <w:rFonts w:ascii="Times New Roman" w:eastAsia="新細明體" w:hAnsi="Times New Roman"/>
          <w:b w:val="0"/>
          <w:spacing w:val="0"/>
          <w:szCs w:val="28"/>
          <w:lang w:val="en-HK"/>
          <w14:numSpacing w14:val="proportional"/>
        </w:rPr>
        <w:t xml:space="preserve">the good </w:t>
      </w:r>
      <w:r w:rsidRPr="002D7D7D">
        <w:rPr>
          <w:rFonts w:ascii="Times New Roman" w:eastAsia="新細明體" w:hAnsi="Times New Roman"/>
          <w:b w:val="0"/>
          <w:spacing w:val="0"/>
          <w:szCs w:val="28"/>
          <w:lang w:val="en-HK"/>
          <w14:numSpacing w14:val="proportional"/>
        </w:rPr>
        <w:t xml:space="preserve">stories </w:t>
      </w:r>
      <w:r>
        <w:rPr>
          <w:rFonts w:ascii="Times New Roman" w:eastAsia="新細明體" w:hAnsi="Times New Roman"/>
          <w:b w:val="0"/>
          <w:spacing w:val="0"/>
          <w:szCs w:val="28"/>
          <w:lang w:val="en-HK"/>
          <w14:numSpacing w14:val="proportional"/>
        </w:rPr>
        <w:t>of</w:t>
      </w:r>
      <w:r w:rsidRPr="002D7D7D">
        <w:rPr>
          <w:rFonts w:ascii="Times New Roman" w:eastAsia="新細明體" w:hAnsi="Times New Roman"/>
          <w:b w:val="0"/>
          <w:spacing w:val="0"/>
          <w:szCs w:val="28"/>
          <w:lang w:val="en-HK"/>
          <w14:numSpacing w14:val="proportional"/>
        </w:rPr>
        <w:t xml:space="preserve"> </w:t>
      </w:r>
      <w:r>
        <w:rPr>
          <w:rFonts w:ascii="Times New Roman" w:eastAsia="新細明體" w:hAnsi="Times New Roman"/>
          <w:b w:val="0"/>
          <w:spacing w:val="0"/>
          <w:szCs w:val="28"/>
          <w:lang w:val="en-HK"/>
          <w14:numSpacing w14:val="proportional"/>
        </w:rPr>
        <w:t xml:space="preserve">our country, the </w:t>
      </w:r>
      <w:r w:rsidRPr="002D7D7D">
        <w:rPr>
          <w:rFonts w:ascii="Times New Roman" w:eastAsia="新細明體" w:hAnsi="Times New Roman"/>
          <w:b w:val="0"/>
          <w:spacing w:val="0"/>
          <w:szCs w:val="28"/>
          <w:lang w:val="en-HK"/>
          <w14:numSpacing w14:val="proportional"/>
        </w:rPr>
        <w:t>“</w:t>
      </w:r>
      <w:r>
        <w:rPr>
          <w:rFonts w:ascii="Times New Roman" w:eastAsia="新細明體" w:hAnsi="Times New Roman"/>
          <w:b w:val="0"/>
          <w:spacing w:val="0"/>
          <w:szCs w:val="28"/>
          <w:lang w:val="en-HK"/>
          <w14:numSpacing w14:val="proportional"/>
        </w:rPr>
        <w:t>One</w:t>
      </w:r>
      <w:r w:rsidRPr="002D7D7D">
        <w:rPr>
          <w:rFonts w:ascii="Times New Roman" w:eastAsia="新細明體" w:hAnsi="Times New Roman"/>
          <w:b w:val="0"/>
          <w:spacing w:val="0"/>
          <w:szCs w:val="28"/>
          <w:lang w:val="en-HK"/>
          <w14:numSpacing w14:val="proportional"/>
        </w:rPr>
        <w:t xml:space="preserve"> </w:t>
      </w:r>
      <w:r>
        <w:rPr>
          <w:rFonts w:ascii="Times New Roman" w:eastAsia="新細明體" w:hAnsi="Times New Roman"/>
          <w:b w:val="0"/>
          <w:spacing w:val="0"/>
          <w:szCs w:val="28"/>
          <w:lang w:val="en-HK"/>
          <w14:numSpacing w14:val="proportional"/>
        </w:rPr>
        <w:t>C</w:t>
      </w:r>
      <w:r w:rsidRPr="002D7D7D">
        <w:rPr>
          <w:rFonts w:ascii="Times New Roman" w:eastAsia="新細明體" w:hAnsi="Times New Roman"/>
          <w:b w:val="0"/>
          <w:spacing w:val="0"/>
          <w:szCs w:val="28"/>
          <w:lang w:val="en-HK"/>
          <w14:numSpacing w14:val="proportional"/>
        </w:rPr>
        <w:t xml:space="preserve">ountry, </w:t>
      </w:r>
      <w:r>
        <w:rPr>
          <w:rFonts w:ascii="Times New Roman" w:eastAsia="新細明體" w:hAnsi="Times New Roman"/>
          <w:b w:val="0"/>
          <w:spacing w:val="0"/>
          <w:szCs w:val="28"/>
          <w:lang w:val="en-HK"/>
          <w14:numSpacing w14:val="proportional"/>
        </w:rPr>
        <w:t>Two</w:t>
      </w:r>
      <w:r w:rsidRPr="002D7D7D">
        <w:rPr>
          <w:rFonts w:ascii="Times New Roman" w:eastAsia="新細明體" w:hAnsi="Times New Roman"/>
          <w:b w:val="0"/>
          <w:spacing w:val="0"/>
          <w:szCs w:val="28"/>
          <w:lang w:val="en-HK"/>
          <w14:numSpacing w14:val="proportional"/>
        </w:rPr>
        <w:t xml:space="preserve"> </w:t>
      </w:r>
      <w:r>
        <w:rPr>
          <w:rFonts w:ascii="Times New Roman" w:eastAsia="新細明體" w:hAnsi="Times New Roman"/>
          <w:b w:val="0"/>
          <w:spacing w:val="0"/>
          <w:szCs w:val="28"/>
          <w:lang w:val="en-HK"/>
          <w14:numSpacing w14:val="proportional"/>
        </w:rPr>
        <w:t>S</w:t>
      </w:r>
      <w:r w:rsidRPr="002D7D7D">
        <w:rPr>
          <w:rFonts w:ascii="Times New Roman" w:eastAsia="新細明體" w:hAnsi="Times New Roman"/>
          <w:b w:val="0"/>
          <w:spacing w:val="0"/>
          <w:szCs w:val="28"/>
          <w:lang w:val="en-HK"/>
          <w14:numSpacing w14:val="proportional"/>
        </w:rPr>
        <w:t>ystems</w:t>
      </w:r>
      <w:r>
        <w:rPr>
          <w:rFonts w:ascii="Times New Roman" w:eastAsia="新細明體" w:hAnsi="Times New Roman"/>
          <w:b w:val="0"/>
          <w:spacing w:val="0"/>
          <w:szCs w:val="28"/>
          <w:lang w:val="en-HK"/>
          <w14:numSpacing w14:val="proportional"/>
        </w:rPr>
        <w:t xml:space="preserve">” and </w:t>
      </w:r>
      <w:r w:rsidRPr="002D7D7D">
        <w:rPr>
          <w:rFonts w:ascii="Times New Roman" w:eastAsia="新細明體" w:hAnsi="Times New Roman"/>
          <w:b w:val="0"/>
          <w:spacing w:val="0"/>
          <w:szCs w:val="28"/>
          <w:lang w:val="en-HK"/>
          <w14:numSpacing w14:val="proportional"/>
        </w:rPr>
        <w:t>Hong Kong</w:t>
      </w:r>
      <w:r>
        <w:rPr>
          <w:rFonts w:ascii="Times New Roman" w:eastAsia="新細明體" w:hAnsi="Times New Roman"/>
          <w:b w:val="0"/>
          <w:spacing w:val="0"/>
          <w:szCs w:val="28"/>
          <w:lang w:val="en-HK"/>
          <w14:numSpacing w14:val="proportional"/>
        </w:rPr>
        <w:t>.</w:t>
      </w:r>
    </w:p>
    <w:p w14:paraId="11476A94" w14:textId="77777777" w:rsidR="00DE6CEB" w:rsidRPr="002D7D7D"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p>
    <w:p w14:paraId="7BD06F74" w14:textId="77777777" w:rsidR="00DE6CEB" w:rsidRPr="002D7D7D"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r w:rsidRPr="002D7D7D">
        <w:rPr>
          <w:rFonts w:ascii="Times New Roman" w:eastAsia="新細明體" w:hAnsi="Times New Roman"/>
          <w:b w:val="0"/>
          <w:spacing w:val="0"/>
          <w:szCs w:val="28"/>
          <w:lang w:val="en-HK"/>
          <w14:numSpacing w14:val="proportional"/>
        </w:rPr>
        <w:t xml:space="preserve">The ICAC also </w:t>
      </w:r>
      <w:r>
        <w:rPr>
          <w:rFonts w:ascii="Times New Roman" w:eastAsia="新細明體" w:hAnsi="Times New Roman"/>
          <w:b w:val="0"/>
          <w:spacing w:val="0"/>
          <w:szCs w:val="28"/>
          <w:lang w:val="en-HK"/>
          <w14:numSpacing w14:val="proportional"/>
        </w:rPr>
        <w:t>supports our country’s</w:t>
      </w:r>
      <w:r w:rsidRPr="002D7D7D">
        <w:rPr>
          <w:rFonts w:ascii="Times New Roman" w:eastAsia="新細明體" w:hAnsi="Times New Roman"/>
          <w:b w:val="0"/>
          <w:spacing w:val="0"/>
          <w:szCs w:val="28"/>
          <w:lang w:val="en-HK"/>
          <w14:numSpacing w14:val="proportional"/>
        </w:rPr>
        <w:t xml:space="preserve"> Belt and Road </w:t>
      </w:r>
      <w:r>
        <w:rPr>
          <w:rFonts w:ascii="Times New Roman" w:eastAsia="新細明體" w:hAnsi="Times New Roman"/>
          <w:b w:val="0"/>
          <w:spacing w:val="0"/>
          <w:szCs w:val="28"/>
          <w:lang w:val="en-HK"/>
          <w14:numSpacing w14:val="proportional"/>
        </w:rPr>
        <w:t xml:space="preserve">(B&amp;R) </w:t>
      </w:r>
      <w:r w:rsidRPr="002D7D7D">
        <w:rPr>
          <w:rFonts w:ascii="Times New Roman" w:eastAsia="新細明體" w:hAnsi="Times New Roman"/>
          <w:b w:val="0"/>
          <w:spacing w:val="0"/>
          <w:szCs w:val="28"/>
          <w:lang w:val="en-HK"/>
          <w14:numSpacing w14:val="proportional"/>
        </w:rPr>
        <w:t xml:space="preserve">Initiative and the development strategy </w:t>
      </w:r>
      <w:r>
        <w:rPr>
          <w:rFonts w:ascii="Times New Roman" w:eastAsia="新細明體" w:hAnsi="Times New Roman"/>
          <w:b w:val="0"/>
          <w:spacing w:val="0"/>
          <w:szCs w:val="28"/>
          <w:lang w:val="en-HK"/>
          <w14:numSpacing w14:val="proportional"/>
        </w:rPr>
        <w:t xml:space="preserve">of the </w:t>
      </w:r>
      <w:r w:rsidRPr="002D7D7D">
        <w:rPr>
          <w:rFonts w:ascii="Times New Roman" w:eastAsia="新細明體" w:hAnsi="Times New Roman"/>
          <w:b w:val="0"/>
          <w:spacing w:val="0"/>
          <w:szCs w:val="28"/>
          <w:lang w:val="en-HK"/>
          <w14:numSpacing w14:val="proportional"/>
        </w:rPr>
        <w:t>Guangdong-Hong</w:t>
      </w:r>
      <w:r>
        <w:rPr>
          <w:rFonts w:ascii="Times New Roman" w:eastAsia="新細明體" w:hAnsi="Times New Roman"/>
          <w:b w:val="0"/>
          <w:spacing w:val="0"/>
          <w:szCs w:val="28"/>
          <w:lang w:val="en-HK"/>
          <w14:numSpacing w14:val="proportional"/>
        </w:rPr>
        <w:t xml:space="preserve"> </w:t>
      </w:r>
      <w:r w:rsidRPr="002D7D7D">
        <w:rPr>
          <w:rFonts w:ascii="Times New Roman" w:eastAsia="新細明體" w:hAnsi="Times New Roman"/>
          <w:b w:val="0"/>
          <w:spacing w:val="0"/>
          <w:szCs w:val="28"/>
          <w:lang w:val="en-HK"/>
          <w14:numSpacing w14:val="proportional"/>
        </w:rPr>
        <w:t xml:space="preserve">Kong-Macao Greater Bay Area (GBA) </w:t>
      </w:r>
      <w:r>
        <w:rPr>
          <w:rFonts w:ascii="Times New Roman" w:eastAsia="新細明體" w:hAnsi="Times New Roman"/>
          <w:b w:val="0"/>
          <w:spacing w:val="0"/>
          <w:szCs w:val="28"/>
          <w:lang w:val="en-HK"/>
          <w14:numSpacing w14:val="proportional"/>
        </w:rPr>
        <w:t>by leveraging</w:t>
      </w:r>
      <w:r w:rsidRPr="002D7D7D">
        <w:rPr>
          <w:rFonts w:ascii="Times New Roman" w:eastAsia="新細明體" w:hAnsi="Times New Roman"/>
          <w:b w:val="0"/>
          <w:spacing w:val="0"/>
          <w:szCs w:val="28"/>
          <w:lang w:val="en-HK"/>
          <w14:numSpacing w14:val="proportional"/>
        </w:rPr>
        <w:t xml:space="preserve"> </w:t>
      </w:r>
      <w:r>
        <w:rPr>
          <w:rFonts w:ascii="Times New Roman" w:eastAsia="新細明體" w:hAnsi="Times New Roman"/>
          <w:b w:val="0"/>
          <w:spacing w:val="0"/>
          <w:szCs w:val="28"/>
          <w:lang w:val="en-HK"/>
          <w14:numSpacing w14:val="proportional"/>
        </w:rPr>
        <w:t xml:space="preserve">Hong Kong’s </w:t>
      </w:r>
      <w:r w:rsidRPr="002D7D7D">
        <w:rPr>
          <w:rFonts w:ascii="Times New Roman" w:eastAsia="新細明體" w:hAnsi="Times New Roman"/>
          <w:b w:val="0"/>
          <w:spacing w:val="0"/>
          <w:szCs w:val="28"/>
          <w:lang w:val="en-HK"/>
          <w14:numSpacing w14:val="proportional"/>
        </w:rPr>
        <w:t xml:space="preserve">anti-corruption </w:t>
      </w:r>
      <w:r>
        <w:rPr>
          <w:rFonts w:ascii="Times New Roman" w:eastAsia="新細明體" w:hAnsi="Times New Roman"/>
          <w:b w:val="0"/>
          <w:spacing w:val="0"/>
          <w:szCs w:val="28"/>
          <w:lang w:val="en-HK"/>
          <w14:numSpacing w14:val="proportional"/>
        </w:rPr>
        <w:t>experience</w:t>
      </w:r>
      <w:r w:rsidRPr="002D7D7D">
        <w:rPr>
          <w:rFonts w:ascii="Times New Roman" w:eastAsia="新細明體" w:hAnsi="Times New Roman"/>
          <w:b w:val="0"/>
          <w:spacing w:val="0"/>
          <w:szCs w:val="28"/>
          <w:lang w:val="en-HK"/>
          <w14:numSpacing w14:val="proportional"/>
        </w:rPr>
        <w:t xml:space="preserve"> to </w:t>
      </w:r>
      <w:r>
        <w:rPr>
          <w:rFonts w:ascii="Times New Roman" w:eastAsia="新細明體" w:hAnsi="Times New Roman"/>
          <w:b w:val="0"/>
          <w:spacing w:val="0"/>
          <w:szCs w:val="28"/>
          <w:lang w:val="en-HK"/>
          <w14:numSpacing w14:val="proportional"/>
        </w:rPr>
        <w:t>foster</w:t>
      </w:r>
      <w:r w:rsidRPr="002D7D7D">
        <w:rPr>
          <w:rFonts w:ascii="Times New Roman" w:eastAsia="新細明體" w:hAnsi="Times New Roman"/>
          <w:b w:val="0"/>
          <w:spacing w:val="0"/>
          <w:szCs w:val="28"/>
          <w:lang w:val="en-HK"/>
          <w14:numSpacing w14:val="proportional"/>
        </w:rPr>
        <w:t xml:space="preserve"> a high-quality and clean </w:t>
      </w:r>
      <w:r>
        <w:rPr>
          <w:rFonts w:ascii="Times New Roman" w:eastAsia="新細明體" w:hAnsi="Times New Roman"/>
          <w:b w:val="0"/>
          <w:spacing w:val="0"/>
          <w:szCs w:val="28"/>
          <w:lang w:val="en-HK"/>
          <w14:numSpacing w14:val="proportional"/>
        </w:rPr>
        <w:t xml:space="preserve">B&amp;R </w:t>
      </w:r>
      <w:r w:rsidRPr="002D7D7D">
        <w:rPr>
          <w:rFonts w:ascii="Times New Roman" w:eastAsia="新細明體" w:hAnsi="Times New Roman"/>
          <w:b w:val="0"/>
          <w:spacing w:val="0"/>
          <w:szCs w:val="28"/>
          <w:lang w:val="en-HK"/>
          <w14:numSpacing w14:val="proportional"/>
        </w:rPr>
        <w:t>and GBA.</w:t>
      </w:r>
    </w:p>
    <w:p w14:paraId="0613439E" w14:textId="1E46DDB8" w:rsidR="00DE6CEB"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p>
    <w:p w14:paraId="1FB49EE8" w14:textId="77777777" w:rsidR="00DE6CEB" w:rsidRPr="00FD0E9F"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p>
    <w:p w14:paraId="5C7B8CBB" w14:textId="09A36711" w:rsidR="00DE6CEB" w:rsidRPr="00134FEF" w:rsidRDefault="00DE6CEB" w:rsidP="00DE6CEB">
      <w:pPr>
        <w:rPr>
          <w:rFonts w:ascii="Times New Roman" w:eastAsia="新細明體" w:hAnsi="Times New Roman" w:cs="Times New Roman"/>
          <w:b/>
          <w:bCs/>
          <w:kern w:val="2"/>
          <w:sz w:val="32"/>
          <w:szCs w:val="32"/>
          <w:lang w:eastAsia="zh-TW"/>
          <w14:numSpacing w14:val="proportional"/>
        </w:rPr>
      </w:pPr>
      <w:r w:rsidRPr="00134FEF">
        <w:rPr>
          <w:rFonts w:ascii="Times New Roman" w:eastAsia="新細明體" w:hAnsi="Times New Roman" w:cs="Times New Roman"/>
          <w:b/>
          <w:bCs/>
          <w:kern w:val="2"/>
          <w:sz w:val="32"/>
          <w:szCs w:val="32"/>
          <w:lang w:eastAsia="zh-TW"/>
          <w14:numSpacing w14:val="proportional"/>
        </w:rPr>
        <w:t>8TH ICAC SYMPOSIUM</w:t>
      </w:r>
    </w:p>
    <w:p w14:paraId="0AD2D15B" w14:textId="77777777" w:rsidR="00DE6CEB" w:rsidRPr="004D7828"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r w:rsidRPr="004D7828">
        <w:rPr>
          <w:rFonts w:ascii="Times New Roman" w:eastAsia="新細明體" w:hAnsi="Times New Roman"/>
          <w:b w:val="0"/>
          <w:noProof/>
          <w:spacing w:val="0"/>
          <w:szCs w:val="28"/>
          <w:lang w:val="en-HK"/>
          <w14:numSpacing w14:val="proportional"/>
        </w:rPr>
        <mc:AlternateContent>
          <mc:Choice Requires="wps">
            <w:drawing>
              <wp:anchor distT="45720" distB="45720" distL="114300" distR="114300" simplePos="0" relativeHeight="251681792" behindDoc="0" locked="0" layoutInCell="1" allowOverlap="1" wp14:anchorId="101F9E9E" wp14:editId="78598B6D">
                <wp:simplePos x="0" y="0"/>
                <wp:positionH relativeFrom="margin">
                  <wp:posOffset>2639060</wp:posOffset>
                </wp:positionH>
                <wp:positionV relativeFrom="paragraph">
                  <wp:posOffset>76835</wp:posOffset>
                </wp:positionV>
                <wp:extent cx="2613025" cy="3338830"/>
                <wp:effectExtent l="0" t="0" r="15875" b="13970"/>
                <wp:wrapSquare wrapText="bothSides"/>
                <wp:docPr id="1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3025" cy="3338830"/>
                        </a:xfrm>
                        <a:prstGeom prst="rect">
                          <a:avLst/>
                        </a:prstGeom>
                        <a:solidFill>
                          <a:srgbClr val="FFFFFF"/>
                        </a:solidFill>
                        <a:ln w="9525">
                          <a:solidFill>
                            <a:srgbClr val="000000"/>
                          </a:solidFill>
                          <a:miter lim="800000"/>
                          <a:headEnd/>
                          <a:tailEnd/>
                        </a:ln>
                      </wps:spPr>
                      <wps:txbx>
                        <w:txbxContent>
                          <w:p w14:paraId="1D90503A" w14:textId="77777777" w:rsidR="00DE6CEB" w:rsidRDefault="00DE6CEB" w:rsidP="00DE6CEB">
                            <w:pPr>
                              <w:pStyle w:val="a4"/>
                              <w:tabs>
                                <w:tab w:val="left" w:pos="900"/>
                              </w:tabs>
                              <w:overflowPunct w:val="0"/>
                              <w:snapToGrid w:val="0"/>
                              <w:jc w:val="center"/>
                              <w:rPr>
                                <w:rFonts w:ascii="Times New Roman" w:eastAsia="新細明體" w:hAnsi="Times New Roman"/>
                                <w:bCs/>
                                <w:sz w:val="26"/>
                                <w:szCs w:val="26"/>
                                <w14:numSpacing w14:val="proportional"/>
                              </w:rPr>
                            </w:pPr>
                            <w:r>
                              <w:rPr>
                                <w:rFonts w:ascii="Times New Roman" w:eastAsia="新細明體" w:hAnsi="Times New Roman"/>
                                <w:bCs/>
                                <w:noProof/>
                                <w:sz w:val="26"/>
                                <w:szCs w:val="26"/>
                              </w:rPr>
                              <w:drawing>
                                <wp:inline distT="0" distB="0" distL="0" distR="0" wp14:anchorId="3AEC69B1" wp14:editId="1A9F74BC">
                                  <wp:extent cx="2028825" cy="1094740"/>
                                  <wp:effectExtent l="0" t="0" r="9525" b="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圖片 19"/>
                                          <pic:cNvPicPr/>
                                        </pic:nvPicPr>
                                        <pic:blipFill rotWithShape="1">
                                          <a:blip r:embed="rId239">
                                            <a:extLst>
                                              <a:ext uri="{28A0092B-C50C-407E-A947-70E740481C1C}">
                                                <a14:useLocalDpi xmlns:a14="http://schemas.microsoft.com/office/drawing/2010/main" val="0"/>
                                              </a:ext>
                                            </a:extLst>
                                          </a:blip>
                                          <a:srcRect t="5255" r="61461" b="27619"/>
                                          <a:stretch/>
                                        </pic:blipFill>
                                        <pic:spPr bwMode="auto">
                                          <a:xfrm>
                                            <a:off x="0" y="0"/>
                                            <a:ext cx="2036838" cy="1099064"/>
                                          </a:xfrm>
                                          <a:prstGeom prst="rect">
                                            <a:avLst/>
                                          </a:prstGeom>
                                          <a:ln>
                                            <a:noFill/>
                                          </a:ln>
                                          <a:extLst>
                                            <a:ext uri="{53640926-AAD7-44D8-BBD7-CCE9431645EC}">
                                              <a14:shadowObscured xmlns:a14="http://schemas.microsoft.com/office/drawing/2010/main"/>
                                            </a:ext>
                                          </a:extLst>
                                        </pic:spPr>
                                      </pic:pic>
                                    </a:graphicData>
                                  </a:graphic>
                                </wp:inline>
                              </w:drawing>
                            </w:r>
                          </w:p>
                          <w:p w14:paraId="44628900" w14:textId="77777777" w:rsidR="00DE6CEB" w:rsidRDefault="00DE6CEB" w:rsidP="00DE6CEB">
                            <w:pPr>
                              <w:pStyle w:val="a4"/>
                              <w:tabs>
                                <w:tab w:val="left" w:pos="900"/>
                              </w:tabs>
                              <w:overflowPunct w:val="0"/>
                              <w:snapToGrid w:val="0"/>
                              <w:jc w:val="both"/>
                              <w:rPr>
                                <w:rFonts w:ascii="Times New Roman" w:eastAsia="新細明體" w:hAnsi="Times New Roman"/>
                                <w:bCs/>
                                <w:sz w:val="26"/>
                                <w:szCs w:val="26"/>
                                <w14:numSpacing w14:val="proportional"/>
                              </w:rPr>
                            </w:pPr>
                          </w:p>
                          <w:p w14:paraId="132EAD3A" w14:textId="77777777" w:rsidR="00DE6CEB" w:rsidRPr="008A4891" w:rsidRDefault="00DE6CEB" w:rsidP="00DE6CEB">
                            <w:pPr>
                              <w:pStyle w:val="a4"/>
                              <w:tabs>
                                <w:tab w:val="left" w:pos="900"/>
                              </w:tabs>
                              <w:overflowPunct w:val="0"/>
                              <w:snapToGrid w:val="0"/>
                              <w:jc w:val="both"/>
                              <w:rPr>
                                <w:rFonts w:ascii="Times New Roman" w:eastAsia="新細明體" w:hAnsi="Times New Roman"/>
                                <w:b w:val="0"/>
                                <w:spacing w:val="0"/>
                                <w:sz w:val="26"/>
                                <w:szCs w:val="26"/>
                                <w:lang w:val="en-HK"/>
                                <w14:numSpacing w14:val="proportional"/>
                              </w:rPr>
                            </w:pPr>
                            <w:r w:rsidRPr="008A4891">
                              <w:rPr>
                                <w:rFonts w:ascii="Times New Roman" w:eastAsia="新細明體" w:hAnsi="Times New Roman"/>
                                <w:b w:val="0"/>
                                <w:spacing w:val="0"/>
                                <w:sz w:val="26"/>
                                <w:szCs w:val="26"/>
                                <w:lang w:val="en-HK"/>
                                <w14:numSpacing w14:val="proportional"/>
                              </w:rPr>
                              <w:t xml:space="preserve">The </w:t>
                            </w:r>
                            <w:r w:rsidRPr="008A4891">
                              <w:rPr>
                                <w:rFonts w:ascii="Times New Roman" w:eastAsia="新細明體" w:hAnsi="Times New Roman"/>
                                <w:bCs/>
                                <w:spacing w:val="0"/>
                                <w:sz w:val="26"/>
                                <w:szCs w:val="26"/>
                                <w:lang w:val="en-HK"/>
                                <w14:numSpacing w14:val="proportional"/>
                              </w:rPr>
                              <w:t>ICAC Symposium</w:t>
                            </w:r>
                            <w:r w:rsidRPr="008A4891">
                              <w:rPr>
                                <w:rFonts w:ascii="Times New Roman" w:eastAsia="新細明體" w:hAnsi="Times New Roman"/>
                                <w:b w:val="0"/>
                                <w:spacing w:val="0"/>
                                <w:sz w:val="26"/>
                                <w:szCs w:val="26"/>
                                <w:lang w:val="en-HK"/>
                                <w14:numSpacing w14:val="proportional"/>
                              </w:rPr>
                              <w:t xml:space="preserve"> was first held in 2000. Each Symposium established a unique theme in response to the international anti-corruption development at the time. Past co-organisers include Interpol, the European Anti-Fraud Office of the European Commission, the World Justice Project, and the IAACA.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1F9E9E" id="文字方塊 2" o:spid="_x0000_s1034" type="#_x0000_t202" style="position:absolute;left:0;text-align:left;margin-left:207.8pt;margin-top:6.05pt;width:205.75pt;height:262.9pt;z-index:251681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">
                <v:textbox>
                  <w:txbxContent>
                    <w:p w14:paraId="1D90503A" w14:textId="77777777" w:rsidR="00DE6CEB" w:rsidRDefault="00DE6CEB" w:rsidP="00DE6CEB">
                      <w:pPr>
                        <w:pStyle w:val="a4"/>
                        <w:tabs>
                          <w:tab w:val="left" w:pos="900"/>
                        </w:tabs>
                        <w:overflowPunct w:val="0"/>
                        <w:snapToGrid w:val="0"/>
                        <w:jc w:val="center"/>
                        <w:rPr>
                          <w:rFonts w:ascii="Times New Roman" w:eastAsia="新細明體" w:hAnsi="Times New Roman"/>
                          <w:bCs/>
                          <w:sz w:val="26"/>
                          <w:szCs w:val="26"/>
                          <w14:numSpacing w14:val="proportional"/>
                        </w:rPr>
                      </w:pPr>
                      <w:r>
                        <w:rPr>
                          <w:rFonts w:ascii="Times New Roman" w:eastAsia="新細明體" w:hAnsi="Times New Roman"/>
                          <w:bCs/>
                          <w:noProof/>
                          <w:sz w:val="26"/>
                          <w:szCs w:val="26"/>
                        </w:rPr>
                        <w:drawing>
                          <wp:inline distT="0" distB="0" distL="0" distR="0" wp14:anchorId="3AEC69B1" wp14:editId="1A9F74BC">
                            <wp:extent cx="2028825" cy="1094740"/>
                            <wp:effectExtent l="0" t="0" r="9525" b="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圖片 19"/>
                                    <pic:cNvPicPr/>
                                  </pic:nvPicPr>
                                  <pic:blipFill rotWithShape="1">
                                    <a:blip r:embed="rId239">
                                      <a:extLst>
                                        <a:ext uri="{28A0092B-C50C-407E-A947-70E740481C1C}">
                                          <a14:useLocalDpi xmlns:a14="http://schemas.microsoft.com/office/drawing/2010/main" val="0"/>
                                        </a:ext>
                                      </a:extLst>
                                    </a:blip>
                                    <a:srcRect t="5255" r="61461" b="27619"/>
                                    <a:stretch/>
                                  </pic:blipFill>
                                  <pic:spPr bwMode="auto">
                                    <a:xfrm>
                                      <a:off x="0" y="0"/>
                                      <a:ext cx="2036838" cy="1099064"/>
                                    </a:xfrm>
                                    <a:prstGeom prst="rect">
                                      <a:avLst/>
                                    </a:prstGeom>
                                    <a:ln>
                                      <a:noFill/>
                                    </a:ln>
                                    <a:extLst>
                                      <a:ext uri="{53640926-AAD7-44D8-BBD7-CCE9431645EC}">
                                        <a14:shadowObscured xmlns:a14="http://schemas.microsoft.com/office/drawing/2010/main"/>
                                      </a:ext>
                                    </a:extLst>
                                  </pic:spPr>
                                </pic:pic>
                              </a:graphicData>
                            </a:graphic>
                          </wp:inline>
                        </w:drawing>
                      </w:r>
                    </w:p>
                    <w:p w14:paraId="44628900" w14:textId="77777777" w:rsidR="00DE6CEB" w:rsidRDefault="00DE6CEB" w:rsidP="00DE6CEB">
                      <w:pPr>
                        <w:pStyle w:val="a4"/>
                        <w:tabs>
                          <w:tab w:val="left" w:pos="900"/>
                        </w:tabs>
                        <w:overflowPunct w:val="0"/>
                        <w:snapToGrid w:val="0"/>
                        <w:jc w:val="both"/>
                        <w:rPr>
                          <w:rFonts w:ascii="Times New Roman" w:eastAsia="新細明體" w:hAnsi="Times New Roman"/>
                          <w:bCs/>
                          <w:sz w:val="26"/>
                          <w:szCs w:val="26"/>
                          <w14:numSpacing w14:val="proportional"/>
                        </w:rPr>
                      </w:pPr>
                    </w:p>
                    <w:p w14:paraId="132EAD3A" w14:textId="77777777" w:rsidR="00DE6CEB" w:rsidRPr="008A4891" w:rsidRDefault="00DE6CEB" w:rsidP="00DE6CEB">
                      <w:pPr>
                        <w:pStyle w:val="a4"/>
                        <w:tabs>
                          <w:tab w:val="left" w:pos="900"/>
                        </w:tabs>
                        <w:overflowPunct w:val="0"/>
                        <w:snapToGrid w:val="0"/>
                        <w:jc w:val="both"/>
                        <w:rPr>
                          <w:rFonts w:ascii="Times New Roman" w:eastAsia="新細明體" w:hAnsi="Times New Roman"/>
                          <w:b w:val="0"/>
                          <w:spacing w:val="0"/>
                          <w:sz w:val="26"/>
                          <w:szCs w:val="26"/>
                          <w:lang w:val="en-HK"/>
                          <w14:numSpacing w14:val="proportional"/>
                        </w:rPr>
                      </w:pPr>
                      <w:r w:rsidRPr="008A4891">
                        <w:rPr>
                          <w:rFonts w:ascii="Times New Roman" w:eastAsia="新細明體" w:hAnsi="Times New Roman"/>
                          <w:b w:val="0"/>
                          <w:spacing w:val="0"/>
                          <w:sz w:val="26"/>
                          <w:szCs w:val="26"/>
                          <w:lang w:val="en-HK"/>
                          <w14:numSpacing w14:val="proportional"/>
                        </w:rPr>
                        <w:t xml:space="preserve">The </w:t>
                      </w:r>
                      <w:r w:rsidRPr="008A4891">
                        <w:rPr>
                          <w:rFonts w:ascii="Times New Roman" w:eastAsia="新細明體" w:hAnsi="Times New Roman"/>
                          <w:bCs/>
                          <w:spacing w:val="0"/>
                          <w:sz w:val="26"/>
                          <w:szCs w:val="26"/>
                          <w:lang w:val="en-HK"/>
                          <w14:numSpacing w14:val="proportional"/>
                        </w:rPr>
                        <w:t>ICAC Symposium</w:t>
                      </w:r>
                      <w:r w:rsidRPr="008A4891">
                        <w:rPr>
                          <w:rFonts w:ascii="Times New Roman" w:eastAsia="新細明體" w:hAnsi="Times New Roman"/>
                          <w:b w:val="0"/>
                          <w:spacing w:val="0"/>
                          <w:sz w:val="26"/>
                          <w:szCs w:val="26"/>
                          <w:lang w:val="en-HK"/>
                          <w14:numSpacing w14:val="proportional"/>
                        </w:rPr>
                        <w:t xml:space="preserve"> was first held in 2000. Each Symposium established a unique theme in response to the international anti-corruption development at the time. Past co-organisers include Interpol, the European Anti-Fraud Office of the European Commission, the World Justice Project, and the IAACA.</w:t>
                      </w:r>
                    </w:p>
                  </w:txbxContent>
                </v:textbox>
                <w10:wrap type="square" anchorx="margin"/>
              </v:shape>
            </w:pict>
          </mc:Fallback>
        </mc:AlternateContent>
      </w:r>
      <w:r w:rsidRPr="004D7828">
        <w:rPr>
          <w:rFonts w:ascii="Times New Roman" w:eastAsia="新細明體" w:hAnsi="Times New Roman"/>
          <w:b w:val="0"/>
          <w:spacing w:val="0"/>
          <w:szCs w:val="28"/>
          <w:lang w:val="en-HK"/>
          <w14:numSpacing w14:val="proportional"/>
        </w:rPr>
        <w:t>The ICAC co-hosted the 8th ICAC Symposium with the IAACA in May 2024 to provide a platform for anti-corruption counterparts around the world to share knowledge and experience. With the theme of “Charting a New Path to Combat Corruption”, the Symposium was participated by over 500 delegates of 180 ACAs from nearly 60 jurisdictions, setting a record.</w:t>
      </w:r>
    </w:p>
    <w:p w14:paraId="54B6475B" w14:textId="77777777" w:rsidR="00DE6CEB" w:rsidRPr="004D7828"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p>
    <w:p w14:paraId="6FDC49D8" w14:textId="77777777" w:rsidR="00DE6CEB" w:rsidRPr="004D7828"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r w:rsidRPr="004D7828">
        <w:rPr>
          <w:rFonts w:ascii="Times New Roman" w:eastAsia="新細明體" w:hAnsi="Times New Roman"/>
          <w:b w:val="0"/>
          <w:spacing w:val="0"/>
          <w:szCs w:val="28"/>
          <w:lang w:val="en-HK"/>
          <w14:numSpacing w14:val="proportional"/>
        </w:rPr>
        <w:t xml:space="preserve">Guest speakers, including the Chief Executive, </w:t>
      </w:r>
      <w:r w:rsidRPr="004D7828">
        <w:rPr>
          <w:rFonts w:ascii="Times New Roman" w:eastAsia="新細明體" w:hAnsi="Times New Roman" w:hint="eastAsia"/>
          <w:b w:val="0"/>
          <w:spacing w:val="0"/>
          <w:szCs w:val="28"/>
          <w:lang w:val="en-HK"/>
          <w14:numSpacing w14:val="proportional"/>
        </w:rPr>
        <w:t>t</w:t>
      </w:r>
      <w:r w:rsidRPr="004D7828">
        <w:rPr>
          <w:rFonts w:ascii="Times New Roman" w:eastAsia="新細明體" w:hAnsi="Times New Roman"/>
          <w:b w:val="0"/>
          <w:spacing w:val="0"/>
          <w:szCs w:val="28"/>
          <w:lang w:val="en-HK"/>
          <w14:numSpacing w14:val="proportional"/>
        </w:rPr>
        <w:t xml:space="preserve">he Deputy Secretary of the Central Commission for Discipline Inspection of the Communist Party of China </w:t>
      </w:r>
      <w:r>
        <w:rPr>
          <w:rFonts w:ascii="Times New Roman" w:eastAsia="新細明體" w:hAnsi="Times New Roman"/>
          <w:b w:val="0"/>
          <w:spacing w:val="0"/>
          <w:szCs w:val="28"/>
          <w:lang w:val="en-HK"/>
          <w14:numSpacing w14:val="proportional"/>
        </w:rPr>
        <w:t>and</w:t>
      </w:r>
      <w:r w:rsidRPr="004D7828">
        <w:rPr>
          <w:rFonts w:ascii="Times New Roman" w:eastAsia="新細明體" w:hAnsi="Times New Roman"/>
          <w:b w:val="0"/>
          <w:spacing w:val="0"/>
          <w:szCs w:val="28"/>
          <w:lang w:val="en-HK"/>
          <w14:numSpacing w14:val="proportional"/>
        </w:rPr>
        <w:t xml:space="preserve"> Vice Chairman of the National Commission of Supervision (NCS), the Director-General of the United Nations Office at Vienna </w:t>
      </w:r>
      <w:r w:rsidRPr="008A4891">
        <w:rPr>
          <w:rFonts w:ascii="Times New Roman" w:eastAsia="新細明體" w:hAnsi="Times New Roman"/>
          <w:b w:val="0"/>
          <w:spacing w:val="0"/>
          <w:szCs w:val="28"/>
          <w:lang w:val="en-HK"/>
          <w14:numSpacing w14:val="proportional"/>
        </w:rPr>
        <w:t>and</w:t>
      </w:r>
      <w:r w:rsidRPr="004D7828">
        <w:rPr>
          <w:rFonts w:ascii="Times New Roman" w:eastAsia="新細明體" w:hAnsi="Times New Roman"/>
          <w:b w:val="0"/>
          <w:spacing w:val="0"/>
          <w:szCs w:val="28"/>
          <w:lang w:val="en-HK"/>
          <w14:numSpacing w14:val="proportional"/>
        </w:rPr>
        <w:t xml:space="preserve"> Executive Director of </w:t>
      </w:r>
      <w:r w:rsidRPr="004D7828">
        <w:rPr>
          <w:rFonts w:ascii="Times New Roman" w:eastAsia="新細明體" w:hAnsi="Times New Roman"/>
          <w:b w:val="0"/>
          <w:spacing w:val="0"/>
          <w:szCs w:val="28"/>
          <w:lang w:val="en-HK"/>
          <w14:numSpacing w14:val="proportional"/>
        </w:rPr>
        <w:lastRenderedPageBreak/>
        <w:t>the UNODC, the Chief Justice of the Court of Final Appeal, and the Deputy Secretary for Justice, addressed the Symposium, calling for enhanced international cooperation. They also recognised the contributions made by Hong Kong and the ICAC in the global anti-corruption cause. During the three-day Symposium, over 30 speakers shared their anti-graft experience in various aspects.</w:t>
      </w:r>
    </w:p>
    <w:p w14:paraId="7109D0DD" w14:textId="77777777" w:rsidR="00DE6CEB" w:rsidRPr="004D7828"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p>
    <w:tbl>
      <w:tblPr>
        <w:tblStyle w:val="a3"/>
        <w:tblW w:w="8510" w:type="dxa"/>
        <w:tblInd w:w="-5" w:type="dxa"/>
        <w:tblLook w:val="04A0" w:firstRow="1" w:lastRow="0" w:firstColumn="1" w:lastColumn="0" w:noHBand="0" w:noVBand="1"/>
      </w:tblPr>
      <w:tblGrid>
        <w:gridCol w:w="8510"/>
      </w:tblGrid>
      <w:tr w:rsidR="00DE6CEB" w14:paraId="7DF87870" w14:textId="77777777" w:rsidTr="00DE6CEB">
        <w:tc>
          <w:tcPr>
            <w:tcW w:w="8510" w:type="dxa"/>
            <w:tcBorders>
              <w:top w:val="single" w:sz="4" w:space="0" w:color="auto"/>
              <w:left w:val="nil"/>
              <w:bottom w:val="nil"/>
              <w:right w:val="nil"/>
            </w:tcBorders>
          </w:tcPr>
          <w:p w14:paraId="209E8F9F" w14:textId="77777777" w:rsidR="00DE6CEB" w:rsidRDefault="00DE6CEB" w:rsidP="004017B0">
            <w:pPr>
              <w:pStyle w:val="a4"/>
              <w:tabs>
                <w:tab w:val="left" w:pos="900"/>
              </w:tabs>
              <w:overflowPunct w:val="0"/>
              <w:snapToGrid w:val="0"/>
              <w:jc w:val="both"/>
              <w:rPr>
                <w:rFonts w:ascii="Times New Roman" w:eastAsia="新細明體" w:hAnsi="Times New Roman"/>
                <w:b w:val="0"/>
                <w:szCs w:val="28"/>
                <w14:numSpacing w14:val="proportional"/>
              </w:rPr>
            </w:pPr>
          </w:p>
        </w:tc>
      </w:tr>
      <w:tr w:rsidR="00DE6CEB" w14:paraId="38AC81AB" w14:textId="77777777" w:rsidTr="004017B0">
        <w:tc>
          <w:tcPr>
            <w:tcW w:w="8510" w:type="dxa"/>
            <w:tcBorders>
              <w:top w:val="nil"/>
              <w:left w:val="nil"/>
              <w:bottom w:val="nil"/>
              <w:right w:val="nil"/>
            </w:tcBorders>
          </w:tcPr>
          <w:p w14:paraId="40314AF0" w14:textId="2DB312EA" w:rsidR="00DE6CEB" w:rsidRDefault="00DE6CEB" w:rsidP="004017B0">
            <w:pPr>
              <w:pStyle w:val="a4"/>
              <w:tabs>
                <w:tab w:val="left" w:pos="900"/>
              </w:tabs>
              <w:overflowPunct w:val="0"/>
              <w:snapToGrid w:val="0"/>
              <w:rPr>
                <w:rFonts w:ascii="Times New Roman" w:eastAsia="新細明體" w:hAnsi="Times New Roman"/>
                <w:b w:val="0"/>
                <w:szCs w:val="28"/>
                <w14:numSpacing w14:val="proportional"/>
              </w:rPr>
            </w:pPr>
            <w:r>
              <w:rPr>
                <w:noProof/>
              </w:rPr>
              <w:drawing>
                <wp:inline distT="0" distB="0" distL="0" distR="0" wp14:anchorId="435A2BCD" wp14:editId="754F3342">
                  <wp:extent cx="2661539" cy="1572768"/>
                  <wp:effectExtent l="38100" t="38100" r="43815" b="4699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t="11329"/>
                          <a:stretch/>
                        </pic:blipFill>
                        <pic:spPr bwMode="auto">
                          <a:xfrm>
                            <a:off x="0" y="0"/>
                            <a:ext cx="2684973" cy="1586615"/>
                          </a:xfrm>
                          <a:prstGeom prst="rect">
                            <a:avLst/>
                          </a:prstGeom>
                          <a:noFill/>
                          <a:ln w="38100">
                            <a:solidFill>
                              <a:sysClr val="window" lastClr="FFFFFF"/>
                            </a:solidFill>
                          </a:ln>
                          <a:extLst>
                            <a:ext uri="{53640926-AAD7-44D8-BBD7-CCE9431645EC}">
                              <a14:shadowObscured xmlns:a14="http://schemas.microsoft.com/office/drawing/2010/main"/>
                            </a:ext>
                          </a:extLst>
                        </pic:spPr>
                      </pic:pic>
                    </a:graphicData>
                  </a:graphic>
                </wp:inline>
              </w:drawing>
            </w:r>
            <w:r>
              <w:rPr>
                <w:rFonts w:ascii="Times New Roman" w:eastAsia="新細明體" w:hAnsi="Times New Roman"/>
                <w:b w:val="0"/>
                <w:noProof/>
                <w:szCs w:val="28"/>
              </w:rPr>
              <w:drawing>
                <wp:inline distT="0" distB="0" distL="0" distR="0" wp14:anchorId="7A6E585E" wp14:editId="764115D7">
                  <wp:extent cx="2355495" cy="1570514"/>
                  <wp:effectExtent l="38100" t="38100" r="45085" b="29845"/>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4"/>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2364819" cy="1576731"/>
                          </a:xfrm>
                          <a:prstGeom prst="rect">
                            <a:avLst/>
                          </a:prstGeom>
                          <a:noFill/>
                          <a:ln w="38100">
                            <a:solidFill>
                              <a:sysClr val="window" lastClr="FFFFFF"/>
                            </a:solidFill>
                          </a:ln>
                        </pic:spPr>
                      </pic:pic>
                    </a:graphicData>
                  </a:graphic>
                </wp:inline>
              </w:drawing>
            </w:r>
            <w:r w:rsidR="00865229">
              <w:rPr>
                <w:noProof/>
              </w:rPr>
              <w:drawing>
                <wp:inline distT="0" distB="0" distL="0" distR="0" wp14:anchorId="49E96D94" wp14:editId="1B1DA70D">
                  <wp:extent cx="5062119" cy="1795067"/>
                  <wp:effectExtent l="38100" t="38100" r="43815" b="34290"/>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l="5412" t="22695" r="8139" b="10427"/>
                          <a:stretch/>
                        </pic:blipFill>
                        <pic:spPr bwMode="auto">
                          <a:xfrm>
                            <a:off x="0" y="0"/>
                            <a:ext cx="5078243" cy="1800785"/>
                          </a:xfrm>
                          <a:prstGeom prst="rect">
                            <a:avLst/>
                          </a:prstGeom>
                          <a:noFill/>
                          <a:ln w="38100">
                            <a:solidFill>
                              <a:sysClr val="window" lastClr="FFFFFF"/>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9EFD783" wp14:editId="412B808D">
                  <wp:extent cx="2519680" cy="1681910"/>
                  <wp:effectExtent l="38100" t="38100" r="33020" b="33020"/>
                  <wp:docPr id="47" name="圖片 47" descr="The 8th ICAC Sympos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8th ICAC Symposium"/>
                          <pic:cNvPicPr>
                            <a:picLocks noChangeAspect="1" noChangeArrowheads="1"/>
                          </pic:cNvPicPr>
                        </pic:nvPicPr>
                        <pic:blipFill rotWithShape="1">
                          <a:blip r:embed="rId243" cstate="print">
                            <a:extLst>
                              <a:ext uri="{28A0092B-C50C-407E-A947-70E740481C1C}">
                                <a14:useLocalDpi xmlns:a14="http://schemas.microsoft.com/office/drawing/2010/main" val="0"/>
                              </a:ext>
                            </a:extLst>
                          </a:blip>
                          <a:srcRect t="3363"/>
                          <a:stretch/>
                        </pic:blipFill>
                        <pic:spPr bwMode="auto">
                          <a:xfrm>
                            <a:off x="0" y="0"/>
                            <a:ext cx="2520000" cy="1682124"/>
                          </a:xfrm>
                          <a:prstGeom prst="rect">
                            <a:avLst/>
                          </a:prstGeom>
                          <a:noFill/>
                          <a:ln w="38100">
                            <a:solidFill>
                              <a:sysClr val="window" lastClr="FFFFFF"/>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CEF7165" wp14:editId="48DE172B">
                  <wp:extent cx="2520000" cy="1679904"/>
                  <wp:effectExtent l="38100" t="38100" r="33020" b="34925"/>
                  <wp:docPr id="48" name="圖片 48" descr="The 8th ICAC Sympos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e 8th ICAC Symposium"/>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520000" cy="1679904"/>
                          </a:xfrm>
                          <a:prstGeom prst="rect">
                            <a:avLst/>
                          </a:prstGeom>
                          <a:noFill/>
                          <a:ln w="38100">
                            <a:solidFill>
                              <a:sysClr val="window" lastClr="FFFFFF"/>
                            </a:solidFill>
                          </a:ln>
                        </pic:spPr>
                      </pic:pic>
                    </a:graphicData>
                  </a:graphic>
                </wp:inline>
              </w:drawing>
            </w:r>
          </w:p>
          <w:p w14:paraId="3E14A28B" w14:textId="51045163" w:rsidR="00DE6CEB" w:rsidRDefault="00DE6CEB" w:rsidP="004017B0">
            <w:pPr>
              <w:pStyle w:val="a4"/>
              <w:tabs>
                <w:tab w:val="left" w:pos="900"/>
              </w:tabs>
              <w:overflowPunct w:val="0"/>
              <w:snapToGrid w:val="0"/>
              <w:jc w:val="both"/>
              <w:rPr>
                <w:rFonts w:ascii="Times New Roman" w:eastAsia="新細明體" w:hAnsi="Times New Roman"/>
                <w:b w:val="0"/>
                <w:szCs w:val="28"/>
                <w14:numSpacing w14:val="proportional"/>
              </w:rPr>
            </w:pPr>
          </w:p>
        </w:tc>
      </w:tr>
      <w:tr w:rsidR="00DE6CEB" w14:paraId="7D69333B" w14:textId="77777777" w:rsidTr="004017B0">
        <w:tblPrEx>
          <w:tblBorders>
            <w:left w:val="none" w:sz="0" w:space="0" w:color="auto"/>
            <w:right w:val="none" w:sz="0" w:space="0" w:color="auto"/>
          </w:tblBorders>
        </w:tblPrEx>
        <w:tc>
          <w:tcPr>
            <w:tcW w:w="8505" w:type="dxa"/>
            <w:tcBorders>
              <w:top w:val="nil"/>
              <w:bottom w:val="nil"/>
            </w:tcBorders>
          </w:tcPr>
          <w:p w14:paraId="4CF7486C" w14:textId="0FB24683" w:rsidR="00DE6CEB" w:rsidRDefault="00865229" w:rsidP="004017B0">
            <w:pPr>
              <w:pStyle w:val="a4"/>
              <w:tabs>
                <w:tab w:val="left" w:pos="900"/>
              </w:tabs>
              <w:overflowPunct w:val="0"/>
              <w:snapToGrid w:val="0"/>
              <w:jc w:val="both"/>
              <w:rPr>
                <w:rFonts w:ascii="Times New Roman" w:eastAsia="新細明體" w:hAnsi="Times New Roman"/>
                <w:b w:val="0"/>
                <w:szCs w:val="28"/>
                <w:lang w:eastAsia="zh-HK"/>
                <w14:numSpacing w14:val="proportional"/>
              </w:rPr>
            </w:pPr>
            <w:r>
              <w:rPr>
                <w:rFonts w:ascii="Times New Roman" w:eastAsia="新細明體" w:hAnsi="Times New Roman"/>
                <w:b w:val="0"/>
                <w:noProof/>
                <w:szCs w:val="28"/>
                <w:lang w:eastAsia="zh-HK"/>
              </w:rPr>
              <w:lastRenderedPageBreak/>
              <w:drawing>
                <wp:inline distT="0" distB="0" distL="0" distR="0" wp14:anchorId="4547C085" wp14:editId="6CB1793E">
                  <wp:extent cx="5051315" cy="2421331"/>
                  <wp:effectExtent l="38100" t="38100" r="35560" b="36195"/>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圖片 43"/>
                          <pic:cNvPicPr/>
                        </pic:nvPicPr>
                        <pic:blipFill rotWithShape="1">
                          <a:blip r:embed="rId245" cstate="print">
                            <a:extLst>
                              <a:ext uri="{28A0092B-C50C-407E-A947-70E740481C1C}">
                                <a14:useLocalDpi xmlns:a14="http://schemas.microsoft.com/office/drawing/2010/main" val="0"/>
                              </a:ext>
                            </a:extLst>
                          </a:blip>
                          <a:srcRect b="13121"/>
                          <a:stretch/>
                        </pic:blipFill>
                        <pic:spPr bwMode="auto">
                          <a:xfrm>
                            <a:off x="0" y="0"/>
                            <a:ext cx="5068490" cy="2429564"/>
                          </a:xfrm>
                          <a:prstGeom prst="rect">
                            <a:avLst/>
                          </a:prstGeom>
                          <a:noFill/>
                          <a:ln w="38100">
                            <a:solidFill>
                              <a:sysClr val="window" lastClr="FFFFFF"/>
                            </a:solidFill>
                          </a:ln>
                          <a:extLst>
                            <a:ext uri="{53640926-AAD7-44D8-BBD7-CCE9431645EC}">
                              <a14:shadowObscured xmlns:a14="http://schemas.microsoft.com/office/drawing/2010/main"/>
                            </a:ext>
                          </a:extLst>
                        </pic:spPr>
                      </pic:pic>
                    </a:graphicData>
                  </a:graphic>
                </wp:inline>
              </w:drawing>
            </w:r>
          </w:p>
          <w:p w14:paraId="45A24621" w14:textId="106FF275" w:rsidR="00DE6CEB" w:rsidRDefault="006F30D5" w:rsidP="004017B0">
            <w:pPr>
              <w:pStyle w:val="a4"/>
              <w:tabs>
                <w:tab w:val="left" w:pos="900"/>
              </w:tabs>
              <w:overflowPunct w:val="0"/>
              <w:snapToGrid w:val="0"/>
              <w:jc w:val="both"/>
              <w:rPr>
                <w:rFonts w:ascii="Times New Roman" w:eastAsia="新細明體" w:hAnsi="Times New Roman"/>
                <w:b w:val="0"/>
                <w:szCs w:val="28"/>
                <w:lang w:eastAsia="zh-HK"/>
                <w14:numSpacing w14:val="proportional"/>
              </w:rPr>
            </w:pPr>
            <w:r>
              <w:rPr>
                <w:rFonts w:ascii="Times New Roman" w:eastAsia="新細明體" w:hAnsi="Times New Roman"/>
                <w:b w:val="0"/>
                <w:noProof/>
                <w:szCs w:val="28"/>
              </w:rPr>
              <w:drawing>
                <wp:inline distT="0" distB="0" distL="0" distR="0" wp14:anchorId="09A8BA79" wp14:editId="31B534AB">
                  <wp:extent cx="5040000" cy="1913398"/>
                  <wp:effectExtent l="38100" t="38100" r="46355" b="29845"/>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5"/>
                          <pic:cNvPicPr/>
                        </pic:nvPicPr>
                        <pic:blipFill rotWithShape="1">
                          <a:blip r:embed="rId246" cstate="print">
                            <a:extLst>
                              <a:ext uri="{28A0092B-C50C-407E-A947-70E740481C1C}">
                                <a14:useLocalDpi xmlns:a14="http://schemas.microsoft.com/office/drawing/2010/main" val="0"/>
                              </a:ext>
                            </a:extLst>
                          </a:blip>
                          <a:srcRect t="36041" b="10927"/>
                          <a:stretch/>
                        </pic:blipFill>
                        <pic:spPr bwMode="auto">
                          <a:xfrm>
                            <a:off x="0" y="0"/>
                            <a:ext cx="5040000" cy="1913398"/>
                          </a:xfrm>
                          <a:prstGeom prst="rect">
                            <a:avLst/>
                          </a:prstGeom>
                          <a:noFill/>
                          <a:ln w="38100">
                            <a:solidFill>
                              <a:sysClr val="window" lastClr="FFFFFF"/>
                            </a:solidFill>
                          </a:ln>
                          <a:extLst>
                            <a:ext uri="{53640926-AAD7-44D8-BBD7-CCE9431645EC}">
                              <a14:shadowObscured xmlns:a14="http://schemas.microsoft.com/office/drawing/2010/main"/>
                            </a:ext>
                          </a:extLst>
                        </pic:spPr>
                      </pic:pic>
                    </a:graphicData>
                  </a:graphic>
                </wp:inline>
              </w:drawing>
            </w:r>
          </w:p>
        </w:tc>
      </w:tr>
      <w:tr w:rsidR="00DE6CEB" w14:paraId="235C6F0B" w14:textId="77777777" w:rsidTr="004017B0">
        <w:tblPrEx>
          <w:tblBorders>
            <w:left w:val="none" w:sz="0" w:space="0" w:color="auto"/>
            <w:right w:val="none" w:sz="0" w:space="0" w:color="auto"/>
          </w:tblBorders>
        </w:tblPrEx>
        <w:tc>
          <w:tcPr>
            <w:tcW w:w="8505" w:type="dxa"/>
            <w:tcBorders>
              <w:top w:val="nil"/>
            </w:tcBorders>
          </w:tcPr>
          <w:p w14:paraId="73439C15" w14:textId="77777777" w:rsidR="00DE6CEB" w:rsidRDefault="00DE6CEB" w:rsidP="004017B0">
            <w:pPr>
              <w:pStyle w:val="a4"/>
              <w:tabs>
                <w:tab w:val="left" w:pos="900"/>
              </w:tabs>
              <w:overflowPunct w:val="0"/>
              <w:snapToGrid w:val="0"/>
              <w:jc w:val="both"/>
              <w:rPr>
                <w:rFonts w:ascii="Times New Roman" w:eastAsia="新細明體" w:hAnsi="Times New Roman"/>
                <w:b w:val="0"/>
                <w:szCs w:val="28"/>
                <w:lang w:eastAsia="zh-HK"/>
                <w14:numSpacing w14:val="proportional"/>
              </w:rPr>
            </w:pPr>
          </w:p>
          <w:p w14:paraId="03C7CEFD" w14:textId="77777777" w:rsidR="00DE6CEB" w:rsidRDefault="00DE6CEB" w:rsidP="004017B0">
            <w:pPr>
              <w:jc w:val="both"/>
              <w:rPr>
                <w:rFonts w:ascii="Times New Roman" w:eastAsia="新細明體" w:hAnsi="Times New Roman"/>
                <w:b/>
                <w:szCs w:val="28"/>
                <w:lang w:eastAsia="zh-HK"/>
                <w14:numSpacing w14:val="proportional"/>
              </w:rPr>
            </w:pPr>
            <w:r w:rsidRPr="008A4891">
              <w:rPr>
                <w:rFonts w:ascii="Times New Roman" w:hAnsi="Times New Roman" w:cs="Times New Roman"/>
              </w:rPr>
              <w:t>The ICAC organising the ICAC Symposium successfully, charting a new path to combat corruption and telling the good anti-corruption stories of Hong Kong</w:t>
            </w:r>
          </w:p>
        </w:tc>
      </w:tr>
    </w:tbl>
    <w:p w14:paraId="2C1CB624" w14:textId="77777777" w:rsidR="00DE6CEB"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p>
    <w:p w14:paraId="64843EF2" w14:textId="77777777" w:rsidR="00DE6CEB" w:rsidRPr="004D7828"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p>
    <w:p w14:paraId="406FA8C6" w14:textId="77777777" w:rsidR="00DE6CEB" w:rsidRPr="004D7828"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bookmarkStart w:id="27" w:name="_Hlk192621959"/>
      <w:r w:rsidRPr="004D7828">
        <w:rPr>
          <w:rFonts w:ascii="Times New Roman" w:eastAsia="新細明體" w:hAnsi="Times New Roman"/>
          <w:b w:val="0"/>
          <w:spacing w:val="0"/>
          <w:szCs w:val="28"/>
          <w:lang w:val="en-HK"/>
          <w14:numSpacing w14:val="proportional"/>
        </w:rPr>
        <w:t>During the event, the ICAC signed M</w:t>
      </w:r>
      <w:r>
        <w:rPr>
          <w:rFonts w:ascii="Times New Roman" w:eastAsia="新細明體" w:hAnsi="Times New Roman"/>
          <w:b w:val="0"/>
          <w:spacing w:val="0"/>
          <w:szCs w:val="28"/>
          <w:lang w:val="en-HK"/>
          <w14:numSpacing w14:val="proportional"/>
        </w:rPr>
        <w:t>o</w:t>
      </w:r>
      <w:r w:rsidRPr="004D7828">
        <w:rPr>
          <w:rFonts w:ascii="Times New Roman" w:eastAsia="新細明體" w:hAnsi="Times New Roman"/>
          <w:b w:val="0"/>
          <w:spacing w:val="0"/>
          <w:szCs w:val="28"/>
          <w:lang w:val="en-HK"/>
          <w14:numSpacing w14:val="proportional"/>
        </w:rPr>
        <w:t>Us with the UNODC and ACAs from Kazakhstan, Mauritius, Saudi Arabia, and South Africa</w:t>
      </w:r>
      <w:r w:rsidRPr="004D7828">
        <w:rPr>
          <w:rFonts w:ascii="Times New Roman" w:eastAsia="新細明體" w:hAnsi="Times New Roman" w:hint="eastAsia"/>
          <w:b w:val="0"/>
          <w:spacing w:val="0"/>
          <w:szCs w:val="28"/>
          <w:lang w:val="en-HK"/>
          <w14:numSpacing w14:val="proportional"/>
        </w:rPr>
        <w:t xml:space="preserve"> </w:t>
      </w:r>
      <w:r w:rsidRPr="004D7828">
        <w:rPr>
          <w:rFonts w:ascii="Times New Roman" w:eastAsia="新細明體" w:hAnsi="Times New Roman"/>
          <w:b w:val="0"/>
          <w:spacing w:val="0"/>
          <w:szCs w:val="28"/>
          <w:lang w:val="en-HK"/>
          <w14:numSpacing w14:val="proportional"/>
        </w:rPr>
        <w:t xml:space="preserve">to establish a framework for enhanced cooperation. </w:t>
      </w:r>
      <w:bookmarkEnd w:id="27"/>
      <w:r w:rsidRPr="004D7828">
        <w:rPr>
          <w:rFonts w:ascii="Times New Roman" w:eastAsia="新細明體" w:hAnsi="Times New Roman"/>
          <w:b w:val="0"/>
          <w:spacing w:val="0"/>
          <w:szCs w:val="28"/>
          <w:lang w:val="en-HK"/>
          <w14:numSpacing w14:val="proportional"/>
        </w:rPr>
        <w:t xml:space="preserve">The ICAC also held over 40 bilateral meetings with delegations from around the world to exchange views on anti-corruption practices and to explore opportunities for collaboration. </w:t>
      </w:r>
    </w:p>
    <w:p w14:paraId="16AA8C20" w14:textId="77777777" w:rsidR="00DE6CEB" w:rsidRPr="004D7828"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p>
    <w:p w14:paraId="27CE5316" w14:textId="77777777" w:rsidR="00DE6CEB" w:rsidRPr="004D7828"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r w:rsidRPr="004D7828">
        <w:rPr>
          <w:rFonts w:ascii="Times New Roman" w:eastAsia="新細明體" w:hAnsi="Times New Roman"/>
          <w:b w:val="0"/>
          <w:spacing w:val="0"/>
          <w:szCs w:val="28"/>
          <w:lang w:val="en-HK"/>
          <w14:numSpacing w14:val="proportional"/>
        </w:rPr>
        <w:t>In a panel session themed “The Power of Youth in Creating a World of Integrity”, young speakers from different parts of the world shared their experience in injecting new vigour to a global culture of integrity, representing the youth voice on this globally significant issue. Some speakers were members of the YouthLED Integrity Advisory Board to the UNODC’s Global Resource for Anti-Corruption Education and Youth Empowerment Initiative. Apart from the speakers, about 200 local, Mainland and overseas university and secondary school students, as well as ICAC’s iE</w:t>
      </w:r>
      <w:r w:rsidRPr="004D7828">
        <w:rPr>
          <w:rFonts w:ascii="Times New Roman" w:eastAsia="新細明體" w:hAnsi="Times New Roman" w:hint="eastAsia"/>
          <w:b w:val="0"/>
          <w:spacing w:val="0"/>
          <w:szCs w:val="28"/>
          <w:lang w:val="en-HK"/>
          <w14:numSpacing w14:val="proportional"/>
        </w:rPr>
        <w:t>LITE</w:t>
      </w:r>
      <w:r w:rsidRPr="004D7828">
        <w:rPr>
          <w:rFonts w:ascii="Times New Roman" w:eastAsia="新細明體" w:hAnsi="Times New Roman"/>
          <w:b w:val="0"/>
          <w:spacing w:val="0"/>
          <w:szCs w:val="28"/>
          <w:lang w:val="en-HK"/>
          <w14:numSpacing w14:val="proportional"/>
        </w:rPr>
        <w:t xml:space="preserve"> Youth Leaders also participated in the session.</w:t>
      </w:r>
    </w:p>
    <w:p w14:paraId="315633F5" w14:textId="77777777" w:rsidR="00DE6CEB"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p>
    <w:p w14:paraId="531403FC" w14:textId="77777777" w:rsidR="00DE6CEB" w:rsidRPr="004D7828"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r w:rsidRPr="004D7828">
        <w:rPr>
          <w:rFonts w:ascii="Times New Roman" w:eastAsia="新細明體" w:hAnsi="Times New Roman"/>
          <w:b w:val="0"/>
          <w:spacing w:val="0"/>
          <w:szCs w:val="28"/>
          <w:lang w:val="en-HK"/>
          <w14:numSpacing w14:val="proportional"/>
        </w:rPr>
        <w:lastRenderedPageBreak/>
        <w:t xml:space="preserve">Following the Symposium, the HKIAAC and the IAACA co-hosted a training programme for the participating anti-graft fighters. </w:t>
      </w:r>
      <w:r>
        <w:rPr>
          <w:rFonts w:ascii="Times New Roman" w:eastAsia="新細明體" w:hAnsi="Times New Roman"/>
          <w:b w:val="0"/>
          <w:spacing w:val="0"/>
          <w:szCs w:val="28"/>
          <w:lang w:val="en-HK"/>
          <w14:numSpacing w14:val="proportional"/>
        </w:rPr>
        <w:t>Additionally, a</w:t>
      </w:r>
      <w:r w:rsidRPr="004D7828">
        <w:rPr>
          <w:rFonts w:ascii="Times New Roman" w:eastAsia="新細明體" w:hAnsi="Times New Roman"/>
          <w:b w:val="0"/>
          <w:spacing w:val="0"/>
          <w:szCs w:val="28"/>
          <w:lang w:val="en-HK"/>
          <w14:numSpacing w14:val="proportional"/>
        </w:rPr>
        <w:t>bout 50 high-level representatives from nearly 20 anti-corruption and law enforcement agencies in America, Europe, Africa, Oceania, and Asia went on a three-day study visit led by the Commissioner to Changsha of Hunan Province to gain insights into Mainland’s anti-corruption efforts and developments in high-tech innovations and cultural heritage conservation.</w:t>
      </w:r>
    </w:p>
    <w:p w14:paraId="41E9CD6A" w14:textId="77777777" w:rsidR="00DE6CEB"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p>
    <w:tbl>
      <w:tblPr>
        <w:tblStyle w:val="a3"/>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0"/>
        <w:gridCol w:w="3936"/>
      </w:tblGrid>
      <w:tr w:rsidR="00DE6CEB" w14:paraId="053B6D17" w14:textId="77777777" w:rsidTr="00DE6CEB">
        <w:tc>
          <w:tcPr>
            <w:tcW w:w="8504" w:type="dxa"/>
            <w:gridSpan w:val="2"/>
            <w:tcBorders>
              <w:top w:val="single" w:sz="4" w:space="0" w:color="auto"/>
              <w:bottom w:val="nil"/>
            </w:tcBorders>
          </w:tcPr>
          <w:p w14:paraId="4E592B44" w14:textId="77777777" w:rsidR="00DE6CEB" w:rsidRDefault="00DE6CEB" w:rsidP="004017B0">
            <w:pPr>
              <w:pStyle w:val="a4"/>
              <w:tabs>
                <w:tab w:val="left" w:pos="900"/>
              </w:tabs>
              <w:overflowPunct w:val="0"/>
              <w:snapToGrid w:val="0"/>
              <w:jc w:val="both"/>
              <w:rPr>
                <w:rFonts w:ascii="Times New Roman" w:eastAsia="新細明體" w:hAnsi="Times New Roman"/>
                <w:b w:val="0"/>
                <w:szCs w:val="28"/>
                <w14:numSpacing w14:val="proportional"/>
              </w:rPr>
            </w:pPr>
          </w:p>
          <w:p w14:paraId="417A2071" w14:textId="2B434274" w:rsidR="00DE6CEB" w:rsidRDefault="00DE6CEB" w:rsidP="004017B0">
            <w:pPr>
              <w:pStyle w:val="a4"/>
              <w:tabs>
                <w:tab w:val="left" w:pos="900"/>
              </w:tabs>
              <w:overflowPunct w:val="0"/>
              <w:snapToGrid w:val="0"/>
              <w:jc w:val="both"/>
              <w:rPr>
                <w:rFonts w:ascii="Times New Roman" w:eastAsia="新細明體" w:hAnsi="Times New Roman"/>
                <w:b w:val="0"/>
                <w:szCs w:val="28"/>
                <w14:numSpacing w14:val="proportional"/>
              </w:rPr>
            </w:pPr>
            <w:r>
              <w:rPr>
                <w:rFonts w:ascii="Times New Roman" w:eastAsia="新細明體" w:hAnsi="Times New Roman"/>
                <w:b w:val="0"/>
                <w:noProof/>
                <w:szCs w:val="28"/>
              </w:rPr>
              <w:drawing>
                <wp:inline distT="0" distB="0" distL="0" distR="0" wp14:anchorId="77C41BD2" wp14:editId="396C4C36">
                  <wp:extent cx="5320030" cy="1885833"/>
                  <wp:effectExtent l="0" t="0" r="0" b="635"/>
                  <wp:docPr id="2068574146" name="圖片 206857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圖片 48"/>
                          <pic:cNvPicPr/>
                        </pic:nvPicPr>
                        <pic:blipFill rotWithShape="1">
                          <a:blip r:embed="rId247" cstate="print">
                            <a:extLst>
                              <a:ext uri="{28A0092B-C50C-407E-A947-70E740481C1C}">
                                <a14:useLocalDpi xmlns:a14="http://schemas.microsoft.com/office/drawing/2010/main" val="0"/>
                              </a:ext>
                            </a:extLst>
                          </a:blip>
                          <a:srcRect t="26775" b="2957"/>
                          <a:stretch/>
                        </pic:blipFill>
                        <pic:spPr bwMode="auto">
                          <a:xfrm>
                            <a:off x="0" y="0"/>
                            <a:ext cx="5320030" cy="1885833"/>
                          </a:xfrm>
                          <a:prstGeom prst="rect">
                            <a:avLst/>
                          </a:prstGeom>
                          <a:ln>
                            <a:noFill/>
                          </a:ln>
                          <a:extLst>
                            <a:ext uri="{53640926-AAD7-44D8-BBD7-CCE9431645EC}">
                              <a14:shadowObscured xmlns:a14="http://schemas.microsoft.com/office/drawing/2010/main"/>
                            </a:ext>
                          </a:extLst>
                        </pic:spPr>
                      </pic:pic>
                    </a:graphicData>
                  </a:graphic>
                </wp:inline>
              </w:drawing>
            </w:r>
          </w:p>
        </w:tc>
      </w:tr>
      <w:tr w:rsidR="00DE6CEB" w14:paraId="236D65C5" w14:textId="77777777" w:rsidTr="004017B0">
        <w:tc>
          <w:tcPr>
            <w:tcW w:w="8504" w:type="dxa"/>
            <w:gridSpan w:val="2"/>
            <w:tcBorders>
              <w:top w:val="nil"/>
            </w:tcBorders>
          </w:tcPr>
          <w:p w14:paraId="53D4BD42" w14:textId="77777777" w:rsidR="00DE6CEB" w:rsidRDefault="00DE6CEB" w:rsidP="004017B0">
            <w:pPr>
              <w:pStyle w:val="a4"/>
              <w:tabs>
                <w:tab w:val="left" w:pos="900"/>
              </w:tabs>
              <w:overflowPunct w:val="0"/>
              <w:snapToGrid w:val="0"/>
              <w:jc w:val="both"/>
              <w:rPr>
                <w:rFonts w:ascii="Times New Roman" w:eastAsia="新細明體" w:hAnsi="Times New Roman"/>
                <w:b w:val="0"/>
                <w:noProof/>
                <w:szCs w:val="28"/>
              </w:rPr>
            </w:pPr>
          </w:p>
        </w:tc>
      </w:tr>
      <w:tr w:rsidR="00DE6CEB" w14:paraId="5BBA22D8" w14:textId="77777777" w:rsidTr="004017B0">
        <w:tc>
          <w:tcPr>
            <w:tcW w:w="4398" w:type="dxa"/>
          </w:tcPr>
          <w:p w14:paraId="36E5F369" w14:textId="77777777" w:rsidR="00DE6CEB" w:rsidRDefault="00DE6CEB" w:rsidP="004017B0">
            <w:pPr>
              <w:pStyle w:val="a4"/>
              <w:tabs>
                <w:tab w:val="left" w:pos="900"/>
              </w:tabs>
              <w:overflowPunct w:val="0"/>
              <w:snapToGrid w:val="0"/>
              <w:jc w:val="both"/>
              <w:rPr>
                <w:rFonts w:ascii="Times New Roman" w:eastAsia="新細明體" w:hAnsi="Times New Roman"/>
                <w:b w:val="0"/>
                <w:szCs w:val="28"/>
                <w14:numSpacing w14:val="proportional"/>
              </w:rPr>
            </w:pPr>
            <w:r>
              <w:rPr>
                <w:rFonts w:ascii="Times New Roman" w:eastAsia="新細明體" w:hAnsi="Times New Roman"/>
                <w:b w:val="0"/>
                <w:noProof/>
                <w:szCs w:val="28"/>
              </w:rPr>
              <w:drawing>
                <wp:inline distT="0" distB="0" distL="0" distR="0" wp14:anchorId="0AB49674" wp14:editId="4CFC83A8">
                  <wp:extent cx="2771140" cy="1436370"/>
                  <wp:effectExtent l="0" t="0" r="0" b="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圖片 49"/>
                          <pic:cNvPicPr/>
                        </pic:nvPicPr>
                        <pic:blipFill rotWithShape="1">
                          <a:blip r:embed="rId248" cstate="print">
                            <a:extLst>
                              <a:ext uri="{28A0092B-C50C-407E-A947-70E740481C1C}">
                                <a14:useLocalDpi xmlns:a14="http://schemas.microsoft.com/office/drawing/2010/main" val="0"/>
                              </a:ext>
                            </a:extLst>
                          </a:blip>
                          <a:srcRect b="8137"/>
                          <a:stretch/>
                        </pic:blipFill>
                        <pic:spPr bwMode="auto">
                          <a:xfrm>
                            <a:off x="0" y="0"/>
                            <a:ext cx="2782187" cy="144209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新細明體" w:hAnsi="Times New Roman" w:hint="eastAsia"/>
                <w:b w:val="0"/>
                <w:szCs w:val="28"/>
                <w14:numSpacing w14:val="proportional"/>
              </w:rPr>
              <w:t xml:space="preserve">　　　　</w:t>
            </w:r>
          </w:p>
        </w:tc>
        <w:tc>
          <w:tcPr>
            <w:tcW w:w="4106" w:type="dxa"/>
          </w:tcPr>
          <w:p w14:paraId="2EB7C981" w14:textId="77777777" w:rsidR="00DE6CEB" w:rsidRDefault="00DE6CEB" w:rsidP="004017B0">
            <w:pPr>
              <w:pStyle w:val="a4"/>
              <w:tabs>
                <w:tab w:val="left" w:pos="900"/>
              </w:tabs>
              <w:overflowPunct w:val="0"/>
              <w:snapToGrid w:val="0"/>
              <w:ind w:left="-232"/>
              <w:jc w:val="both"/>
              <w:rPr>
                <w:rFonts w:ascii="Times New Roman" w:eastAsia="新細明體" w:hAnsi="Times New Roman"/>
                <w:b w:val="0"/>
                <w:szCs w:val="28"/>
                <w14:numSpacing w14:val="proportional"/>
              </w:rPr>
            </w:pPr>
            <w:r>
              <w:rPr>
                <w:rFonts w:ascii="Times New Roman" w:eastAsia="新細明體" w:hAnsi="Times New Roman"/>
                <w:b w:val="0"/>
                <w:noProof/>
                <w:szCs w:val="28"/>
              </w:rPr>
              <w:drawing>
                <wp:inline distT="0" distB="0" distL="0" distR="0" wp14:anchorId="0E53A19F" wp14:editId="396BFF38">
                  <wp:extent cx="2553280" cy="1436370"/>
                  <wp:effectExtent l="38100" t="38100" r="38100" b="3048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圖片 16"/>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2565532" cy="1443262"/>
                          </a:xfrm>
                          <a:prstGeom prst="rect">
                            <a:avLst/>
                          </a:prstGeom>
                          <a:noFill/>
                          <a:ln w="38100">
                            <a:solidFill>
                              <a:sysClr val="window" lastClr="FFFFFF"/>
                            </a:solidFill>
                          </a:ln>
                        </pic:spPr>
                      </pic:pic>
                    </a:graphicData>
                  </a:graphic>
                </wp:inline>
              </w:drawing>
            </w:r>
          </w:p>
        </w:tc>
      </w:tr>
      <w:tr w:rsidR="00DE6CEB" w:rsidRPr="00D71391" w14:paraId="407E607E" w14:textId="77777777" w:rsidTr="004017B0">
        <w:tc>
          <w:tcPr>
            <w:tcW w:w="8504" w:type="dxa"/>
            <w:gridSpan w:val="2"/>
          </w:tcPr>
          <w:p w14:paraId="0ED78F2A" w14:textId="77777777" w:rsidR="00DE6CEB" w:rsidRDefault="00DE6CEB" w:rsidP="004017B0">
            <w:pPr>
              <w:pStyle w:val="a4"/>
              <w:tabs>
                <w:tab w:val="left" w:pos="900"/>
              </w:tabs>
              <w:overflowPunct w:val="0"/>
              <w:snapToGrid w:val="0"/>
              <w:jc w:val="both"/>
              <w:rPr>
                <w:rFonts w:ascii="Times New Roman" w:eastAsia="新細明體" w:hAnsi="Times New Roman"/>
                <w:b w:val="0"/>
                <w:noProof/>
                <w:color w:val="7030A0"/>
                <w:sz w:val="24"/>
                <w:szCs w:val="24"/>
              </w:rPr>
            </w:pPr>
          </w:p>
          <w:p w14:paraId="7E9BF7CD" w14:textId="77777777" w:rsidR="00DE6CEB" w:rsidRPr="00D71391" w:rsidRDefault="00DE6CEB" w:rsidP="004017B0">
            <w:pPr>
              <w:pStyle w:val="a4"/>
              <w:tabs>
                <w:tab w:val="left" w:pos="900"/>
              </w:tabs>
              <w:overflowPunct w:val="0"/>
              <w:snapToGrid w:val="0"/>
              <w:jc w:val="both"/>
              <w:rPr>
                <w:rFonts w:ascii="Times New Roman" w:eastAsia="新細明體" w:hAnsi="Times New Roman"/>
                <w:b w:val="0"/>
                <w:noProof/>
                <w:color w:val="7030A0"/>
                <w:sz w:val="24"/>
                <w:szCs w:val="24"/>
              </w:rPr>
            </w:pPr>
            <w:r>
              <w:rPr>
                <w:rFonts w:ascii="Times New Roman" w:eastAsia="新細明體" w:hAnsi="Times New Roman"/>
                <w:b w:val="0"/>
                <w:spacing w:val="0"/>
                <w:sz w:val="24"/>
                <w:szCs w:val="24"/>
                <w:lang w:val="en-HK"/>
                <w14:numSpacing w14:val="proportional"/>
              </w:rPr>
              <w:t xml:space="preserve">The </w:t>
            </w:r>
            <w:r w:rsidRPr="00E852B6">
              <w:rPr>
                <w:rFonts w:ascii="Times New Roman" w:eastAsia="新細明體" w:hAnsi="Times New Roman"/>
                <w:b w:val="0"/>
                <w:spacing w:val="0"/>
                <w:sz w:val="24"/>
                <w:szCs w:val="24"/>
                <w:lang w:val="en-HK"/>
                <w14:numSpacing w14:val="proportional"/>
              </w:rPr>
              <w:t xml:space="preserve">Commissioner leading high-level representatives from overseas anti-corruption and law enforcement </w:t>
            </w:r>
            <w:r>
              <w:rPr>
                <w:rFonts w:ascii="Times New Roman" w:eastAsia="新細明體" w:hAnsi="Times New Roman"/>
                <w:b w:val="0"/>
                <w:spacing w:val="0"/>
                <w:sz w:val="24"/>
                <w:szCs w:val="24"/>
                <w:lang w:val="en-HK"/>
                <w14:numSpacing w14:val="proportional"/>
              </w:rPr>
              <w:t>agencies</w:t>
            </w:r>
            <w:r w:rsidRPr="00E852B6">
              <w:rPr>
                <w:rFonts w:ascii="Times New Roman" w:eastAsia="新細明體" w:hAnsi="Times New Roman"/>
                <w:b w:val="0"/>
                <w:spacing w:val="0"/>
                <w:sz w:val="24"/>
                <w:szCs w:val="24"/>
                <w:lang w:val="en-HK"/>
                <w14:numSpacing w14:val="proportional"/>
              </w:rPr>
              <w:t xml:space="preserve"> on </w:t>
            </w:r>
            <w:r>
              <w:rPr>
                <w:rFonts w:ascii="Times New Roman" w:eastAsia="新細明體" w:hAnsi="Times New Roman"/>
                <w:b w:val="0"/>
                <w:spacing w:val="0"/>
                <w:sz w:val="24"/>
                <w:szCs w:val="24"/>
                <w:lang w:val="en-HK"/>
                <w14:numSpacing w14:val="proportional"/>
              </w:rPr>
              <w:t xml:space="preserve">a study visit </w:t>
            </w:r>
            <w:r w:rsidRPr="00E852B6">
              <w:rPr>
                <w:rFonts w:ascii="Times New Roman" w:eastAsia="新細明體" w:hAnsi="Times New Roman"/>
                <w:b w:val="0"/>
                <w:spacing w:val="0"/>
                <w:sz w:val="24"/>
                <w:szCs w:val="24"/>
                <w:lang w:val="en-HK"/>
                <w14:numSpacing w14:val="proportional"/>
              </w:rPr>
              <w:t>to Mainland China</w:t>
            </w:r>
          </w:p>
        </w:tc>
      </w:tr>
    </w:tbl>
    <w:p w14:paraId="4B48A6B4" w14:textId="77777777" w:rsidR="00DE6CEB" w:rsidRDefault="00DE6CEB" w:rsidP="00DE6CEB">
      <w:pPr>
        <w:rPr>
          <w:rFonts w:ascii="Times New Roman" w:eastAsia="新細明體" w:hAnsi="Times New Roman"/>
          <w:b/>
          <w:sz w:val="32"/>
          <w:szCs w:val="32"/>
          <w14:numSpacing w14:val="proportional"/>
        </w:rPr>
      </w:pPr>
    </w:p>
    <w:p w14:paraId="3D301491" w14:textId="77777777" w:rsidR="00DE6CEB" w:rsidRDefault="00DE6CEB" w:rsidP="00DE6CEB">
      <w:pPr>
        <w:rPr>
          <w:rFonts w:ascii="Times New Roman" w:eastAsia="新細明體" w:hAnsi="Times New Roman"/>
          <w:b/>
          <w:sz w:val="32"/>
          <w:szCs w:val="32"/>
          <w14:numSpacing w14:val="proportional"/>
        </w:rPr>
      </w:pPr>
      <w:r>
        <w:rPr>
          <w:rFonts w:ascii="Times New Roman" w:eastAsia="新細明體" w:hAnsi="Times New Roman"/>
          <w:b/>
          <w:sz w:val="32"/>
          <w:szCs w:val="32"/>
          <w14:numSpacing w14:val="proportional"/>
        </w:rPr>
        <w:br w:type="page"/>
      </w:r>
    </w:p>
    <w:p w14:paraId="7891DBF5" w14:textId="4C4D72B5" w:rsidR="00DE6CEB" w:rsidRPr="00135A2D" w:rsidRDefault="00135A2D" w:rsidP="00DE6CEB">
      <w:pPr>
        <w:rPr>
          <w:rFonts w:ascii="Times New Roman" w:eastAsia="新細明體" w:hAnsi="Times New Roman" w:cs="Times New Roman"/>
          <w:b/>
          <w:bCs/>
          <w:kern w:val="2"/>
          <w:sz w:val="32"/>
          <w:szCs w:val="32"/>
          <w:lang w:eastAsia="zh-TW"/>
          <w14:numSpacing w14:val="proportional"/>
        </w:rPr>
      </w:pPr>
      <w:r w:rsidRPr="00135A2D">
        <w:rPr>
          <w:rFonts w:ascii="Times New Roman" w:eastAsia="新細明體" w:hAnsi="Times New Roman" w:cs="Times New Roman"/>
          <w:b/>
          <w:bCs/>
          <w:kern w:val="2"/>
          <w:sz w:val="32"/>
          <w:szCs w:val="32"/>
          <w:lang w:eastAsia="zh-TW"/>
          <w14:numSpacing w14:val="proportional"/>
        </w:rPr>
        <w:lastRenderedPageBreak/>
        <w:t>INTERNATIONAL ASSOCIATION OF ANTI</w:t>
      </w:r>
      <w:r>
        <w:rPr>
          <w:rFonts w:ascii="Times New Roman" w:eastAsia="新細明體" w:hAnsi="Times New Roman" w:cs="Times New Roman"/>
          <w:b/>
          <w:bCs/>
          <w:kern w:val="2"/>
          <w:sz w:val="32"/>
          <w:szCs w:val="32"/>
          <w:lang w:eastAsia="zh-TW"/>
          <w14:numSpacing w14:val="proportional"/>
        </w:rPr>
        <w:t>-</w:t>
      </w:r>
      <w:r w:rsidRPr="00135A2D">
        <w:rPr>
          <w:rFonts w:ascii="Times New Roman" w:eastAsia="新細明體" w:hAnsi="Times New Roman" w:cs="Times New Roman"/>
          <w:b/>
          <w:bCs/>
          <w:kern w:val="2"/>
          <w:sz w:val="32"/>
          <w:szCs w:val="32"/>
          <w:lang w:eastAsia="zh-TW"/>
          <w14:numSpacing w14:val="proportional"/>
        </w:rPr>
        <w:t xml:space="preserve">CORRUPTION AUTHORITIES </w:t>
      </w:r>
    </w:p>
    <w:p w14:paraId="0EB04BAE" w14:textId="77777777" w:rsidR="00DE6CEB" w:rsidRPr="00936FD9" w:rsidRDefault="00DE6CEB" w:rsidP="00DE6CEB">
      <w:pPr>
        <w:pStyle w:val="a4"/>
        <w:tabs>
          <w:tab w:val="left" w:pos="900"/>
        </w:tabs>
        <w:overflowPunct w:val="0"/>
        <w:snapToGrid w:val="0"/>
        <w:spacing w:after="160"/>
        <w:jc w:val="both"/>
        <w:rPr>
          <w:rFonts w:ascii="Times New Roman" w:eastAsia="新細明體" w:hAnsi="Times New Roman"/>
          <w:b w:val="0"/>
          <w:spacing w:val="0"/>
          <w:szCs w:val="28"/>
          <w:lang w:val="en-HK"/>
          <w14:numSpacing w14:val="proportional"/>
        </w:rPr>
      </w:pPr>
      <w:r w:rsidRPr="00746B9E">
        <w:rPr>
          <w:rFonts w:ascii="Times New Roman" w:eastAsia="新細明體" w:hAnsi="Times New Roman"/>
          <w:b w:val="0"/>
          <w:noProof/>
          <w:spacing w:val="0"/>
          <w:szCs w:val="28"/>
          <w:lang w:val="en-HK"/>
          <w14:numSpacing w14:val="proportional"/>
        </w:rPr>
        <mc:AlternateContent>
          <mc:Choice Requires="wps">
            <w:drawing>
              <wp:anchor distT="45720" distB="45720" distL="114300" distR="114300" simplePos="0" relativeHeight="251682816" behindDoc="0" locked="0" layoutInCell="1" allowOverlap="1" wp14:anchorId="7F2AD27E" wp14:editId="28DA3318">
                <wp:simplePos x="0" y="0"/>
                <wp:positionH relativeFrom="margin">
                  <wp:posOffset>2815590</wp:posOffset>
                </wp:positionH>
                <wp:positionV relativeFrom="paragraph">
                  <wp:posOffset>79375</wp:posOffset>
                </wp:positionV>
                <wp:extent cx="2613025" cy="6096000"/>
                <wp:effectExtent l="0" t="0" r="15875" b="19050"/>
                <wp:wrapSquare wrapText="bothSides"/>
                <wp:docPr id="2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3025" cy="6096000"/>
                        </a:xfrm>
                        <a:prstGeom prst="rect">
                          <a:avLst/>
                        </a:prstGeom>
                        <a:solidFill>
                          <a:srgbClr val="FFFFFF"/>
                        </a:solidFill>
                        <a:ln w="9525">
                          <a:solidFill>
                            <a:srgbClr val="000000"/>
                          </a:solidFill>
                          <a:miter lim="800000"/>
                          <a:headEnd/>
                          <a:tailEnd/>
                        </a:ln>
                      </wps:spPr>
                      <wps:txbx>
                        <w:txbxContent>
                          <w:p w14:paraId="724E0F89" w14:textId="77777777" w:rsidR="00DE6CEB" w:rsidRDefault="00DE6CEB" w:rsidP="00DE6CEB">
                            <w:pPr>
                              <w:pStyle w:val="a4"/>
                              <w:tabs>
                                <w:tab w:val="left" w:pos="900"/>
                              </w:tabs>
                              <w:overflowPunct w:val="0"/>
                              <w:snapToGrid w:val="0"/>
                              <w:jc w:val="both"/>
                              <w:rPr>
                                <w:rFonts w:ascii="Times New Roman" w:eastAsia="新細明體" w:hAnsi="Times New Roman"/>
                                <w:sz w:val="26"/>
                                <w:szCs w:val="26"/>
                                <w14:numSpacing w14:val="proportional"/>
                              </w:rPr>
                            </w:pPr>
                          </w:p>
                          <w:p w14:paraId="37B6E04C" w14:textId="77777777" w:rsidR="00DE6CEB" w:rsidRDefault="00DE6CEB" w:rsidP="00DE6CEB">
                            <w:pPr>
                              <w:pStyle w:val="a4"/>
                              <w:tabs>
                                <w:tab w:val="left" w:pos="900"/>
                              </w:tabs>
                              <w:overflowPunct w:val="0"/>
                              <w:snapToGrid w:val="0"/>
                              <w:jc w:val="both"/>
                              <w:rPr>
                                <w:rFonts w:ascii="Times New Roman" w:eastAsia="新細明體" w:hAnsi="Times New Roman"/>
                                <w:sz w:val="26"/>
                                <w:szCs w:val="26"/>
                                <w14:numSpacing w14:val="proportional"/>
                              </w:rPr>
                            </w:pPr>
                            <w:r>
                              <w:rPr>
                                <w:noProof/>
                              </w:rPr>
                              <w:drawing>
                                <wp:inline distT="0" distB="0" distL="0" distR="0" wp14:anchorId="3AF7F3A4" wp14:editId="554AA9DA">
                                  <wp:extent cx="2275205" cy="581025"/>
                                  <wp:effectExtent l="0" t="0" r="0" b="9525"/>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圖片 14"/>
                                          <pic:cNvPicPr/>
                                        </pic:nvPicPr>
                                        <pic:blipFill>
                                          <a:blip r:embed="rId250">
                                            <a:extLst>
                                              <a:ext uri="{28A0092B-C50C-407E-A947-70E740481C1C}">
                                                <a14:useLocalDpi xmlns:a14="http://schemas.microsoft.com/office/drawing/2010/main" val="0"/>
                                              </a:ext>
                                            </a:extLst>
                                          </a:blip>
                                          <a:stretch>
                                            <a:fillRect/>
                                          </a:stretch>
                                        </pic:blipFill>
                                        <pic:spPr>
                                          <a:xfrm>
                                            <a:off x="0" y="0"/>
                                            <a:ext cx="2275205" cy="581025"/>
                                          </a:xfrm>
                                          <a:prstGeom prst="rect">
                                            <a:avLst/>
                                          </a:prstGeom>
                                        </pic:spPr>
                                      </pic:pic>
                                    </a:graphicData>
                                  </a:graphic>
                                </wp:inline>
                              </w:drawing>
                            </w:r>
                          </w:p>
                          <w:p w14:paraId="7DC7A23E" w14:textId="77777777" w:rsidR="00DE6CEB" w:rsidRDefault="00DE6CEB" w:rsidP="00DE6CEB">
                            <w:pPr>
                              <w:pStyle w:val="a4"/>
                              <w:tabs>
                                <w:tab w:val="left" w:pos="900"/>
                              </w:tabs>
                              <w:overflowPunct w:val="0"/>
                              <w:snapToGrid w:val="0"/>
                              <w:jc w:val="both"/>
                              <w:rPr>
                                <w:rFonts w:ascii="Times New Roman" w:eastAsia="新細明體" w:hAnsi="Times New Roman"/>
                                <w:b w:val="0"/>
                                <w:spacing w:val="0"/>
                                <w:sz w:val="24"/>
                                <w:szCs w:val="24"/>
                                <w:lang w:val="en-HK"/>
                                <w14:numSpacing w14:val="proportional"/>
                              </w:rPr>
                            </w:pPr>
                          </w:p>
                          <w:p w14:paraId="6EA80E2B" w14:textId="77777777" w:rsidR="00DE6CEB" w:rsidRPr="006D25A4" w:rsidRDefault="00DE6CEB" w:rsidP="00DE6CEB">
                            <w:pPr>
                              <w:pStyle w:val="a4"/>
                              <w:tabs>
                                <w:tab w:val="left" w:pos="900"/>
                              </w:tabs>
                              <w:overflowPunct w:val="0"/>
                              <w:snapToGrid w:val="0"/>
                              <w:jc w:val="both"/>
                              <w:rPr>
                                <w:rFonts w:ascii="Times New Roman" w:eastAsia="新細明體" w:hAnsi="Times New Roman"/>
                                <w:b w:val="0"/>
                                <w:spacing w:val="0"/>
                                <w:sz w:val="26"/>
                                <w:szCs w:val="26"/>
                                <w:lang w:val="en-HK"/>
                                <w14:numSpacing w14:val="proportional"/>
                              </w:rPr>
                            </w:pPr>
                            <w:r w:rsidRPr="00EA6DD1">
                              <w:rPr>
                                <w:rFonts w:ascii="Times New Roman" w:eastAsia="新細明體" w:hAnsi="Times New Roman"/>
                                <w:bCs/>
                                <w:spacing w:val="0"/>
                                <w:sz w:val="26"/>
                                <w:szCs w:val="26"/>
                                <w:lang w:val="en-HK"/>
                                <w14:numSpacing w14:val="proportional"/>
                              </w:rPr>
                              <w:t xml:space="preserve">The </w:t>
                            </w:r>
                            <w:r w:rsidRPr="006D25A4">
                              <w:rPr>
                                <w:rFonts w:ascii="Times New Roman" w:eastAsia="新細明體" w:hAnsi="Times New Roman"/>
                                <w:bCs/>
                                <w:spacing w:val="0"/>
                                <w:sz w:val="26"/>
                                <w:szCs w:val="26"/>
                                <w:lang w:val="en-HK"/>
                                <w14:numSpacing w14:val="proportional"/>
                              </w:rPr>
                              <w:t>International Association of Anti-Corruption Authorities</w:t>
                            </w:r>
                            <w:r w:rsidRPr="006D25A4">
                              <w:rPr>
                                <w:rFonts w:ascii="Times New Roman" w:eastAsia="新細明體" w:hAnsi="Times New Roman"/>
                                <w:b w:val="0"/>
                                <w:spacing w:val="0"/>
                                <w:sz w:val="26"/>
                                <w:szCs w:val="26"/>
                                <w:lang w:val="en-HK"/>
                                <w14:numSpacing w14:val="proportional"/>
                              </w:rPr>
                              <w:t xml:space="preserve"> </w:t>
                            </w:r>
                            <w:r>
                              <w:rPr>
                                <w:rFonts w:ascii="Times New Roman" w:eastAsia="新細明體" w:hAnsi="Times New Roman"/>
                                <w:b w:val="0"/>
                                <w:spacing w:val="0"/>
                                <w:sz w:val="26"/>
                                <w:szCs w:val="26"/>
                                <w:lang w:val="en-HK"/>
                                <w14:numSpacing w14:val="proportional"/>
                              </w:rPr>
                              <w:t>(IAACA) was e</w:t>
                            </w:r>
                            <w:r w:rsidRPr="006D25A4">
                              <w:rPr>
                                <w:rFonts w:ascii="Times New Roman" w:eastAsia="新細明體" w:hAnsi="Times New Roman"/>
                                <w:b w:val="0"/>
                                <w:spacing w:val="0"/>
                                <w:sz w:val="26"/>
                                <w:szCs w:val="26"/>
                                <w:lang w:val="en-HK"/>
                                <w14:numSpacing w14:val="proportional"/>
                              </w:rPr>
                              <w:t>stablished in 2006</w:t>
                            </w:r>
                            <w:r>
                              <w:rPr>
                                <w:rFonts w:ascii="Times New Roman" w:eastAsia="新細明體" w:hAnsi="Times New Roman"/>
                                <w:b w:val="0"/>
                                <w:spacing w:val="0"/>
                                <w:sz w:val="26"/>
                                <w:szCs w:val="26"/>
                                <w:lang w:val="en-HK"/>
                                <w14:numSpacing w14:val="proportional"/>
                              </w:rPr>
                              <w:t xml:space="preserve"> under the initiative of </w:t>
                            </w:r>
                            <w:r w:rsidRPr="00EA6DD1">
                              <w:rPr>
                                <w:rFonts w:ascii="Times New Roman" w:eastAsia="新細明體" w:hAnsi="Times New Roman"/>
                                <w:b w:val="0"/>
                                <w:spacing w:val="0"/>
                                <w:sz w:val="26"/>
                                <w:szCs w:val="26"/>
                                <w:lang w:val="en-HK"/>
                                <w14:numSpacing w14:val="proportional"/>
                              </w:rPr>
                              <w:t>our country’s Supreme People’s Procuratorate</w:t>
                            </w:r>
                            <w:r>
                              <w:rPr>
                                <w:rFonts w:ascii="Times New Roman" w:eastAsia="新細明體" w:hAnsi="Times New Roman"/>
                                <w:b w:val="0"/>
                                <w:spacing w:val="0"/>
                                <w:sz w:val="26"/>
                                <w:szCs w:val="26"/>
                                <w:lang w:val="en-HK"/>
                                <w14:numSpacing w14:val="proportional"/>
                              </w:rPr>
                              <w:t xml:space="preserve"> (SPP). It </w:t>
                            </w:r>
                            <w:r w:rsidRPr="006D25A4">
                              <w:rPr>
                                <w:rFonts w:ascii="Times New Roman" w:eastAsia="新細明體" w:hAnsi="Times New Roman"/>
                                <w:b w:val="0"/>
                                <w:spacing w:val="0"/>
                                <w:sz w:val="26"/>
                                <w:szCs w:val="26"/>
                                <w:lang w:val="en-HK"/>
                                <w14:numSpacing w14:val="proportional"/>
                              </w:rPr>
                              <w:t xml:space="preserve">is an independent and non-political anti-corruption organisation with the mandate to promote the effective implementation of the United Nations Convention against Corruption and assist ACAs worldwide in the prevention of and fight against corruption. The Prosecutor General of </w:t>
                            </w:r>
                            <w:r>
                              <w:rPr>
                                <w:rFonts w:ascii="Times New Roman" w:eastAsia="新細明體" w:hAnsi="Times New Roman"/>
                                <w:b w:val="0"/>
                                <w:spacing w:val="0"/>
                                <w:sz w:val="26"/>
                                <w:szCs w:val="26"/>
                                <w:lang w:val="en-HK"/>
                                <w14:numSpacing w14:val="proportional"/>
                              </w:rPr>
                              <w:t xml:space="preserve">the SPP </w:t>
                            </w:r>
                            <w:r w:rsidRPr="006D25A4">
                              <w:rPr>
                                <w:rFonts w:ascii="Times New Roman" w:eastAsia="新細明體" w:hAnsi="Times New Roman"/>
                                <w:b w:val="0"/>
                                <w:spacing w:val="0"/>
                                <w:sz w:val="26"/>
                                <w:szCs w:val="26"/>
                                <w:lang w:val="en-HK"/>
                                <w14:numSpacing w14:val="proportional"/>
                              </w:rPr>
                              <w:t>served as the President of the IAACA from 2006 to 2016, followed by the Attorney General of Qatar, who held the position from 2016 to 2022. In 2022, the Commissioner of the ICAC of the Hong Kong Special Administrative Region was elected as the President of the IAACA, with a Secretariat set up in the ICAC. The Secretary-General of the IAACA is held by a directorate officer of the ICAC.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2AD27E" id="_x0000_s1035" type="#_x0000_t202" style="position:absolute;left:0;text-align:left;margin-left:221.7pt;margin-top:6.25pt;width:205.75pt;height:480pt;z-index:251682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">
                <v:textbox>
                  <w:txbxContent>
                    <w:p w14:paraId="724E0F89" w14:textId="77777777" w:rsidR="00DE6CEB" w:rsidRDefault="00DE6CEB" w:rsidP="00DE6CEB">
                      <w:pPr>
                        <w:pStyle w:val="a4"/>
                        <w:tabs>
                          <w:tab w:val="left" w:pos="900"/>
                        </w:tabs>
                        <w:overflowPunct w:val="0"/>
                        <w:snapToGrid w:val="0"/>
                        <w:jc w:val="both"/>
                        <w:rPr>
                          <w:rFonts w:ascii="Times New Roman" w:eastAsia="新細明體" w:hAnsi="Times New Roman"/>
                          <w:sz w:val="26"/>
                          <w:szCs w:val="26"/>
                          <w14:numSpacing w14:val="proportional"/>
                        </w:rPr>
                      </w:pPr>
                    </w:p>
                    <w:p w14:paraId="37B6E04C" w14:textId="77777777" w:rsidR="00DE6CEB" w:rsidRDefault="00DE6CEB" w:rsidP="00DE6CEB">
                      <w:pPr>
                        <w:pStyle w:val="a4"/>
                        <w:tabs>
                          <w:tab w:val="left" w:pos="900"/>
                        </w:tabs>
                        <w:overflowPunct w:val="0"/>
                        <w:snapToGrid w:val="0"/>
                        <w:jc w:val="both"/>
                        <w:rPr>
                          <w:rFonts w:ascii="Times New Roman" w:eastAsia="新細明體" w:hAnsi="Times New Roman"/>
                          <w:sz w:val="26"/>
                          <w:szCs w:val="26"/>
                          <w14:numSpacing w14:val="proportional"/>
                        </w:rPr>
                      </w:pPr>
                      <w:r>
                        <w:rPr>
                          <w:noProof/>
                        </w:rPr>
                        <w:drawing>
                          <wp:inline distT="0" distB="0" distL="0" distR="0" wp14:anchorId="3AF7F3A4" wp14:editId="554AA9DA">
                            <wp:extent cx="2275205" cy="581025"/>
                            <wp:effectExtent l="0" t="0" r="0" b="9525"/>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圖片 14"/>
                                    <pic:cNvPicPr/>
                                  </pic:nvPicPr>
                                  <pic:blipFill>
                                    <a:blip r:embed="rId250">
                                      <a:extLst>
                                        <a:ext uri="{28A0092B-C50C-407E-A947-70E740481C1C}">
                                          <a14:useLocalDpi xmlns:a14="http://schemas.microsoft.com/office/drawing/2010/main" val="0"/>
                                        </a:ext>
                                      </a:extLst>
                                    </a:blip>
                                    <a:stretch>
                                      <a:fillRect/>
                                    </a:stretch>
                                  </pic:blipFill>
                                  <pic:spPr>
                                    <a:xfrm>
                                      <a:off x="0" y="0"/>
                                      <a:ext cx="2275205" cy="581025"/>
                                    </a:xfrm>
                                    <a:prstGeom prst="rect">
                                      <a:avLst/>
                                    </a:prstGeom>
                                  </pic:spPr>
                                </pic:pic>
                              </a:graphicData>
                            </a:graphic>
                          </wp:inline>
                        </w:drawing>
                      </w:r>
                    </w:p>
                    <w:p w14:paraId="7DC7A23E" w14:textId="77777777" w:rsidR="00DE6CEB" w:rsidRDefault="00DE6CEB" w:rsidP="00DE6CEB">
                      <w:pPr>
                        <w:pStyle w:val="a4"/>
                        <w:tabs>
                          <w:tab w:val="left" w:pos="900"/>
                        </w:tabs>
                        <w:overflowPunct w:val="0"/>
                        <w:snapToGrid w:val="0"/>
                        <w:jc w:val="both"/>
                        <w:rPr>
                          <w:rFonts w:ascii="Times New Roman" w:eastAsia="新細明體" w:hAnsi="Times New Roman"/>
                          <w:b w:val="0"/>
                          <w:spacing w:val="0"/>
                          <w:sz w:val="24"/>
                          <w:szCs w:val="24"/>
                          <w:lang w:val="en-HK"/>
                          <w14:numSpacing w14:val="proportional"/>
                        </w:rPr>
                      </w:pPr>
                    </w:p>
                    <w:p w14:paraId="6EA80E2B" w14:textId="77777777" w:rsidR="00DE6CEB" w:rsidRPr="006D25A4" w:rsidRDefault="00DE6CEB" w:rsidP="00DE6CEB">
                      <w:pPr>
                        <w:pStyle w:val="a4"/>
                        <w:tabs>
                          <w:tab w:val="left" w:pos="900"/>
                        </w:tabs>
                        <w:overflowPunct w:val="0"/>
                        <w:snapToGrid w:val="0"/>
                        <w:jc w:val="both"/>
                        <w:rPr>
                          <w:rFonts w:ascii="Times New Roman" w:eastAsia="新細明體" w:hAnsi="Times New Roman"/>
                          <w:b w:val="0"/>
                          <w:spacing w:val="0"/>
                          <w:sz w:val="26"/>
                          <w:szCs w:val="26"/>
                          <w:lang w:val="en-HK"/>
                          <w14:numSpacing w14:val="proportional"/>
                        </w:rPr>
                      </w:pPr>
                      <w:r w:rsidRPr="00EA6DD1">
                        <w:rPr>
                          <w:rFonts w:ascii="Times New Roman" w:eastAsia="新細明體" w:hAnsi="Times New Roman"/>
                          <w:bCs/>
                          <w:spacing w:val="0"/>
                          <w:sz w:val="26"/>
                          <w:szCs w:val="26"/>
                          <w:lang w:val="en-HK"/>
                          <w14:numSpacing w14:val="proportional"/>
                        </w:rPr>
                        <w:t xml:space="preserve">The </w:t>
                      </w:r>
                      <w:r w:rsidRPr="006D25A4">
                        <w:rPr>
                          <w:rFonts w:ascii="Times New Roman" w:eastAsia="新細明體" w:hAnsi="Times New Roman"/>
                          <w:bCs/>
                          <w:spacing w:val="0"/>
                          <w:sz w:val="26"/>
                          <w:szCs w:val="26"/>
                          <w:lang w:val="en-HK"/>
                          <w14:numSpacing w14:val="proportional"/>
                        </w:rPr>
                        <w:t>International Association of Anti-Corruption Authorities</w:t>
                      </w:r>
                      <w:r w:rsidRPr="006D25A4">
                        <w:rPr>
                          <w:rFonts w:ascii="Times New Roman" w:eastAsia="新細明體" w:hAnsi="Times New Roman"/>
                          <w:b w:val="0"/>
                          <w:spacing w:val="0"/>
                          <w:sz w:val="26"/>
                          <w:szCs w:val="26"/>
                          <w:lang w:val="en-HK"/>
                          <w14:numSpacing w14:val="proportional"/>
                        </w:rPr>
                        <w:t xml:space="preserve"> </w:t>
                      </w:r>
                      <w:r>
                        <w:rPr>
                          <w:rFonts w:ascii="Times New Roman" w:eastAsia="新細明體" w:hAnsi="Times New Roman"/>
                          <w:b w:val="0"/>
                          <w:spacing w:val="0"/>
                          <w:sz w:val="26"/>
                          <w:szCs w:val="26"/>
                          <w:lang w:val="en-HK"/>
                          <w14:numSpacing w14:val="proportional"/>
                        </w:rPr>
                        <w:t>(IAACA) was e</w:t>
                      </w:r>
                      <w:r w:rsidRPr="006D25A4">
                        <w:rPr>
                          <w:rFonts w:ascii="Times New Roman" w:eastAsia="新細明體" w:hAnsi="Times New Roman"/>
                          <w:b w:val="0"/>
                          <w:spacing w:val="0"/>
                          <w:sz w:val="26"/>
                          <w:szCs w:val="26"/>
                          <w:lang w:val="en-HK"/>
                          <w14:numSpacing w14:val="proportional"/>
                        </w:rPr>
                        <w:t>stablished in 2006</w:t>
                      </w:r>
                      <w:r>
                        <w:rPr>
                          <w:rFonts w:ascii="Times New Roman" w:eastAsia="新細明體" w:hAnsi="Times New Roman"/>
                          <w:b w:val="0"/>
                          <w:spacing w:val="0"/>
                          <w:sz w:val="26"/>
                          <w:szCs w:val="26"/>
                          <w:lang w:val="en-HK"/>
                          <w14:numSpacing w14:val="proportional"/>
                        </w:rPr>
                        <w:t xml:space="preserve"> under the initiative of </w:t>
                      </w:r>
                      <w:r w:rsidRPr="00EA6DD1">
                        <w:rPr>
                          <w:rFonts w:ascii="Times New Roman" w:eastAsia="新細明體" w:hAnsi="Times New Roman"/>
                          <w:b w:val="0"/>
                          <w:spacing w:val="0"/>
                          <w:sz w:val="26"/>
                          <w:szCs w:val="26"/>
                          <w:lang w:val="en-HK"/>
                          <w14:numSpacing w14:val="proportional"/>
                        </w:rPr>
                        <w:t>our country’s Supreme People’s Procuratorate</w:t>
                      </w:r>
                      <w:r>
                        <w:rPr>
                          <w:rFonts w:ascii="Times New Roman" w:eastAsia="新細明體" w:hAnsi="Times New Roman"/>
                          <w:b w:val="0"/>
                          <w:spacing w:val="0"/>
                          <w:sz w:val="26"/>
                          <w:szCs w:val="26"/>
                          <w:lang w:val="en-HK"/>
                          <w14:numSpacing w14:val="proportional"/>
                        </w:rPr>
                        <w:t xml:space="preserve"> (SPP). It </w:t>
                      </w:r>
                      <w:r w:rsidRPr="006D25A4">
                        <w:rPr>
                          <w:rFonts w:ascii="Times New Roman" w:eastAsia="新細明體" w:hAnsi="Times New Roman"/>
                          <w:b w:val="0"/>
                          <w:spacing w:val="0"/>
                          <w:sz w:val="26"/>
                          <w:szCs w:val="26"/>
                          <w:lang w:val="en-HK"/>
                          <w14:numSpacing w14:val="proportional"/>
                        </w:rPr>
                        <w:t xml:space="preserve">is an independent and non-political anti-corruption organisation with the mandate to promote the effective implementation of the United Nations Convention against Corruption and assist ACAs worldwide in the prevention of and fight against corruption. The Prosecutor General of </w:t>
                      </w:r>
                      <w:r>
                        <w:rPr>
                          <w:rFonts w:ascii="Times New Roman" w:eastAsia="新細明體" w:hAnsi="Times New Roman"/>
                          <w:b w:val="0"/>
                          <w:spacing w:val="0"/>
                          <w:sz w:val="26"/>
                          <w:szCs w:val="26"/>
                          <w:lang w:val="en-HK"/>
                          <w14:numSpacing w14:val="proportional"/>
                        </w:rPr>
                        <w:t xml:space="preserve">the SPP </w:t>
                      </w:r>
                      <w:r w:rsidRPr="006D25A4">
                        <w:rPr>
                          <w:rFonts w:ascii="Times New Roman" w:eastAsia="新細明體" w:hAnsi="Times New Roman"/>
                          <w:b w:val="0"/>
                          <w:spacing w:val="0"/>
                          <w:sz w:val="26"/>
                          <w:szCs w:val="26"/>
                          <w:lang w:val="en-HK"/>
                          <w14:numSpacing w14:val="proportional"/>
                        </w:rPr>
                        <w:t>served as the President of the IAACA from 2006 to 2016, followed by the Attorney General of Qatar, who held the position from 2016 to 2022. In 2022, the Commissioner of the ICAC of the Hong Kong Special Administrative Region was elected as the President of the IAACA, with a Secretariat set up in the ICAC. The Secretary-General of the IAACA is held by a directorate officer of the ICAC.</w:t>
                      </w:r>
                    </w:p>
                  </w:txbxContent>
                </v:textbox>
                <w10:wrap type="square" anchorx="margin"/>
              </v:shape>
            </w:pict>
          </mc:Fallback>
        </mc:AlternateContent>
      </w:r>
      <w:r w:rsidRPr="00936FD9">
        <w:rPr>
          <w:rFonts w:ascii="Times New Roman" w:eastAsia="新細明體" w:hAnsi="Times New Roman"/>
          <w:b w:val="0"/>
          <w:spacing w:val="0"/>
          <w:szCs w:val="28"/>
          <w:lang w:val="en-HK"/>
          <w14:numSpacing w14:val="proportional"/>
        </w:rPr>
        <w:t>As President of the IAACA, the Commissioner spearheaded the Association</w:t>
      </w:r>
      <w:r>
        <w:rPr>
          <w:rFonts w:ascii="Times New Roman" w:eastAsia="新細明體" w:hAnsi="Times New Roman"/>
          <w:b w:val="0"/>
          <w:spacing w:val="0"/>
          <w:szCs w:val="28"/>
          <w:lang w:val="en-HK"/>
          <w14:numSpacing w14:val="proportional"/>
        </w:rPr>
        <w:t>’</w:t>
      </w:r>
      <w:r w:rsidRPr="00936FD9">
        <w:rPr>
          <w:rFonts w:ascii="Times New Roman" w:eastAsia="新細明體" w:hAnsi="Times New Roman"/>
          <w:b w:val="0"/>
          <w:spacing w:val="0"/>
          <w:szCs w:val="28"/>
          <w:lang w:val="en-HK"/>
          <w14:numSpacing w14:val="proportional"/>
        </w:rPr>
        <w:t>s efforts to foster global anti-corruption collaboration</w:t>
      </w:r>
      <w:r>
        <w:rPr>
          <w:rFonts w:ascii="Times New Roman" w:eastAsia="新細明體" w:hAnsi="Times New Roman"/>
          <w:b w:val="0"/>
          <w:spacing w:val="0"/>
          <w:szCs w:val="28"/>
          <w:lang w:val="en-HK"/>
          <w14:numSpacing w14:val="proportional"/>
        </w:rPr>
        <w:t xml:space="preserve"> with</w:t>
      </w:r>
      <w:r w:rsidRPr="00936FD9">
        <w:rPr>
          <w:rFonts w:ascii="Times New Roman" w:eastAsia="新細明體" w:hAnsi="Times New Roman"/>
          <w:b w:val="0"/>
          <w:spacing w:val="0"/>
          <w:szCs w:val="28"/>
          <w:lang w:val="en-HK"/>
          <w14:numSpacing w14:val="proportional"/>
        </w:rPr>
        <w:t xml:space="preserve"> </w:t>
      </w:r>
      <w:r>
        <w:rPr>
          <w:rFonts w:ascii="Times New Roman" w:eastAsia="新細明體" w:hAnsi="Times New Roman"/>
          <w:b w:val="0"/>
          <w:spacing w:val="0"/>
          <w:szCs w:val="28"/>
          <w:lang w:val="en-HK"/>
          <w14:numSpacing w14:val="proportional"/>
        </w:rPr>
        <w:t xml:space="preserve">the </w:t>
      </w:r>
      <w:r w:rsidRPr="00936FD9">
        <w:rPr>
          <w:rFonts w:ascii="Times New Roman" w:eastAsia="新細明體" w:hAnsi="Times New Roman"/>
          <w:b w:val="0"/>
          <w:spacing w:val="0"/>
          <w:szCs w:val="28"/>
          <w:lang w:val="en-HK"/>
          <w14:numSpacing w14:val="proportional"/>
        </w:rPr>
        <w:t xml:space="preserve">support </w:t>
      </w:r>
      <w:r>
        <w:rPr>
          <w:rFonts w:ascii="Times New Roman" w:eastAsia="新細明體" w:hAnsi="Times New Roman"/>
          <w:b w:val="0"/>
          <w:spacing w:val="0"/>
          <w:szCs w:val="28"/>
          <w:lang w:val="en-HK"/>
          <w14:numSpacing w14:val="proportional"/>
        </w:rPr>
        <w:t>of</w:t>
      </w:r>
      <w:r w:rsidRPr="00936FD9">
        <w:rPr>
          <w:rFonts w:ascii="Times New Roman" w:eastAsia="新細明體" w:hAnsi="Times New Roman"/>
          <w:b w:val="0"/>
          <w:spacing w:val="0"/>
          <w:szCs w:val="28"/>
          <w:lang w:val="en-HK"/>
          <w14:numSpacing w14:val="proportional"/>
        </w:rPr>
        <w:t xml:space="preserve"> the ICAC</w:t>
      </w:r>
      <w:r w:rsidRPr="00746B9E">
        <w:rPr>
          <w:rFonts w:ascii="Times New Roman" w:eastAsia="新細明體" w:hAnsi="Times New Roman"/>
          <w:b w:val="0"/>
          <w:spacing w:val="0"/>
          <w:szCs w:val="28"/>
          <w:lang w:val="en-HK"/>
          <w14:numSpacing w14:val="proportional"/>
        </w:rPr>
        <w:t xml:space="preserve">. </w:t>
      </w:r>
      <w:r>
        <w:rPr>
          <w:rFonts w:ascii="Times New Roman" w:eastAsia="新細明體" w:hAnsi="Times New Roman" w:hint="eastAsia"/>
          <w:b w:val="0"/>
          <w:spacing w:val="0"/>
          <w:szCs w:val="28"/>
          <w:lang w:val="en-HK"/>
          <w14:numSpacing w14:val="proportional"/>
        </w:rPr>
        <w:t>Am</w:t>
      </w:r>
      <w:r>
        <w:rPr>
          <w:rFonts w:ascii="Times New Roman" w:eastAsia="新細明體" w:hAnsi="Times New Roman"/>
          <w:b w:val="0"/>
          <w:spacing w:val="0"/>
          <w:szCs w:val="28"/>
          <w:lang w:val="en-HK"/>
          <w14:numSpacing w14:val="proportional"/>
        </w:rPr>
        <w:t xml:space="preserve">ong the IAACA’s key achievements </w:t>
      </w:r>
      <w:r w:rsidRPr="00746B9E">
        <w:rPr>
          <w:rFonts w:ascii="Times New Roman" w:eastAsia="新細明體" w:hAnsi="Times New Roman"/>
          <w:b w:val="0"/>
          <w:spacing w:val="0"/>
          <w:szCs w:val="28"/>
          <w:lang w:val="en-HK"/>
          <w14:numSpacing w14:val="proportional"/>
        </w:rPr>
        <w:t xml:space="preserve">during the year was the </w:t>
      </w:r>
      <w:r>
        <w:rPr>
          <w:rFonts w:ascii="Times New Roman" w:eastAsia="新細明體" w:hAnsi="Times New Roman"/>
          <w:b w:val="0"/>
          <w:spacing w:val="0"/>
          <w:szCs w:val="28"/>
          <w:lang w:val="en-HK"/>
          <w14:numSpacing w14:val="proportional"/>
        </w:rPr>
        <w:t>adoption</w:t>
      </w:r>
      <w:r w:rsidRPr="00746B9E">
        <w:rPr>
          <w:rFonts w:ascii="Times New Roman" w:eastAsia="新細明體" w:hAnsi="Times New Roman"/>
          <w:b w:val="0"/>
          <w:spacing w:val="0"/>
          <w:szCs w:val="28"/>
          <w:lang w:val="en-HK"/>
          <w14:numSpacing w14:val="proportional"/>
        </w:rPr>
        <w:t xml:space="preserve"> of the “Hong Kong Declaration on Strengthening International Cooperation in Preventing and Fighting Corruption” at the 8th ICAC Symposium co-hosted with the ICAC. The </w:t>
      </w:r>
      <w:r>
        <w:rPr>
          <w:rFonts w:ascii="Times New Roman" w:eastAsia="新細明體" w:hAnsi="Times New Roman"/>
          <w:b w:val="0"/>
          <w:spacing w:val="0"/>
          <w:szCs w:val="28"/>
          <w:lang w:val="en-HK"/>
          <w14:numSpacing w14:val="proportional"/>
        </w:rPr>
        <w:t>D</w:t>
      </w:r>
      <w:r w:rsidRPr="00746B9E">
        <w:rPr>
          <w:rFonts w:ascii="Times New Roman" w:eastAsia="新細明體" w:hAnsi="Times New Roman"/>
          <w:b w:val="0"/>
          <w:spacing w:val="0"/>
          <w:szCs w:val="28"/>
          <w:lang w:val="en-HK"/>
          <w14:numSpacing w14:val="proportional"/>
        </w:rPr>
        <w:t xml:space="preserve">eclaration called upon ACAs worldwide to enhance collaboration under the </w:t>
      </w:r>
      <w:r w:rsidRPr="006A3D77">
        <w:rPr>
          <w:rFonts w:ascii="Times New Roman" w:eastAsia="新細明體" w:hAnsi="Times New Roman"/>
          <w:b w:val="0"/>
          <w:i/>
          <w:iCs/>
          <w:spacing w:val="0"/>
          <w:szCs w:val="28"/>
          <w:lang w:val="en-HK"/>
          <w14:numSpacing w14:val="proportional"/>
        </w:rPr>
        <w:t xml:space="preserve">United Nations Convention against Corruption </w:t>
      </w:r>
      <w:r w:rsidRPr="00746B9E">
        <w:rPr>
          <w:rFonts w:ascii="Times New Roman" w:eastAsia="新細明體" w:hAnsi="Times New Roman"/>
          <w:b w:val="0"/>
          <w:spacing w:val="0"/>
          <w:szCs w:val="28"/>
          <w:lang w:val="en-HK"/>
          <w14:numSpacing w14:val="proportional"/>
        </w:rPr>
        <w:t>(UNCAC)</w:t>
      </w:r>
      <w:r>
        <w:rPr>
          <w:rFonts w:ascii="Times New Roman" w:eastAsia="新細明體" w:hAnsi="Times New Roman"/>
          <w:b w:val="0"/>
          <w:spacing w:val="0"/>
          <w:szCs w:val="28"/>
          <w:lang w:val="en-HK"/>
          <w14:numSpacing w14:val="proportional"/>
        </w:rPr>
        <w:t xml:space="preserve">, and to </w:t>
      </w:r>
      <w:r w:rsidRPr="00746B9E">
        <w:rPr>
          <w:rFonts w:ascii="Times New Roman" w:eastAsia="新細明體" w:hAnsi="Times New Roman"/>
          <w:b w:val="0"/>
          <w:spacing w:val="0"/>
          <w:szCs w:val="28"/>
          <w:lang w:val="en-HK"/>
          <w14:numSpacing w14:val="proportional"/>
        </w:rPr>
        <w:t>combat</w:t>
      </w:r>
      <w:r>
        <w:rPr>
          <w:rFonts w:ascii="Times New Roman" w:eastAsia="新細明體" w:hAnsi="Times New Roman"/>
          <w:b w:val="0"/>
          <w:spacing w:val="0"/>
          <w:szCs w:val="28"/>
          <w:lang w:val="en-HK"/>
          <w14:numSpacing w14:val="proportional"/>
        </w:rPr>
        <w:t xml:space="preserve"> </w:t>
      </w:r>
      <w:r w:rsidRPr="00746B9E">
        <w:rPr>
          <w:rFonts w:ascii="Times New Roman" w:eastAsia="新細明體" w:hAnsi="Times New Roman"/>
          <w:b w:val="0"/>
          <w:spacing w:val="0"/>
          <w:szCs w:val="28"/>
          <w:lang w:val="en-HK"/>
          <w14:numSpacing w14:val="proportional"/>
        </w:rPr>
        <w:t>and prevent corruption</w:t>
      </w:r>
      <w:r w:rsidRPr="00A5114D">
        <w:rPr>
          <w:rFonts w:ascii="Times New Roman" w:eastAsia="新細明體" w:hAnsi="Times New Roman"/>
          <w:b w:val="0"/>
          <w:spacing w:val="0"/>
          <w:szCs w:val="28"/>
          <w:lang w:val="en-HK"/>
          <w14:numSpacing w14:val="proportional"/>
        </w:rPr>
        <w:t xml:space="preserve"> </w:t>
      </w:r>
      <w:r>
        <w:rPr>
          <w:rFonts w:ascii="Times New Roman" w:eastAsia="新細明體" w:hAnsi="Times New Roman"/>
          <w:b w:val="0"/>
          <w:spacing w:val="0"/>
          <w:szCs w:val="28"/>
          <w:lang w:val="en-HK"/>
          <w14:numSpacing w14:val="proportional"/>
        </w:rPr>
        <w:t xml:space="preserve">through various means, </w:t>
      </w:r>
      <w:r w:rsidRPr="00746B9E">
        <w:rPr>
          <w:rFonts w:ascii="Times New Roman" w:eastAsia="新細明體" w:hAnsi="Times New Roman"/>
          <w:b w:val="0"/>
          <w:spacing w:val="0"/>
          <w:szCs w:val="28"/>
          <w:lang w:val="en-HK"/>
          <w14:numSpacing w14:val="proportional"/>
        </w:rPr>
        <w:t xml:space="preserve">such as digital and financial forensics. </w:t>
      </w:r>
      <w:r>
        <w:rPr>
          <w:rFonts w:ascii="Times New Roman" w:eastAsia="新細明體" w:hAnsi="Times New Roman"/>
          <w:b w:val="0"/>
          <w:spacing w:val="0"/>
          <w:szCs w:val="28"/>
          <w:lang w:val="en-HK"/>
          <w14:numSpacing w14:val="proportional"/>
        </w:rPr>
        <w:t>Notably, it is th</w:t>
      </w:r>
      <w:r w:rsidRPr="00746B9E">
        <w:rPr>
          <w:rFonts w:ascii="Times New Roman" w:eastAsia="新細明體" w:hAnsi="Times New Roman"/>
          <w:b w:val="0"/>
          <w:spacing w:val="0"/>
          <w:szCs w:val="28"/>
          <w:lang w:val="en-HK"/>
          <w14:numSpacing w14:val="proportional"/>
        </w:rPr>
        <w:t>e first global anti-corruption declaration named after</w:t>
      </w:r>
      <w:r>
        <w:rPr>
          <w:rFonts w:ascii="Times New Roman" w:eastAsia="新細明體" w:hAnsi="Times New Roman"/>
          <w:b w:val="0"/>
          <w:spacing w:val="0"/>
          <w:szCs w:val="28"/>
          <w:lang w:val="en-HK"/>
          <w14:numSpacing w14:val="proportional"/>
        </w:rPr>
        <w:t xml:space="preserve"> Hong Kong, coinciding with </w:t>
      </w:r>
      <w:r w:rsidRPr="00746B9E">
        <w:rPr>
          <w:rFonts w:ascii="Times New Roman" w:eastAsia="新細明體" w:hAnsi="Times New Roman"/>
          <w:b w:val="0"/>
          <w:spacing w:val="0"/>
          <w:szCs w:val="28"/>
          <w:lang w:val="en-HK"/>
          <w14:numSpacing w14:val="proportional"/>
        </w:rPr>
        <w:t>the ICAC’s 50</w:t>
      </w:r>
      <w:r w:rsidRPr="00936FD9">
        <w:rPr>
          <w:rFonts w:ascii="Times New Roman" w:eastAsia="新細明體" w:hAnsi="Times New Roman"/>
          <w:b w:val="0"/>
          <w:spacing w:val="0"/>
          <w:szCs w:val="28"/>
          <w:lang w:val="en-HK"/>
          <w14:numSpacing w14:val="proportional"/>
        </w:rPr>
        <w:t>th</w:t>
      </w:r>
      <w:r w:rsidRPr="00746B9E">
        <w:rPr>
          <w:rFonts w:ascii="Times New Roman" w:eastAsia="新細明體" w:hAnsi="Times New Roman"/>
          <w:b w:val="0"/>
          <w:spacing w:val="0"/>
          <w:szCs w:val="28"/>
          <w:lang w:val="en-HK"/>
          <w14:numSpacing w14:val="proportional"/>
        </w:rPr>
        <w:t xml:space="preserve"> anniversary</w:t>
      </w:r>
      <w:r>
        <w:rPr>
          <w:rFonts w:ascii="Times New Roman" w:eastAsia="新細明體" w:hAnsi="Times New Roman"/>
          <w:b w:val="0"/>
          <w:spacing w:val="0"/>
          <w:szCs w:val="28"/>
          <w:lang w:val="en-HK"/>
          <w14:numSpacing w14:val="proportional"/>
        </w:rPr>
        <w:t xml:space="preserve"> and also </w:t>
      </w:r>
      <w:r w:rsidRPr="00D11E70">
        <w:rPr>
          <w:rFonts w:ascii="Times New Roman" w:eastAsia="新細明體" w:hAnsi="Times New Roman"/>
          <w:b w:val="0"/>
          <w:spacing w:val="0"/>
          <w:szCs w:val="28"/>
          <w:lang w:val="en-HK"/>
          <w14:numSpacing w14:val="proportional"/>
        </w:rPr>
        <w:t xml:space="preserve">signifying the importance of Hong Kong in </w:t>
      </w:r>
      <w:r>
        <w:rPr>
          <w:rFonts w:ascii="Times New Roman" w:eastAsia="新細明體" w:hAnsi="Times New Roman"/>
          <w:b w:val="0"/>
          <w:spacing w:val="0"/>
          <w:szCs w:val="28"/>
          <w:lang w:val="en-HK"/>
          <w14:numSpacing w14:val="proportional"/>
        </w:rPr>
        <w:t xml:space="preserve">the global </w:t>
      </w:r>
      <w:r w:rsidRPr="00D11E70">
        <w:rPr>
          <w:rFonts w:ascii="Times New Roman" w:eastAsia="新細明體" w:hAnsi="Times New Roman"/>
          <w:b w:val="0"/>
          <w:spacing w:val="0"/>
          <w:szCs w:val="28"/>
          <w:lang w:val="en-HK"/>
          <w14:numSpacing w14:val="proportional"/>
        </w:rPr>
        <w:t xml:space="preserve">anti-corruption </w:t>
      </w:r>
      <w:r>
        <w:rPr>
          <w:rFonts w:ascii="Times New Roman" w:eastAsia="新細明體" w:hAnsi="Times New Roman"/>
          <w:b w:val="0"/>
          <w:spacing w:val="0"/>
          <w:szCs w:val="28"/>
          <w:lang w:val="en-HK"/>
          <w14:numSpacing w14:val="proportional"/>
        </w:rPr>
        <w:t>arena</w:t>
      </w:r>
      <w:r w:rsidRPr="00D11E70">
        <w:rPr>
          <w:rFonts w:ascii="Times New Roman" w:eastAsia="新細明體" w:hAnsi="Times New Roman"/>
          <w:b w:val="0"/>
          <w:spacing w:val="0"/>
          <w:szCs w:val="28"/>
          <w:lang w:val="en-HK"/>
          <w14:numSpacing w14:val="proportional"/>
        </w:rPr>
        <w:t>.</w:t>
      </w:r>
    </w:p>
    <w:p w14:paraId="1C54077D" w14:textId="77777777" w:rsidR="00DE6CEB" w:rsidRDefault="00DE6CEB" w:rsidP="00DE6CEB">
      <w:pPr>
        <w:pStyle w:val="a4"/>
        <w:tabs>
          <w:tab w:val="left" w:pos="900"/>
        </w:tabs>
        <w:overflowPunct w:val="0"/>
        <w:snapToGrid w:val="0"/>
        <w:jc w:val="both"/>
        <w:rPr>
          <w:rFonts w:ascii="Times New Roman" w:eastAsia="新細明體" w:hAnsi="Times New Roman"/>
          <w:b w:val="0"/>
          <w:szCs w:val="28"/>
          <w14:numSpacing w14:val="proportional"/>
        </w:rPr>
      </w:pPr>
    </w:p>
    <w:p w14:paraId="5EAFFF81" w14:textId="77777777" w:rsidR="00DE6CEB" w:rsidRDefault="00DE6CEB" w:rsidP="00DE6CEB">
      <w:pPr>
        <w:pStyle w:val="a4"/>
        <w:tabs>
          <w:tab w:val="left" w:pos="900"/>
        </w:tabs>
        <w:overflowPunct w:val="0"/>
        <w:snapToGrid w:val="0"/>
        <w:jc w:val="both"/>
        <w:rPr>
          <w:rFonts w:ascii="Times New Roman" w:eastAsia="新細明體" w:hAnsi="Times New Roman"/>
          <w:b w:val="0"/>
          <w:szCs w:val="28"/>
          <w14:numSpacing w14:val="proportional"/>
        </w:rPr>
      </w:pPr>
    </w:p>
    <w:p w14:paraId="20E9E171" w14:textId="77777777" w:rsidR="00DE6CEB" w:rsidRDefault="00DE6CEB" w:rsidP="00DE6CEB">
      <w:pPr>
        <w:pStyle w:val="a4"/>
        <w:tabs>
          <w:tab w:val="left" w:pos="900"/>
        </w:tabs>
        <w:overflowPunct w:val="0"/>
        <w:snapToGrid w:val="0"/>
        <w:jc w:val="both"/>
        <w:rPr>
          <w:rFonts w:ascii="Times New Roman" w:eastAsia="新細明體" w:hAnsi="Times New Roman"/>
          <w:b w:val="0"/>
          <w:szCs w:val="28"/>
          <w14:numSpacing w14:val="proportional"/>
        </w:rPr>
      </w:pPr>
    </w:p>
    <w:p w14:paraId="477A5CE7" w14:textId="77777777" w:rsidR="00DE6CEB" w:rsidRDefault="00DE6CEB" w:rsidP="00DE6CEB">
      <w:pPr>
        <w:pStyle w:val="a4"/>
        <w:tabs>
          <w:tab w:val="left" w:pos="900"/>
        </w:tabs>
        <w:overflowPunct w:val="0"/>
        <w:snapToGrid w:val="0"/>
        <w:jc w:val="both"/>
        <w:rPr>
          <w:rFonts w:ascii="Times New Roman" w:eastAsia="新細明體" w:hAnsi="Times New Roman"/>
          <w:b w:val="0"/>
          <w:szCs w:val="28"/>
          <w14:numSpacing w14:val="proportional"/>
        </w:rPr>
      </w:pPr>
    </w:p>
    <w:p w14:paraId="3C4AF43E" w14:textId="77777777" w:rsidR="00DE6CEB" w:rsidRDefault="00DE6CEB" w:rsidP="00DE6CEB">
      <w:pPr>
        <w:pStyle w:val="a4"/>
        <w:tabs>
          <w:tab w:val="left" w:pos="900"/>
        </w:tabs>
        <w:overflowPunct w:val="0"/>
        <w:snapToGrid w:val="0"/>
        <w:jc w:val="both"/>
        <w:rPr>
          <w:rFonts w:ascii="Times New Roman" w:eastAsia="新細明體" w:hAnsi="Times New Roman"/>
          <w:b w:val="0"/>
          <w:szCs w:val="28"/>
          <w14:numSpacing w14:val="proportional"/>
        </w:rPr>
      </w:pPr>
    </w:p>
    <w:p w14:paraId="2288BEB3" w14:textId="77777777" w:rsidR="00DE6CEB" w:rsidRDefault="00DE6CEB" w:rsidP="00DE6CEB">
      <w:pPr>
        <w:pStyle w:val="a4"/>
        <w:tabs>
          <w:tab w:val="left" w:pos="900"/>
        </w:tabs>
        <w:overflowPunct w:val="0"/>
        <w:snapToGrid w:val="0"/>
        <w:jc w:val="both"/>
        <w:rPr>
          <w:rFonts w:ascii="Times New Roman" w:eastAsia="新細明體" w:hAnsi="Times New Roman"/>
          <w:b w:val="0"/>
          <w:szCs w:val="28"/>
          <w14:numSpacing w14:val="proportional"/>
        </w:rPr>
      </w:pPr>
    </w:p>
    <w:p w14:paraId="73089A23" w14:textId="55DE1D6D" w:rsidR="00DE6CEB" w:rsidRDefault="00DE6CEB" w:rsidP="00DE6CEB">
      <w:pPr>
        <w:pStyle w:val="a4"/>
        <w:tabs>
          <w:tab w:val="left" w:pos="900"/>
        </w:tabs>
        <w:overflowPunct w:val="0"/>
        <w:snapToGrid w:val="0"/>
        <w:jc w:val="both"/>
        <w:rPr>
          <w:rFonts w:ascii="Times New Roman" w:eastAsia="新細明體" w:hAnsi="Times New Roman"/>
          <w:b w:val="0"/>
          <w:szCs w:val="28"/>
          <w14:numSpacing w14:val="proportional"/>
        </w:rPr>
      </w:pPr>
    </w:p>
    <w:p w14:paraId="29E5F3FF" w14:textId="77777777" w:rsidR="00DE6CEB" w:rsidRDefault="00DE6CEB" w:rsidP="00DE6CEB">
      <w:pPr>
        <w:pStyle w:val="a4"/>
        <w:tabs>
          <w:tab w:val="left" w:pos="900"/>
        </w:tabs>
        <w:overflowPunct w:val="0"/>
        <w:snapToGrid w:val="0"/>
        <w:jc w:val="both"/>
        <w:rPr>
          <w:rFonts w:ascii="Times New Roman" w:eastAsia="新細明體" w:hAnsi="Times New Roman"/>
          <w:b w:val="0"/>
          <w:szCs w:val="28"/>
          <w14:numSpacing w14:val="proportional"/>
        </w:rPr>
      </w:pPr>
    </w:p>
    <w:p w14:paraId="3C5ED754" w14:textId="77777777" w:rsidR="00DE6CEB"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p>
    <w:p w14:paraId="76675542" w14:textId="6FFA05A3" w:rsidR="00DE6CEB" w:rsidRDefault="00DE6CEB" w:rsidP="00DE6CEB">
      <w:pPr>
        <w:pStyle w:val="a4"/>
        <w:tabs>
          <w:tab w:val="left" w:pos="900"/>
        </w:tabs>
        <w:overflowPunct w:val="0"/>
        <w:snapToGrid w:val="0"/>
        <w:jc w:val="both"/>
        <w:rPr>
          <w:rFonts w:ascii="Times New Roman" w:eastAsia="新細明體" w:hAnsi="Times New Roman"/>
          <w:b w:val="0"/>
          <w:spacing w:val="0"/>
          <w:szCs w:val="28"/>
          <w14:numSpacing w14:val="proportional"/>
        </w:rPr>
      </w:pPr>
    </w:p>
    <w:p w14:paraId="04AF00FF" w14:textId="3BB96EDD" w:rsidR="00DE6CEB" w:rsidRDefault="00DE6CEB" w:rsidP="00DE6CEB">
      <w:pPr>
        <w:pStyle w:val="a4"/>
        <w:tabs>
          <w:tab w:val="left" w:pos="900"/>
        </w:tabs>
        <w:overflowPunct w:val="0"/>
        <w:snapToGrid w:val="0"/>
        <w:jc w:val="both"/>
        <w:rPr>
          <w:rFonts w:ascii="Times New Roman" w:eastAsia="新細明體" w:hAnsi="Times New Roman"/>
          <w:b w:val="0"/>
          <w:spacing w:val="0"/>
          <w:szCs w:val="28"/>
          <w14:numSpacing w14:val="proportional"/>
        </w:rPr>
      </w:pPr>
    </w:p>
    <w:p w14:paraId="6A8DF965" w14:textId="007C3F90" w:rsidR="00DE6CEB" w:rsidRDefault="00DE6CEB" w:rsidP="00DE6CEB">
      <w:pPr>
        <w:pStyle w:val="a4"/>
        <w:tabs>
          <w:tab w:val="left" w:pos="900"/>
        </w:tabs>
        <w:overflowPunct w:val="0"/>
        <w:snapToGrid w:val="0"/>
        <w:jc w:val="both"/>
        <w:rPr>
          <w:rFonts w:ascii="Times New Roman" w:eastAsia="新細明體" w:hAnsi="Times New Roman"/>
          <w:b w:val="0"/>
          <w:spacing w:val="0"/>
          <w:szCs w:val="28"/>
          <w14:numSpacing w14:val="proportional"/>
        </w:rPr>
      </w:pPr>
    </w:p>
    <w:p w14:paraId="759AA7F5" w14:textId="77777777" w:rsidR="00DE6CEB"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p>
    <w:p w14:paraId="7A3CFA9D" w14:textId="77777777" w:rsidR="00DE6CEB"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p>
    <w:tbl>
      <w:tblPr>
        <w:tblStyle w:val="a3"/>
        <w:tblW w:w="8260"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60"/>
      </w:tblGrid>
      <w:tr w:rsidR="00DE6CEB" w14:paraId="565B96C1" w14:textId="77777777" w:rsidTr="00DE6CEB">
        <w:trPr>
          <w:trHeight w:val="2097"/>
        </w:trPr>
        <w:tc>
          <w:tcPr>
            <w:tcW w:w="8260" w:type="dxa"/>
            <w:tcBorders>
              <w:top w:val="single" w:sz="4" w:space="0" w:color="auto"/>
              <w:bottom w:val="nil"/>
              <w:right w:val="nil"/>
            </w:tcBorders>
          </w:tcPr>
          <w:p w14:paraId="29BC670F" w14:textId="77777777" w:rsidR="00DE6CEB" w:rsidRDefault="00DE6CEB" w:rsidP="004017B0">
            <w:pPr>
              <w:pStyle w:val="a4"/>
              <w:tabs>
                <w:tab w:val="left" w:pos="900"/>
              </w:tabs>
              <w:overflowPunct w:val="0"/>
              <w:snapToGrid w:val="0"/>
              <w:jc w:val="both"/>
              <w:rPr>
                <w:rFonts w:ascii="Times New Roman" w:eastAsia="新細明體" w:hAnsi="Times New Roman"/>
                <w:b w:val="0"/>
                <w:szCs w:val="28"/>
                <w14:numSpacing w14:val="proportional"/>
              </w:rPr>
            </w:pPr>
          </w:p>
          <w:p w14:paraId="56CECB56" w14:textId="20B0626B" w:rsidR="00DE6CEB" w:rsidRDefault="00DE6CEB" w:rsidP="00DE6CEB">
            <w:pPr>
              <w:pStyle w:val="a4"/>
              <w:tabs>
                <w:tab w:val="left" w:pos="900"/>
              </w:tabs>
              <w:overflowPunct w:val="0"/>
              <w:snapToGrid w:val="0"/>
              <w:jc w:val="center"/>
              <w:rPr>
                <w:rFonts w:ascii="Times New Roman" w:eastAsia="新細明體" w:hAnsi="Times New Roman"/>
                <w:b w:val="0"/>
                <w:szCs w:val="28"/>
                <w14:numSpacing w14:val="proportional"/>
              </w:rPr>
            </w:pPr>
            <w:r>
              <w:rPr>
                <w:noProof/>
              </w:rPr>
              <w:drawing>
                <wp:inline distT="0" distB="0" distL="0" distR="0" wp14:anchorId="2CBC8E35" wp14:editId="4A2D8AEE">
                  <wp:extent cx="3112795" cy="1580394"/>
                  <wp:effectExtent l="0" t="0" r="0" b="1270"/>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1">
                            <a:extLst>
                              <a:ext uri="{28A0092B-C50C-407E-A947-70E740481C1C}">
                                <a14:useLocalDpi xmlns:a14="http://schemas.microsoft.com/office/drawing/2010/main" val="0"/>
                              </a:ext>
                            </a:extLst>
                          </a:blip>
                          <a:srcRect t="23785"/>
                          <a:stretch/>
                        </pic:blipFill>
                        <pic:spPr bwMode="auto">
                          <a:xfrm>
                            <a:off x="0" y="0"/>
                            <a:ext cx="3221426" cy="16355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E6CEB" w14:paraId="56559832" w14:textId="77777777" w:rsidTr="00DE6CEB">
        <w:trPr>
          <w:trHeight w:val="501"/>
        </w:trPr>
        <w:tc>
          <w:tcPr>
            <w:tcW w:w="8260" w:type="dxa"/>
            <w:tcBorders>
              <w:top w:val="nil"/>
            </w:tcBorders>
          </w:tcPr>
          <w:p w14:paraId="04DABB71" w14:textId="3D12CBBE" w:rsidR="00DE6CEB" w:rsidRPr="00DE6CEB" w:rsidRDefault="00DE6CEB" w:rsidP="004017B0">
            <w:pPr>
              <w:pStyle w:val="a4"/>
              <w:tabs>
                <w:tab w:val="left" w:pos="900"/>
              </w:tabs>
              <w:overflowPunct w:val="0"/>
              <w:snapToGrid w:val="0"/>
              <w:jc w:val="both"/>
              <w:rPr>
                <w:rFonts w:ascii="Times New Roman" w:eastAsia="新細明體" w:hAnsi="Times New Roman"/>
                <w:b w:val="0"/>
                <w:spacing w:val="0"/>
                <w:sz w:val="24"/>
                <w:szCs w:val="24"/>
                <w:lang w:val="en-HK"/>
                <w14:numSpacing w14:val="proportional"/>
              </w:rPr>
            </w:pPr>
            <w:r>
              <w:rPr>
                <w:rFonts w:ascii="Times New Roman" w:eastAsia="新細明體" w:hAnsi="Times New Roman"/>
                <w:b w:val="0"/>
                <w:spacing w:val="0"/>
                <w:sz w:val="24"/>
                <w:szCs w:val="24"/>
                <w:lang w:val="en-HK"/>
                <w14:numSpacing w14:val="proportional"/>
              </w:rPr>
              <w:t xml:space="preserve">The ICAC and </w:t>
            </w:r>
            <w:r w:rsidRPr="00A90E26">
              <w:rPr>
                <w:rFonts w:ascii="Times New Roman" w:eastAsia="新細明體" w:hAnsi="Times New Roman"/>
                <w:b w:val="0"/>
                <w:spacing w:val="0"/>
                <w:sz w:val="24"/>
                <w:szCs w:val="24"/>
                <w:lang w:val="en-HK"/>
                <w14:numSpacing w14:val="proportional"/>
              </w:rPr>
              <w:t xml:space="preserve">the </w:t>
            </w:r>
            <w:r>
              <w:rPr>
                <w:rFonts w:ascii="Times New Roman" w:eastAsia="新細明體" w:hAnsi="Times New Roman"/>
                <w:b w:val="0"/>
                <w:spacing w:val="0"/>
                <w:sz w:val="24"/>
                <w:szCs w:val="24"/>
                <w:lang w:val="en-HK"/>
                <w14:numSpacing w14:val="proportional"/>
              </w:rPr>
              <w:t xml:space="preserve">IAACA co-hosting </w:t>
            </w:r>
            <w:r w:rsidRPr="00A90E26">
              <w:rPr>
                <w:rFonts w:ascii="Times New Roman" w:eastAsia="新細明體" w:hAnsi="Times New Roman"/>
                <w:b w:val="0"/>
                <w:spacing w:val="0"/>
                <w:sz w:val="24"/>
                <w:szCs w:val="24"/>
                <w:lang w:val="en-HK"/>
                <w14:numSpacing w14:val="proportional"/>
              </w:rPr>
              <w:t>the 8th ICAC Symposium</w:t>
            </w:r>
            <w:r>
              <w:rPr>
                <w:rFonts w:ascii="Times New Roman" w:eastAsia="新細明體" w:hAnsi="Times New Roman"/>
                <w:b w:val="0"/>
                <w:spacing w:val="0"/>
                <w:sz w:val="24"/>
                <w:szCs w:val="24"/>
                <w:lang w:val="en-HK"/>
                <w14:numSpacing w14:val="proportional"/>
              </w:rPr>
              <w:t xml:space="preserve">, and the IAACA </w:t>
            </w:r>
            <w:r w:rsidRPr="00A90E26">
              <w:rPr>
                <w:rFonts w:ascii="Times New Roman" w:eastAsia="新細明體" w:hAnsi="Times New Roman"/>
                <w:b w:val="0"/>
                <w:spacing w:val="0"/>
                <w:sz w:val="24"/>
                <w:szCs w:val="24"/>
                <w:lang w:val="en-HK"/>
                <w14:numSpacing w14:val="proportional"/>
              </w:rPr>
              <w:t>taking the opportunity to hold a</w:t>
            </w:r>
            <w:r>
              <w:rPr>
                <w:rFonts w:ascii="Times New Roman" w:eastAsia="新細明體" w:hAnsi="Times New Roman"/>
                <w:b w:val="0"/>
                <w:spacing w:val="0"/>
                <w:sz w:val="24"/>
                <w:szCs w:val="24"/>
                <w:lang w:val="en-HK"/>
                <w14:numSpacing w14:val="proportional"/>
              </w:rPr>
              <w:t>n</w:t>
            </w:r>
            <w:r w:rsidRPr="00A90E26">
              <w:rPr>
                <w:rFonts w:ascii="Times New Roman" w:eastAsia="新細明體" w:hAnsi="Times New Roman"/>
                <w:b w:val="0"/>
                <w:spacing w:val="0"/>
                <w:sz w:val="24"/>
                <w:szCs w:val="24"/>
                <w:lang w:val="en-HK"/>
                <w14:numSpacing w14:val="proportional"/>
              </w:rPr>
              <w:t xml:space="preserve"> Executive Committee meeting in Hong Kong</w:t>
            </w:r>
          </w:p>
        </w:tc>
      </w:tr>
    </w:tbl>
    <w:p w14:paraId="256AED91" w14:textId="72099F53" w:rsidR="00DE6CEB"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p>
    <w:p w14:paraId="259A0CD4" w14:textId="173DBB44" w:rsidR="00DE6CEB"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r w:rsidRPr="00AB11FC">
        <w:rPr>
          <w:rFonts w:ascii="Times New Roman" w:eastAsia="新細明體" w:hAnsi="Times New Roman"/>
          <w:b w:val="0"/>
          <w:noProof/>
          <w:szCs w:val="28"/>
          <w14:numSpacing w14:val="proportional"/>
        </w:rPr>
        <mc:AlternateContent>
          <mc:Choice Requires="wps">
            <w:drawing>
              <wp:anchor distT="45720" distB="45720" distL="114300" distR="114300" simplePos="0" relativeHeight="251683840" behindDoc="0" locked="0" layoutInCell="1" allowOverlap="1" wp14:anchorId="21B7FE87" wp14:editId="7A19EDE7">
                <wp:simplePos x="0" y="0"/>
                <wp:positionH relativeFrom="margin">
                  <wp:posOffset>2686685</wp:posOffset>
                </wp:positionH>
                <wp:positionV relativeFrom="paragraph">
                  <wp:posOffset>53975</wp:posOffset>
                </wp:positionV>
                <wp:extent cx="2613025" cy="5960745"/>
                <wp:effectExtent l="0" t="0" r="15875" b="20955"/>
                <wp:wrapThrough wrapText="bothSides">
                  <wp:wrapPolygon edited="0">
                    <wp:start x="0" y="0"/>
                    <wp:lineTo x="0" y="21607"/>
                    <wp:lineTo x="21574" y="21607"/>
                    <wp:lineTo x="21574" y="0"/>
                    <wp:lineTo x="0" y="0"/>
                  </wp:wrapPolygon>
                </wp:wrapThrough>
                <wp:docPr id="4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3025" cy="5960745"/>
                        </a:xfrm>
                        <a:prstGeom prst="rect">
                          <a:avLst/>
                        </a:prstGeom>
                        <a:solidFill>
                          <a:srgbClr val="FFFFFF"/>
                        </a:solidFill>
                        <a:ln w="9525">
                          <a:solidFill>
                            <a:srgbClr val="000000"/>
                          </a:solidFill>
                          <a:miter lim="800000"/>
                          <a:headEnd/>
                          <a:tailEnd/>
                        </a:ln>
                      </wps:spPr>
                      <wps:txbx>
                        <w:txbxContent>
                          <w:p w14:paraId="2C62F0C8" w14:textId="77777777" w:rsidR="00DE6CEB" w:rsidRDefault="00DE6CEB" w:rsidP="00DE6CEB">
                            <w:pPr>
                              <w:pStyle w:val="a4"/>
                              <w:tabs>
                                <w:tab w:val="left" w:pos="900"/>
                              </w:tabs>
                              <w:overflowPunct w:val="0"/>
                              <w:snapToGrid w:val="0"/>
                              <w:jc w:val="center"/>
                              <w:rPr>
                                <w:rFonts w:ascii="Times New Roman" w:eastAsia="新細明體" w:hAnsi="Times New Roman"/>
                                <w:b w:val="0"/>
                                <w:sz w:val="24"/>
                                <w:szCs w:val="24"/>
                                <w14:numSpacing w14:val="proportional"/>
                              </w:rPr>
                            </w:pPr>
                            <w:r>
                              <w:rPr>
                                <w:noProof/>
                              </w:rPr>
                              <w:drawing>
                                <wp:inline distT="0" distB="0" distL="0" distR="0" wp14:anchorId="55CDA617" wp14:editId="4D69AD3A">
                                  <wp:extent cx="1040295" cy="1560443"/>
                                  <wp:effectExtent l="152400" t="152400" r="369570" b="363855"/>
                                  <wp:docPr id="2068574151" name="圖片 206857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049364" cy="1574046"/>
                                          </a:xfrm>
                                          <a:prstGeom prst="rect">
                                            <a:avLst/>
                                          </a:prstGeom>
                                          <a:ln>
                                            <a:noFill/>
                                          </a:ln>
                                          <a:effectLst>
                                            <a:outerShdw blurRad="292100" dist="139700" dir="2700000" algn="tl" rotWithShape="0">
                                              <a:srgbClr val="333333">
                                                <a:alpha val="65000"/>
                                              </a:srgbClr>
                                            </a:outerShdw>
                                          </a:effectLst>
                                        </pic:spPr>
                                      </pic:pic>
                                    </a:graphicData>
                                  </a:graphic>
                                </wp:inline>
                              </w:drawing>
                            </w:r>
                          </w:p>
                          <w:p w14:paraId="6ABBE14D" w14:textId="77777777" w:rsidR="00DE6CEB" w:rsidRPr="006D25A4" w:rsidRDefault="00DE6CEB" w:rsidP="00DE6CEB">
                            <w:pPr>
                              <w:jc w:val="both"/>
                              <w:rPr>
                                <w:rFonts w:ascii="Times New Roman" w:eastAsia="新細明體" w:hAnsi="Times New Roman" w:cs="Times New Roman"/>
                                <w:kern w:val="2"/>
                                <w:sz w:val="26"/>
                                <w:szCs w:val="26"/>
                                <w:lang w:eastAsia="zh-TW"/>
                                <w14:numSpacing w14:val="proportional"/>
                              </w:rPr>
                            </w:pPr>
                            <w:r w:rsidRPr="006D25A4">
                              <w:rPr>
                                <w:rFonts w:ascii="Times New Roman" w:eastAsia="新細明體" w:hAnsi="Times New Roman" w:cs="Times New Roman"/>
                                <w:kern w:val="2"/>
                                <w:sz w:val="26"/>
                                <w:szCs w:val="26"/>
                                <w:lang w:eastAsia="zh-TW"/>
                                <w14:numSpacing w14:val="proportional"/>
                              </w:rPr>
                              <w:t xml:space="preserve">The </w:t>
                            </w:r>
                            <w:r w:rsidRPr="00B50C57">
                              <w:rPr>
                                <w:rFonts w:ascii="Times New Roman" w:eastAsia="新細明體" w:hAnsi="Times New Roman" w:cs="Times New Roman"/>
                                <w:b/>
                                <w:bCs/>
                                <w:i/>
                                <w:iCs/>
                                <w:kern w:val="2"/>
                                <w:sz w:val="26"/>
                                <w:szCs w:val="26"/>
                                <w:lang w:eastAsia="zh-TW"/>
                                <w14:numSpacing w14:val="proportional"/>
                              </w:rPr>
                              <w:t>United Nations Convention against Corruption</w:t>
                            </w:r>
                            <w:r w:rsidRPr="006D25A4">
                              <w:rPr>
                                <w:rFonts w:ascii="Times New Roman" w:eastAsia="新細明體" w:hAnsi="Times New Roman" w:cs="Times New Roman"/>
                                <w:kern w:val="2"/>
                                <w:sz w:val="26"/>
                                <w:szCs w:val="26"/>
                                <w:lang w:eastAsia="zh-TW"/>
                                <w14:numSpacing w14:val="proportional"/>
                              </w:rPr>
                              <w:t xml:space="preserve"> is the only legally binding universal anti-corruption instrument. It provides a comprehensive set of standards, measures, and rules for States Parties to adopt in order to strengthen legislation and regulatory mechanisms against corruption.</w:t>
                            </w:r>
                          </w:p>
                          <w:p w14:paraId="44BF2D1A" w14:textId="77777777" w:rsidR="00DE6CEB" w:rsidRPr="006D25A4" w:rsidRDefault="00DE6CEB" w:rsidP="00DE6CEB">
                            <w:pPr>
                              <w:jc w:val="both"/>
                              <w:rPr>
                                <w:rFonts w:ascii="Times New Roman" w:eastAsia="Times New Roman" w:hAnsi="Times New Roman"/>
                                <w:b/>
                                <w:bCs/>
                                <w:color w:val="2A6099"/>
                                <w:sz w:val="26"/>
                                <w:szCs w:val="26"/>
                                <w:lang w:eastAsia="zh-TW"/>
                              </w:rPr>
                            </w:pPr>
                            <w:r w:rsidRPr="006D25A4">
                              <w:rPr>
                                <w:rFonts w:ascii="Times New Roman" w:eastAsia="新細明體" w:hAnsi="Times New Roman" w:cs="Times New Roman"/>
                                <w:kern w:val="2"/>
                                <w:sz w:val="26"/>
                                <w:szCs w:val="26"/>
                                <w:lang w:eastAsia="zh-TW"/>
                                <w14:numSpacing w14:val="proportional"/>
                              </w:rPr>
                              <w:t xml:space="preserve">The UNCAC came into force for China in February 2006 and is applicable to the Hong Kong Special Administrative Region. The ICAC is designated by the Central People’s Government to assist other States Parties in developing and implementing specific measures for the prevention of corruption. </w:t>
                            </w:r>
                          </w:p>
                          <w:p w14:paraId="75320806" w14:textId="77777777" w:rsidR="00DE6CEB" w:rsidRPr="00371E72" w:rsidRDefault="00DE6CEB" w:rsidP="00DE6CEB">
                            <w:pPr>
                              <w:pStyle w:val="a4"/>
                              <w:tabs>
                                <w:tab w:val="left" w:pos="900"/>
                              </w:tabs>
                              <w:overflowPunct w:val="0"/>
                              <w:snapToGrid w:val="0"/>
                              <w:jc w:val="both"/>
                              <w:rPr>
                                <w:rFonts w:ascii="Times New Roman" w:eastAsia="新細明體" w:hAnsi="Times New Roman"/>
                                <w:b w:val="0"/>
                                <w:sz w:val="26"/>
                                <w:szCs w:val="26"/>
                                <w:lang w:val="en-HK" w:eastAsia="zh-HK"/>
                                <w14:numSpacing w14:val="proportional"/>
                              </w:rPr>
                            </w:pPr>
                          </w:p>
                          <w:p w14:paraId="1B6AB642" w14:textId="77777777" w:rsidR="00DE6CEB" w:rsidRDefault="00DE6CEB" w:rsidP="00DE6CEB">
                            <w:pPr>
                              <w:pStyle w:val="a4"/>
                              <w:tabs>
                                <w:tab w:val="left" w:pos="900"/>
                              </w:tabs>
                              <w:overflowPunct w:val="0"/>
                              <w:snapToGrid w:val="0"/>
                              <w:jc w:val="both"/>
                              <w:rPr>
                                <w:rFonts w:ascii="Times New Roman" w:eastAsia="新細明體" w:hAnsi="Times New Roman"/>
                                <w:b w:val="0"/>
                                <w:sz w:val="26"/>
                                <w:szCs w:val="26"/>
                                <w:lang w:eastAsia="zh-HK"/>
                                <w14:numSpacing w14:val="proportional"/>
                              </w:rPr>
                            </w:pPr>
                          </w:p>
                          <w:p w14:paraId="67DEC0FD" w14:textId="77777777" w:rsidR="00DE6CEB" w:rsidRPr="00415BC6" w:rsidRDefault="00DE6CEB" w:rsidP="00DE6CEB">
                            <w:pPr>
                              <w:pStyle w:val="a4"/>
                              <w:tabs>
                                <w:tab w:val="left" w:pos="900"/>
                              </w:tabs>
                              <w:overflowPunct w:val="0"/>
                              <w:snapToGrid w:val="0"/>
                              <w:jc w:val="both"/>
                              <w:rPr>
                                <w:rFonts w:ascii="Times New Roman" w:eastAsia="新細明體" w:hAnsi="Times New Roman"/>
                                <w:b w:val="0"/>
                                <w:sz w:val="26"/>
                                <w:szCs w:val="26"/>
                                <w:lang w:eastAsia="zh-HK"/>
                                <w14:numSpacing w14:val="proportional"/>
                              </w:rPr>
                            </w:pPr>
                          </w:p>
                          <w:p w14:paraId="679EA0E5" w14:textId="77777777" w:rsidR="00DE6CEB" w:rsidRPr="00415BC6" w:rsidRDefault="00DE6CEB" w:rsidP="00DE6CEB">
                            <w:pPr>
                              <w:rPr>
                                <w:sz w:val="26"/>
                                <w:szCs w:val="26"/>
                                <w:lang w:val="en-US" w:eastAsia="zh-TW"/>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B7FE87" id="_x0000_s1036" type="#_x0000_t202" style="position:absolute;left:0;text-align:left;margin-left:211.55pt;margin-top:4.25pt;width:205.75pt;height:469.35pt;z-index:25168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">
                <v:textbox>
                  <w:txbxContent>
                    <w:p w14:paraId="2C62F0C8" w14:textId="77777777" w:rsidR="00DE6CEB" w:rsidRDefault="00DE6CEB" w:rsidP="00DE6CEB">
                      <w:pPr>
                        <w:pStyle w:val="a4"/>
                        <w:tabs>
                          <w:tab w:val="left" w:pos="900"/>
                        </w:tabs>
                        <w:overflowPunct w:val="0"/>
                        <w:snapToGrid w:val="0"/>
                        <w:jc w:val="center"/>
                        <w:rPr>
                          <w:rFonts w:ascii="Times New Roman" w:eastAsia="新細明體" w:hAnsi="Times New Roman"/>
                          <w:b w:val="0"/>
                          <w:sz w:val="24"/>
                          <w:szCs w:val="24"/>
                          <w14:numSpacing w14:val="proportional"/>
                        </w:rPr>
                      </w:pPr>
                      <w:r>
                        <w:rPr>
                          <w:noProof/>
                        </w:rPr>
                        <w:drawing>
                          <wp:inline distT="0" distB="0" distL="0" distR="0" wp14:anchorId="55CDA617" wp14:editId="4D69AD3A">
                            <wp:extent cx="1040295" cy="1560443"/>
                            <wp:effectExtent l="152400" t="152400" r="369570" b="363855"/>
                            <wp:docPr id="2068574151" name="圖片 206857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049364" cy="1574046"/>
                                    </a:xfrm>
                                    <a:prstGeom prst="rect">
                                      <a:avLst/>
                                    </a:prstGeom>
                                    <a:ln>
                                      <a:noFill/>
                                    </a:ln>
                                    <a:effectLst>
                                      <a:outerShdw blurRad="292100" dist="139700" dir="2700000" algn="tl" rotWithShape="0">
                                        <a:srgbClr val="333333">
                                          <a:alpha val="65000"/>
                                        </a:srgbClr>
                                      </a:outerShdw>
                                    </a:effectLst>
                                  </pic:spPr>
                                </pic:pic>
                              </a:graphicData>
                            </a:graphic>
                          </wp:inline>
                        </w:drawing>
                      </w:r>
                    </w:p>
                    <w:p w14:paraId="6ABBE14D" w14:textId="77777777" w:rsidR="00DE6CEB" w:rsidRPr="006D25A4" w:rsidRDefault="00DE6CEB" w:rsidP="00DE6CEB">
                      <w:pPr>
                        <w:jc w:val="both"/>
                        <w:rPr>
                          <w:rFonts w:ascii="Times New Roman" w:eastAsia="新細明體" w:hAnsi="Times New Roman" w:cs="Times New Roman"/>
                          <w:kern w:val="2"/>
                          <w:sz w:val="26"/>
                          <w:szCs w:val="26"/>
                          <w:lang w:eastAsia="zh-TW"/>
                          <w14:numSpacing w14:val="proportional"/>
                        </w:rPr>
                      </w:pPr>
                      <w:r w:rsidRPr="006D25A4">
                        <w:rPr>
                          <w:rFonts w:ascii="Times New Roman" w:eastAsia="新細明體" w:hAnsi="Times New Roman" w:cs="Times New Roman"/>
                          <w:kern w:val="2"/>
                          <w:sz w:val="26"/>
                          <w:szCs w:val="26"/>
                          <w:lang w:eastAsia="zh-TW"/>
                          <w14:numSpacing w14:val="proportional"/>
                        </w:rPr>
                        <w:t xml:space="preserve">The </w:t>
                      </w:r>
                      <w:r w:rsidRPr="00B50C57">
                        <w:rPr>
                          <w:rFonts w:ascii="Times New Roman" w:eastAsia="新細明體" w:hAnsi="Times New Roman" w:cs="Times New Roman"/>
                          <w:b/>
                          <w:bCs/>
                          <w:i/>
                          <w:iCs/>
                          <w:kern w:val="2"/>
                          <w:sz w:val="26"/>
                          <w:szCs w:val="26"/>
                          <w:lang w:eastAsia="zh-TW"/>
                          <w14:numSpacing w14:val="proportional"/>
                        </w:rPr>
                        <w:t>United Nations Convention against Corruption</w:t>
                      </w:r>
                      <w:r w:rsidRPr="006D25A4">
                        <w:rPr>
                          <w:rFonts w:ascii="Times New Roman" w:eastAsia="新細明體" w:hAnsi="Times New Roman" w:cs="Times New Roman"/>
                          <w:kern w:val="2"/>
                          <w:sz w:val="26"/>
                          <w:szCs w:val="26"/>
                          <w:lang w:eastAsia="zh-TW"/>
                          <w14:numSpacing w14:val="proportional"/>
                        </w:rPr>
                        <w:t xml:space="preserve"> is the only legally binding universal anti-corruption instrument. It provides a comprehensive set of standards, measures, and rules for States Parties to adopt in order to strengthen legislation and regulatory mechanisms against corruption.</w:t>
                      </w:r>
                    </w:p>
                    <w:p w14:paraId="44BF2D1A" w14:textId="77777777" w:rsidR="00DE6CEB" w:rsidRPr="006D25A4" w:rsidRDefault="00DE6CEB" w:rsidP="00DE6CEB">
                      <w:pPr>
                        <w:jc w:val="both"/>
                        <w:rPr>
                          <w:rFonts w:ascii="Times New Roman" w:eastAsia="Times New Roman" w:hAnsi="Times New Roman"/>
                          <w:b/>
                          <w:bCs/>
                          <w:color w:val="2A6099"/>
                          <w:sz w:val="26"/>
                          <w:szCs w:val="26"/>
                          <w:lang w:eastAsia="zh-TW"/>
                        </w:rPr>
                      </w:pPr>
                      <w:r w:rsidRPr="006D25A4">
                        <w:rPr>
                          <w:rFonts w:ascii="Times New Roman" w:eastAsia="新細明體" w:hAnsi="Times New Roman" w:cs="Times New Roman"/>
                          <w:kern w:val="2"/>
                          <w:sz w:val="26"/>
                          <w:szCs w:val="26"/>
                          <w:lang w:eastAsia="zh-TW"/>
                          <w14:numSpacing w14:val="proportional"/>
                        </w:rPr>
                        <w:t xml:space="preserve">The UNCAC came into force for China in February 2006 and is applicable to the Hong Kong Special Administrative Region. The ICAC is designated by the Central People’s Government to assist other States Parties in developing and implementing specific measures for the prevention of corruption. </w:t>
                      </w:r>
                    </w:p>
                    <w:p w14:paraId="75320806" w14:textId="77777777" w:rsidR="00DE6CEB" w:rsidRPr="00371E72" w:rsidRDefault="00DE6CEB" w:rsidP="00DE6CEB">
                      <w:pPr>
                        <w:pStyle w:val="a4"/>
                        <w:tabs>
                          <w:tab w:val="left" w:pos="900"/>
                        </w:tabs>
                        <w:overflowPunct w:val="0"/>
                        <w:snapToGrid w:val="0"/>
                        <w:jc w:val="both"/>
                        <w:rPr>
                          <w:rFonts w:ascii="Times New Roman" w:eastAsia="新細明體" w:hAnsi="Times New Roman"/>
                          <w:b w:val="0"/>
                          <w:sz w:val="26"/>
                          <w:szCs w:val="26"/>
                          <w:lang w:val="en-HK" w:eastAsia="zh-HK"/>
                          <w14:numSpacing w14:val="proportional"/>
                        </w:rPr>
                      </w:pPr>
                    </w:p>
                    <w:p w14:paraId="1B6AB642" w14:textId="77777777" w:rsidR="00DE6CEB" w:rsidRDefault="00DE6CEB" w:rsidP="00DE6CEB">
                      <w:pPr>
                        <w:pStyle w:val="a4"/>
                        <w:tabs>
                          <w:tab w:val="left" w:pos="900"/>
                        </w:tabs>
                        <w:overflowPunct w:val="0"/>
                        <w:snapToGrid w:val="0"/>
                        <w:jc w:val="both"/>
                        <w:rPr>
                          <w:rFonts w:ascii="Times New Roman" w:eastAsia="新細明體" w:hAnsi="Times New Roman"/>
                          <w:b w:val="0"/>
                          <w:sz w:val="26"/>
                          <w:szCs w:val="26"/>
                          <w:lang w:eastAsia="zh-HK"/>
                          <w14:numSpacing w14:val="proportional"/>
                        </w:rPr>
                      </w:pPr>
                    </w:p>
                    <w:p w14:paraId="67DEC0FD" w14:textId="77777777" w:rsidR="00DE6CEB" w:rsidRPr="00415BC6" w:rsidRDefault="00DE6CEB" w:rsidP="00DE6CEB">
                      <w:pPr>
                        <w:pStyle w:val="a4"/>
                        <w:tabs>
                          <w:tab w:val="left" w:pos="900"/>
                        </w:tabs>
                        <w:overflowPunct w:val="0"/>
                        <w:snapToGrid w:val="0"/>
                        <w:jc w:val="both"/>
                        <w:rPr>
                          <w:rFonts w:ascii="Times New Roman" w:eastAsia="新細明體" w:hAnsi="Times New Roman"/>
                          <w:b w:val="0"/>
                          <w:sz w:val="26"/>
                          <w:szCs w:val="26"/>
                          <w:lang w:eastAsia="zh-HK"/>
                          <w14:numSpacing w14:val="proportional"/>
                        </w:rPr>
                      </w:pPr>
                    </w:p>
                    <w:p w14:paraId="679EA0E5" w14:textId="77777777" w:rsidR="00DE6CEB" w:rsidRPr="00415BC6" w:rsidRDefault="00DE6CEB" w:rsidP="00DE6CEB">
                      <w:pPr>
                        <w:rPr>
                          <w:sz w:val="26"/>
                          <w:szCs w:val="26"/>
                          <w:lang w:val="en-US" w:eastAsia="zh-TW"/>
                        </w:rPr>
                      </w:pPr>
                    </w:p>
                  </w:txbxContent>
                </v:textbox>
                <w10:wrap type="through" anchorx="margin"/>
              </v:shape>
            </w:pict>
          </mc:Fallback>
        </mc:AlternateContent>
      </w:r>
      <w:r w:rsidRPr="00746B9E">
        <w:rPr>
          <w:rFonts w:ascii="Times New Roman" w:eastAsia="新細明體" w:hAnsi="Times New Roman"/>
          <w:b w:val="0"/>
          <w:spacing w:val="0"/>
          <w:szCs w:val="28"/>
          <w:lang w:val="en-HK"/>
          <w14:numSpacing w14:val="proportional"/>
        </w:rPr>
        <w:t xml:space="preserve">The IAACA </w:t>
      </w:r>
      <w:r>
        <w:rPr>
          <w:rFonts w:ascii="Times New Roman" w:eastAsia="新細明體" w:hAnsi="Times New Roman"/>
          <w:b w:val="0"/>
          <w:spacing w:val="0"/>
          <w:szCs w:val="28"/>
          <w:lang w:val="en-HK"/>
          <w14:numSpacing w14:val="proportional"/>
        </w:rPr>
        <w:t>also</w:t>
      </w:r>
      <w:r w:rsidRPr="00746B9E">
        <w:rPr>
          <w:rFonts w:ascii="Times New Roman" w:eastAsia="新細明體" w:hAnsi="Times New Roman"/>
          <w:b w:val="0"/>
          <w:spacing w:val="0"/>
          <w:szCs w:val="28"/>
          <w:lang w:val="en-HK"/>
          <w14:numSpacing w14:val="proportional"/>
        </w:rPr>
        <w:t xml:space="preserve"> organised seminars and workshops to facilitate the exchange of anti-graft experience among </w:t>
      </w:r>
      <w:r>
        <w:rPr>
          <w:rFonts w:ascii="Times New Roman" w:eastAsia="新細明體" w:hAnsi="Times New Roman"/>
          <w:b w:val="0"/>
          <w:spacing w:val="0"/>
          <w:szCs w:val="28"/>
          <w:lang w:val="en-HK"/>
          <w14:numSpacing w14:val="proportional"/>
        </w:rPr>
        <w:t>ACAs</w:t>
      </w:r>
      <w:r w:rsidRPr="00746B9E">
        <w:rPr>
          <w:rFonts w:ascii="Times New Roman" w:eastAsia="新細明體" w:hAnsi="Times New Roman"/>
          <w:b w:val="0"/>
          <w:spacing w:val="0"/>
          <w:szCs w:val="28"/>
          <w:lang w:val="en-HK"/>
          <w14:numSpacing w14:val="proportional"/>
        </w:rPr>
        <w:t xml:space="preserve"> and international organisations. For example, the IAACA </w:t>
      </w:r>
      <w:r>
        <w:rPr>
          <w:rFonts w:ascii="Times New Roman" w:eastAsia="新細明體" w:hAnsi="Times New Roman"/>
          <w:b w:val="0"/>
          <w:spacing w:val="0"/>
          <w:szCs w:val="28"/>
          <w:lang w:val="en-HK"/>
          <w14:numSpacing w14:val="proportional"/>
        </w:rPr>
        <w:t xml:space="preserve">collaborated </w:t>
      </w:r>
      <w:r w:rsidRPr="00746B9E">
        <w:rPr>
          <w:rFonts w:ascii="Times New Roman" w:eastAsia="新細明體" w:hAnsi="Times New Roman"/>
          <w:b w:val="0"/>
          <w:spacing w:val="0"/>
          <w:szCs w:val="28"/>
          <w:lang w:val="en-HK"/>
          <w14:numSpacing w14:val="proportional"/>
        </w:rPr>
        <w:t xml:space="preserve">with the HKIAAC to </w:t>
      </w:r>
      <w:r>
        <w:rPr>
          <w:rFonts w:ascii="Times New Roman" w:eastAsia="新細明體" w:hAnsi="Times New Roman"/>
          <w:b w:val="0"/>
          <w:spacing w:val="0"/>
          <w:szCs w:val="28"/>
          <w:lang w:val="en-HK"/>
          <w14:numSpacing w14:val="proportional"/>
        </w:rPr>
        <w:t>organise</w:t>
      </w:r>
      <w:r w:rsidRPr="00746B9E">
        <w:rPr>
          <w:rFonts w:ascii="Times New Roman" w:eastAsia="新細明體" w:hAnsi="Times New Roman"/>
          <w:b w:val="0"/>
          <w:spacing w:val="0"/>
          <w:szCs w:val="28"/>
          <w:lang w:val="en-HK"/>
          <w14:numSpacing w14:val="proportional"/>
        </w:rPr>
        <w:t xml:space="preserve"> a</w:t>
      </w:r>
      <w:r>
        <w:rPr>
          <w:rFonts w:ascii="Times New Roman" w:eastAsia="新細明體" w:hAnsi="Times New Roman"/>
          <w:b w:val="0"/>
          <w:spacing w:val="0"/>
          <w:szCs w:val="28"/>
          <w:lang w:val="en-HK"/>
          <w14:numSpacing w14:val="proportional"/>
        </w:rPr>
        <w:t>n experience sharing</w:t>
      </w:r>
      <w:r w:rsidRPr="00746B9E">
        <w:rPr>
          <w:rFonts w:ascii="Times New Roman" w:eastAsia="新細明體" w:hAnsi="Times New Roman"/>
          <w:b w:val="0"/>
          <w:spacing w:val="0"/>
          <w:szCs w:val="28"/>
          <w:lang w:val="en-HK"/>
          <w14:numSpacing w14:val="proportional"/>
        </w:rPr>
        <w:t xml:space="preserve"> </w:t>
      </w:r>
      <w:r>
        <w:rPr>
          <w:rFonts w:ascii="Times New Roman" w:eastAsia="新細明體" w:hAnsi="Times New Roman"/>
          <w:b w:val="0"/>
          <w:spacing w:val="0"/>
          <w:szCs w:val="28"/>
          <w:lang w:val="en-HK"/>
          <w14:numSpacing w14:val="proportional"/>
        </w:rPr>
        <w:t>programme</w:t>
      </w:r>
      <w:r w:rsidRPr="00746B9E">
        <w:rPr>
          <w:rFonts w:ascii="Times New Roman" w:eastAsia="新細明體" w:hAnsi="Times New Roman"/>
          <w:b w:val="0"/>
          <w:spacing w:val="0"/>
          <w:szCs w:val="28"/>
          <w:lang w:val="en-HK"/>
          <w14:numSpacing w14:val="proportional"/>
        </w:rPr>
        <w:t xml:space="preserve"> </w:t>
      </w:r>
      <w:r>
        <w:rPr>
          <w:rFonts w:ascii="Times New Roman" w:eastAsia="新細明體" w:hAnsi="Times New Roman"/>
          <w:b w:val="0"/>
          <w:spacing w:val="0"/>
          <w:szCs w:val="28"/>
          <w:lang w:val="en-HK"/>
          <w14:numSpacing w14:val="proportional"/>
        </w:rPr>
        <w:t>in March 2024</w:t>
      </w:r>
      <w:r w:rsidRPr="00746B9E">
        <w:rPr>
          <w:rFonts w:ascii="Times New Roman" w:eastAsia="新細明體" w:hAnsi="Times New Roman"/>
          <w:b w:val="0"/>
          <w:spacing w:val="0"/>
          <w:szCs w:val="28"/>
          <w:lang w:val="en-HK"/>
          <w14:numSpacing w14:val="proportional"/>
        </w:rPr>
        <w:t xml:space="preserve"> </w:t>
      </w:r>
      <w:r>
        <w:rPr>
          <w:rFonts w:ascii="Times New Roman" w:eastAsia="新細明體" w:hAnsi="Times New Roman"/>
          <w:b w:val="0"/>
          <w:spacing w:val="0"/>
          <w:szCs w:val="28"/>
          <w:lang w:val="en-HK"/>
          <w14:numSpacing w14:val="proportional"/>
        </w:rPr>
        <w:t xml:space="preserve">for the </w:t>
      </w:r>
      <w:r w:rsidRPr="00746B9E">
        <w:rPr>
          <w:rFonts w:ascii="Times New Roman" w:eastAsia="新細明體" w:hAnsi="Times New Roman"/>
          <w:b w:val="0"/>
          <w:spacing w:val="0"/>
          <w:szCs w:val="28"/>
          <w:lang w:val="en-HK"/>
          <w14:numSpacing w14:val="proportional"/>
        </w:rPr>
        <w:t>National Anti-Corruption Advisory Council</w:t>
      </w:r>
      <w:r>
        <w:rPr>
          <w:rFonts w:ascii="Times New Roman" w:eastAsia="新細明體" w:hAnsi="Times New Roman"/>
          <w:b w:val="0"/>
          <w:spacing w:val="0"/>
          <w:szCs w:val="28"/>
          <w:lang w:val="en-HK"/>
          <w14:numSpacing w14:val="proportional"/>
        </w:rPr>
        <w:t xml:space="preserve"> of South Africa</w:t>
      </w:r>
      <w:r w:rsidRPr="00746B9E">
        <w:rPr>
          <w:rFonts w:ascii="Times New Roman" w:eastAsia="新細明體" w:hAnsi="Times New Roman"/>
          <w:b w:val="0"/>
          <w:spacing w:val="0"/>
          <w:szCs w:val="28"/>
          <w:lang w:val="en-HK"/>
          <w14:numSpacing w14:val="proportional"/>
        </w:rPr>
        <w:t xml:space="preserve">. Representatives from </w:t>
      </w:r>
      <w:r>
        <w:rPr>
          <w:rFonts w:ascii="Times New Roman" w:eastAsia="新細明體" w:hAnsi="Times New Roman"/>
          <w:b w:val="0"/>
          <w:spacing w:val="0"/>
          <w:szCs w:val="28"/>
          <w:lang w:val="en-HK"/>
          <w14:numSpacing w14:val="proportional"/>
        </w:rPr>
        <w:t xml:space="preserve">ACAs of </w:t>
      </w:r>
      <w:r w:rsidRPr="00746B9E">
        <w:rPr>
          <w:rFonts w:ascii="Times New Roman" w:eastAsia="新細明體" w:hAnsi="Times New Roman"/>
          <w:b w:val="0"/>
          <w:spacing w:val="0"/>
          <w:szCs w:val="28"/>
          <w:lang w:val="en-HK"/>
          <w14:numSpacing w14:val="proportional"/>
        </w:rPr>
        <w:t xml:space="preserve">Hong Kong, </w:t>
      </w:r>
      <w:r>
        <w:rPr>
          <w:rFonts w:ascii="Times New Roman" w:eastAsia="新細明體" w:hAnsi="Times New Roman"/>
          <w:b w:val="0"/>
          <w:spacing w:val="0"/>
          <w:szCs w:val="28"/>
          <w:lang w:val="en-HK"/>
          <w14:numSpacing w14:val="proportional"/>
        </w:rPr>
        <w:t xml:space="preserve">the Republic of </w:t>
      </w:r>
      <w:r w:rsidRPr="00746B9E">
        <w:rPr>
          <w:rFonts w:ascii="Times New Roman" w:eastAsia="新細明體" w:hAnsi="Times New Roman"/>
          <w:b w:val="0"/>
          <w:spacing w:val="0"/>
          <w:szCs w:val="28"/>
          <w:lang w:val="en-HK"/>
          <w14:numSpacing w14:val="proportional"/>
        </w:rPr>
        <w:t xml:space="preserve">Korea, Malaysia and South Africa shared their anti-corruption strategies, providing references for </w:t>
      </w:r>
      <w:r>
        <w:rPr>
          <w:rFonts w:ascii="Times New Roman" w:eastAsia="新細明體" w:hAnsi="Times New Roman"/>
          <w:b w:val="0"/>
          <w:spacing w:val="0"/>
          <w:szCs w:val="28"/>
          <w:lang w:val="en-HK"/>
          <w14:numSpacing w14:val="proportional"/>
        </w:rPr>
        <w:t>the reform of</w:t>
      </w:r>
      <w:r w:rsidRPr="00746B9E">
        <w:rPr>
          <w:rFonts w:ascii="Times New Roman" w:eastAsia="新細明體" w:hAnsi="Times New Roman"/>
          <w:b w:val="0"/>
          <w:spacing w:val="0"/>
          <w:szCs w:val="28"/>
          <w:lang w:val="en-HK"/>
          <w14:numSpacing w14:val="proportional"/>
        </w:rPr>
        <w:t xml:space="preserve"> South Africa’s anti-corruption </w:t>
      </w:r>
      <w:r>
        <w:rPr>
          <w:rFonts w:ascii="Times New Roman" w:eastAsia="新細明體" w:hAnsi="Times New Roman"/>
          <w:b w:val="0"/>
          <w:spacing w:val="0"/>
          <w:szCs w:val="28"/>
          <w:lang w:val="en-HK"/>
          <w14:numSpacing w14:val="proportional"/>
        </w:rPr>
        <w:t>system</w:t>
      </w:r>
      <w:r w:rsidRPr="00746B9E">
        <w:rPr>
          <w:rFonts w:ascii="Times New Roman" w:eastAsia="新細明體" w:hAnsi="Times New Roman"/>
          <w:b w:val="0"/>
          <w:spacing w:val="0"/>
          <w:szCs w:val="28"/>
          <w:lang w:val="en-HK"/>
          <w14:numSpacing w14:val="proportional"/>
        </w:rPr>
        <w:t xml:space="preserve">. In October, the Commissioner led a delegation to attend the “First Annual Conference of the Regional Platform for Fast-Tracking the Implementation of the </w:t>
      </w:r>
      <w:r>
        <w:rPr>
          <w:rFonts w:ascii="Times New Roman" w:eastAsia="新細明體" w:hAnsi="Times New Roman"/>
          <w:b w:val="0"/>
          <w:spacing w:val="0"/>
          <w:szCs w:val="28"/>
          <w:lang w:val="en-HK"/>
          <w14:numSpacing w14:val="proportional"/>
        </w:rPr>
        <w:t>UNCAC</w:t>
      </w:r>
      <w:r w:rsidRPr="00746B9E">
        <w:rPr>
          <w:rFonts w:ascii="Times New Roman" w:eastAsia="新細明體" w:hAnsi="Times New Roman"/>
          <w:b w:val="0"/>
          <w:spacing w:val="0"/>
          <w:szCs w:val="28"/>
          <w:lang w:val="en-HK"/>
          <w14:numSpacing w14:val="proportional"/>
        </w:rPr>
        <w:t xml:space="preserve"> in Central Asia” hosted by the UNODC in Astana, Kazakhstan, where </w:t>
      </w:r>
      <w:r>
        <w:rPr>
          <w:rFonts w:ascii="Times New Roman" w:eastAsia="新細明體" w:hAnsi="Times New Roman"/>
          <w:b w:val="0"/>
          <w:spacing w:val="0"/>
          <w:szCs w:val="28"/>
          <w:lang w:val="en-HK"/>
          <w14:numSpacing w14:val="proportional"/>
        </w:rPr>
        <w:t xml:space="preserve">he </w:t>
      </w:r>
      <w:r w:rsidRPr="00746B9E">
        <w:rPr>
          <w:rFonts w:ascii="Times New Roman" w:eastAsia="新細明體" w:hAnsi="Times New Roman"/>
          <w:b w:val="0"/>
          <w:spacing w:val="0"/>
          <w:szCs w:val="28"/>
          <w:lang w:val="en-HK"/>
          <w14:numSpacing w14:val="proportional"/>
        </w:rPr>
        <w:t xml:space="preserve">discussed cooperation with </w:t>
      </w:r>
      <w:r>
        <w:rPr>
          <w:rFonts w:ascii="Times New Roman" w:eastAsia="新細明體" w:hAnsi="Times New Roman"/>
          <w:b w:val="0"/>
          <w:spacing w:val="0"/>
          <w:szCs w:val="28"/>
          <w:lang w:val="en-HK"/>
          <w14:numSpacing w14:val="proportional"/>
        </w:rPr>
        <w:t xml:space="preserve">anti-graft leaders </w:t>
      </w:r>
      <w:r w:rsidRPr="00746B9E">
        <w:rPr>
          <w:rFonts w:ascii="Times New Roman" w:eastAsia="新細明體" w:hAnsi="Times New Roman"/>
          <w:b w:val="0"/>
          <w:spacing w:val="0"/>
          <w:szCs w:val="28"/>
          <w:lang w:val="en-HK"/>
          <w14:numSpacing w14:val="proportional"/>
        </w:rPr>
        <w:t xml:space="preserve">from Central Asian countries. Following this </w:t>
      </w:r>
      <w:r>
        <w:rPr>
          <w:rFonts w:ascii="Times New Roman" w:eastAsia="新細明體" w:hAnsi="Times New Roman"/>
          <w:b w:val="0"/>
          <w:spacing w:val="0"/>
          <w:szCs w:val="28"/>
          <w:lang w:val="en-HK"/>
          <w14:numSpacing w14:val="proportional"/>
        </w:rPr>
        <w:t>Conference</w:t>
      </w:r>
      <w:r w:rsidRPr="00746B9E">
        <w:rPr>
          <w:rFonts w:ascii="Times New Roman" w:eastAsia="新細明體" w:hAnsi="Times New Roman"/>
          <w:b w:val="0"/>
          <w:spacing w:val="0"/>
          <w:szCs w:val="28"/>
          <w:lang w:val="en-HK"/>
          <w14:numSpacing w14:val="proportional"/>
        </w:rPr>
        <w:t xml:space="preserve">, the IAACA, together with the </w:t>
      </w:r>
      <w:r>
        <w:rPr>
          <w:rFonts w:ascii="Times New Roman" w:eastAsia="新細明體" w:hAnsi="Times New Roman"/>
          <w:b w:val="0"/>
          <w:spacing w:val="0"/>
          <w:szCs w:val="28"/>
          <w:lang w:val="en-HK"/>
          <w14:numSpacing w14:val="proportional"/>
        </w:rPr>
        <w:t>HKIAAC</w:t>
      </w:r>
      <w:r w:rsidRPr="00746B9E">
        <w:rPr>
          <w:rFonts w:ascii="Times New Roman" w:eastAsia="新細明體" w:hAnsi="Times New Roman"/>
          <w:b w:val="0"/>
          <w:spacing w:val="0"/>
          <w:szCs w:val="28"/>
          <w:lang w:val="en-HK"/>
          <w14:numSpacing w14:val="proportional"/>
        </w:rPr>
        <w:t xml:space="preserve">, </w:t>
      </w:r>
      <w:r>
        <w:rPr>
          <w:rFonts w:ascii="Times New Roman" w:eastAsia="新細明體" w:hAnsi="Times New Roman"/>
          <w:b w:val="0"/>
          <w:spacing w:val="0"/>
          <w:szCs w:val="28"/>
          <w:lang w:val="en-HK"/>
          <w14:numSpacing w14:val="proportional"/>
        </w:rPr>
        <w:t xml:space="preserve">the </w:t>
      </w:r>
      <w:r w:rsidRPr="00746B9E">
        <w:rPr>
          <w:rFonts w:ascii="Times New Roman" w:eastAsia="新細明體" w:hAnsi="Times New Roman"/>
          <w:b w:val="0"/>
          <w:spacing w:val="0"/>
          <w:szCs w:val="28"/>
          <w:lang w:val="en-HK"/>
          <w14:numSpacing w14:val="proportional"/>
        </w:rPr>
        <w:t xml:space="preserve">UNODC and </w:t>
      </w:r>
      <w:r>
        <w:rPr>
          <w:rFonts w:ascii="Times New Roman" w:eastAsia="新細明體" w:hAnsi="Times New Roman"/>
          <w:b w:val="0"/>
          <w:spacing w:val="0"/>
          <w:szCs w:val="28"/>
          <w:lang w:val="en-HK"/>
          <w14:numSpacing w14:val="proportional"/>
        </w:rPr>
        <w:t xml:space="preserve">the </w:t>
      </w:r>
      <w:r w:rsidRPr="00746B9E">
        <w:rPr>
          <w:rFonts w:ascii="Times New Roman" w:eastAsia="新細明體" w:hAnsi="Times New Roman"/>
          <w:b w:val="0"/>
          <w:spacing w:val="0"/>
          <w:szCs w:val="28"/>
          <w:lang w:val="en-HK"/>
          <w14:numSpacing w14:val="proportional"/>
        </w:rPr>
        <w:t>ACA</w:t>
      </w:r>
      <w:r>
        <w:rPr>
          <w:rFonts w:ascii="Times New Roman" w:eastAsia="新細明體" w:hAnsi="Times New Roman"/>
          <w:b w:val="0"/>
          <w:spacing w:val="0"/>
          <w:szCs w:val="28"/>
          <w:lang w:val="en-HK"/>
          <w14:numSpacing w14:val="proportional"/>
        </w:rPr>
        <w:t xml:space="preserve"> of the host country</w:t>
      </w:r>
      <w:r w:rsidRPr="00746B9E">
        <w:rPr>
          <w:rFonts w:ascii="Times New Roman" w:eastAsia="新細明體" w:hAnsi="Times New Roman"/>
          <w:b w:val="0"/>
          <w:spacing w:val="0"/>
          <w:szCs w:val="28"/>
          <w:lang w:val="en-HK"/>
          <w14:numSpacing w14:val="proportional"/>
        </w:rPr>
        <w:t xml:space="preserve">, organised </w:t>
      </w:r>
      <w:r>
        <w:rPr>
          <w:rFonts w:ascii="Times New Roman" w:eastAsia="新細明體" w:hAnsi="Times New Roman"/>
          <w:b w:val="0"/>
          <w:spacing w:val="0"/>
          <w:szCs w:val="28"/>
          <w:lang w:val="en-HK"/>
          <w14:numSpacing w14:val="proportional"/>
        </w:rPr>
        <w:t xml:space="preserve">a </w:t>
      </w:r>
      <w:r w:rsidRPr="00746B9E">
        <w:rPr>
          <w:rFonts w:ascii="Times New Roman" w:eastAsia="新細明體" w:hAnsi="Times New Roman"/>
          <w:b w:val="0"/>
          <w:spacing w:val="0"/>
          <w:szCs w:val="28"/>
          <w:lang w:val="en-HK"/>
          <w14:numSpacing w14:val="proportional"/>
        </w:rPr>
        <w:t xml:space="preserve">training course for </w:t>
      </w:r>
      <w:r>
        <w:rPr>
          <w:rFonts w:ascii="Times New Roman" w:eastAsia="新細明體" w:hAnsi="Times New Roman"/>
          <w:b w:val="0"/>
          <w:spacing w:val="0"/>
          <w:szCs w:val="28"/>
          <w:lang w:val="en-HK"/>
          <w14:numSpacing w14:val="proportional"/>
        </w:rPr>
        <w:t>anti-graft fighters</w:t>
      </w:r>
      <w:r w:rsidRPr="00746B9E">
        <w:rPr>
          <w:rFonts w:ascii="Times New Roman" w:eastAsia="新細明體" w:hAnsi="Times New Roman"/>
          <w:b w:val="0"/>
          <w:spacing w:val="0"/>
          <w:szCs w:val="28"/>
          <w:lang w:val="en-HK"/>
          <w14:numSpacing w14:val="proportional"/>
        </w:rPr>
        <w:t xml:space="preserve"> across the Central Asia</w:t>
      </w:r>
      <w:r>
        <w:rPr>
          <w:rFonts w:ascii="Times New Roman" w:eastAsia="新細明體" w:hAnsi="Times New Roman"/>
          <w:b w:val="0"/>
          <w:spacing w:val="0"/>
          <w:szCs w:val="28"/>
          <w:lang w:val="en-HK"/>
          <w14:numSpacing w14:val="proportional"/>
        </w:rPr>
        <w:t>n</w:t>
      </w:r>
      <w:r w:rsidRPr="00746B9E">
        <w:rPr>
          <w:rFonts w:ascii="Times New Roman" w:eastAsia="新細明體" w:hAnsi="Times New Roman"/>
          <w:b w:val="0"/>
          <w:spacing w:val="0"/>
          <w:szCs w:val="28"/>
          <w:lang w:val="en-HK"/>
          <w14:numSpacing w14:val="proportional"/>
        </w:rPr>
        <w:t xml:space="preserve"> region.</w:t>
      </w:r>
    </w:p>
    <w:p w14:paraId="59E59B2C" w14:textId="77777777" w:rsidR="00DE6CEB"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p>
    <w:tbl>
      <w:tblPr>
        <w:tblStyle w:val="a3"/>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DE6CEB" w14:paraId="4BE88F05" w14:textId="77777777" w:rsidTr="00DE6CEB">
        <w:tc>
          <w:tcPr>
            <w:tcW w:w="8494" w:type="dxa"/>
            <w:tcBorders>
              <w:top w:val="single" w:sz="4" w:space="0" w:color="auto"/>
            </w:tcBorders>
          </w:tcPr>
          <w:p w14:paraId="15D9B7A8" w14:textId="77777777" w:rsidR="00DE6CEB" w:rsidRDefault="00DE6CEB" w:rsidP="004017B0">
            <w:pPr>
              <w:pStyle w:val="a4"/>
              <w:tabs>
                <w:tab w:val="left" w:pos="900"/>
              </w:tabs>
              <w:overflowPunct w:val="0"/>
              <w:snapToGrid w:val="0"/>
              <w:jc w:val="both"/>
              <w:rPr>
                <w:noProof/>
              </w:rPr>
            </w:pPr>
          </w:p>
          <w:p w14:paraId="6EF519B8" w14:textId="09E0F312" w:rsidR="00DE6CEB" w:rsidRDefault="00DE6CEB" w:rsidP="004017B0">
            <w:pPr>
              <w:pStyle w:val="a4"/>
              <w:tabs>
                <w:tab w:val="left" w:pos="900"/>
              </w:tabs>
              <w:overflowPunct w:val="0"/>
              <w:snapToGrid w:val="0"/>
              <w:jc w:val="both"/>
              <w:rPr>
                <w:rFonts w:ascii="Times New Roman" w:eastAsia="新細明體" w:hAnsi="Times New Roman"/>
                <w:b w:val="0"/>
                <w:szCs w:val="28"/>
                <w14:numSpacing w14:val="proportional"/>
              </w:rPr>
            </w:pPr>
            <w:r w:rsidRPr="00DD1F05">
              <w:rPr>
                <w:rFonts w:ascii="Times New Roman" w:eastAsia="新細明體" w:hAnsi="Times New Roman"/>
                <w:b w:val="0"/>
                <w:noProof/>
                <w:szCs w:val="28"/>
              </w:rPr>
              <w:drawing>
                <wp:inline distT="0" distB="0" distL="0" distR="0" wp14:anchorId="30C2C64D" wp14:editId="4C556E02">
                  <wp:extent cx="2424023" cy="1425275"/>
                  <wp:effectExtent l="0" t="0" r="0" b="3810"/>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圖片 37"/>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2489422" cy="1463728"/>
                          </a:xfrm>
                          <a:prstGeom prst="rect">
                            <a:avLst/>
                          </a:prstGeom>
                        </pic:spPr>
                      </pic:pic>
                    </a:graphicData>
                  </a:graphic>
                </wp:inline>
              </w:drawing>
            </w:r>
            <w:r>
              <w:rPr>
                <w:noProof/>
              </w:rPr>
              <w:t xml:space="preserve"> </w:t>
            </w:r>
            <w:r>
              <w:rPr>
                <w:noProof/>
              </w:rPr>
              <w:drawing>
                <wp:inline distT="0" distB="0" distL="0" distR="0" wp14:anchorId="5F629AEA" wp14:editId="1EDC70D2">
                  <wp:extent cx="2444404" cy="1423358"/>
                  <wp:effectExtent l="0" t="0" r="0" b="5715"/>
                  <wp:docPr id="2068574147" name="圖片 206857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464610" cy="1435124"/>
                          </a:xfrm>
                          <a:prstGeom prst="rect">
                            <a:avLst/>
                          </a:prstGeom>
                          <a:noFill/>
                          <a:ln>
                            <a:noFill/>
                          </a:ln>
                        </pic:spPr>
                      </pic:pic>
                    </a:graphicData>
                  </a:graphic>
                </wp:inline>
              </w:drawing>
            </w:r>
          </w:p>
        </w:tc>
      </w:tr>
      <w:tr w:rsidR="00DE6CEB" w14:paraId="479BAA00" w14:textId="77777777" w:rsidTr="004017B0">
        <w:tc>
          <w:tcPr>
            <w:tcW w:w="8494" w:type="dxa"/>
          </w:tcPr>
          <w:p w14:paraId="33C3914D" w14:textId="77777777" w:rsidR="00DE6CEB" w:rsidRDefault="00DE6CEB" w:rsidP="004017B0">
            <w:pPr>
              <w:pStyle w:val="a4"/>
              <w:tabs>
                <w:tab w:val="left" w:pos="900"/>
              </w:tabs>
              <w:overflowPunct w:val="0"/>
              <w:snapToGrid w:val="0"/>
              <w:jc w:val="both"/>
              <w:rPr>
                <w:rFonts w:ascii="Times New Roman" w:eastAsia="新細明體" w:hAnsi="Times New Roman"/>
                <w:b w:val="0"/>
                <w:noProof/>
                <w:sz w:val="24"/>
                <w:szCs w:val="24"/>
              </w:rPr>
            </w:pPr>
          </w:p>
          <w:p w14:paraId="70AA12AF" w14:textId="77777777" w:rsidR="00DE6CEB" w:rsidRDefault="00DE6CEB" w:rsidP="004017B0">
            <w:pPr>
              <w:pStyle w:val="a4"/>
              <w:tabs>
                <w:tab w:val="left" w:pos="900"/>
              </w:tabs>
              <w:overflowPunct w:val="0"/>
              <w:snapToGrid w:val="0"/>
              <w:jc w:val="both"/>
              <w:rPr>
                <w:rFonts w:ascii="Times New Roman" w:eastAsia="新細明體" w:hAnsi="Times New Roman"/>
                <w:b w:val="0"/>
                <w:szCs w:val="28"/>
                <w14:numSpacing w14:val="proportional"/>
              </w:rPr>
            </w:pPr>
            <w:r w:rsidRPr="003F5416">
              <w:rPr>
                <w:rFonts w:ascii="Times New Roman" w:eastAsia="新細明體" w:hAnsi="Times New Roman"/>
                <w:b w:val="0"/>
                <w:spacing w:val="0"/>
                <w:sz w:val="24"/>
                <w:szCs w:val="24"/>
                <w:lang w:val="en-HK"/>
                <w14:numSpacing w14:val="proportional"/>
              </w:rPr>
              <w:t xml:space="preserve">The IAACA </w:t>
            </w:r>
            <w:r>
              <w:rPr>
                <w:rFonts w:ascii="Times New Roman" w:eastAsia="新細明體" w:hAnsi="Times New Roman"/>
                <w:b w:val="0"/>
                <w:spacing w:val="0"/>
                <w:sz w:val="24"/>
                <w:szCs w:val="24"/>
                <w:lang w:val="en-HK"/>
                <w14:numSpacing w14:val="proportional"/>
              </w:rPr>
              <w:t>organising</w:t>
            </w:r>
            <w:r w:rsidRPr="003F5416">
              <w:rPr>
                <w:rFonts w:ascii="Times New Roman" w:eastAsia="新細明體" w:hAnsi="Times New Roman"/>
                <w:b w:val="0"/>
                <w:spacing w:val="0"/>
                <w:sz w:val="24"/>
                <w:szCs w:val="24"/>
                <w:lang w:val="en-HK"/>
                <w14:numSpacing w14:val="proportional"/>
              </w:rPr>
              <w:t xml:space="preserve"> an experience</w:t>
            </w:r>
            <w:r>
              <w:rPr>
                <w:rFonts w:ascii="Times New Roman" w:eastAsia="新細明體" w:hAnsi="Times New Roman"/>
                <w:b w:val="0"/>
                <w:spacing w:val="0"/>
                <w:sz w:val="24"/>
                <w:szCs w:val="24"/>
                <w:lang w:val="en-HK"/>
                <w14:numSpacing w14:val="proportional"/>
              </w:rPr>
              <w:t xml:space="preserve"> </w:t>
            </w:r>
            <w:r w:rsidRPr="003F5416">
              <w:rPr>
                <w:rFonts w:ascii="Times New Roman" w:eastAsia="新細明體" w:hAnsi="Times New Roman"/>
                <w:b w:val="0"/>
                <w:spacing w:val="0"/>
                <w:sz w:val="24"/>
                <w:szCs w:val="24"/>
                <w:lang w:val="en-HK"/>
                <w14:numSpacing w14:val="proportional"/>
              </w:rPr>
              <w:t xml:space="preserve">sharing </w:t>
            </w:r>
            <w:r>
              <w:rPr>
                <w:rFonts w:ascii="Times New Roman" w:eastAsia="新細明體" w:hAnsi="Times New Roman"/>
                <w:b w:val="0"/>
                <w:spacing w:val="0"/>
                <w:sz w:val="24"/>
                <w:szCs w:val="24"/>
                <w:lang w:val="en-HK"/>
                <w14:numSpacing w14:val="proportional"/>
              </w:rPr>
              <w:t>programme</w:t>
            </w:r>
            <w:r w:rsidRPr="003F5416">
              <w:rPr>
                <w:rFonts w:ascii="Times New Roman" w:eastAsia="新細明體" w:hAnsi="Times New Roman"/>
                <w:b w:val="0"/>
                <w:spacing w:val="0"/>
                <w:sz w:val="24"/>
                <w:szCs w:val="24"/>
                <w:lang w:val="en-HK"/>
                <w14:numSpacing w14:val="proportional"/>
              </w:rPr>
              <w:t xml:space="preserve"> for the National Anti-Corruption Advisory </w:t>
            </w:r>
            <w:r>
              <w:rPr>
                <w:rFonts w:ascii="Times New Roman" w:eastAsia="新細明體" w:hAnsi="Times New Roman"/>
                <w:b w:val="0"/>
                <w:spacing w:val="0"/>
                <w:sz w:val="24"/>
                <w:szCs w:val="24"/>
                <w:lang w:val="en-HK"/>
                <w14:numSpacing w14:val="proportional"/>
              </w:rPr>
              <w:t>Council of South Africa</w:t>
            </w:r>
          </w:p>
        </w:tc>
      </w:tr>
    </w:tbl>
    <w:p w14:paraId="39D5A787" w14:textId="77777777" w:rsidR="00DE6CEB"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p>
    <w:tbl>
      <w:tblPr>
        <w:tblStyle w:val="a3"/>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DE6CEB" w14:paraId="61CF1E6E" w14:textId="77777777" w:rsidTr="004017B0">
        <w:tc>
          <w:tcPr>
            <w:tcW w:w="8504" w:type="dxa"/>
            <w:tcBorders>
              <w:top w:val="nil"/>
              <w:bottom w:val="nil"/>
            </w:tcBorders>
          </w:tcPr>
          <w:p w14:paraId="5488C49A" w14:textId="77777777" w:rsidR="00DE6CEB" w:rsidRDefault="00DE6CEB" w:rsidP="004017B0">
            <w:pPr>
              <w:pStyle w:val="a4"/>
              <w:tabs>
                <w:tab w:val="left" w:pos="900"/>
              </w:tabs>
              <w:overflowPunct w:val="0"/>
              <w:snapToGrid w:val="0"/>
              <w:rPr>
                <w:rFonts w:ascii="Times New Roman" w:eastAsia="新細明體" w:hAnsi="Times New Roman"/>
                <w:b w:val="0"/>
                <w:szCs w:val="28"/>
                <w14:numSpacing w14:val="proportional"/>
              </w:rPr>
            </w:pPr>
            <w:r>
              <w:rPr>
                <w:rFonts w:ascii="Times New Roman" w:eastAsia="新細明體" w:hAnsi="Times New Roman"/>
                <w:b w:val="0"/>
                <w:noProof/>
                <w:szCs w:val="28"/>
                <w:lang w:eastAsia="zh-HK"/>
              </w:rPr>
              <w:drawing>
                <wp:inline distT="0" distB="0" distL="0" distR="0" wp14:anchorId="334AEA82" wp14:editId="5C1342E9">
                  <wp:extent cx="2632196" cy="1552575"/>
                  <wp:effectExtent l="38100" t="38100" r="34925" b="28575"/>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圖片 24"/>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2633084" cy="1553099"/>
                          </a:xfrm>
                          <a:prstGeom prst="rect">
                            <a:avLst/>
                          </a:prstGeom>
                          <a:noFill/>
                          <a:ln w="38100">
                            <a:solidFill>
                              <a:sysClr val="window" lastClr="FFFFFF"/>
                            </a:solidFill>
                          </a:ln>
                        </pic:spPr>
                      </pic:pic>
                    </a:graphicData>
                  </a:graphic>
                </wp:inline>
              </w:drawing>
            </w:r>
            <w:r>
              <w:rPr>
                <w:noProof/>
              </w:rPr>
              <w:drawing>
                <wp:inline distT="0" distB="0" distL="0" distR="0" wp14:anchorId="69FABBA2" wp14:editId="52FD31A2">
                  <wp:extent cx="2308757" cy="1551600"/>
                  <wp:effectExtent l="38100" t="38100" r="34925" b="29845"/>
                  <wp:docPr id="576" name="圖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圖片 54"/>
                          <pic:cNvPicPr/>
                        </pic:nvPicPr>
                        <pic:blipFill rotWithShape="1">
                          <a:blip r:embed="rId256" cstate="print">
                            <a:extLst>
                              <a:ext uri="{28A0092B-C50C-407E-A947-70E740481C1C}">
                                <a14:useLocalDpi xmlns:a14="http://schemas.microsoft.com/office/drawing/2010/main" val="0"/>
                              </a:ext>
                            </a:extLst>
                          </a:blip>
                          <a:srcRect b="16700"/>
                          <a:stretch/>
                        </pic:blipFill>
                        <pic:spPr bwMode="auto">
                          <a:xfrm>
                            <a:off x="0" y="0"/>
                            <a:ext cx="2308757" cy="1551600"/>
                          </a:xfrm>
                          <a:prstGeom prst="rect">
                            <a:avLst/>
                          </a:prstGeom>
                          <a:noFill/>
                          <a:ln w="38100">
                            <a:solidFill>
                              <a:sysClr val="window" lastClr="FFFFFF"/>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665F063" wp14:editId="1FC3EC52">
                  <wp:extent cx="5036860" cy="1466850"/>
                  <wp:effectExtent l="38100" t="38100" r="30480" b="38100"/>
                  <wp:docPr id="577" name="圖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圖片 22"/>
                          <pic:cNvPicPr/>
                        </pic:nvPicPr>
                        <pic:blipFill rotWithShape="1">
                          <a:blip r:embed="rId257" cstate="print">
                            <a:extLst>
                              <a:ext uri="{28A0092B-C50C-407E-A947-70E740481C1C}">
                                <a14:useLocalDpi xmlns:a14="http://schemas.microsoft.com/office/drawing/2010/main" val="0"/>
                              </a:ext>
                            </a:extLst>
                          </a:blip>
                          <a:srcRect t="32699" b="22354"/>
                          <a:stretch/>
                        </pic:blipFill>
                        <pic:spPr bwMode="auto">
                          <a:xfrm>
                            <a:off x="0" y="0"/>
                            <a:ext cx="5168284" cy="1505124"/>
                          </a:xfrm>
                          <a:prstGeom prst="rect">
                            <a:avLst/>
                          </a:prstGeom>
                          <a:noFill/>
                          <a:ln w="38100"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DEB2AA1" w14:textId="77777777" w:rsidR="00DE6CEB" w:rsidRDefault="00DE6CEB" w:rsidP="004017B0">
            <w:pPr>
              <w:pStyle w:val="a4"/>
              <w:tabs>
                <w:tab w:val="left" w:pos="900"/>
              </w:tabs>
              <w:overflowPunct w:val="0"/>
              <w:snapToGrid w:val="0"/>
              <w:jc w:val="both"/>
              <w:rPr>
                <w:rFonts w:ascii="Times New Roman" w:eastAsia="新細明體" w:hAnsi="Times New Roman"/>
                <w:b w:val="0"/>
                <w:szCs w:val="28"/>
                <w14:numSpacing w14:val="proportional"/>
              </w:rPr>
            </w:pPr>
          </w:p>
        </w:tc>
      </w:tr>
      <w:tr w:rsidR="00DE6CEB" w14:paraId="6801E473" w14:textId="77777777" w:rsidTr="004017B0">
        <w:tc>
          <w:tcPr>
            <w:tcW w:w="8504" w:type="dxa"/>
          </w:tcPr>
          <w:p w14:paraId="61CF47C9" w14:textId="77777777" w:rsidR="00DE6CEB" w:rsidRDefault="00DE6CEB" w:rsidP="004017B0">
            <w:pPr>
              <w:pStyle w:val="a4"/>
              <w:tabs>
                <w:tab w:val="left" w:pos="900"/>
              </w:tabs>
              <w:overflowPunct w:val="0"/>
              <w:snapToGrid w:val="0"/>
              <w:jc w:val="both"/>
              <w:rPr>
                <w:rFonts w:ascii="Times New Roman" w:eastAsia="新細明體" w:hAnsi="Times New Roman"/>
                <w:b w:val="0"/>
                <w:szCs w:val="28"/>
                <w14:numSpacing w14:val="proportional"/>
              </w:rPr>
            </w:pPr>
            <w:r>
              <w:rPr>
                <w:rFonts w:ascii="Times New Roman" w:eastAsia="新細明體" w:hAnsi="Times New Roman"/>
                <w:b w:val="0"/>
                <w:spacing w:val="0"/>
                <w:sz w:val="24"/>
                <w:szCs w:val="24"/>
                <w:lang w:val="en-HK"/>
                <w14:numSpacing w14:val="proportional"/>
              </w:rPr>
              <w:t xml:space="preserve">The IAACA organising a training programme </w:t>
            </w:r>
            <w:r w:rsidRPr="006D500E">
              <w:rPr>
                <w:rFonts w:ascii="Times New Roman" w:eastAsia="新細明體" w:hAnsi="Times New Roman"/>
                <w:b w:val="0"/>
                <w:spacing w:val="0"/>
                <w:sz w:val="24"/>
                <w:szCs w:val="24"/>
                <w:lang w:val="en-HK"/>
                <w14:numSpacing w14:val="proportional"/>
              </w:rPr>
              <w:t>in Kazakhstan</w:t>
            </w:r>
            <w:r>
              <w:rPr>
                <w:rFonts w:ascii="Times New Roman" w:eastAsia="新細明體" w:hAnsi="Times New Roman"/>
                <w:b w:val="0"/>
                <w:spacing w:val="0"/>
                <w:sz w:val="24"/>
                <w:szCs w:val="24"/>
                <w:lang w:val="en-HK"/>
                <w14:numSpacing w14:val="proportional"/>
              </w:rPr>
              <w:t xml:space="preserve"> for anti-graft fighters </w:t>
            </w:r>
            <w:r w:rsidRPr="007806A8">
              <w:rPr>
                <w:rFonts w:ascii="Times New Roman" w:eastAsia="新細明體" w:hAnsi="Times New Roman"/>
                <w:b w:val="0"/>
                <w:spacing w:val="0"/>
                <w:sz w:val="24"/>
                <w:szCs w:val="24"/>
                <w:lang w:val="en-HK"/>
                <w14:numSpacing w14:val="proportional"/>
              </w:rPr>
              <w:t>across the Central Asian region</w:t>
            </w:r>
          </w:p>
        </w:tc>
      </w:tr>
    </w:tbl>
    <w:p w14:paraId="2BA60857" w14:textId="77777777" w:rsidR="00DE6CEB"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p>
    <w:p w14:paraId="1B9AAF0D" w14:textId="77777777" w:rsidR="00DE6CEB"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p>
    <w:p w14:paraId="183A371A" w14:textId="77777777" w:rsidR="00DE6CEB"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r w:rsidRPr="00746B9E">
        <w:rPr>
          <w:rFonts w:ascii="Times New Roman" w:eastAsia="新細明體" w:hAnsi="Times New Roman"/>
          <w:b w:val="0"/>
          <w:spacing w:val="0"/>
          <w:szCs w:val="28"/>
          <w:lang w:val="en-HK"/>
          <w14:numSpacing w14:val="proportional"/>
        </w:rPr>
        <w:t>Furthermore, the IAACA actively expand</w:t>
      </w:r>
      <w:r>
        <w:rPr>
          <w:rFonts w:ascii="Times New Roman" w:eastAsia="新細明體" w:hAnsi="Times New Roman"/>
          <w:b w:val="0"/>
          <w:spacing w:val="0"/>
          <w:szCs w:val="28"/>
          <w:lang w:val="en-HK"/>
          <w14:numSpacing w14:val="proportional"/>
        </w:rPr>
        <w:t>ed its</w:t>
      </w:r>
      <w:r w:rsidRPr="00746B9E">
        <w:rPr>
          <w:rFonts w:ascii="Times New Roman" w:eastAsia="新細明體" w:hAnsi="Times New Roman"/>
          <w:b w:val="0"/>
          <w:spacing w:val="0"/>
          <w:szCs w:val="28"/>
          <w:lang w:val="en-HK"/>
          <w14:numSpacing w14:val="proportional"/>
        </w:rPr>
        <w:t xml:space="preserve"> international network to enhance communication and cooperation with ACAs worldwide. During the year, it joined the UNODC’s GlobE</w:t>
      </w:r>
      <w:r>
        <w:rPr>
          <w:rFonts w:ascii="Times New Roman" w:eastAsia="新細明體" w:hAnsi="Times New Roman"/>
          <w:b w:val="0"/>
          <w:spacing w:val="0"/>
          <w:szCs w:val="28"/>
          <w:lang w:val="en-HK"/>
          <w14:numSpacing w14:val="proportional"/>
        </w:rPr>
        <w:t xml:space="preserve"> Network</w:t>
      </w:r>
      <w:r w:rsidRPr="00746B9E">
        <w:rPr>
          <w:rFonts w:ascii="Times New Roman" w:eastAsia="新細明體" w:hAnsi="Times New Roman"/>
          <w:b w:val="0"/>
          <w:spacing w:val="0"/>
          <w:szCs w:val="28"/>
          <w:lang w:val="en-HK"/>
          <w14:numSpacing w14:val="proportional"/>
        </w:rPr>
        <w:t xml:space="preserve"> as an observer</w:t>
      </w:r>
      <w:r>
        <w:rPr>
          <w:rFonts w:ascii="Times New Roman" w:eastAsia="新細明體" w:hAnsi="Times New Roman"/>
          <w:b w:val="0"/>
          <w:spacing w:val="0"/>
          <w:szCs w:val="28"/>
          <w:lang w:val="en-HK"/>
          <w14:numSpacing w14:val="proportional"/>
        </w:rPr>
        <w:t>,</w:t>
      </w:r>
      <w:r w:rsidRPr="00746B9E">
        <w:rPr>
          <w:rFonts w:ascii="Times New Roman" w:eastAsia="新細明體" w:hAnsi="Times New Roman"/>
          <w:b w:val="0"/>
          <w:spacing w:val="0"/>
          <w:szCs w:val="28"/>
          <w:lang w:val="en-HK"/>
          <w14:numSpacing w14:val="proportional"/>
        </w:rPr>
        <w:t xml:space="preserve"> and </w:t>
      </w:r>
      <w:r w:rsidRPr="00372421">
        <w:rPr>
          <w:rFonts w:ascii="Times New Roman" w:eastAsia="新細明體" w:hAnsi="Times New Roman"/>
          <w:b w:val="0"/>
          <w:spacing w:val="0"/>
          <w:szCs w:val="28"/>
          <w:lang w:val="en-HK"/>
          <w14:numSpacing w14:val="proportional"/>
        </w:rPr>
        <w:t xml:space="preserve">partnered with the UNODC on </w:t>
      </w:r>
      <w:r>
        <w:rPr>
          <w:rFonts w:ascii="Times New Roman" w:eastAsia="新細明體" w:hAnsi="Times New Roman"/>
          <w:b w:val="0"/>
          <w:spacing w:val="0"/>
          <w:szCs w:val="28"/>
          <w:lang w:val="en-HK"/>
          <w14:numSpacing w14:val="proportional"/>
        </w:rPr>
        <w:t>various</w:t>
      </w:r>
      <w:r w:rsidRPr="00372421">
        <w:rPr>
          <w:rFonts w:ascii="Times New Roman" w:eastAsia="新細明體" w:hAnsi="Times New Roman"/>
          <w:b w:val="0"/>
          <w:spacing w:val="0"/>
          <w:szCs w:val="28"/>
          <w:lang w:val="en-HK"/>
          <w14:numSpacing w14:val="proportional"/>
        </w:rPr>
        <w:t xml:space="preserve"> occasions to promote the </w:t>
      </w:r>
      <w:r w:rsidRPr="00372421">
        <w:rPr>
          <w:rFonts w:ascii="Times New Roman" w:eastAsia="新細明體" w:hAnsi="Times New Roman"/>
          <w:b w:val="0"/>
          <w:i/>
          <w:iCs/>
          <w:spacing w:val="0"/>
          <w:szCs w:val="28"/>
          <w:lang w:val="en-HK"/>
          <w14:numSpacing w14:val="proportional"/>
        </w:rPr>
        <w:t>Policy Guide for National Anti-Corruption Authorities on Meaningful Youth Engagement in Anti-Corruption Work</w:t>
      </w:r>
      <w:r w:rsidRPr="00372421">
        <w:rPr>
          <w:rFonts w:ascii="Times New Roman" w:eastAsia="新細明體" w:hAnsi="Times New Roman"/>
          <w:b w:val="0"/>
          <w:spacing w:val="0"/>
          <w:szCs w:val="28"/>
          <w:lang w:val="en-HK"/>
          <w14:numSpacing w14:val="proportional"/>
        </w:rPr>
        <w:t xml:space="preserve">, jointly published by the IAACA, </w:t>
      </w:r>
      <w:r>
        <w:rPr>
          <w:rFonts w:ascii="Times New Roman" w:eastAsia="新細明體" w:hAnsi="Times New Roman"/>
          <w:b w:val="0"/>
          <w:spacing w:val="0"/>
          <w:szCs w:val="28"/>
          <w:lang w:val="en-HK"/>
          <w14:numSpacing w14:val="proportional"/>
        </w:rPr>
        <w:t xml:space="preserve">the </w:t>
      </w:r>
      <w:r w:rsidRPr="00372421">
        <w:rPr>
          <w:rFonts w:ascii="Times New Roman" w:eastAsia="新細明體" w:hAnsi="Times New Roman"/>
          <w:b w:val="0"/>
          <w:spacing w:val="0"/>
          <w:szCs w:val="28"/>
          <w:lang w:val="en-HK"/>
          <w14:numSpacing w14:val="proportional"/>
        </w:rPr>
        <w:t xml:space="preserve">ICAC, and </w:t>
      </w:r>
      <w:r>
        <w:rPr>
          <w:rFonts w:ascii="Times New Roman" w:eastAsia="新細明體" w:hAnsi="Times New Roman"/>
          <w:b w:val="0"/>
          <w:spacing w:val="0"/>
          <w:szCs w:val="28"/>
          <w:lang w:val="en-HK"/>
          <w14:numSpacing w14:val="proportional"/>
        </w:rPr>
        <w:t xml:space="preserve">the </w:t>
      </w:r>
      <w:r w:rsidRPr="00372421">
        <w:rPr>
          <w:rFonts w:ascii="Times New Roman" w:eastAsia="新細明體" w:hAnsi="Times New Roman"/>
          <w:b w:val="0"/>
          <w:spacing w:val="0"/>
          <w:szCs w:val="28"/>
          <w:lang w:val="en-HK"/>
          <w14:numSpacing w14:val="proportional"/>
        </w:rPr>
        <w:t>UNODC in 2023</w:t>
      </w:r>
      <w:r w:rsidRPr="00746B9E">
        <w:rPr>
          <w:rFonts w:ascii="Times New Roman" w:eastAsia="新細明體" w:hAnsi="Times New Roman"/>
          <w:b w:val="0"/>
          <w:spacing w:val="0"/>
          <w:szCs w:val="28"/>
          <w:lang w:val="en-HK"/>
          <w14:numSpacing w14:val="proportional"/>
        </w:rPr>
        <w:t xml:space="preserve">. ICAC officers also </w:t>
      </w:r>
      <w:r>
        <w:rPr>
          <w:rFonts w:ascii="Times New Roman" w:eastAsia="新細明體" w:hAnsi="Times New Roman"/>
          <w:b w:val="0"/>
          <w:spacing w:val="0"/>
          <w:szCs w:val="28"/>
          <w:lang w:val="en-HK"/>
          <w14:numSpacing w14:val="proportional"/>
        </w:rPr>
        <w:t>represented the IAACA to attend</w:t>
      </w:r>
      <w:r w:rsidRPr="00746B9E">
        <w:rPr>
          <w:rFonts w:ascii="Times New Roman" w:eastAsia="新細明體" w:hAnsi="Times New Roman"/>
          <w:b w:val="0"/>
          <w:spacing w:val="0"/>
          <w:szCs w:val="28"/>
          <w:lang w:val="en-HK"/>
          <w14:numSpacing w14:val="proportional"/>
        </w:rPr>
        <w:t xml:space="preserve"> </w:t>
      </w:r>
      <w:r>
        <w:rPr>
          <w:rFonts w:ascii="Times New Roman" w:eastAsia="新細明體" w:hAnsi="Times New Roman"/>
          <w:b w:val="0"/>
          <w:spacing w:val="0"/>
          <w:szCs w:val="28"/>
          <w:lang w:val="en-HK"/>
          <w14:numSpacing w14:val="proportional"/>
        </w:rPr>
        <w:t>various</w:t>
      </w:r>
      <w:r w:rsidRPr="004D7828">
        <w:rPr>
          <w:rFonts w:ascii="Times New Roman" w:eastAsia="新細明體" w:hAnsi="Times New Roman"/>
          <w:b w:val="0"/>
          <w:spacing w:val="0"/>
          <w:szCs w:val="28"/>
          <w:lang w:val="en-HK"/>
          <w14:numSpacing w14:val="proportional"/>
        </w:rPr>
        <w:t xml:space="preserve"> </w:t>
      </w:r>
      <w:r w:rsidRPr="00746B9E">
        <w:rPr>
          <w:rFonts w:ascii="Times New Roman" w:eastAsia="新細明體" w:hAnsi="Times New Roman"/>
          <w:b w:val="0"/>
          <w:spacing w:val="0"/>
          <w:szCs w:val="28"/>
          <w:lang w:val="en-HK"/>
          <w14:numSpacing w14:val="proportional"/>
        </w:rPr>
        <w:t>international conferences</w:t>
      </w:r>
      <w:r>
        <w:rPr>
          <w:rFonts w:ascii="Times New Roman" w:eastAsia="新細明體" w:hAnsi="Times New Roman"/>
          <w:b w:val="0"/>
          <w:spacing w:val="0"/>
          <w:szCs w:val="28"/>
          <w:lang w:val="en-HK"/>
          <w14:numSpacing w14:val="proportional"/>
        </w:rPr>
        <w:t xml:space="preserve"> to </w:t>
      </w:r>
      <w:r w:rsidRPr="00746B9E">
        <w:rPr>
          <w:rFonts w:ascii="Times New Roman" w:eastAsia="新細明體" w:hAnsi="Times New Roman"/>
          <w:b w:val="0"/>
          <w:spacing w:val="0"/>
          <w:szCs w:val="28"/>
          <w:lang w:val="en-HK"/>
          <w14:numSpacing w14:val="proportional"/>
        </w:rPr>
        <w:t>introduc</w:t>
      </w:r>
      <w:r>
        <w:rPr>
          <w:rFonts w:ascii="Times New Roman" w:eastAsia="新細明體" w:hAnsi="Times New Roman"/>
          <w:b w:val="0"/>
          <w:spacing w:val="0"/>
          <w:szCs w:val="28"/>
          <w:lang w:val="en-HK"/>
          <w14:numSpacing w14:val="proportional"/>
        </w:rPr>
        <w:t>e</w:t>
      </w:r>
      <w:r w:rsidRPr="00746B9E">
        <w:rPr>
          <w:rFonts w:ascii="Times New Roman" w:eastAsia="新細明體" w:hAnsi="Times New Roman"/>
          <w:b w:val="0"/>
          <w:spacing w:val="0"/>
          <w:szCs w:val="28"/>
          <w:lang w:val="en-HK"/>
          <w14:numSpacing w14:val="proportional"/>
        </w:rPr>
        <w:t xml:space="preserve"> </w:t>
      </w:r>
      <w:r>
        <w:rPr>
          <w:rFonts w:ascii="Times New Roman" w:eastAsia="新細明體" w:hAnsi="Times New Roman"/>
          <w:b w:val="0"/>
          <w:spacing w:val="0"/>
          <w:szCs w:val="28"/>
          <w:lang w:val="en-HK"/>
          <w14:numSpacing w14:val="proportional"/>
        </w:rPr>
        <w:t xml:space="preserve">the </w:t>
      </w:r>
      <w:r w:rsidRPr="00746B9E">
        <w:rPr>
          <w:rFonts w:ascii="Times New Roman" w:eastAsia="新細明體" w:hAnsi="Times New Roman"/>
          <w:b w:val="0"/>
          <w:spacing w:val="0"/>
          <w:szCs w:val="28"/>
          <w:lang w:val="en-HK"/>
          <w14:numSpacing w14:val="proportional"/>
        </w:rPr>
        <w:t xml:space="preserve">development </w:t>
      </w:r>
      <w:r>
        <w:rPr>
          <w:rFonts w:ascii="Times New Roman" w:eastAsia="新細明體" w:hAnsi="Times New Roman"/>
          <w:b w:val="0"/>
          <w:spacing w:val="0"/>
          <w:szCs w:val="28"/>
          <w:lang w:val="en-HK"/>
          <w14:numSpacing w14:val="proportional"/>
        </w:rPr>
        <w:t>of IAACA; and to meet</w:t>
      </w:r>
      <w:r w:rsidRPr="00746B9E">
        <w:rPr>
          <w:rFonts w:ascii="Times New Roman" w:eastAsia="新細明體" w:hAnsi="Times New Roman"/>
          <w:b w:val="0"/>
          <w:spacing w:val="0"/>
          <w:szCs w:val="28"/>
          <w:lang w:val="en-HK"/>
          <w14:numSpacing w14:val="proportional"/>
        </w:rPr>
        <w:t xml:space="preserve"> ACAs and international organi</w:t>
      </w:r>
      <w:r>
        <w:rPr>
          <w:rFonts w:ascii="Times New Roman" w:eastAsia="新細明體" w:hAnsi="Times New Roman"/>
          <w:b w:val="0"/>
          <w:spacing w:val="0"/>
          <w:szCs w:val="28"/>
          <w:lang w:val="en-HK"/>
          <w14:numSpacing w14:val="proportional"/>
        </w:rPr>
        <w:t>s</w:t>
      </w:r>
      <w:r w:rsidRPr="00746B9E">
        <w:rPr>
          <w:rFonts w:ascii="Times New Roman" w:eastAsia="新細明體" w:hAnsi="Times New Roman"/>
          <w:b w:val="0"/>
          <w:spacing w:val="0"/>
          <w:szCs w:val="28"/>
          <w:lang w:val="en-HK"/>
          <w14:numSpacing w14:val="proportional"/>
        </w:rPr>
        <w:t xml:space="preserve">ations </w:t>
      </w:r>
      <w:r>
        <w:rPr>
          <w:rFonts w:ascii="Times New Roman" w:eastAsia="新細明體" w:hAnsi="Times New Roman"/>
          <w:b w:val="0"/>
          <w:spacing w:val="0"/>
          <w:szCs w:val="28"/>
          <w:lang w:val="en-HK"/>
          <w14:numSpacing w14:val="proportional"/>
        </w:rPr>
        <w:t>worldwide</w:t>
      </w:r>
      <w:r w:rsidRPr="00746B9E">
        <w:rPr>
          <w:rFonts w:ascii="Times New Roman" w:eastAsia="新細明體" w:hAnsi="Times New Roman"/>
          <w:b w:val="0"/>
          <w:spacing w:val="0"/>
          <w:szCs w:val="28"/>
          <w:lang w:val="en-HK"/>
          <w14:numSpacing w14:val="proportional"/>
        </w:rPr>
        <w:t xml:space="preserve"> </w:t>
      </w:r>
      <w:r>
        <w:rPr>
          <w:rFonts w:ascii="Times New Roman" w:eastAsia="新細明體" w:hAnsi="Times New Roman"/>
          <w:b w:val="0"/>
          <w:spacing w:val="0"/>
          <w:szCs w:val="28"/>
          <w:lang w:val="en-HK"/>
          <w14:numSpacing w14:val="proportional"/>
        </w:rPr>
        <w:t>to</w:t>
      </w:r>
      <w:r w:rsidRPr="00746B9E">
        <w:rPr>
          <w:rFonts w:ascii="Times New Roman" w:eastAsia="新細明體" w:hAnsi="Times New Roman"/>
          <w:b w:val="0"/>
          <w:spacing w:val="0"/>
          <w:szCs w:val="28"/>
          <w:lang w:val="en-HK"/>
          <w14:numSpacing w14:val="proportional"/>
        </w:rPr>
        <w:t xml:space="preserve"> </w:t>
      </w:r>
      <w:r>
        <w:rPr>
          <w:rFonts w:ascii="Times New Roman" w:eastAsia="新細明體" w:hAnsi="Times New Roman"/>
          <w:b w:val="0"/>
          <w:spacing w:val="0"/>
          <w:szCs w:val="28"/>
          <w:lang w:val="en-HK"/>
          <w14:numSpacing w14:val="proportional"/>
        </w:rPr>
        <w:t>explore opportunities for collaboration.</w:t>
      </w:r>
    </w:p>
    <w:p w14:paraId="0C60AED3" w14:textId="77777777" w:rsidR="00DE6CEB" w:rsidRPr="00746B9E"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p>
    <w:p w14:paraId="741F87FA" w14:textId="77777777" w:rsidR="00DE6CEB"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r w:rsidRPr="00372421">
        <w:rPr>
          <w:rFonts w:ascii="Times New Roman" w:eastAsia="新細明體" w:hAnsi="Times New Roman"/>
          <w:b w:val="0"/>
          <w:spacing w:val="0"/>
          <w:szCs w:val="28"/>
          <w:lang w:val="en-HK"/>
          <w14:numSpacing w14:val="proportional"/>
        </w:rPr>
        <w:t>Through sustained efforts, the IAACA's membership grew from 122 in early 2022, when the Commissioner assumed the presidency, to 180.</w:t>
      </w:r>
    </w:p>
    <w:p w14:paraId="78B06BEA" w14:textId="77777777" w:rsidR="00DE6CEB"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p>
    <w:p w14:paraId="2328F801" w14:textId="77777777" w:rsidR="00DE6CEB" w:rsidRDefault="00DE6CEB" w:rsidP="00DE6CEB">
      <w:pPr>
        <w:pStyle w:val="a4"/>
        <w:tabs>
          <w:tab w:val="left" w:pos="900"/>
        </w:tabs>
        <w:overflowPunct w:val="0"/>
        <w:snapToGrid w:val="0"/>
        <w:jc w:val="both"/>
        <w:rPr>
          <w:rFonts w:ascii="Times New Roman" w:eastAsia="新細明體" w:hAnsi="Times New Roman"/>
          <w:bCs/>
          <w:spacing w:val="0"/>
          <w:sz w:val="32"/>
          <w:szCs w:val="32"/>
          <w:lang w:val="en-HK"/>
          <w14:numSpacing w14:val="proportional"/>
        </w:rPr>
      </w:pPr>
    </w:p>
    <w:p w14:paraId="75BF0BE9" w14:textId="0A7DDC91" w:rsidR="00DE6CEB" w:rsidRPr="004D7828" w:rsidRDefault="00135A2D" w:rsidP="00DE6CEB">
      <w:pPr>
        <w:rPr>
          <w:rFonts w:ascii="Times New Roman" w:eastAsia="新細明體" w:hAnsi="Times New Roman"/>
          <w:b/>
          <w:sz w:val="32"/>
          <w:szCs w:val="32"/>
          <w14:numSpacing w14:val="proportional"/>
        </w:rPr>
      </w:pPr>
      <w:r w:rsidRPr="004D7828">
        <w:rPr>
          <w:rFonts w:ascii="Times New Roman" w:eastAsia="新細明體" w:hAnsi="Times New Roman"/>
          <w:b/>
          <w:sz w:val="32"/>
          <w:szCs w:val="32"/>
          <w14:numSpacing w14:val="proportional"/>
        </w:rPr>
        <w:t xml:space="preserve">BUILDING CLEAN “BELT AND ROAD” </w:t>
      </w:r>
    </w:p>
    <w:p w14:paraId="3D38E9C6" w14:textId="77777777" w:rsidR="00DE6CEB" w:rsidRPr="00543216" w:rsidRDefault="00DE6CEB" w:rsidP="00DE6CEB">
      <w:pPr>
        <w:pStyle w:val="a4"/>
        <w:tabs>
          <w:tab w:val="left" w:pos="900"/>
        </w:tabs>
        <w:overflowPunct w:val="0"/>
        <w:snapToGrid w:val="0"/>
        <w:spacing w:before="160"/>
        <w:jc w:val="both"/>
        <w:rPr>
          <w:rFonts w:ascii="Times New Roman" w:eastAsia="新細明體" w:hAnsi="Times New Roman"/>
          <w:b w:val="0"/>
          <w:spacing w:val="0"/>
          <w:szCs w:val="28"/>
          <w:lang w:val="en-HK"/>
          <w14:numSpacing w14:val="proportional"/>
        </w:rPr>
      </w:pPr>
      <w:r>
        <w:rPr>
          <w:rFonts w:ascii="Times New Roman" w:eastAsia="新細明體" w:hAnsi="Times New Roman"/>
          <w:b w:val="0"/>
          <w:spacing w:val="0"/>
          <w:szCs w:val="28"/>
          <w:lang w:val="en-HK"/>
          <w14:numSpacing w14:val="proportional"/>
        </w:rPr>
        <w:t xml:space="preserve">“Promoting integrity-based Belt and Road cooperation” </w:t>
      </w:r>
      <w:r w:rsidRPr="00543216">
        <w:rPr>
          <w:rFonts w:ascii="Times New Roman" w:eastAsia="新細明體" w:hAnsi="Times New Roman"/>
          <w:b w:val="0"/>
          <w:spacing w:val="0"/>
          <w:szCs w:val="28"/>
          <w:lang w:val="en-HK"/>
          <w14:numSpacing w14:val="proportional"/>
        </w:rPr>
        <w:t xml:space="preserve">is one of </w:t>
      </w:r>
      <w:r>
        <w:rPr>
          <w:rFonts w:ascii="Times New Roman" w:eastAsia="新細明體" w:hAnsi="Times New Roman"/>
          <w:b w:val="0"/>
          <w:spacing w:val="0"/>
          <w:szCs w:val="28"/>
          <w:lang w:val="en-HK"/>
          <w14:numSpacing w14:val="proportional"/>
        </w:rPr>
        <w:t xml:space="preserve">the </w:t>
      </w:r>
      <w:r w:rsidRPr="00543216">
        <w:rPr>
          <w:rFonts w:ascii="Times New Roman" w:eastAsia="新細明體" w:hAnsi="Times New Roman"/>
          <w:b w:val="0"/>
          <w:spacing w:val="0"/>
          <w:szCs w:val="28"/>
          <w:lang w:val="en-HK"/>
          <w14:numSpacing w14:val="proportional"/>
        </w:rPr>
        <w:t xml:space="preserve">eight </w:t>
      </w:r>
      <w:r>
        <w:rPr>
          <w:rFonts w:ascii="Times New Roman" w:eastAsia="新細明體" w:hAnsi="Times New Roman"/>
          <w:b w:val="0"/>
          <w:spacing w:val="0"/>
          <w:szCs w:val="28"/>
          <w:lang w:val="en-HK"/>
          <w14:numSpacing w14:val="proportional"/>
        </w:rPr>
        <w:t xml:space="preserve">major steps that </w:t>
      </w:r>
      <w:r w:rsidRPr="00543216">
        <w:rPr>
          <w:rFonts w:ascii="Times New Roman" w:eastAsia="新細明體" w:hAnsi="Times New Roman"/>
          <w:b w:val="0"/>
          <w:spacing w:val="0"/>
          <w:szCs w:val="28"/>
          <w:lang w:val="en-HK"/>
          <w14:numSpacing w14:val="proportional"/>
        </w:rPr>
        <w:t xml:space="preserve">the </w:t>
      </w:r>
      <w:r>
        <w:rPr>
          <w:rFonts w:ascii="Times New Roman" w:eastAsia="新細明體" w:hAnsi="Times New Roman"/>
          <w:b w:val="0"/>
          <w:spacing w:val="0"/>
          <w:szCs w:val="28"/>
          <w:lang w:val="en-HK"/>
          <w14:numSpacing w14:val="proportional"/>
        </w:rPr>
        <w:t xml:space="preserve">country takes </w:t>
      </w:r>
      <w:r w:rsidRPr="00543216">
        <w:rPr>
          <w:rFonts w:ascii="Times New Roman" w:eastAsia="新細明體" w:hAnsi="Times New Roman"/>
          <w:b w:val="0"/>
          <w:spacing w:val="0"/>
          <w:szCs w:val="28"/>
          <w:lang w:val="en-HK"/>
          <w14:numSpacing w14:val="proportional"/>
        </w:rPr>
        <w:t xml:space="preserve">to </w:t>
      </w:r>
      <w:r>
        <w:rPr>
          <w:rFonts w:ascii="Times New Roman" w:eastAsia="新細明體" w:hAnsi="Times New Roman"/>
          <w:b w:val="0"/>
          <w:spacing w:val="0"/>
          <w:szCs w:val="28"/>
          <w:lang w:val="en-HK"/>
          <w14:numSpacing w14:val="proportional"/>
        </w:rPr>
        <w:t xml:space="preserve">support the join pursuit of </w:t>
      </w:r>
      <w:r w:rsidRPr="00543216">
        <w:rPr>
          <w:rFonts w:ascii="Times New Roman" w:eastAsia="新細明體" w:hAnsi="Times New Roman"/>
          <w:b w:val="0"/>
          <w:spacing w:val="0"/>
          <w:szCs w:val="28"/>
          <w:lang w:val="en-HK"/>
          <w14:numSpacing w14:val="proportional"/>
        </w:rPr>
        <w:t xml:space="preserve">high-quality </w:t>
      </w:r>
      <w:r>
        <w:rPr>
          <w:rFonts w:ascii="Times New Roman" w:eastAsia="新細明體" w:hAnsi="Times New Roman"/>
          <w:b w:val="0"/>
          <w:spacing w:val="0"/>
          <w:szCs w:val="28"/>
          <w:lang w:val="en-HK"/>
          <w14:numSpacing w14:val="proportional"/>
        </w:rPr>
        <w:t>B&amp;R cooperation</w:t>
      </w:r>
      <w:r w:rsidRPr="00543216">
        <w:rPr>
          <w:rFonts w:ascii="Times New Roman" w:eastAsia="新細明體" w:hAnsi="Times New Roman"/>
          <w:b w:val="0"/>
          <w:spacing w:val="0"/>
          <w:szCs w:val="28"/>
          <w:lang w:val="en-HK"/>
          <w14:numSpacing w14:val="proportional"/>
        </w:rPr>
        <w:t xml:space="preserve">. </w:t>
      </w:r>
      <w:r>
        <w:rPr>
          <w:rFonts w:ascii="Times New Roman" w:eastAsia="新細明體" w:hAnsi="Times New Roman"/>
          <w:b w:val="0"/>
          <w:spacing w:val="0"/>
          <w:szCs w:val="28"/>
          <w:lang w:val="en-HK"/>
          <w14:numSpacing w14:val="proportional"/>
        </w:rPr>
        <w:t>In support of building a clean B&amp;R</w:t>
      </w:r>
      <w:r w:rsidRPr="00543216">
        <w:rPr>
          <w:rFonts w:ascii="Times New Roman" w:eastAsia="新細明體" w:hAnsi="Times New Roman"/>
          <w:b w:val="0"/>
          <w:spacing w:val="0"/>
          <w:szCs w:val="28"/>
          <w:lang w:val="en-HK"/>
          <w14:numSpacing w14:val="proportional"/>
        </w:rPr>
        <w:t xml:space="preserve">, the </w:t>
      </w:r>
      <w:r>
        <w:rPr>
          <w:rFonts w:ascii="Times New Roman" w:eastAsia="新細明體" w:hAnsi="Times New Roman"/>
          <w:b w:val="0"/>
          <w:spacing w:val="0"/>
          <w:szCs w:val="28"/>
          <w:lang w:val="en-HK"/>
          <w14:numSpacing w14:val="proportional"/>
        </w:rPr>
        <w:t>ICAC</w:t>
      </w:r>
      <w:r w:rsidRPr="00543216">
        <w:rPr>
          <w:rFonts w:ascii="Times New Roman" w:eastAsia="新細明體" w:hAnsi="Times New Roman"/>
          <w:b w:val="0"/>
          <w:spacing w:val="0"/>
          <w:szCs w:val="28"/>
          <w:lang w:val="en-HK"/>
          <w14:numSpacing w14:val="proportional"/>
        </w:rPr>
        <w:t xml:space="preserve"> has strategically enhanced cooperation with </w:t>
      </w:r>
      <w:r>
        <w:rPr>
          <w:rFonts w:ascii="Times New Roman" w:eastAsia="新細明體" w:hAnsi="Times New Roman"/>
          <w:b w:val="0"/>
          <w:spacing w:val="0"/>
          <w:szCs w:val="28"/>
          <w:lang w:val="en-HK"/>
          <w14:numSpacing w14:val="proportional"/>
        </w:rPr>
        <w:t>ACAs</w:t>
      </w:r>
      <w:r w:rsidRPr="00543216">
        <w:rPr>
          <w:rFonts w:ascii="Times New Roman" w:eastAsia="新細明體" w:hAnsi="Times New Roman"/>
          <w:b w:val="0"/>
          <w:spacing w:val="0"/>
          <w:szCs w:val="28"/>
          <w:lang w:val="en-HK"/>
          <w14:numSpacing w14:val="proportional"/>
        </w:rPr>
        <w:t xml:space="preserve"> </w:t>
      </w:r>
      <w:r>
        <w:rPr>
          <w:rFonts w:ascii="Times New Roman" w:eastAsia="新細明體" w:hAnsi="Times New Roman"/>
          <w:b w:val="0"/>
          <w:spacing w:val="0"/>
          <w:szCs w:val="28"/>
          <w:lang w:val="en-HK"/>
          <w14:numSpacing w14:val="proportional"/>
        </w:rPr>
        <w:t>in B&amp;R countries</w:t>
      </w:r>
      <w:r w:rsidRPr="00543216">
        <w:rPr>
          <w:rFonts w:ascii="Times New Roman" w:eastAsia="新細明體" w:hAnsi="Times New Roman"/>
          <w:b w:val="0"/>
          <w:spacing w:val="0"/>
          <w:szCs w:val="28"/>
          <w:lang w:val="en-HK"/>
          <w14:numSpacing w14:val="proportional"/>
        </w:rPr>
        <w:t>.</w:t>
      </w:r>
    </w:p>
    <w:p w14:paraId="4B6D1BC8" w14:textId="77777777" w:rsidR="00DE6CEB" w:rsidRPr="00543216"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p>
    <w:p w14:paraId="33CFB31B" w14:textId="77777777" w:rsidR="00DE6CEB"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r w:rsidRPr="00543216">
        <w:rPr>
          <w:rFonts w:ascii="Times New Roman" w:eastAsia="新細明體" w:hAnsi="Times New Roman"/>
          <w:b w:val="0"/>
          <w:spacing w:val="0"/>
          <w:szCs w:val="28"/>
          <w:lang w:val="en-HK"/>
          <w14:numSpacing w14:val="proportional"/>
        </w:rPr>
        <w:t xml:space="preserve">Following </w:t>
      </w:r>
      <w:r>
        <w:rPr>
          <w:rFonts w:ascii="Times New Roman" w:eastAsia="新細明體" w:hAnsi="Times New Roman"/>
          <w:b w:val="0"/>
          <w:spacing w:val="0"/>
          <w:szCs w:val="28"/>
          <w:lang w:val="en-HK"/>
          <w14:numSpacing w14:val="proportional"/>
        </w:rPr>
        <w:t>the</w:t>
      </w:r>
      <w:r w:rsidRPr="00543216">
        <w:rPr>
          <w:rFonts w:ascii="Times New Roman" w:eastAsia="新細明體" w:hAnsi="Times New Roman"/>
          <w:b w:val="0"/>
          <w:spacing w:val="0"/>
          <w:szCs w:val="28"/>
          <w:lang w:val="en-HK"/>
          <w14:numSpacing w14:val="proportional"/>
        </w:rPr>
        <w:t xml:space="preserve"> signing of M</w:t>
      </w:r>
      <w:r>
        <w:rPr>
          <w:rFonts w:ascii="Times New Roman" w:eastAsia="新細明體" w:hAnsi="Times New Roman"/>
          <w:b w:val="0"/>
          <w:spacing w:val="0"/>
          <w:szCs w:val="28"/>
          <w:lang w:val="en-HK"/>
          <w14:numSpacing w14:val="proportional"/>
        </w:rPr>
        <w:t>o</w:t>
      </w:r>
      <w:r w:rsidRPr="00543216">
        <w:rPr>
          <w:rFonts w:ascii="Times New Roman" w:eastAsia="新細明體" w:hAnsi="Times New Roman"/>
          <w:b w:val="0"/>
          <w:spacing w:val="0"/>
          <w:szCs w:val="28"/>
          <w:lang w:val="en-HK"/>
          <w14:numSpacing w14:val="proportional"/>
        </w:rPr>
        <w:t xml:space="preserve">Us with </w:t>
      </w:r>
      <w:r>
        <w:rPr>
          <w:rFonts w:ascii="Times New Roman" w:eastAsia="新細明體" w:hAnsi="Times New Roman"/>
          <w:b w:val="0"/>
          <w:spacing w:val="0"/>
          <w:szCs w:val="28"/>
          <w:lang w:val="en-HK"/>
          <w14:numSpacing w14:val="proportional"/>
        </w:rPr>
        <w:t>ACAs from three</w:t>
      </w:r>
      <w:r w:rsidRPr="00543216">
        <w:rPr>
          <w:rFonts w:ascii="Times New Roman" w:eastAsia="新細明體" w:hAnsi="Times New Roman"/>
          <w:b w:val="0"/>
          <w:spacing w:val="0"/>
          <w:szCs w:val="28"/>
          <w:lang w:val="en-HK"/>
          <w14:numSpacing w14:val="proportional"/>
        </w:rPr>
        <w:t xml:space="preserve"> </w:t>
      </w:r>
      <w:r>
        <w:rPr>
          <w:rFonts w:ascii="Times New Roman" w:eastAsia="新細明體" w:hAnsi="Times New Roman"/>
          <w:b w:val="0"/>
          <w:spacing w:val="0"/>
          <w:szCs w:val="28"/>
          <w:lang w:val="en-HK"/>
          <w14:numSpacing w14:val="proportional"/>
        </w:rPr>
        <w:t>B&amp;R</w:t>
      </w:r>
      <w:r w:rsidRPr="00543216">
        <w:rPr>
          <w:rFonts w:ascii="Times New Roman" w:eastAsia="新細明體" w:hAnsi="Times New Roman"/>
          <w:b w:val="0"/>
          <w:spacing w:val="0"/>
          <w:szCs w:val="28"/>
          <w:lang w:val="en-HK"/>
          <w14:numSpacing w14:val="proportional"/>
        </w:rPr>
        <w:t xml:space="preserve"> countries</w:t>
      </w:r>
      <w:r>
        <w:rPr>
          <w:rFonts w:ascii="Times New Roman" w:eastAsia="新細明體" w:hAnsi="Times New Roman"/>
          <w:b w:val="0"/>
          <w:spacing w:val="0"/>
          <w:szCs w:val="28"/>
          <w:lang w:val="en-HK"/>
          <w14:numSpacing w14:val="proportional"/>
        </w:rPr>
        <w:t xml:space="preserve"> (</w:t>
      </w:r>
      <w:r w:rsidRPr="004D7828">
        <w:rPr>
          <w:rFonts w:ascii="Times New Roman" w:eastAsia="新細明體" w:hAnsi="Times New Roman"/>
          <w:b w:val="0"/>
          <w:spacing w:val="0"/>
          <w:szCs w:val="28"/>
          <w:lang w:val="en-HK"/>
          <w14:numSpacing w14:val="proportional"/>
        </w:rPr>
        <w:t>Kazakhstan, Saudi Arabia and South Africa</w:t>
      </w:r>
      <w:r>
        <w:rPr>
          <w:rFonts w:ascii="Times New Roman" w:eastAsia="新細明體" w:hAnsi="Times New Roman"/>
          <w:b w:val="0"/>
          <w:spacing w:val="0"/>
          <w:szCs w:val="28"/>
          <w:lang w:val="en-HK"/>
          <w14:numSpacing w14:val="proportional"/>
        </w:rPr>
        <w:t>) in</w:t>
      </w:r>
      <w:r w:rsidRPr="00543216">
        <w:rPr>
          <w:rFonts w:ascii="Times New Roman" w:eastAsia="新細明體" w:hAnsi="Times New Roman"/>
          <w:b w:val="0"/>
          <w:spacing w:val="0"/>
          <w:szCs w:val="28"/>
          <w:lang w:val="en-HK"/>
          <w14:numSpacing w14:val="proportional"/>
        </w:rPr>
        <w:t xml:space="preserve"> the 8th ICAC </w:t>
      </w:r>
      <w:r>
        <w:rPr>
          <w:rFonts w:ascii="Times New Roman" w:eastAsia="新細明體" w:hAnsi="Times New Roman"/>
          <w:b w:val="0"/>
          <w:spacing w:val="0"/>
          <w:szCs w:val="28"/>
          <w:lang w:val="en-HK"/>
          <w14:numSpacing w14:val="proportional"/>
        </w:rPr>
        <w:t>Symposium</w:t>
      </w:r>
      <w:r w:rsidRPr="00543216">
        <w:rPr>
          <w:rFonts w:ascii="Times New Roman" w:eastAsia="新細明體" w:hAnsi="Times New Roman"/>
          <w:b w:val="0"/>
          <w:spacing w:val="0"/>
          <w:szCs w:val="28"/>
          <w:lang w:val="en-HK"/>
          <w14:numSpacing w14:val="proportional"/>
        </w:rPr>
        <w:t>, the ICAC signed M</w:t>
      </w:r>
      <w:r>
        <w:rPr>
          <w:rFonts w:ascii="Times New Roman" w:eastAsia="新細明體" w:hAnsi="Times New Roman"/>
          <w:b w:val="0"/>
          <w:spacing w:val="0"/>
          <w:szCs w:val="28"/>
          <w:lang w:val="en-HK"/>
          <w14:numSpacing w14:val="proportional"/>
        </w:rPr>
        <w:t>o</w:t>
      </w:r>
      <w:r w:rsidRPr="00543216">
        <w:rPr>
          <w:rFonts w:ascii="Times New Roman" w:eastAsia="新細明體" w:hAnsi="Times New Roman"/>
          <w:b w:val="0"/>
          <w:spacing w:val="0"/>
          <w:szCs w:val="28"/>
          <w:lang w:val="en-HK"/>
          <w14:numSpacing w14:val="proportional"/>
        </w:rPr>
        <w:t xml:space="preserve">Us with </w:t>
      </w:r>
      <w:r>
        <w:rPr>
          <w:rFonts w:ascii="Times New Roman" w:eastAsia="新細明體" w:hAnsi="Times New Roman"/>
          <w:b w:val="0"/>
          <w:spacing w:val="0"/>
          <w:szCs w:val="28"/>
          <w:lang w:val="en-HK"/>
          <w14:numSpacing w14:val="proportional"/>
        </w:rPr>
        <w:t>ACAs</w:t>
      </w:r>
      <w:r w:rsidRPr="00543216">
        <w:rPr>
          <w:rFonts w:ascii="Times New Roman" w:eastAsia="新細明體" w:hAnsi="Times New Roman"/>
          <w:b w:val="0"/>
          <w:spacing w:val="0"/>
          <w:szCs w:val="28"/>
          <w:lang w:val="en-HK"/>
          <w14:numSpacing w14:val="proportional"/>
        </w:rPr>
        <w:t xml:space="preserve"> </w:t>
      </w:r>
      <w:r>
        <w:rPr>
          <w:rFonts w:ascii="Times New Roman" w:eastAsia="新細明體" w:hAnsi="Times New Roman"/>
          <w:b w:val="0"/>
          <w:spacing w:val="0"/>
          <w:szCs w:val="28"/>
          <w:lang w:val="en-HK"/>
          <w14:numSpacing w14:val="proportional"/>
        </w:rPr>
        <w:t>from two additional B&amp;R</w:t>
      </w:r>
      <w:r w:rsidRPr="00543216">
        <w:rPr>
          <w:rFonts w:ascii="Times New Roman" w:eastAsia="新細明體" w:hAnsi="Times New Roman"/>
          <w:b w:val="0"/>
          <w:spacing w:val="0"/>
          <w:szCs w:val="28"/>
          <w:lang w:val="en-HK"/>
          <w14:numSpacing w14:val="proportional"/>
        </w:rPr>
        <w:t xml:space="preserve"> countries</w:t>
      </w:r>
      <w:r>
        <w:rPr>
          <w:rFonts w:ascii="Times New Roman" w:eastAsia="新細明體" w:hAnsi="Times New Roman"/>
          <w:b w:val="0"/>
          <w:spacing w:val="0"/>
          <w:szCs w:val="28"/>
          <w:lang w:val="en-HK"/>
          <w14:numSpacing w14:val="proportional"/>
        </w:rPr>
        <w:t xml:space="preserve"> (</w:t>
      </w:r>
      <w:r w:rsidRPr="00543216">
        <w:rPr>
          <w:rFonts w:ascii="Times New Roman" w:eastAsia="新細明體" w:hAnsi="Times New Roman"/>
          <w:b w:val="0"/>
          <w:spacing w:val="0"/>
          <w:szCs w:val="28"/>
          <w:lang w:val="en-HK"/>
          <w14:numSpacing w14:val="proportional"/>
        </w:rPr>
        <w:t>Indonesia and Maldives</w:t>
      </w:r>
      <w:r>
        <w:rPr>
          <w:rFonts w:ascii="Times New Roman" w:eastAsia="新細明體" w:hAnsi="Times New Roman"/>
          <w:b w:val="0"/>
          <w:spacing w:val="0"/>
          <w:szCs w:val="28"/>
          <w:lang w:val="en-HK"/>
          <w14:numSpacing w14:val="proportional"/>
        </w:rPr>
        <w:t xml:space="preserve">) in September 2024, with an MoU exchange ceremony </w:t>
      </w:r>
      <w:r w:rsidRPr="00543216">
        <w:rPr>
          <w:rFonts w:ascii="Times New Roman" w:eastAsia="新細明體" w:hAnsi="Times New Roman"/>
          <w:b w:val="0"/>
          <w:spacing w:val="0"/>
          <w:szCs w:val="28"/>
          <w:lang w:val="en-HK"/>
          <w14:numSpacing w14:val="proportional"/>
        </w:rPr>
        <w:t xml:space="preserve">witnessed by the Chief Executive </w:t>
      </w:r>
      <w:r>
        <w:rPr>
          <w:rFonts w:ascii="Times New Roman" w:eastAsia="新細明體" w:hAnsi="Times New Roman"/>
          <w:b w:val="0"/>
          <w:spacing w:val="0"/>
          <w:szCs w:val="28"/>
          <w:lang w:val="en-HK"/>
          <w14:numSpacing w14:val="proportional"/>
        </w:rPr>
        <w:t xml:space="preserve">in </w:t>
      </w:r>
      <w:r w:rsidRPr="00543216">
        <w:rPr>
          <w:rFonts w:ascii="Times New Roman" w:eastAsia="新細明體" w:hAnsi="Times New Roman"/>
          <w:b w:val="0"/>
          <w:spacing w:val="0"/>
          <w:szCs w:val="28"/>
          <w:lang w:val="en-HK"/>
          <w14:numSpacing w14:val="proportional"/>
        </w:rPr>
        <w:t>the Belt and Road Summit. The</w:t>
      </w:r>
      <w:r>
        <w:rPr>
          <w:rFonts w:ascii="Times New Roman" w:eastAsia="新細明體" w:hAnsi="Times New Roman"/>
          <w:b w:val="0"/>
          <w:spacing w:val="0"/>
          <w:szCs w:val="28"/>
          <w:lang w:val="en-HK"/>
          <w14:numSpacing w14:val="proportional"/>
        </w:rPr>
        <w:t>se</w:t>
      </w:r>
      <w:r w:rsidRPr="00543216">
        <w:rPr>
          <w:rFonts w:ascii="Times New Roman" w:eastAsia="新細明體" w:hAnsi="Times New Roman"/>
          <w:b w:val="0"/>
          <w:spacing w:val="0"/>
          <w:szCs w:val="28"/>
          <w:lang w:val="en-HK"/>
          <w14:numSpacing w14:val="proportional"/>
        </w:rPr>
        <w:t xml:space="preserve"> </w:t>
      </w:r>
      <w:r>
        <w:rPr>
          <w:rFonts w:ascii="Times New Roman" w:eastAsia="新細明體" w:hAnsi="Times New Roman"/>
          <w:b w:val="0"/>
          <w:spacing w:val="0"/>
          <w:szCs w:val="28"/>
          <w:lang w:val="en-HK"/>
          <w14:numSpacing w14:val="proportional"/>
        </w:rPr>
        <w:t>MoUs</w:t>
      </w:r>
      <w:r w:rsidRPr="00543216">
        <w:rPr>
          <w:rFonts w:ascii="Times New Roman" w:eastAsia="新細明體" w:hAnsi="Times New Roman"/>
          <w:b w:val="0"/>
          <w:spacing w:val="0"/>
          <w:szCs w:val="28"/>
          <w:lang w:val="en-HK"/>
          <w14:numSpacing w14:val="proportional"/>
        </w:rPr>
        <w:t xml:space="preserve"> </w:t>
      </w:r>
      <w:r>
        <w:rPr>
          <w:rFonts w:ascii="Times New Roman" w:eastAsia="新細明體" w:hAnsi="Times New Roman"/>
          <w:b w:val="0"/>
          <w:spacing w:val="0"/>
          <w:szCs w:val="28"/>
          <w:lang w:val="en-HK"/>
          <w14:numSpacing w14:val="proportional"/>
        </w:rPr>
        <w:t>provided</w:t>
      </w:r>
      <w:r w:rsidRPr="00543216">
        <w:rPr>
          <w:rFonts w:ascii="Times New Roman" w:eastAsia="新細明體" w:hAnsi="Times New Roman"/>
          <w:b w:val="0"/>
          <w:spacing w:val="0"/>
          <w:szCs w:val="28"/>
          <w:lang w:val="en-HK"/>
          <w14:numSpacing w14:val="proportional"/>
        </w:rPr>
        <w:t xml:space="preserve"> </w:t>
      </w:r>
      <w:r>
        <w:rPr>
          <w:rFonts w:ascii="Times New Roman" w:eastAsia="新細明體" w:hAnsi="Times New Roman"/>
          <w:b w:val="0"/>
          <w:spacing w:val="0"/>
          <w:szCs w:val="28"/>
          <w:lang w:val="en-HK"/>
          <w14:numSpacing w14:val="proportional"/>
        </w:rPr>
        <w:t xml:space="preserve">a </w:t>
      </w:r>
      <w:r w:rsidRPr="00543216">
        <w:rPr>
          <w:rFonts w:ascii="Times New Roman" w:eastAsia="新細明體" w:hAnsi="Times New Roman"/>
          <w:b w:val="0"/>
          <w:spacing w:val="0"/>
          <w:szCs w:val="28"/>
          <w:lang w:val="en-HK"/>
          <w14:numSpacing w14:val="proportional"/>
        </w:rPr>
        <w:t xml:space="preserve">framework for </w:t>
      </w:r>
      <w:r>
        <w:rPr>
          <w:rFonts w:ascii="Times New Roman" w:eastAsia="新細明體" w:hAnsi="Times New Roman"/>
          <w:b w:val="0"/>
          <w:spacing w:val="0"/>
          <w:szCs w:val="28"/>
          <w:lang w:val="en-HK"/>
          <w14:numSpacing w14:val="proportional"/>
        </w:rPr>
        <w:t>jointly combating and preventing corruption</w:t>
      </w:r>
      <w:r w:rsidRPr="00543216">
        <w:rPr>
          <w:rFonts w:ascii="Times New Roman" w:eastAsia="新細明體" w:hAnsi="Times New Roman"/>
          <w:b w:val="0"/>
          <w:spacing w:val="0"/>
          <w:szCs w:val="28"/>
          <w:lang w:val="en-HK"/>
          <w14:numSpacing w14:val="proportional"/>
        </w:rPr>
        <w:t xml:space="preserve">, </w:t>
      </w:r>
      <w:r>
        <w:rPr>
          <w:rFonts w:ascii="Times New Roman" w:eastAsia="新細明體" w:hAnsi="Times New Roman"/>
          <w:b w:val="0"/>
          <w:spacing w:val="0"/>
          <w:szCs w:val="28"/>
          <w:lang w:val="en-HK"/>
          <w14:numSpacing w14:val="proportional"/>
        </w:rPr>
        <w:t>playing a positive role in the development of a</w:t>
      </w:r>
      <w:r w:rsidRPr="00543216">
        <w:rPr>
          <w:rFonts w:ascii="Times New Roman" w:eastAsia="新細明體" w:hAnsi="Times New Roman"/>
          <w:b w:val="0"/>
          <w:spacing w:val="0"/>
          <w:szCs w:val="28"/>
          <w:lang w:val="en-HK"/>
          <w14:numSpacing w14:val="proportional"/>
        </w:rPr>
        <w:t xml:space="preserve"> high-quality </w:t>
      </w:r>
      <w:r>
        <w:rPr>
          <w:rFonts w:ascii="Times New Roman" w:eastAsia="新細明體" w:hAnsi="Times New Roman"/>
          <w:b w:val="0"/>
          <w:spacing w:val="0"/>
          <w:szCs w:val="28"/>
          <w:lang w:val="en-HK"/>
          <w14:numSpacing w14:val="proportional"/>
        </w:rPr>
        <w:t>Clean B&amp;R</w:t>
      </w:r>
      <w:r w:rsidRPr="00543216">
        <w:rPr>
          <w:rFonts w:ascii="Times New Roman" w:eastAsia="新細明體" w:hAnsi="Times New Roman"/>
          <w:b w:val="0"/>
          <w:spacing w:val="0"/>
          <w:szCs w:val="28"/>
          <w:lang w:val="en-HK"/>
          <w14:numSpacing w14:val="proportional"/>
        </w:rPr>
        <w:t>.</w:t>
      </w:r>
    </w:p>
    <w:p w14:paraId="4216D86B" w14:textId="77777777" w:rsidR="00DE6CEB"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p>
    <w:p w14:paraId="017950E6" w14:textId="77777777" w:rsidR="00DE6CEB" w:rsidRDefault="00DE6CEB" w:rsidP="00DE6CEB">
      <w:pPr>
        <w:pStyle w:val="a4"/>
        <w:tabs>
          <w:tab w:val="left" w:pos="900"/>
        </w:tabs>
        <w:overflowPunct w:val="0"/>
        <w:snapToGrid w:val="0"/>
        <w:jc w:val="both"/>
        <w:rPr>
          <w:rFonts w:ascii="Times New Roman" w:eastAsia="新細明體" w:hAnsi="Times New Roman"/>
          <w:b w:val="0"/>
          <w:szCs w:val="28"/>
          <w14:numSpacing w14:val="proportional"/>
        </w:rPr>
      </w:pPr>
    </w:p>
    <w:tbl>
      <w:tblPr>
        <w:tblStyle w:val="a3"/>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DE6CEB" w14:paraId="49EC48E8" w14:textId="77777777" w:rsidTr="00DE6CEB">
        <w:tc>
          <w:tcPr>
            <w:tcW w:w="8494" w:type="dxa"/>
            <w:tcBorders>
              <w:top w:val="single" w:sz="4" w:space="0" w:color="auto"/>
            </w:tcBorders>
          </w:tcPr>
          <w:p w14:paraId="26213ABC" w14:textId="77777777" w:rsidR="00DE6CEB" w:rsidRDefault="00DE6CEB" w:rsidP="004017B0">
            <w:pPr>
              <w:pStyle w:val="a4"/>
              <w:tabs>
                <w:tab w:val="left" w:pos="900"/>
              </w:tabs>
              <w:overflowPunct w:val="0"/>
              <w:snapToGrid w:val="0"/>
              <w:jc w:val="both"/>
              <w:rPr>
                <w:rFonts w:ascii="Times New Roman" w:eastAsia="新細明體" w:hAnsi="Times New Roman"/>
                <w:b w:val="0"/>
                <w:szCs w:val="28"/>
                <w14:numSpacing w14:val="proportional"/>
              </w:rPr>
            </w:pPr>
          </w:p>
          <w:p w14:paraId="63D6F418" w14:textId="77777777" w:rsidR="00DE6CEB" w:rsidRDefault="00DE6CEB" w:rsidP="004017B0">
            <w:pPr>
              <w:pStyle w:val="a4"/>
              <w:tabs>
                <w:tab w:val="left" w:pos="900"/>
              </w:tabs>
              <w:overflowPunct w:val="0"/>
              <w:snapToGrid w:val="0"/>
              <w:jc w:val="both"/>
              <w:rPr>
                <w:rFonts w:ascii="Times New Roman" w:eastAsia="新細明體" w:hAnsi="Times New Roman"/>
                <w:b w:val="0"/>
                <w:szCs w:val="28"/>
                <w14:numSpacing w14:val="proportional"/>
              </w:rPr>
            </w:pPr>
            <w:r>
              <w:rPr>
                <w:rFonts w:ascii="Times New Roman" w:eastAsia="新細明體" w:hAnsi="Times New Roman"/>
                <w:b w:val="0"/>
                <w:noProof/>
                <w:szCs w:val="28"/>
              </w:rPr>
              <w:drawing>
                <wp:inline distT="0" distB="0" distL="0" distR="0" wp14:anchorId="3A4DBDE9" wp14:editId="527CADB2">
                  <wp:extent cx="2794959" cy="1467991"/>
                  <wp:effectExtent l="0" t="0" r="5715" b="0"/>
                  <wp:docPr id="585" name="圖片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圖片 28"/>
                          <pic:cNvPicPr/>
                        </pic:nvPicPr>
                        <pic:blipFill rotWithShape="1">
                          <a:blip r:embed="rId258" cstate="print">
                            <a:extLst>
                              <a:ext uri="{28A0092B-C50C-407E-A947-70E740481C1C}">
                                <a14:useLocalDpi xmlns:a14="http://schemas.microsoft.com/office/drawing/2010/main" val="0"/>
                              </a:ext>
                            </a:extLst>
                          </a:blip>
                          <a:srcRect t="4584" b="18004"/>
                          <a:stretch/>
                        </pic:blipFill>
                        <pic:spPr bwMode="auto">
                          <a:xfrm>
                            <a:off x="0" y="0"/>
                            <a:ext cx="2827394" cy="148502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新細明體" w:hAnsi="Times New Roman" w:hint="eastAsia"/>
                <w:b w:val="0"/>
                <w:szCs w:val="28"/>
                <w14:numSpacing w14:val="proportional"/>
              </w:rPr>
              <w:t xml:space="preserve">　</w:t>
            </w:r>
            <w:r>
              <w:rPr>
                <w:noProof/>
              </w:rPr>
              <w:drawing>
                <wp:inline distT="0" distB="0" distL="0" distR="0" wp14:anchorId="416BDC7C" wp14:editId="61F6667F">
                  <wp:extent cx="1836482" cy="1640770"/>
                  <wp:effectExtent l="0" t="0" r="0" b="0"/>
                  <wp:docPr id="586" name="圖片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圖片 29"/>
                          <pic:cNvPicPr/>
                        </pic:nvPicPr>
                        <pic:blipFill rotWithShape="1">
                          <a:blip r:embed="rId259" cstate="print">
                            <a:extLst>
                              <a:ext uri="{28A0092B-C50C-407E-A947-70E740481C1C}">
                                <a14:useLocalDpi xmlns:a14="http://schemas.microsoft.com/office/drawing/2010/main" val="0"/>
                              </a:ext>
                            </a:extLst>
                          </a:blip>
                          <a:srcRect l="18388" r="16078" b="12169"/>
                          <a:stretch/>
                        </pic:blipFill>
                        <pic:spPr bwMode="auto">
                          <a:xfrm>
                            <a:off x="0" y="0"/>
                            <a:ext cx="1911239" cy="1707560"/>
                          </a:xfrm>
                          <a:prstGeom prst="rect">
                            <a:avLst/>
                          </a:prstGeom>
                          <a:ln>
                            <a:noFill/>
                          </a:ln>
                          <a:extLst>
                            <a:ext uri="{53640926-AAD7-44D8-BBD7-CCE9431645EC}">
                              <a14:shadowObscured xmlns:a14="http://schemas.microsoft.com/office/drawing/2010/main"/>
                            </a:ext>
                          </a:extLst>
                        </pic:spPr>
                      </pic:pic>
                    </a:graphicData>
                  </a:graphic>
                </wp:inline>
              </w:drawing>
            </w:r>
          </w:p>
          <w:p w14:paraId="485F3218" w14:textId="77777777" w:rsidR="00DE6CEB" w:rsidRDefault="00DE6CEB" w:rsidP="004017B0">
            <w:pPr>
              <w:pStyle w:val="a4"/>
              <w:tabs>
                <w:tab w:val="left" w:pos="900"/>
              </w:tabs>
              <w:overflowPunct w:val="0"/>
              <w:snapToGrid w:val="0"/>
              <w:jc w:val="both"/>
              <w:rPr>
                <w:rFonts w:ascii="Times New Roman" w:eastAsia="新細明體" w:hAnsi="Times New Roman"/>
                <w:b w:val="0"/>
                <w:sz w:val="24"/>
                <w:szCs w:val="24"/>
                <w14:numSpacing w14:val="proportional"/>
              </w:rPr>
            </w:pPr>
          </w:p>
          <w:p w14:paraId="07119E23" w14:textId="7D32810D" w:rsidR="00DE6CEB" w:rsidRDefault="00DE6CEB" w:rsidP="004017B0">
            <w:pPr>
              <w:pStyle w:val="a4"/>
              <w:tabs>
                <w:tab w:val="left" w:pos="900"/>
              </w:tabs>
              <w:overflowPunct w:val="0"/>
              <w:snapToGrid w:val="0"/>
              <w:jc w:val="both"/>
              <w:rPr>
                <w:rFonts w:ascii="Times New Roman" w:eastAsia="新細明體" w:hAnsi="Times New Roman"/>
                <w:b w:val="0"/>
                <w:szCs w:val="28"/>
                <w14:numSpacing w14:val="proportional"/>
              </w:rPr>
            </w:pPr>
            <w:r w:rsidRPr="00F84ED7">
              <w:rPr>
                <w:rFonts w:ascii="Times New Roman" w:eastAsia="新細明體" w:hAnsi="Times New Roman"/>
                <w:b w:val="0"/>
                <w:spacing w:val="0"/>
                <w:sz w:val="24"/>
                <w:szCs w:val="24"/>
                <w:lang w:val="en-HK"/>
                <w14:numSpacing w14:val="proportional"/>
              </w:rPr>
              <w:t>The Commissioner signing Memoranda of Understanding with</w:t>
            </w:r>
            <w:r w:rsidR="00423227">
              <w:rPr>
                <w:rFonts w:ascii="Times New Roman" w:eastAsia="新細明體" w:hAnsi="Times New Roman"/>
                <w:b w:val="0"/>
                <w:spacing w:val="0"/>
                <w:sz w:val="24"/>
                <w:szCs w:val="24"/>
                <w:lang w:val="en-HK"/>
                <w14:numSpacing w14:val="proportional"/>
              </w:rPr>
              <w:t xml:space="preserve"> leaders of the </w:t>
            </w:r>
            <w:r w:rsidRPr="00F84ED7">
              <w:rPr>
                <w:rFonts w:ascii="Times New Roman" w:eastAsia="新細明體" w:hAnsi="Times New Roman"/>
                <w:b w:val="0"/>
                <w:spacing w:val="0"/>
                <w:sz w:val="24"/>
                <w:szCs w:val="24"/>
                <w:lang w:val="en-HK"/>
                <w14:numSpacing w14:val="proportional"/>
              </w:rPr>
              <w:t>anti-corruption agencies of Indonesia and Maldives respectively</w:t>
            </w:r>
          </w:p>
        </w:tc>
      </w:tr>
    </w:tbl>
    <w:p w14:paraId="08B5BBDC" w14:textId="77777777" w:rsidR="00DE6CEB" w:rsidRDefault="00DE6CEB" w:rsidP="00DE6CEB">
      <w:pPr>
        <w:pStyle w:val="a4"/>
        <w:tabs>
          <w:tab w:val="left" w:pos="900"/>
        </w:tabs>
        <w:overflowPunct w:val="0"/>
        <w:snapToGrid w:val="0"/>
        <w:jc w:val="both"/>
        <w:rPr>
          <w:rFonts w:ascii="Times New Roman" w:eastAsia="新細明體" w:hAnsi="Times New Roman"/>
          <w:b w:val="0"/>
          <w:szCs w:val="28"/>
          <w14:numSpacing w14:val="proportional"/>
        </w:rPr>
      </w:pPr>
    </w:p>
    <w:p w14:paraId="3EF496A7" w14:textId="77777777" w:rsidR="00DE6CEB"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r w:rsidRPr="005208E5">
        <w:rPr>
          <w:rFonts w:ascii="Times New Roman" w:eastAsia="新細明體" w:hAnsi="Times New Roman"/>
          <w:b w:val="0"/>
          <w:spacing w:val="0"/>
          <w:szCs w:val="28"/>
          <w:lang w:val="en-HK"/>
          <w14:numSpacing w14:val="proportional"/>
        </w:rPr>
        <w:t>In August, at the invitation of the NCS, an ICAC delegation attended the “China</w:t>
      </w:r>
      <w:r>
        <w:rPr>
          <w:rFonts w:ascii="Times New Roman" w:eastAsia="新細明體" w:hAnsi="Times New Roman"/>
          <w:b w:val="0"/>
          <w:spacing w:val="0"/>
          <w:szCs w:val="28"/>
          <w:lang w:val="en-HK"/>
          <w14:numSpacing w14:val="proportional"/>
        </w:rPr>
        <w:t xml:space="preserve"> </w:t>
      </w:r>
      <w:r w:rsidRPr="005208E5">
        <w:rPr>
          <w:rFonts w:ascii="Times New Roman" w:eastAsia="新細明體" w:hAnsi="Times New Roman"/>
          <w:b w:val="0"/>
          <w:spacing w:val="0"/>
          <w:szCs w:val="28"/>
          <w:lang w:val="en-HK"/>
          <w14:numSpacing w14:val="proportional"/>
        </w:rPr>
        <w:t>(Yunnan)-Southeast Asia Subnational Symposium on Belt and Road Integrity</w:t>
      </w:r>
      <w:r>
        <w:rPr>
          <w:rFonts w:ascii="Times New Roman" w:eastAsia="新細明體" w:hAnsi="Times New Roman"/>
          <w:b w:val="0"/>
          <w:spacing w:val="0"/>
          <w:szCs w:val="28"/>
          <w:lang w:val="en-HK"/>
          <w14:numSpacing w14:val="proportional"/>
        </w:rPr>
        <w:t xml:space="preserve"> </w:t>
      </w:r>
      <w:r w:rsidRPr="005208E5">
        <w:rPr>
          <w:rFonts w:ascii="Times New Roman" w:eastAsia="新細明體" w:hAnsi="Times New Roman"/>
          <w:b w:val="0"/>
          <w:spacing w:val="0"/>
          <w:szCs w:val="28"/>
          <w:lang w:val="en-HK"/>
          <w14:numSpacing w14:val="proportional"/>
        </w:rPr>
        <w:t>Building” held in Kunming</w:t>
      </w:r>
      <w:r>
        <w:rPr>
          <w:rFonts w:ascii="Times New Roman" w:eastAsia="新細明體" w:hAnsi="Times New Roman"/>
          <w:b w:val="0"/>
          <w:spacing w:val="0"/>
          <w:szCs w:val="28"/>
          <w:lang w:val="en-HK"/>
          <w14:numSpacing w14:val="proportional"/>
        </w:rPr>
        <w:t xml:space="preserve"> of</w:t>
      </w:r>
      <w:r w:rsidRPr="005208E5">
        <w:rPr>
          <w:rFonts w:ascii="Times New Roman" w:eastAsia="新細明體" w:hAnsi="Times New Roman"/>
          <w:b w:val="0"/>
          <w:spacing w:val="0"/>
          <w:szCs w:val="28"/>
          <w:lang w:val="en-HK"/>
          <w14:numSpacing w14:val="proportional"/>
        </w:rPr>
        <w:t xml:space="preserve"> Yunnan</w:t>
      </w:r>
      <w:r>
        <w:rPr>
          <w:rFonts w:ascii="Times New Roman" w:eastAsia="新細明體" w:hAnsi="Times New Roman"/>
          <w:b w:val="0"/>
          <w:spacing w:val="0"/>
          <w:szCs w:val="28"/>
          <w:lang w:val="en-HK"/>
          <w14:numSpacing w14:val="proportional"/>
        </w:rPr>
        <w:t xml:space="preserve"> Province</w:t>
      </w:r>
      <w:r w:rsidRPr="005208E5">
        <w:rPr>
          <w:rFonts w:ascii="Times New Roman" w:eastAsia="新細明體" w:hAnsi="Times New Roman"/>
          <w:b w:val="0"/>
          <w:spacing w:val="0"/>
          <w:szCs w:val="28"/>
          <w:lang w:val="en-HK"/>
          <w14:numSpacing w14:val="proportional"/>
        </w:rPr>
        <w:t>, whereby ICAC officers</w:t>
      </w:r>
      <w:r>
        <w:rPr>
          <w:rFonts w:ascii="Times New Roman" w:eastAsia="新細明體" w:hAnsi="Times New Roman"/>
          <w:b w:val="0"/>
          <w:spacing w:val="0"/>
          <w:szCs w:val="28"/>
          <w:lang w:val="en-HK"/>
          <w14:numSpacing w14:val="proportional"/>
        </w:rPr>
        <w:t xml:space="preserve"> </w:t>
      </w:r>
      <w:r w:rsidRPr="005208E5">
        <w:rPr>
          <w:rFonts w:ascii="Times New Roman" w:eastAsia="新細明體" w:hAnsi="Times New Roman"/>
          <w:b w:val="0"/>
          <w:spacing w:val="0"/>
          <w:szCs w:val="28"/>
          <w:lang w:val="en-HK"/>
          <w14:numSpacing w14:val="proportional"/>
        </w:rPr>
        <w:t xml:space="preserve">exchanged with nearly 100 representatives from various ACAs </w:t>
      </w:r>
      <w:r>
        <w:rPr>
          <w:rFonts w:ascii="Times New Roman" w:eastAsia="新細明體" w:hAnsi="Times New Roman"/>
          <w:b w:val="0"/>
          <w:spacing w:val="0"/>
          <w:szCs w:val="28"/>
          <w:lang w:val="en-HK"/>
          <w14:numSpacing w14:val="proportional"/>
        </w:rPr>
        <w:t xml:space="preserve">across </w:t>
      </w:r>
      <w:r w:rsidRPr="005208E5">
        <w:rPr>
          <w:rFonts w:ascii="Times New Roman" w:eastAsia="新細明體" w:hAnsi="Times New Roman"/>
          <w:b w:val="0"/>
          <w:spacing w:val="0"/>
          <w:szCs w:val="28"/>
          <w:lang w:val="en-HK"/>
          <w14:numSpacing w14:val="proportional"/>
        </w:rPr>
        <w:t>Southeast Asia</w:t>
      </w:r>
      <w:r>
        <w:rPr>
          <w:rFonts w:ascii="Times New Roman" w:eastAsia="新細明體" w:hAnsi="Times New Roman"/>
          <w:b w:val="0"/>
          <w:spacing w:val="0"/>
          <w:szCs w:val="28"/>
          <w:lang w:val="en-HK"/>
          <w14:numSpacing w14:val="proportional"/>
        </w:rPr>
        <w:t>.</w:t>
      </w:r>
    </w:p>
    <w:p w14:paraId="48445331" w14:textId="64232F00" w:rsidR="00DE6CEB"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p>
    <w:p w14:paraId="34CEF7DB" w14:textId="17AC0827" w:rsidR="00DE6CEB"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p>
    <w:p w14:paraId="226547D0" w14:textId="77777777" w:rsidR="00DE6CEB"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p>
    <w:tbl>
      <w:tblPr>
        <w:tblStyle w:val="a3"/>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3770"/>
      </w:tblGrid>
      <w:tr w:rsidR="00DE6CEB" w14:paraId="41E91EE2" w14:textId="77777777" w:rsidTr="00DE6CEB">
        <w:tc>
          <w:tcPr>
            <w:tcW w:w="4536" w:type="dxa"/>
            <w:tcBorders>
              <w:top w:val="single" w:sz="4" w:space="0" w:color="auto"/>
            </w:tcBorders>
          </w:tcPr>
          <w:p w14:paraId="584D2892" w14:textId="77777777" w:rsidR="00DE6CEB" w:rsidRDefault="00DE6CEB" w:rsidP="004017B0">
            <w:pPr>
              <w:pStyle w:val="a4"/>
              <w:tabs>
                <w:tab w:val="left" w:pos="900"/>
              </w:tabs>
              <w:overflowPunct w:val="0"/>
              <w:snapToGrid w:val="0"/>
              <w:jc w:val="both"/>
              <w:rPr>
                <w:rFonts w:ascii="Times New Roman" w:eastAsia="新細明體" w:hAnsi="Times New Roman"/>
                <w:b w:val="0"/>
                <w:noProof/>
                <w:szCs w:val="28"/>
              </w:rPr>
            </w:pPr>
          </w:p>
        </w:tc>
        <w:tc>
          <w:tcPr>
            <w:tcW w:w="3968" w:type="dxa"/>
            <w:tcBorders>
              <w:top w:val="single" w:sz="4" w:space="0" w:color="auto"/>
            </w:tcBorders>
          </w:tcPr>
          <w:p w14:paraId="231A4581" w14:textId="77777777" w:rsidR="00DE6CEB" w:rsidRDefault="00DE6CEB" w:rsidP="004017B0">
            <w:pPr>
              <w:pStyle w:val="a4"/>
              <w:tabs>
                <w:tab w:val="left" w:pos="900"/>
              </w:tabs>
              <w:overflowPunct w:val="0"/>
              <w:snapToGrid w:val="0"/>
              <w:jc w:val="both"/>
              <w:rPr>
                <w:rFonts w:ascii="Times New Roman" w:eastAsia="新細明體" w:hAnsi="Times New Roman"/>
                <w:b w:val="0"/>
                <w:spacing w:val="0"/>
                <w:sz w:val="24"/>
                <w:szCs w:val="24"/>
                <w:lang w:val="en-HK"/>
                <w14:numSpacing w14:val="proportional"/>
              </w:rPr>
            </w:pPr>
          </w:p>
        </w:tc>
      </w:tr>
      <w:tr w:rsidR="00DE6CEB" w14:paraId="7A8CCA7A" w14:textId="77777777" w:rsidTr="004017B0">
        <w:tc>
          <w:tcPr>
            <w:tcW w:w="4536" w:type="dxa"/>
            <w:tcBorders>
              <w:top w:val="nil"/>
            </w:tcBorders>
          </w:tcPr>
          <w:p w14:paraId="0038666E" w14:textId="00D57311" w:rsidR="00DE6CEB" w:rsidRDefault="00DE6CEB" w:rsidP="004017B0">
            <w:pPr>
              <w:pStyle w:val="a4"/>
              <w:tabs>
                <w:tab w:val="left" w:pos="900"/>
              </w:tabs>
              <w:overflowPunct w:val="0"/>
              <w:snapToGrid w:val="0"/>
              <w:jc w:val="both"/>
              <w:rPr>
                <w:rFonts w:ascii="Times New Roman" w:eastAsia="新細明體" w:hAnsi="Times New Roman"/>
                <w:b w:val="0"/>
                <w:szCs w:val="28"/>
                <w14:numSpacing w14:val="proportional"/>
              </w:rPr>
            </w:pPr>
            <w:r>
              <w:rPr>
                <w:rFonts w:ascii="Times New Roman" w:eastAsia="新細明體" w:hAnsi="Times New Roman"/>
                <w:b w:val="0"/>
                <w:noProof/>
                <w:szCs w:val="28"/>
              </w:rPr>
              <w:drawing>
                <wp:inline distT="0" distB="0" distL="0" distR="0" wp14:anchorId="44C71417" wp14:editId="245A9D29">
                  <wp:extent cx="2743200" cy="2003561"/>
                  <wp:effectExtent l="0" t="0" r="0" b="0"/>
                  <wp:docPr id="2068574148" name="圖片 206857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圖片 40"/>
                          <pic:cNvPicPr/>
                        </pic:nvPicPr>
                        <pic:blipFill rotWithShape="1">
                          <a:blip r:embed="rId260" cstate="print">
                            <a:extLst>
                              <a:ext uri="{28A0092B-C50C-407E-A947-70E740481C1C}">
                                <a14:useLocalDpi xmlns:a14="http://schemas.microsoft.com/office/drawing/2010/main" val="0"/>
                              </a:ext>
                            </a:extLst>
                          </a:blip>
                          <a:srcRect b="6734"/>
                          <a:stretch/>
                        </pic:blipFill>
                        <pic:spPr bwMode="auto">
                          <a:xfrm>
                            <a:off x="0" y="0"/>
                            <a:ext cx="2793281" cy="2040138"/>
                          </a:xfrm>
                          <a:prstGeom prst="rect">
                            <a:avLst/>
                          </a:prstGeom>
                          <a:extLst>
                            <a:ext uri="{53640926-AAD7-44D8-BBD7-CCE9431645EC}">
                              <a14:shadowObscured xmlns:a14="http://schemas.microsoft.com/office/drawing/2010/main"/>
                            </a:ext>
                          </a:extLst>
                        </pic:spPr>
                      </pic:pic>
                    </a:graphicData>
                  </a:graphic>
                </wp:inline>
              </w:drawing>
            </w:r>
          </w:p>
          <w:p w14:paraId="0EBE4575" w14:textId="77777777" w:rsidR="00DE6CEB" w:rsidRDefault="00DE6CEB" w:rsidP="004017B0">
            <w:pPr>
              <w:pStyle w:val="a4"/>
              <w:tabs>
                <w:tab w:val="left" w:pos="900"/>
              </w:tabs>
              <w:overflowPunct w:val="0"/>
              <w:snapToGrid w:val="0"/>
              <w:jc w:val="both"/>
              <w:rPr>
                <w:rFonts w:ascii="Times New Roman" w:eastAsia="新細明體" w:hAnsi="Times New Roman"/>
                <w:b w:val="0"/>
                <w:szCs w:val="28"/>
                <w14:numSpacing w14:val="proportional"/>
              </w:rPr>
            </w:pPr>
          </w:p>
        </w:tc>
        <w:tc>
          <w:tcPr>
            <w:tcW w:w="3968" w:type="dxa"/>
            <w:tcBorders>
              <w:top w:val="nil"/>
            </w:tcBorders>
          </w:tcPr>
          <w:p w14:paraId="347B5586" w14:textId="77777777" w:rsidR="00DE6CEB" w:rsidRDefault="00DE6CEB" w:rsidP="004017B0">
            <w:pPr>
              <w:pStyle w:val="a4"/>
              <w:tabs>
                <w:tab w:val="left" w:pos="900"/>
              </w:tabs>
              <w:overflowPunct w:val="0"/>
              <w:snapToGrid w:val="0"/>
              <w:jc w:val="both"/>
              <w:rPr>
                <w:rFonts w:ascii="Times New Roman" w:eastAsia="新細明體" w:hAnsi="Times New Roman"/>
                <w:b w:val="0"/>
                <w:szCs w:val="28"/>
                <w14:numSpacing w14:val="proportional"/>
              </w:rPr>
            </w:pPr>
            <w:r>
              <w:rPr>
                <w:rFonts w:ascii="Times New Roman" w:eastAsia="新細明體" w:hAnsi="Times New Roman"/>
                <w:b w:val="0"/>
                <w:spacing w:val="0"/>
                <w:sz w:val="24"/>
                <w:szCs w:val="24"/>
                <w:lang w:val="en-HK"/>
                <w14:numSpacing w14:val="proportional"/>
              </w:rPr>
              <w:t xml:space="preserve">ICAC delegates exchanging experience with representatives from ACAs of Southeast Asian countries at </w:t>
            </w:r>
            <w:r w:rsidRPr="005208E5">
              <w:rPr>
                <w:rFonts w:ascii="Times New Roman" w:eastAsia="新細明體" w:hAnsi="Times New Roman"/>
                <w:b w:val="0"/>
                <w:spacing w:val="0"/>
                <w:sz w:val="24"/>
                <w:szCs w:val="24"/>
                <w:lang w:val="en-HK"/>
                <w14:numSpacing w14:val="proportional"/>
              </w:rPr>
              <w:t>the “China (Yunnan)-Southeast Asia Subnational Symposium on Belt and Road Integrity Building”</w:t>
            </w:r>
          </w:p>
        </w:tc>
      </w:tr>
    </w:tbl>
    <w:p w14:paraId="0640A3B5" w14:textId="77777777" w:rsidR="00DE6CEB"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p>
    <w:p w14:paraId="78D5141E" w14:textId="77777777" w:rsidR="00DE6CEB" w:rsidRDefault="00DE6CEB" w:rsidP="00DE6CEB">
      <w:pPr>
        <w:pStyle w:val="a4"/>
        <w:tabs>
          <w:tab w:val="left" w:pos="900"/>
        </w:tabs>
        <w:overflowPunct w:val="0"/>
        <w:snapToGrid w:val="0"/>
        <w:jc w:val="both"/>
        <w:rPr>
          <w:rFonts w:ascii="Times New Roman" w:eastAsia="新細明體" w:hAnsi="Times New Roman"/>
          <w:b w:val="0"/>
          <w:szCs w:val="28"/>
          <w14:numSpacing w14:val="proportional"/>
        </w:rPr>
      </w:pPr>
    </w:p>
    <w:p w14:paraId="2171BA09" w14:textId="77777777" w:rsidR="00DE6CEB"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r>
        <w:rPr>
          <w:rFonts w:ascii="Times New Roman" w:eastAsia="新細明體" w:hAnsi="Times New Roman"/>
          <w:b w:val="0"/>
          <w:spacing w:val="0"/>
          <w:szCs w:val="28"/>
          <w:lang w:val="en-HK"/>
          <w14:numSpacing w14:val="proportional"/>
        </w:rPr>
        <w:t>The HKIAAC</w:t>
      </w:r>
      <w:r w:rsidRPr="008636A5">
        <w:rPr>
          <w:rFonts w:ascii="Times New Roman" w:eastAsia="新細明體" w:hAnsi="Times New Roman"/>
          <w:b w:val="0"/>
          <w:spacing w:val="0"/>
          <w:szCs w:val="28"/>
          <w:lang w:val="en-HK"/>
          <w14:numSpacing w14:val="proportional"/>
        </w:rPr>
        <w:t xml:space="preserve"> also conducted professional training program</w:t>
      </w:r>
      <w:r>
        <w:rPr>
          <w:rFonts w:ascii="Times New Roman" w:eastAsia="新細明體" w:hAnsi="Times New Roman"/>
          <w:b w:val="0"/>
          <w:spacing w:val="0"/>
          <w:szCs w:val="28"/>
          <w:lang w:val="en-HK"/>
          <w14:numSpacing w14:val="proportional"/>
        </w:rPr>
        <w:t>me</w:t>
      </w:r>
      <w:r w:rsidRPr="008636A5">
        <w:rPr>
          <w:rFonts w:ascii="Times New Roman" w:eastAsia="新細明體" w:hAnsi="Times New Roman"/>
          <w:b w:val="0"/>
          <w:spacing w:val="0"/>
          <w:szCs w:val="28"/>
          <w:lang w:val="en-HK"/>
          <w14:numSpacing w14:val="proportional"/>
        </w:rPr>
        <w:t xml:space="preserve">s </w:t>
      </w:r>
      <w:r>
        <w:rPr>
          <w:rFonts w:ascii="Times New Roman" w:eastAsia="新細明體" w:hAnsi="Times New Roman"/>
          <w:b w:val="0"/>
          <w:spacing w:val="0"/>
          <w:szCs w:val="28"/>
          <w:lang w:val="en-HK"/>
          <w14:numSpacing w14:val="proportional"/>
        </w:rPr>
        <w:t xml:space="preserve">in various forms </w:t>
      </w:r>
      <w:r w:rsidRPr="008636A5">
        <w:rPr>
          <w:rFonts w:ascii="Times New Roman" w:eastAsia="新細明體" w:hAnsi="Times New Roman"/>
          <w:b w:val="0"/>
          <w:spacing w:val="0"/>
          <w:szCs w:val="28"/>
          <w:lang w:val="en-HK"/>
          <w14:numSpacing w14:val="proportional"/>
        </w:rPr>
        <w:t xml:space="preserve">for </w:t>
      </w:r>
      <w:r>
        <w:rPr>
          <w:rFonts w:ascii="Times New Roman" w:eastAsia="新細明體" w:hAnsi="Times New Roman"/>
          <w:b w:val="0"/>
          <w:spacing w:val="0"/>
          <w:szCs w:val="28"/>
          <w:lang w:val="en-HK"/>
          <w14:numSpacing w14:val="proportional"/>
        </w:rPr>
        <w:t>ACAs</w:t>
      </w:r>
      <w:r w:rsidRPr="008636A5">
        <w:rPr>
          <w:rFonts w:ascii="Times New Roman" w:eastAsia="新細明體" w:hAnsi="Times New Roman"/>
          <w:b w:val="0"/>
          <w:spacing w:val="0"/>
          <w:szCs w:val="28"/>
          <w:lang w:val="en-HK"/>
          <w14:numSpacing w14:val="proportional"/>
        </w:rPr>
        <w:t xml:space="preserve"> </w:t>
      </w:r>
      <w:r>
        <w:rPr>
          <w:rFonts w:ascii="Times New Roman" w:eastAsia="新細明體" w:hAnsi="Times New Roman"/>
          <w:b w:val="0"/>
          <w:spacing w:val="0"/>
          <w:szCs w:val="28"/>
          <w:lang w:val="en-HK"/>
          <w14:numSpacing w14:val="proportional"/>
        </w:rPr>
        <w:t>of B&amp;R countries</w:t>
      </w:r>
      <w:r w:rsidRPr="008636A5">
        <w:rPr>
          <w:rFonts w:ascii="Times New Roman" w:eastAsia="新細明體" w:hAnsi="Times New Roman"/>
          <w:b w:val="0"/>
          <w:spacing w:val="0"/>
          <w:szCs w:val="28"/>
          <w:lang w:val="en-HK"/>
          <w14:numSpacing w14:val="proportional"/>
        </w:rPr>
        <w:t xml:space="preserve"> and around the world to enhance their </w:t>
      </w:r>
      <w:r>
        <w:rPr>
          <w:rFonts w:ascii="Times New Roman" w:eastAsia="新細明體" w:hAnsi="Times New Roman"/>
          <w:b w:val="0"/>
          <w:spacing w:val="0"/>
          <w:szCs w:val="28"/>
          <w:lang w:val="en-HK"/>
          <w14:numSpacing w14:val="proportional"/>
        </w:rPr>
        <w:t xml:space="preserve">anti-corruption </w:t>
      </w:r>
      <w:r w:rsidRPr="002304C1">
        <w:rPr>
          <w:rFonts w:ascii="Times New Roman" w:eastAsia="新細明體" w:hAnsi="Times New Roman"/>
          <w:b w:val="0"/>
          <w:spacing w:val="0"/>
          <w:szCs w:val="28"/>
          <w:lang w:val="en-HK"/>
          <w14:numSpacing w14:val="proportional"/>
        </w:rPr>
        <w:t>capabilities</w:t>
      </w:r>
      <w:r w:rsidRPr="008636A5">
        <w:rPr>
          <w:rFonts w:ascii="Times New Roman" w:eastAsia="新細明體" w:hAnsi="Times New Roman"/>
          <w:b w:val="0"/>
          <w:spacing w:val="0"/>
          <w:szCs w:val="28"/>
          <w:lang w:val="en-HK"/>
          <w14:numSpacing w14:val="proportional"/>
        </w:rPr>
        <w:t xml:space="preserve">. </w:t>
      </w:r>
    </w:p>
    <w:p w14:paraId="22FABDEB" w14:textId="77777777" w:rsidR="00DE6CEB"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p>
    <w:p w14:paraId="0854A143" w14:textId="77777777" w:rsidR="00DE6CEB" w:rsidRPr="008636A5"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p>
    <w:p w14:paraId="31BB465B" w14:textId="23795932" w:rsidR="00DE6CEB" w:rsidRPr="002D3F81" w:rsidRDefault="00135A2D" w:rsidP="00DE6CEB">
      <w:pPr>
        <w:pStyle w:val="a4"/>
        <w:overflowPunct w:val="0"/>
        <w:snapToGrid w:val="0"/>
        <w:spacing w:line="300" w:lineRule="auto"/>
        <w:jc w:val="both"/>
        <w:outlineLvl w:val="0"/>
        <w:rPr>
          <w:rFonts w:ascii="Times New Roman" w:eastAsia="新細明體" w:hAnsi="Times New Roman"/>
          <w:bCs/>
          <w:spacing w:val="0"/>
          <w:sz w:val="32"/>
          <w:szCs w:val="32"/>
          <w:lang w:val="en-HK"/>
          <w14:numSpacing w14:val="proportional"/>
        </w:rPr>
      </w:pPr>
      <w:r w:rsidRPr="002D3F81">
        <w:rPr>
          <w:rFonts w:ascii="Times New Roman" w:eastAsia="新細明體" w:hAnsi="Times New Roman"/>
          <w:bCs/>
          <w:spacing w:val="0"/>
          <w:sz w:val="32"/>
          <w:szCs w:val="32"/>
          <w:lang w:val="en-HK"/>
          <w14:numSpacing w14:val="proportional"/>
        </w:rPr>
        <w:t>INTERNATIONAL ANTI-</w:t>
      </w:r>
      <w:r>
        <w:rPr>
          <w:rFonts w:ascii="Times New Roman" w:eastAsia="新細明體" w:hAnsi="Times New Roman"/>
          <w:bCs/>
          <w:spacing w:val="0"/>
          <w:sz w:val="32"/>
          <w:szCs w:val="32"/>
          <w:lang w:val="en-HK"/>
          <w14:numSpacing w14:val="proportional"/>
        </w:rPr>
        <w:t>C</w:t>
      </w:r>
      <w:r w:rsidRPr="002D3F81">
        <w:rPr>
          <w:rFonts w:ascii="Times New Roman" w:eastAsia="新細明體" w:hAnsi="Times New Roman"/>
          <w:bCs/>
          <w:spacing w:val="0"/>
          <w:sz w:val="32"/>
          <w:szCs w:val="32"/>
          <w:lang w:val="en-HK"/>
          <w14:numSpacing w14:val="proportional"/>
        </w:rPr>
        <w:t xml:space="preserve">ORRUPTION EXCHANGE </w:t>
      </w:r>
    </w:p>
    <w:p w14:paraId="7886E1AE" w14:textId="3BBE9435" w:rsidR="00DE6CEB" w:rsidRPr="002D3F81"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r w:rsidRPr="00AB11FC">
        <w:rPr>
          <w:rFonts w:ascii="Times New Roman" w:eastAsia="新細明體" w:hAnsi="Times New Roman"/>
          <w:noProof/>
          <w:szCs w:val="28"/>
          <w14:numSpacing w14:val="proportional"/>
        </w:rPr>
        <mc:AlternateContent>
          <mc:Choice Requires="wps">
            <w:drawing>
              <wp:anchor distT="45720" distB="45720" distL="114300" distR="114300" simplePos="0" relativeHeight="251684864" behindDoc="0" locked="0" layoutInCell="1" allowOverlap="1" wp14:anchorId="434BE976" wp14:editId="52483D37">
                <wp:simplePos x="0" y="0"/>
                <wp:positionH relativeFrom="margin">
                  <wp:align>right</wp:align>
                </wp:positionH>
                <wp:positionV relativeFrom="paragraph">
                  <wp:posOffset>10160</wp:posOffset>
                </wp:positionV>
                <wp:extent cx="2613025" cy="3619500"/>
                <wp:effectExtent l="0" t="0" r="15875" b="19050"/>
                <wp:wrapSquare wrapText="bothSides"/>
                <wp:docPr id="4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3025" cy="3619500"/>
                        </a:xfrm>
                        <a:prstGeom prst="rect">
                          <a:avLst/>
                        </a:prstGeom>
                        <a:solidFill>
                          <a:srgbClr val="FFFFFF"/>
                        </a:solidFill>
                        <a:ln w="9525">
                          <a:solidFill>
                            <a:srgbClr val="000000"/>
                          </a:solidFill>
                          <a:miter lim="800000"/>
                          <a:headEnd/>
                          <a:tailEnd/>
                        </a:ln>
                      </wps:spPr>
                      <wps:txbx>
                        <w:txbxContent>
                          <w:p w14:paraId="6A2760FC" w14:textId="77777777" w:rsidR="00DE6CEB" w:rsidRDefault="00DE6CEB" w:rsidP="00DE6CEB">
                            <w:pPr>
                              <w:pStyle w:val="a4"/>
                              <w:tabs>
                                <w:tab w:val="left" w:pos="900"/>
                              </w:tabs>
                              <w:overflowPunct w:val="0"/>
                              <w:snapToGrid w:val="0"/>
                              <w:jc w:val="center"/>
                              <w:rPr>
                                <w:rFonts w:ascii="Times New Roman" w:eastAsia="新細明體" w:hAnsi="Times New Roman"/>
                                <w:b w:val="0"/>
                                <w:sz w:val="26"/>
                                <w:szCs w:val="26"/>
                                <w14:numSpacing w14:val="proportional"/>
                              </w:rPr>
                            </w:pPr>
                            <w:r>
                              <w:rPr>
                                <w:rFonts w:ascii="Times New Roman" w:eastAsia="新細明體" w:hAnsi="Times New Roman"/>
                                <w:b w:val="0"/>
                                <w:noProof/>
                                <w:sz w:val="26"/>
                                <w:szCs w:val="26"/>
                              </w:rPr>
                              <w:drawing>
                                <wp:inline distT="0" distB="0" distL="0" distR="0" wp14:anchorId="6ACECF87" wp14:editId="1AFC5E5D">
                                  <wp:extent cx="1275116" cy="647700"/>
                                  <wp:effectExtent l="0" t="0" r="1270" b="0"/>
                                  <wp:docPr id="2068574150" name="圖片 206857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圖片 20"/>
                                          <pic:cNvPicPr/>
                                        </pic:nvPicPr>
                                        <pic:blipFill>
                                          <a:blip r:embed="rId261">
                                            <a:extLst>
                                              <a:ext uri="{28A0092B-C50C-407E-A947-70E740481C1C}">
                                                <a14:useLocalDpi xmlns:a14="http://schemas.microsoft.com/office/drawing/2010/main" val="0"/>
                                              </a:ext>
                                            </a:extLst>
                                          </a:blip>
                                          <a:stretch>
                                            <a:fillRect/>
                                          </a:stretch>
                                        </pic:blipFill>
                                        <pic:spPr>
                                          <a:xfrm>
                                            <a:off x="0" y="0"/>
                                            <a:ext cx="1282398" cy="651399"/>
                                          </a:xfrm>
                                          <a:prstGeom prst="rect">
                                            <a:avLst/>
                                          </a:prstGeom>
                                        </pic:spPr>
                                      </pic:pic>
                                    </a:graphicData>
                                  </a:graphic>
                                </wp:inline>
                              </w:drawing>
                            </w:r>
                          </w:p>
                          <w:p w14:paraId="03C0985D" w14:textId="77777777" w:rsidR="00DE6CEB" w:rsidRDefault="00DE6CEB" w:rsidP="00DE6CEB">
                            <w:pPr>
                              <w:pStyle w:val="a4"/>
                              <w:tabs>
                                <w:tab w:val="left" w:pos="900"/>
                              </w:tabs>
                              <w:overflowPunct w:val="0"/>
                              <w:snapToGrid w:val="0"/>
                              <w:jc w:val="both"/>
                              <w:rPr>
                                <w:rFonts w:ascii="Times New Roman" w:eastAsia="新細明體" w:hAnsi="Times New Roman"/>
                                <w:b w:val="0"/>
                                <w:sz w:val="26"/>
                                <w:szCs w:val="26"/>
                                <w14:numSpacing w14:val="proportional"/>
                              </w:rPr>
                            </w:pPr>
                          </w:p>
                          <w:p w14:paraId="0EA1E215" w14:textId="26191752" w:rsidR="00DE6CEB" w:rsidRPr="00F84ED7" w:rsidRDefault="00DE6CEB" w:rsidP="00DE6CEB">
                            <w:pPr>
                              <w:pStyle w:val="a4"/>
                              <w:tabs>
                                <w:tab w:val="left" w:pos="900"/>
                              </w:tabs>
                              <w:overflowPunct w:val="0"/>
                              <w:snapToGrid w:val="0"/>
                              <w:jc w:val="both"/>
                              <w:rPr>
                                <w:rFonts w:ascii="Times New Roman" w:eastAsia="新細明體" w:hAnsi="Times New Roman"/>
                                <w:b w:val="0"/>
                                <w:spacing w:val="0"/>
                                <w:sz w:val="26"/>
                                <w:szCs w:val="26"/>
                                <w:lang w:val="en-HK"/>
                                <w14:numSpacing w14:val="proportional"/>
                              </w:rPr>
                            </w:pPr>
                            <w:r w:rsidRPr="00F84ED7">
                              <w:rPr>
                                <w:rFonts w:ascii="Times New Roman" w:eastAsia="新細明體" w:hAnsi="Times New Roman"/>
                                <w:b w:val="0"/>
                                <w:spacing w:val="0"/>
                                <w:sz w:val="26"/>
                                <w:szCs w:val="26"/>
                                <w:lang w:val="en-HK"/>
                                <w14:numSpacing w14:val="proportional"/>
                              </w:rPr>
                              <w:t xml:space="preserve">The </w:t>
                            </w:r>
                            <w:r w:rsidRPr="00F84ED7">
                              <w:rPr>
                                <w:rFonts w:ascii="Times New Roman" w:eastAsia="新細明體" w:hAnsi="Times New Roman"/>
                                <w:bCs/>
                                <w:spacing w:val="0"/>
                                <w:sz w:val="26"/>
                                <w:szCs w:val="26"/>
                                <w:lang w:val="en-HK"/>
                                <w14:numSpacing w14:val="proportional"/>
                              </w:rPr>
                              <w:t>Global Operational Network of Anti-Corruption Law Enforcement Authorities</w:t>
                            </w:r>
                            <w:r w:rsidRPr="00F84ED7">
                              <w:rPr>
                                <w:rFonts w:ascii="Times New Roman" w:eastAsia="新細明體" w:hAnsi="Times New Roman"/>
                                <w:b w:val="0"/>
                                <w:spacing w:val="0"/>
                                <w:sz w:val="26"/>
                                <w:szCs w:val="26"/>
                                <w:lang w:val="en-HK"/>
                                <w14:numSpacing w14:val="proportional"/>
                              </w:rPr>
                              <w:t xml:space="preserve"> (GlobE Network) was established in 2021 under the auspices of the UNODC. With over 200 members worldwide, it aims to foster collaboration among anti-corruption law enforcement authorities to prevent and combat corruption. The ICAC of the Hong Kong Special Administrative Region attends the GlobE Network meetings as part of China’s delegation.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4BE976" id="_x0000_s1037" type="#_x0000_t202" style="position:absolute;left:0;text-align:left;margin-left:154.55pt;margin-top:.8pt;width:205.75pt;height:285pt;z-index:2516848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">
                <v:textbox>
                  <w:txbxContent>
                    <w:p w14:paraId="6A2760FC" w14:textId="77777777" w:rsidR="00DE6CEB" w:rsidRDefault="00DE6CEB" w:rsidP="00DE6CEB">
                      <w:pPr>
                        <w:pStyle w:val="a4"/>
                        <w:tabs>
                          <w:tab w:val="left" w:pos="900"/>
                        </w:tabs>
                        <w:overflowPunct w:val="0"/>
                        <w:snapToGrid w:val="0"/>
                        <w:jc w:val="center"/>
                        <w:rPr>
                          <w:rFonts w:ascii="Times New Roman" w:eastAsia="新細明體" w:hAnsi="Times New Roman"/>
                          <w:b w:val="0"/>
                          <w:sz w:val="26"/>
                          <w:szCs w:val="26"/>
                          <w14:numSpacing w14:val="proportional"/>
                        </w:rPr>
                      </w:pPr>
                      <w:r>
                        <w:rPr>
                          <w:rFonts w:ascii="Times New Roman" w:eastAsia="新細明體" w:hAnsi="Times New Roman"/>
                          <w:b w:val="0"/>
                          <w:noProof/>
                          <w:sz w:val="26"/>
                          <w:szCs w:val="26"/>
                        </w:rPr>
                        <w:drawing>
                          <wp:inline distT="0" distB="0" distL="0" distR="0" wp14:anchorId="6ACECF87" wp14:editId="1AFC5E5D">
                            <wp:extent cx="1275116" cy="647700"/>
                            <wp:effectExtent l="0" t="0" r="1270" b="0"/>
                            <wp:docPr id="2068574150" name="圖片 206857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圖片 20"/>
                                    <pic:cNvPicPr/>
                                  </pic:nvPicPr>
                                  <pic:blipFill>
                                    <a:blip r:embed="rId261">
                                      <a:extLst>
                                        <a:ext uri="{28A0092B-C50C-407E-A947-70E740481C1C}">
                                          <a14:useLocalDpi xmlns:a14="http://schemas.microsoft.com/office/drawing/2010/main" val="0"/>
                                        </a:ext>
                                      </a:extLst>
                                    </a:blip>
                                    <a:stretch>
                                      <a:fillRect/>
                                    </a:stretch>
                                  </pic:blipFill>
                                  <pic:spPr>
                                    <a:xfrm>
                                      <a:off x="0" y="0"/>
                                      <a:ext cx="1282398" cy="651399"/>
                                    </a:xfrm>
                                    <a:prstGeom prst="rect">
                                      <a:avLst/>
                                    </a:prstGeom>
                                  </pic:spPr>
                                </pic:pic>
                              </a:graphicData>
                            </a:graphic>
                          </wp:inline>
                        </w:drawing>
                      </w:r>
                    </w:p>
                    <w:p w14:paraId="03C0985D" w14:textId="77777777" w:rsidR="00DE6CEB" w:rsidRDefault="00DE6CEB" w:rsidP="00DE6CEB">
                      <w:pPr>
                        <w:pStyle w:val="a4"/>
                        <w:tabs>
                          <w:tab w:val="left" w:pos="900"/>
                        </w:tabs>
                        <w:overflowPunct w:val="0"/>
                        <w:snapToGrid w:val="0"/>
                        <w:jc w:val="both"/>
                        <w:rPr>
                          <w:rFonts w:ascii="Times New Roman" w:eastAsia="新細明體" w:hAnsi="Times New Roman"/>
                          <w:b w:val="0"/>
                          <w:sz w:val="26"/>
                          <w:szCs w:val="26"/>
                          <w14:numSpacing w14:val="proportional"/>
                        </w:rPr>
                      </w:pPr>
                    </w:p>
                    <w:p w14:paraId="0EA1E215" w14:textId="26191752" w:rsidR="00DE6CEB" w:rsidRPr="00F84ED7" w:rsidRDefault="00DE6CEB" w:rsidP="00DE6CEB">
                      <w:pPr>
                        <w:pStyle w:val="a4"/>
                        <w:tabs>
                          <w:tab w:val="left" w:pos="900"/>
                        </w:tabs>
                        <w:overflowPunct w:val="0"/>
                        <w:snapToGrid w:val="0"/>
                        <w:jc w:val="both"/>
                        <w:rPr>
                          <w:rFonts w:ascii="Times New Roman" w:eastAsia="新細明體" w:hAnsi="Times New Roman"/>
                          <w:b w:val="0"/>
                          <w:spacing w:val="0"/>
                          <w:sz w:val="26"/>
                          <w:szCs w:val="26"/>
                          <w:lang w:val="en-HK"/>
                          <w14:numSpacing w14:val="proportional"/>
                        </w:rPr>
                      </w:pPr>
                      <w:r w:rsidRPr="00F84ED7">
                        <w:rPr>
                          <w:rFonts w:ascii="Times New Roman" w:eastAsia="新細明體" w:hAnsi="Times New Roman"/>
                          <w:b w:val="0"/>
                          <w:spacing w:val="0"/>
                          <w:sz w:val="26"/>
                          <w:szCs w:val="26"/>
                          <w:lang w:val="en-HK"/>
                          <w14:numSpacing w14:val="proportional"/>
                        </w:rPr>
                        <w:t xml:space="preserve">The </w:t>
                      </w:r>
                      <w:r w:rsidRPr="00F84ED7">
                        <w:rPr>
                          <w:rFonts w:ascii="Times New Roman" w:eastAsia="新細明體" w:hAnsi="Times New Roman"/>
                          <w:bCs/>
                          <w:spacing w:val="0"/>
                          <w:sz w:val="26"/>
                          <w:szCs w:val="26"/>
                          <w:lang w:val="en-HK"/>
                          <w14:numSpacing w14:val="proportional"/>
                        </w:rPr>
                        <w:t>Global Operational Network of Anti-Corruption Law Enforcement Authorities</w:t>
                      </w:r>
                      <w:r w:rsidRPr="00F84ED7">
                        <w:rPr>
                          <w:rFonts w:ascii="Times New Roman" w:eastAsia="新細明體" w:hAnsi="Times New Roman"/>
                          <w:b w:val="0"/>
                          <w:spacing w:val="0"/>
                          <w:sz w:val="26"/>
                          <w:szCs w:val="26"/>
                          <w:lang w:val="en-HK"/>
                          <w14:numSpacing w14:val="proportional"/>
                        </w:rPr>
                        <w:t xml:space="preserve"> (GlobE Network) was established in 2021 under the auspices of the UNODC. With over 200 members worldwide, it aims to foster collaboration among anti-corruption law enforcement authorities to prevent and combat corruption. The ICAC of the Hong Kong Special Administrative Region attends the GlobE Network meetings as part of China’s delegation.</w:t>
                      </w:r>
                    </w:p>
                  </w:txbxContent>
                </v:textbox>
                <w10:wrap type="square" anchorx="margin"/>
              </v:shape>
            </w:pict>
          </mc:Fallback>
        </mc:AlternateContent>
      </w:r>
      <w:r w:rsidRPr="002D3F81">
        <w:rPr>
          <w:rFonts w:ascii="Times New Roman" w:eastAsia="新細明體" w:hAnsi="Times New Roman"/>
          <w:b w:val="0"/>
          <w:spacing w:val="0"/>
          <w:szCs w:val="28"/>
          <w:lang w:val="en-HK"/>
          <w14:numSpacing w14:val="proportional"/>
        </w:rPr>
        <w:t xml:space="preserve">As a member of UNODC’s GlobE </w:t>
      </w:r>
      <w:r>
        <w:rPr>
          <w:rFonts w:ascii="Times New Roman" w:eastAsia="新細明體" w:hAnsi="Times New Roman"/>
          <w:b w:val="0"/>
          <w:spacing w:val="0"/>
          <w:szCs w:val="28"/>
          <w:lang w:val="en-HK"/>
          <w14:numSpacing w14:val="proportional"/>
        </w:rPr>
        <w:t>N</w:t>
      </w:r>
      <w:r w:rsidRPr="002D3F81">
        <w:rPr>
          <w:rFonts w:ascii="Times New Roman" w:eastAsia="新細明體" w:hAnsi="Times New Roman"/>
          <w:b w:val="0"/>
          <w:spacing w:val="0"/>
          <w:szCs w:val="28"/>
          <w:lang w:val="en-HK"/>
          <w14:numSpacing w14:val="proportional"/>
        </w:rPr>
        <w:t xml:space="preserve">etwork, the ICAC has been actively </w:t>
      </w:r>
      <w:r>
        <w:rPr>
          <w:rFonts w:ascii="Times New Roman" w:eastAsia="新細明體" w:hAnsi="Times New Roman"/>
          <w:b w:val="0"/>
          <w:spacing w:val="0"/>
          <w:szCs w:val="28"/>
          <w:lang w:val="en-HK"/>
          <w14:numSpacing w14:val="proportional"/>
        </w:rPr>
        <w:t>engaged in the network</w:t>
      </w:r>
      <w:r w:rsidRPr="002D3F81">
        <w:rPr>
          <w:rFonts w:ascii="Times New Roman" w:eastAsia="新細明體" w:hAnsi="Times New Roman"/>
          <w:b w:val="0"/>
          <w:spacing w:val="0"/>
          <w:szCs w:val="28"/>
          <w:lang w:val="en-HK"/>
          <w14:numSpacing w14:val="proportional"/>
        </w:rPr>
        <w:t xml:space="preserve">, enhancing cooperation among anti-corruption </w:t>
      </w:r>
      <w:r>
        <w:rPr>
          <w:rFonts w:ascii="Times New Roman" w:eastAsia="新細明體" w:hAnsi="Times New Roman"/>
          <w:b w:val="0"/>
          <w:spacing w:val="0"/>
          <w:szCs w:val="28"/>
          <w:lang w:val="en-HK"/>
          <w14:numSpacing w14:val="proportional"/>
        </w:rPr>
        <w:t xml:space="preserve">law </w:t>
      </w:r>
      <w:r w:rsidRPr="002D3F81">
        <w:rPr>
          <w:rFonts w:ascii="Times New Roman" w:eastAsia="新細明體" w:hAnsi="Times New Roman"/>
          <w:b w:val="0"/>
          <w:spacing w:val="0"/>
          <w:szCs w:val="28"/>
          <w:lang w:val="en-HK"/>
          <w14:numSpacing w14:val="proportional"/>
        </w:rPr>
        <w:t xml:space="preserve">enforcement </w:t>
      </w:r>
      <w:r>
        <w:rPr>
          <w:rFonts w:ascii="Times New Roman" w:eastAsia="新細明體" w:hAnsi="Times New Roman"/>
          <w:b w:val="0"/>
          <w:spacing w:val="0"/>
          <w:szCs w:val="28"/>
          <w:lang w:val="en-HK"/>
          <w14:numSpacing w14:val="proportional"/>
        </w:rPr>
        <w:t>authorities</w:t>
      </w:r>
      <w:r w:rsidRPr="002D3F81">
        <w:rPr>
          <w:rFonts w:ascii="Times New Roman" w:eastAsia="新細明體" w:hAnsi="Times New Roman"/>
          <w:b w:val="0"/>
          <w:spacing w:val="0"/>
          <w:szCs w:val="28"/>
          <w:lang w:val="en-HK"/>
          <w14:numSpacing w14:val="proportional"/>
        </w:rPr>
        <w:t xml:space="preserve"> worldwide. </w:t>
      </w:r>
      <w:r>
        <w:rPr>
          <w:rFonts w:ascii="Times New Roman" w:eastAsia="新細明體" w:hAnsi="Times New Roman"/>
          <w:b w:val="0"/>
          <w:spacing w:val="0"/>
          <w:szCs w:val="28"/>
          <w:lang w:val="en-HK"/>
          <w14:numSpacing w14:val="proportional"/>
        </w:rPr>
        <w:t>In September 2024, the</w:t>
      </w:r>
      <w:r w:rsidRPr="002D3F81">
        <w:rPr>
          <w:rFonts w:ascii="Times New Roman" w:eastAsia="新細明體" w:hAnsi="Times New Roman"/>
          <w:b w:val="0"/>
          <w:spacing w:val="0"/>
          <w:szCs w:val="28"/>
          <w:lang w:val="en-HK"/>
          <w14:numSpacing w14:val="proportional"/>
        </w:rPr>
        <w:t xml:space="preserve"> Commissioner led a delegation to attend the plenary meeting </w:t>
      </w:r>
      <w:r>
        <w:rPr>
          <w:rFonts w:ascii="Times New Roman" w:eastAsia="新細明體" w:hAnsi="Times New Roman"/>
          <w:b w:val="0"/>
          <w:spacing w:val="0"/>
          <w:szCs w:val="28"/>
          <w:lang w:val="en-HK"/>
          <w14:numSpacing w14:val="proportional"/>
        </w:rPr>
        <w:t>of the GlobE</w:t>
      </w:r>
      <w:r w:rsidRPr="002D3F81">
        <w:rPr>
          <w:rFonts w:ascii="Times New Roman" w:eastAsia="新細明體" w:hAnsi="Times New Roman"/>
          <w:b w:val="0"/>
          <w:spacing w:val="0"/>
          <w:szCs w:val="28"/>
          <w:lang w:val="en-HK"/>
          <w14:numSpacing w14:val="proportional"/>
        </w:rPr>
        <w:t xml:space="preserve"> </w:t>
      </w:r>
      <w:r>
        <w:rPr>
          <w:rFonts w:ascii="Times New Roman" w:eastAsia="新細明體" w:hAnsi="Times New Roman"/>
          <w:b w:val="0"/>
          <w:spacing w:val="0"/>
          <w:szCs w:val="28"/>
          <w:lang w:val="en-HK"/>
          <w14:numSpacing w14:val="proportional"/>
        </w:rPr>
        <w:t xml:space="preserve">Network </w:t>
      </w:r>
      <w:r w:rsidRPr="002D3F81">
        <w:rPr>
          <w:rFonts w:ascii="Times New Roman" w:eastAsia="新細明體" w:hAnsi="Times New Roman"/>
          <w:b w:val="0"/>
          <w:spacing w:val="0"/>
          <w:szCs w:val="28"/>
          <w:lang w:val="en-HK"/>
          <w14:numSpacing w14:val="proportional"/>
        </w:rPr>
        <w:t>in Beijing</w:t>
      </w:r>
      <w:r>
        <w:rPr>
          <w:rFonts w:ascii="Times New Roman" w:eastAsia="新細明體" w:hAnsi="Times New Roman"/>
          <w:b w:val="0"/>
          <w:spacing w:val="0"/>
          <w:szCs w:val="28"/>
          <w:lang w:val="en-HK"/>
          <w14:numSpacing w14:val="proportional"/>
        </w:rPr>
        <w:t>,</w:t>
      </w:r>
      <w:r w:rsidRPr="002D3F81">
        <w:rPr>
          <w:rFonts w:ascii="Times New Roman" w:eastAsia="新細明體" w:hAnsi="Times New Roman"/>
          <w:b w:val="0"/>
          <w:spacing w:val="0"/>
          <w:szCs w:val="28"/>
          <w:lang w:val="en-HK"/>
          <w14:numSpacing w14:val="proportional"/>
        </w:rPr>
        <w:t xml:space="preserve"> </w:t>
      </w:r>
      <w:r>
        <w:rPr>
          <w:rFonts w:ascii="Times New Roman" w:eastAsia="新細明體" w:hAnsi="Times New Roman"/>
          <w:b w:val="0"/>
          <w:spacing w:val="0"/>
          <w:szCs w:val="28"/>
          <w:lang w:val="en-HK"/>
          <w14:numSpacing w14:val="proportional"/>
        </w:rPr>
        <w:t>delivering a speech</w:t>
      </w:r>
      <w:r w:rsidRPr="002D3F81">
        <w:rPr>
          <w:rFonts w:ascii="Times New Roman" w:eastAsia="新細明體" w:hAnsi="Times New Roman"/>
          <w:b w:val="0"/>
          <w:spacing w:val="0"/>
          <w:szCs w:val="28"/>
          <w:lang w:val="en-HK"/>
          <w14:numSpacing w14:val="proportional"/>
        </w:rPr>
        <w:t xml:space="preserve"> at a high-level forum</w:t>
      </w:r>
      <w:r>
        <w:rPr>
          <w:rFonts w:ascii="Times New Roman" w:eastAsia="新細明體" w:hAnsi="Times New Roman"/>
          <w:b w:val="0"/>
          <w:spacing w:val="0"/>
          <w:szCs w:val="28"/>
          <w:lang w:val="en-HK"/>
          <w14:numSpacing w14:val="proportional"/>
        </w:rPr>
        <w:t xml:space="preserve"> and</w:t>
      </w:r>
      <w:r w:rsidRPr="002D3F81">
        <w:rPr>
          <w:rFonts w:ascii="Times New Roman" w:eastAsia="新細明體" w:hAnsi="Times New Roman"/>
          <w:b w:val="0"/>
          <w:spacing w:val="0"/>
          <w:szCs w:val="28"/>
          <w:lang w:val="en-HK"/>
          <w14:numSpacing w14:val="proportional"/>
        </w:rPr>
        <w:t xml:space="preserve"> calling </w:t>
      </w:r>
      <w:r>
        <w:rPr>
          <w:rFonts w:ascii="Times New Roman" w:eastAsia="新細明體" w:hAnsi="Times New Roman"/>
          <w:b w:val="0"/>
          <w:spacing w:val="0"/>
          <w:szCs w:val="28"/>
          <w:lang w:val="en-HK"/>
          <w14:numSpacing w14:val="proportional"/>
        </w:rPr>
        <w:t>on strengthening of law enforcement co-operation</w:t>
      </w:r>
      <w:r w:rsidRPr="002D3F81">
        <w:rPr>
          <w:rFonts w:ascii="Times New Roman" w:eastAsia="新細明體" w:hAnsi="Times New Roman"/>
          <w:b w:val="0"/>
          <w:spacing w:val="0"/>
          <w:szCs w:val="28"/>
          <w:lang w:val="en-HK"/>
          <w14:numSpacing w14:val="proportional"/>
        </w:rPr>
        <w:t xml:space="preserve">. </w:t>
      </w:r>
      <w:bookmarkStart w:id="28" w:name="_Hlk192842329"/>
      <w:r w:rsidRPr="002D3F81">
        <w:rPr>
          <w:rFonts w:ascii="Times New Roman" w:eastAsia="新細明體" w:hAnsi="Times New Roman"/>
          <w:b w:val="0"/>
          <w:spacing w:val="0"/>
          <w:szCs w:val="28"/>
          <w:lang w:val="en-HK"/>
          <w14:numSpacing w14:val="proportional"/>
        </w:rPr>
        <w:t>The Deputy Commissioner</w:t>
      </w:r>
      <w:bookmarkEnd w:id="28"/>
      <w:r w:rsidR="000D4FFC">
        <w:rPr>
          <w:rFonts w:ascii="Times New Roman" w:eastAsia="新細明體" w:hAnsi="Times New Roman"/>
          <w:b w:val="0"/>
          <w:spacing w:val="0"/>
          <w:szCs w:val="28"/>
          <w:lang w:val="en-HK"/>
          <w14:numSpacing w14:val="proportional"/>
        </w:rPr>
        <w:t>-cum-</w:t>
      </w:r>
      <w:r w:rsidRPr="002D3F81">
        <w:rPr>
          <w:rFonts w:ascii="Times New Roman" w:eastAsia="新細明體" w:hAnsi="Times New Roman"/>
          <w:b w:val="0"/>
          <w:spacing w:val="0"/>
          <w:szCs w:val="28"/>
          <w:lang w:val="en-HK"/>
          <w14:numSpacing w14:val="proportional"/>
        </w:rPr>
        <w:t xml:space="preserve">Head of Operations also </w:t>
      </w:r>
      <w:r>
        <w:rPr>
          <w:rFonts w:ascii="Times New Roman" w:eastAsia="新細明體" w:hAnsi="Times New Roman"/>
          <w:b w:val="0"/>
          <w:spacing w:val="0"/>
          <w:szCs w:val="28"/>
          <w:lang w:val="en-HK"/>
          <w14:numSpacing w14:val="proportional"/>
        </w:rPr>
        <w:t xml:space="preserve">spoke at a panel discussion and </w:t>
      </w:r>
      <w:r w:rsidRPr="00D737C6">
        <w:rPr>
          <w:rFonts w:ascii="Times New Roman" w:eastAsia="新細明體" w:hAnsi="Times New Roman"/>
          <w:b w:val="0"/>
          <w:spacing w:val="0"/>
          <w:szCs w:val="28"/>
          <w:lang w:val="en-HK"/>
          <w14:numSpacing w14:val="proportional"/>
        </w:rPr>
        <w:t xml:space="preserve">expounded on leveraging international co-operation in recovering corrupt assets and bringing the corrupt to justice. </w:t>
      </w:r>
      <w:r>
        <w:rPr>
          <w:rFonts w:ascii="Times New Roman" w:eastAsia="新細明體" w:hAnsi="Times New Roman" w:hint="eastAsia"/>
          <w:b w:val="0"/>
          <w:spacing w:val="0"/>
          <w:szCs w:val="28"/>
          <w:lang w:val="en-HK"/>
          <w14:numSpacing w14:val="proportional"/>
        </w:rPr>
        <w:t>D</w:t>
      </w:r>
      <w:r>
        <w:rPr>
          <w:rFonts w:ascii="Times New Roman" w:eastAsia="新細明體" w:hAnsi="Times New Roman"/>
          <w:b w:val="0"/>
          <w:spacing w:val="0"/>
          <w:szCs w:val="28"/>
          <w:lang w:val="en-HK"/>
          <w14:numSpacing w14:val="proportional"/>
        </w:rPr>
        <w:t>uring the year, t</w:t>
      </w:r>
      <w:r w:rsidRPr="002D3F81">
        <w:rPr>
          <w:rFonts w:ascii="Times New Roman" w:eastAsia="新細明體" w:hAnsi="Times New Roman"/>
          <w:b w:val="0"/>
          <w:spacing w:val="0"/>
          <w:szCs w:val="28"/>
          <w:lang w:val="en-HK"/>
          <w14:numSpacing w14:val="proportional"/>
        </w:rPr>
        <w:t>he Deputy Commissioner</w:t>
      </w:r>
      <w:r>
        <w:rPr>
          <w:rFonts w:ascii="Times New Roman" w:eastAsia="新細明體" w:hAnsi="Times New Roman"/>
          <w:b w:val="0"/>
          <w:spacing w:val="0"/>
          <w:szCs w:val="28"/>
          <w:lang w:val="en-HK"/>
          <w14:numSpacing w14:val="proportional"/>
        </w:rPr>
        <w:t xml:space="preserve"> </w:t>
      </w:r>
      <w:r w:rsidRPr="002D3F81">
        <w:rPr>
          <w:rFonts w:ascii="Times New Roman" w:eastAsia="新細明體" w:hAnsi="Times New Roman"/>
          <w:b w:val="0"/>
          <w:spacing w:val="0"/>
          <w:szCs w:val="28"/>
          <w:lang w:val="en-HK"/>
          <w14:numSpacing w14:val="proportional"/>
        </w:rPr>
        <w:t xml:space="preserve">attended </w:t>
      </w:r>
      <w:r>
        <w:rPr>
          <w:rFonts w:ascii="Times New Roman" w:eastAsia="新細明體" w:hAnsi="Times New Roman"/>
          <w:b w:val="0"/>
          <w:spacing w:val="0"/>
          <w:szCs w:val="28"/>
          <w:lang w:val="en-HK"/>
          <w14:numSpacing w14:val="proportional"/>
        </w:rPr>
        <w:t>meetings of the GlobE Network’s</w:t>
      </w:r>
      <w:r w:rsidRPr="002D3F81">
        <w:rPr>
          <w:rFonts w:ascii="Times New Roman" w:eastAsia="新細明體" w:hAnsi="Times New Roman"/>
          <w:b w:val="0"/>
          <w:spacing w:val="0"/>
          <w:szCs w:val="28"/>
          <w:lang w:val="en-HK"/>
          <w14:numSpacing w14:val="proportional"/>
        </w:rPr>
        <w:t xml:space="preserve"> </w:t>
      </w:r>
      <w:r>
        <w:rPr>
          <w:rFonts w:ascii="Times New Roman" w:eastAsia="新細明體" w:hAnsi="Times New Roman"/>
          <w:b w:val="0"/>
          <w:spacing w:val="0"/>
          <w:szCs w:val="28"/>
          <w:lang w:val="en-HK"/>
          <w14:numSpacing w14:val="proportional"/>
        </w:rPr>
        <w:t>S</w:t>
      </w:r>
      <w:r w:rsidRPr="002D3F81">
        <w:rPr>
          <w:rFonts w:ascii="Times New Roman" w:eastAsia="新細明體" w:hAnsi="Times New Roman"/>
          <w:b w:val="0"/>
          <w:spacing w:val="0"/>
          <w:szCs w:val="28"/>
          <w:lang w:val="en-HK"/>
          <w14:numSpacing w14:val="proportional"/>
        </w:rPr>
        <w:t xml:space="preserve">teering </w:t>
      </w:r>
      <w:r>
        <w:rPr>
          <w:rFonts w:ascii="Times New Roman" w:eastAsia="新細明體" w:hAnsi="Times New Roman"/>
          <w:b w:val="0"/>
          <w:spacing w:val="0"/>
          <w:szCs w:val="28"/>
          <w:lang w:val="en-HK"/>
          <w14:numSpacing w14:val="proportional"/>
        </w:rPr>
        <w:t>C</w:t>
      </w:r>
      <w:r w:rsidRPr="002D3F81">
        <w:rPr>
          <w:rFonts w:ascii="Times New Roman" w:eastAsia="新細明體" w:hAnsi="Times New Roman"/>
          <w:b w:val="0"/>
          <w:spacing w:val="0"/>
          <w:szCs w:val="28"/>
          <w:lang w:val="en-HK"/>
          <w14:numSpacing w14:val="proportional"/>
        </w:rPr>
        <w:t xml:space="preserve">ommittee </w:t>
      </w:r>
      <w:r w:rsidRPr="00807458">
        <w:rPr>
          <w:rFonts w:ascii="Times New Roman" w:eastAsia="新細明體" w:hAnsi="Times New Roman"/>
          <w:b w:val="0"/>
          <w:spacing w:val="0"/>
          <w:szCs w:val="28"/>
          <w:lang w:val="en-HK"/>
          <w14:numSpacing w14:val="proportional"/>
        </w:rPr>
        <w:t xml:space="preserve">held at the United Nations </w:t>
      </w:r>
      <w:r>
        <w:rPr>
          <w:rFonts w:ascii="Times New Roman" w:eastAsia="新細明體" w:hAnsi="Times New Roman"/>
          <w:b w:val="0"/>
          <w:spacing w:val="0"/>
          <w:szCs w:val="28"/>
          <w:lang w:val="en-HK"/>
          <w14:numSpacing w14:val="proportional"/>
        </w:rPr>
        <w:t xml:space="preserve">Office </w:t>
      </w:r>
      <w:r w:rsidRPr="00807458">
        <w:rPr>
          <w:rFonts w:ascii="Times New Roman" w:eastAsia="新細明體" w:hAnsi="Times New Roman"/>
          <w:b w:val="0"/>
          <w:spacing w:val="0"/>
          <w:szCs w:val="28"/>
          <w:lang w:val="en-HK"/>
          <w14:numSpacing w14:val="proportional"/>
        </w:rPr>
        <w:t>in Vienna</w:t>
      </w:r>
      <w:r>
        <w:rPr>
          <w:rFonts w:ascii="Times New Roman" w:eastAsia="新細明體" w:hAnsi="Times New Roman"/>
          <w:b w:val="0"/>
          <w:spacing w:val="0"/>
          <w:szCs w:val="28"/>
          <w:lang w:val="en-HK"/>
          <w14:numSpacing w14:val="proportional"/>
        </w:rPr>
        <w:t xml:space="preserve">, </w:t>
      </w:r>
      <w:r w:rsidRPr="00807458">
        <w:rPr>
          <w:rFonts w:ascii="Times New Roman" w:eastAsia="新細明體" w:hAnsi="Times New Roman"/>
          <w:b w:val="0"/>
          <w:spacing w:val="0"/>
          <w:szCs w:val="28"/>
          <w:lang w:val="en-HK"/>
          <w14:numSpacing w14:val="proportional"/>
        </w:rPr>
        <w:t>Austria</w:t>
      </w:r>
      <w:r>
        <w:rPr>
          <w:rFonts w:ascii="Times New Roman" w:eastAsia="新細明體" w:hAnsi="Times New Roman"/>
          <w:b w:val="0"/>
          <w:spacing w:val="0"/>
          <w:szCs w:val="28"/>
          <w:lang w:val="en-HK"/>
          <w14:numSpacing w14:val="proportional"/>
        </w:rPr>
        <w:t xml:space="preserve"> </w:t>
      </w:r>
      <w:r w:rsidRPr="002D3F81">
        <w:rPr>
          <w:rFonts w:ascii="Times New Roman" w:eastAsia="新細明體" w:hAnsi="Times New Roman"/>
          <w:b w:val="0"/>
          <w:spacing w:val="0"/>
          <w:szCs w:val="28"/>
          <w:lang w:val="en-HK"/>
          <w14:numSpacing w14:val="proportional"/>
        </w:rPr>
        <w:t>as part of China’s delegation</w:t>
      </w:r>
      <w:r>
        <w:rPr>
          <w:rFonts w:ascii="Times New Roman" w:eastAsia="新細明體" w:hAnsi="Times New Roman"/>
          <w:b w:val="0"/>
          <w:spacing w:val="0"/>
          <w:szCs w:val="28"/>
          <w:lang w:val="en-HK"/>
          <w14:numSpacing w14:val="proportional"/>
        </w:rPr>
        <w:t xml:space="preserve">. </w:t>
      </w:r>
    </w:p>
    <w:p w14:paraId="698CBB22" w14:textId="77777777" w:rsidR="00DE6CEB"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p>
    <w:tbl>
      <w:tblPr>
        <w:tblStyle w:val="a3"/>
        <w:tblW w:w="8386" w:type="dxa"/>
        <w:tblInd w:w="-5" w:type="dxa"/>
        <w:tblLook w:val="04A0" w:firstRow="1" w:lastRow="0" w:firstColumn="1" w:lastColumn="0" w:noHBand="0" w:noVBand="1"/>
      </w:tblPr>
      <w:tblGrid>
        <w:gridCol w:w="8386"/>
      </w:tblGrid>
      <w:tr w:rsidR="00DE6CEB" w14:paraId="663DD905" w14:textId="77777777" w:rsidTr="00DE6CEB">
        <w:trPr>
          <w:trHeight w:val="265"/>
        </w:trPr>
        <w:tc>
          <w:tcPr>
            <w:tcW w:w="8386" w:type="dxa"/>
            <w:tcBorders>
              <w:top w:val="single" w:sz="4" w:space="0" w:color="auto"/>
              <w:left w:val="nil"/>
              <w:bottom w:val="nil"/>
              <w:right w:val="nil"/>
            </w:tcBorders>
          </w:tcPr>
          <w:p w14:paraId="56F3E8FB" w14:textId="77777777" w:rsidR="00DE6CEB" w:rsidRDefault="00DE6CEB" w:rsidP="004017B0">
            <w:pPr>
              <w:pStyle w:val="a4"/>
              <w:tabs>
                <w:tab w:val="left" w:pos="900"/>
              </w:tabs>
              <w:overflowPunct w:val="0"/>
              <w:snapToGrid w:val="0"/>
              <w:jc w:val="both"/>
              <w:rPr>
                <w:rFonts w:ascii="Times New Roman" w:eastAsia="新細明體" w:hAnsi="Times New Roman"/>
                <w:b w:val="0"/>
                <w:szCs w:val="28"/>
                <w:lang w:eastAsia="zh-HK"/>
                <w14:numSpacing w14:val="proportional"/>
              </w:rPr>
            </w:pPr>
          </w:p>
        </w:tc>
      </w:tr>
      <w:tr w:rsidR="00DE6CEB" w14:paraId="605C99A3" w14:textId="77777777" w:rsidTr="004017B0">
        <w:trPr>
          <w:trHeight w:val="420"/>
        </w:trPr>
        <w:tc>
          <w:tcPr>
            <w:tcW w:w="8386" w:type="dxa"/>
            <w:tcBorders>
              <w:top w:val="nil"/>
              <w:left w:val="nil"/>
              <w:bottom w:val="single" w:sz="4" w:space="0" w:color="auto"/>
              <w:right w:val="nil"/>
            </w:tcBorders>
          </w:tcPr>
          <w:p w14:paraId="172C7FBE" w14:textId="77777777" w:rsidR="00DE6CEB" w:rsidRDefault="00DE6CEB" w:rsidP="004017B0">
            <w:pPr>
              <w:pStyle w:val="a4"/>
              <w:tabs>
                <w:tab w:val="left" w:pos="900"/>
              </w:tabs>
              <w:overflowPunct w:val="0"/>
              <w:snapToGrid w:val="0"/>
              <w:jc w:val="both"/>
              <w:rPr>
                <w:rFonts w:ascii="Times New Roman" w:eastAsia="新細明體" w:hAnsi="Times New Roman"/>
                <w:b w:val="0"/>
                <w:szCs w:val="28"/>
                <w:lang w:eastAsia="zh-HK"/>
                <w14:numSpacing w14:val="proportional"/>
              </w:rPr>
            </w:pPr>
            <w:r>
              <w:rPr>
                <w:rFonts w:hint="eastAsia"/>
                <w:noProof/>
                <w:sz w:val="18"/>
                <w:szCs w:val="18"/>
              </w:rPr>
              <w:drawing>
                <wp:inline distT="0" distB="0" distL="0" distR="0" wp14:anchorId="38614FA8" wp14:editId="769FEF09">
                  <wp:extent cx="3614468" cy="1954236"/>
                  <wp:effectExtent l="0" t="0" r="5080" b="8255"/>
                  <wp:docPr id="587" name="圖片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3675475" cy="1987221"/>
                          </a:xfrm>
                          <a:prstGeom prst="rect">
                            <a:avLst/>
                          </a:prstGeom>
                          <a:noFill/>
                          <a:ln>
                            <a:noFill/>
                          </a:ln>
                        </pic:spPr>
                      </pic:pic>
                    </a:graphicData>
                  </a:graphic>
                </wp:inline>
              </w:drawing>
            </w:r>
          </w:p>
          <w:p w14:paraId="65241294" w14:textId="77777777" w:rsidR="00DE6CEB" w:rsidRDefault="00DE6CEB" w:rsidP="004017B0">
            <w:pPr>
              <w:pStyle w:val="a4"/>
              <w:tabs>
                <w:tab w:val="left" w:pos="900"/>
              </w:tabs>
              <w:overflowPunct w:val="0"/>
              <w:snapToGrid w:val="0"/>
              <w:jc w:val="both"/>
              <w:rPr>
                <w:rFonts w:ascii="Times New Roman" w:eastAsia="新細明體" w:hAnsi="Times New Roman"/>
                <w:b w:val="0"/>
                <w:szCs w:val="28"/>
                <w:lang w:eastAsia="zh-HK"/>
                <w14:numSpacing w14:val="proportional"/>
              </w:rPr>
            </w:pPr>
          </w:p>
          <w:p w14:paraId="6DBB8DF9" w14:textId="212D6262" w:rsidR="00DE6CEB" w:rsidRPr="00C607E5" w:rsidRDefault="00DE6CEB" w:rsidP="004017B0">
            <w:pPr>
              <w:pStyle w:val="a4"/>
              <w:tabs>
                <w:tab w:val="left" w:pos="900"/>
              </w:tabs>
              <w:overflowPunct w:val="0"/>
              <w:snapToGrid w:val="0"/>
              <w:jc w:val="both"/>
              <w:rPr>
                <w:rFonts w:ascii="Times New Roman" w:eastAsia="新細明體" w:hAnsi="Times New Roman"/>
                <w:b w:val="0"/>
                <w:szCs w:val="28"/>
                <w:lang w:eastAsia="zh-HK"/>
                <w14:numSpacing w14:val="proportional"/>
              </w:rPr>
            </w:pPr>
            <w:r>
              <w:rPr>
                <w:noProof/>
              </w:rPr>
              <w:drawing>
                <wp:inline distT="0" distB="0" distL="0" distR="0" wp14:anchorId="282F621C" wp14:editId="3CD397DA">
                  <wp:extent cx="2696340" cy="1579880"/>
                  <wp:effectExtent l="0" t="0" r="8890" b="1270"/>
                  <wp:docPr id="588" name="圖片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6"/>
                          <pic:cNvPicPr/>
                        </pic:nvPicPr>
                        <pic:blipFill rotWithShape="1">
                          <a:blip r:embed="rId263" cstate="print">
                            <a:extLst>
                              <a:ext uri="{28A0092B-C50C-407E-A947-70E740481C1C}">
                                <a14:useLocalDpi xmlns:a14="http://schemas.microsoft.com/office/drawing/2010/main" val="0"/>
                              </a:ext>
                            </a:extLst>
                          </a:blip>
                          <a:srcRect t="9429" b="14450"/>
                          <a:stretch/>
                        </pic:blipFill>
                        <pic:spPr bwMode="auto">
                          <a:xfrm>
                            <a:off x="0" y="0"/>
                            <a:ext cx="2737988" cy="160428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新細明體" w:hAnsi="Times New Roman"/>
                <w:b w:val="0"/>
                <w:szCs w:val="28"/>
                <w:lang w:eastAsia="zh-HK"/>
                <w14:numSpacing w14:val="proportional"/>
              </w:rPr>
              <w:t xml:space="preserve"> </w:t>
            </w:r>
            <w:r>
              <w:rPr>
                <w:rFonts w:ascii="Arial" w:hAnsi="Arial" w:cs="Arial"/>
                <w:noProof/>
                <w:color w:val="000000"/>
                <w:sz w:val="30"/>
                <w:szCs w:val="30"/>
                <w:shd w:val="clear" w:color="auto" w:fill="FFFFFF"/>
              </w:rPr>
              <w:drawing>
                <wp:inline distT="0" distB="0" distL="0" distR="0" wp14:anchorId="1C754B35" wp14:editId="5AD2EEE5">
                  <wp:extent cx="2343150" cy="1576745"/>
                  <wp:effectExtent l="0" t="0" r="0" b="4445"/>
                  <wp:docPr id="589" name="圖片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353614" cy="1583786"/>
                          </a:xfrm>
                          <a:prstGeom prst="rect">
                            <a:avLst/>
                          </a:prstGeom>
                          <a:noFill/>
                          <a:ln>
                            <a:noFill/>
                          </a:ln>
                        </pic:spPr>
                      </pic:pic>
                    </a:graphicData>
                  </a:graphic>
                </wp:inline>
              </w:drawing>
            </w:r>
          </w:p>
          <w:p w14:paraId="4F427EA5" w14:textId="77777777" w:rsidR="00DE6CEB" w:rsidRDefault="00DE6CEB" w:rsidP="004017B0">
            <w:pPr>
              <w:spacing w:after="160" w:line="259" w:lineRule="auto"/>
              <w:ind w:right="-83"/>
              <w:jc w:val="both"/>
              <w:rPr>
                <w:rFonts w:ascii="Times New Roman" w:eastAsia="新細明體" w:hAnsi="Times New Roman" w:cs="Times New Roman"/>
                <w:noProof/>
                <w:spacing w:val="20"/>
                <w:szCs w:val="24"/>
              </w:rPr>
            </w:pPr>
          </w:p>
          <w:p w14:paraId="45015D14" w14:textId="77777777" w:rsidR="00DE6CEB" w:rsidRPr="008A20A4" w:rsidRDefault="00DE6CEB" w:rsidP="004017B0">
            <w:pPr>
              <w:pStyle w:val="a4"/>
              <w:tabs>
                <w:tab w:val="left" w:pos="900"/>
              </w:tabs>
              <w:overflowPunct w:val="0"/>
              <w:snapToGrid w:val="0"/>
              <w:jc w:val="both"/>
              <w:rPr>
                <w:rFonts w:ascii="Times New Roman" w:eastAsia="新細明體" w:hAnsi="Times New Roman"/>
                <w:noProof/>
                <w:kern w:val="0"/>
                <w:szCs w:val="24"/>
                <w:lang w:val="en-HK"/>
              </w:rPr>
            </w:pPr>
            <w:r w:rsidRPr="00F84ED7">
              <w:rPr>
                <w:rFonts w:ascii="Times New Roman" w:eastAsia="新細明體" w:hAnsi="Times New Roman"/>
                <w:b w:val="0"/>
                <w:spacing w:val="0"/>
                <w:sz w:val="24"/>
                <w:szCs w:val="24"/>
                <w:lang w:val="en-HK"/>
                <w14:numSpacing w14:val="proportional"/>
              </w:rPr>
              <w:t>The ICAC actively participating in the GlobE Network</w:t>
            </w:r>
          </w:p>
        </w:tc>
      </w:tr>
    </w:tbl>
    <w:p w14:paraId="5B7EE618" w14:textId="77777777" w:rsidR="00DE6CEB"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p>
    <w:p w14:paraId="2E4E056E" w14:textId="77777777" w:rsidR="00DE6CEB"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bookmarkStart w:id="29" w:name="_Hlk161060464"/>
    </w:p>
    <w:p w14:paraId="02331738" w14:textId="752AA7F8" w:rsidR="00DE6CEB" w:rsidRDefault="00DE6CEB" w:rsidP="00DE6CEB">
      <w:pPr>
        <w:pStyle w:val="a4"/>
        <w:tabs>
          <w:tab w:val="left" w:pos="900"/>
        </w:tabs>
        <w:overflowPunct w:val="0"/>
        <w:snapToGrid w:val="0"/>
        <w:jc w:val="both"/>
        <w:rPr>
          <w:rFonts w:ascii="Times New Roman" w:eastAsia="新細明體" w:hAnsi="Times New Roman"/>
          <w:b w:val="0"/>
          <w:spacing w:val="0"/>
          <w:szCs w:val="28"/>
          <w:lang w:val="en-HK"/>
          <w14:numSpacing w14:val="proportional"/>
        </w:rPr>
      </w:pPr>
      <w:r w:rsidRPr="00897DF3">
        <w:rPr>
          <w:rFonts w:ascii="Times New Roman" w:eastAsia="新細明體" w:hAnsi="Times New Roman"/>
          <w:b w:val="0"/>
          <w:spacing w:val="0"/>
          <w:szCs w:val="28"/>
          <w:lang w:val="en-HK"/>
          <w14:numSpacing w14:val="proportional"/>
        </w:rPr>
        <w:t>The ICAC</w:t>
      </w:r>
      <w:r>
        <w:rPr>
          <w:rFonts w:ascii="Times New Roman" w:eastAsia="新細明體" w:hAnsi="Times New Roman"/>
          <w:b w:val="0"/>
          <w:spacing w:val="0"/>
          <w:szCs w:val="28"/>
          <w:lang w:val="en-HK"/>
          <w14:numSpacing w14:val="proportional"/>
        </w:rPr>
        <w:t xml:space="preserve">, representing Hong Kong, China, </w:t>
      </w:r>
      <w:r w:rsidRPr="00897DF3">
        <w:rPr>
          <w:rFonts w:ascii="Times New Roman" w:eastAsia="新細明體" w:hAnsi="Times New Roman"/>
          <w:b w:val="0"/>
          <w:spacing w:val="0"/>
          <w:szCs w:val="28"/>
          <w:lang w:val="en-HK"/>
          <w14:numSpacing w14:val="proportional"/>
        </w:rPr>
        <w:t>participated in the Anti-Corruption and Transparency Experts Working Group</w:t>
      </w:r>
      <w:r>
        <w:rPr>
          <w:rFonts w:ascii="Times New Roman" w:eastAsia="新細明體" w:hAnsi="Times New Roman"/>
          <w:b w:val="0"/>
          <w:spacing w:val="0"/>
          <w:szCs w:val="28"/>
          <w:lang w:val="en-HK"/>
          <w14:numSpacing w14:val="proportional"/>
        </w:rPr>
        <w:t xml:space="preserve"> of </w:t>
      </w:r>
      <w:r w:rsidRPr="00897DF3">
        <w:rPr>
          <w:rFonts w:ascii="Times New Roman" w:eastAsia="新細明體" w:hAnsi="Times New Roman"/>
          <w:b w:val="0"/>
          <w:spacing w:val="0"/>
          <w:szCs w:val="28"/>
          <w:lang w:val="en-HK"/>
          <w14:numSpacing w14:val="proportional"/>
        </w:rPr>
        <w:t>the A</w:t>
      </w:r>
      <w:r>
        <w:rPr>
          <w:rFonts w:ascii="Times New Roman" w:eastAsia="新細明體" w:hAnsi="Times New Roman"/>
          <w:b w:val="0"/>
          <w:spacing w:val="0"/>
          <w:szCs w:val="28"/>
          <w:lang w:val="en-HK"/>
          <w14:numSpacing w14:val="proportional"/>
        </w:rPr>
        <w:t>sia-Pacific Economic Cooperation</w:t>
      </w:r>
      <w:r w:rsidRPr="00897DF3">
        <w:rPr>
          <w:rFonts w:ascii="Times New Roman" w:eastAsia="新細明體" w:hAnsi="Times New Roman"/>
          <w:b w:val="0"/>
          <w:spacing w:val="0"/>
          <w:szCs w:val="28"/>
          <w:lang w:val="en-HK"/>
          <w14:numSpacing w14:val="proportional"/>
        </w:rPr>
        <w:t xml:space="preserve"> and the Anti-Corruption </w:t>
      </w:r>
      <w:r>
        <w:rPr>
          <w:rFonts w:ascii="Times New Roman" w:eastAsia="新細明體" w:hAnsi="Times New Roman"/>
          <w:b w:val="0"/>
          <w:spacing w:val="0"/>
          <w:szCs w:val="28"/>
          <w:lang w:val="en-HK"/>
          <w14:numSpacing w14:val="proportional"/>
        </w:rPr>
        <w:t>Initiative</w:t>
      </w:r>
      <w:r w:rsidRPr="00897DF3">
        <w:rPr>
          <w:rFonts w:ascii="Times New Roman" w:eastAsia="新細明體" w:hAnsi="Times New Roman"/>
          <w:b w:val="0"/>
          <w:spacing w:val="0"/>
          <w:szCs w:val="28"/>
          <w:lang w:val="en-HK"/>
          <w14:numSpacing w14:val="proportional"/>
        </w:rPr>
        <w:t xml:space="preserve"> for Asia and the Pacific</w:t>
      </w:r>
      <w:r>
        <w:rPr>
          <w:rFonts w:ascii="Times New Roman" w:eastAsia="新細明體" w:hAnsi="Times New Roman"/>
          <w:b w:val="0"/>
          <w:spacing w:val="0"/>
          <w:szCs w:val="28"/>
          <w:lang w:val="en-HK"/>
          <w14:numSpacing w14:val="proportional"/>
        </w:rPr>
        <w:t xml:space="preserve"> </w:t>
      </w:r>
      <w:r w:rsidRPr="00897DF3">
        <w:rPr>
          <w:rFonts w:ascii="Times New Roman" w:eastAsia="新細明體" w:hAnsi="Times New Roman"/>
          <w:b w:val="0"/>
          <w:spacing w:val="0"/>
          <w:szCs w:val="28"/>
          <w:lang w:val="en-HK"/>
          <w14:numSpacing w14:val="proportional"/>
        </w:rPr>
        <w:t>co-organi</w:t>
      </w:r>
      <w:r>
        <w:rPr>
          <w:rFonts w:ascii="Times New Roman" w:eastAsia="新細明體" w:hAnsi="Times New Roman"/>
          <w:b w:val="0"/>
          <w:spacing w:val="0"/>
          <w:szCs w:val="28"/>
          <w:lang w:val="en-HK"/>
          <w14:numSpacing w14:val="proportional"/>
        </w:rPr>
        <w:t>s</w:t>
      </w:r>
      <w:r w:rsidRPr="00897DF3">
        <w:rPr>
          <w:rFonts w:ascii="Times New Roman" w:eastAsia="新細明體" w:hAnsi="Times New Roman"/>
          <w:b w:val="0"/>
          <w:spacing w:val="0"/>
          <w:szCs w:val="28"/>
          <w:lang w:val="en-HK"/>
          <w14:numSpacing w14:val="proportional"/>
        </w:rPr>
        <w:t xml:space="preserve">ed by the Asian Development Bank and the </w:t>
      </w:r>
      <w:r w:rsidRPr="0040044D">
        <w:rPr>
          <w:rFonts w:ascii="Times New Roman" w:eastAsia="新細明體" w:hAnsi="Times New Roman"/>
          <w:b w:val="0"/>
          <w:spacing w:val="0"/>
          <w:szCs w:val="28"/>
          <w:lang w:val="en-HK"/>
          <w14:numSpacing w14:val="proportional"/>
        </w:rPr>
        <w:t>Organisation for Economic Co-operation and Development</w:t>
      </w:r>
      <w:r w:rsidRPr="00897DF3">
        <w:rPr>
          <w:rFonts w:ascii="Times New Roman" w:eastAsia="新細明體" w:hAnsi="Times New Roman"/>
          <w:b w:val="0"/>
          <w:spacing w:val="0"/>
          <w:szCs w:val="28"/>
          <w:lang w:val="en-HK"/>
          <w14:numSpacing w14:val="proportional"/>
        </w:rPr>
        <w:t xml:space="preserve">. </w:t>
      </w:r>
      <w:r>
        <w:rPr>
          <w:rFonts w:ascii="Times New Roman" w:eastAsia="新細明體" w:hAnsi="Times New Roman"/>
          <w:b w:val="0"/>
          <w:spacing w:val="0"/>
          <w:szCs w:val="28"/>
          <w:lang w:val="en-HK"/>
          <w14:numSpacing w14:val="proportional"/>
        </w:rPr>
        <w:t>During</w:t>
      </w:r>
      <w:r w:rsidRPr="00897DF3">
        <w:rPr>
          <w:rFonts w:ascii="Times New Roman" w:eastAsia="新細明體" w:hAnsi="Times New Roman"/>
          <w:b w:val="0"/>
          <w:spacing w:val="0"/>
          <w:szCs w:val="28"/>
          <w:lang w:val="en-HK"/>
          <w14:numSpacing w14:val="proportional"/>
        </w:rPr>
        <w:t xml:space="preserve"> the year, </w:t>
      </w:r>
      <w:r>
        <w:rPr>
          <w:rFonts w:ascii="Times New Roman" w:eastAsia="新細明體" w:hAnsi="Times New Roman"/>
          <w:b w:val="0"/>
          <w:spacing w:val="0"/>
          <w:szCs w:val="28"/>
          <w:lang w:val="en-HK"/>
          <w14:numSpacing w14:val="proportional"/>
        </w:rPr>
        <w:t xml:space="preserve">ICAC officers </w:t>
      </w:r>
      <w:r w:rsidRPr="00897DF3">
        <w:rPr>
          <w:rFonts w:ascii="Times New Roman" w:eastAsia="新細明體" w:hAnsi="Times New Roman"/>
          <w:b w:val="0"/>
          <w:spacing w:val="0"/>
          <w:szCs w:val="28"/>
          <w:lang w:val="en-HK"/>
          <w14:numSpacing w14:val="proportional"/>
        </w:rPr>
        <w:t xml:space="preserve">attended conferences and seminars of these two platforms to </w:t>
      </w:r>
      <w:r>
        <w:rPr>
          <w:rFonts w:ascii="Times New Roman" w:eastAsia="新細明體" w:hAnsi="Times New Roman"/>
          <w:b w:val="0"/>
          <w:spacing w:val="0"/>
          <w:szCs w:val="28"/>
          <w:lang w:val="en-HK"/>
          <w14:numSpacing w14:val="proportional"/>
        </w:rPr>
        <w:t>share the latest developments of the ICAC</w:t>
      </w:r>
      <w:r w:rsidRPr="00897DF3">
        <w:rPr>
          <w:rFonts w:ascii="Times New Roman" w:eastAsia="新細明體" w:hAnsi="Times New Roman"/>
          <w:b w:val="0"/>
          <w:spacing w:val="0"/>
          <w:szCs w:val="28"/>
          <w:lang w:val="en-HK"/>
          <w14:numSpacing w14:val="proportional"/>
        </w:rPr>
        <w:t xml:space="preserve"> as well as Hong Kong’s experience </w:t>
      </w:r>
      <w:r>
        <w:rPr>
          <w:rFonts w:ascii="Times New Roman" w:eastAsia="新細明體" w:hAnsi="Times New Roman"/>
          <w:b w:val="0"/>
          <w:spacing w:val="0"/>
          <w:szCs w:val="28"/>
          <w:lang w:val="en-HK"/>
          <w14:numSpacing w14:val="proportional"/>
        </w:rPr>
        <w:t>in</w:t>
      </w:r>
      <w:r w:rsidRPr="00897DF3">
        <w:rPr>
          <w:rFonts w:ascii="Times New Roman" w:eastAsia="新細明體" w:hAnsi="Times New Roman"/>
          <w:b w:val="0"/>
          <w:spacing w:val="0"/>
          <w:szCs w:val="28"/>
          <w:lang w:val="en-HK"/>
          <w14:numSpacing w14:val="proportional"/>
        </w:rPr>
        <w:t xml:space="preserve"> enhancing government procurement transparency,</w:t>
      </w:r>
      <w:r>
        <w:rPr>
          <w:rFonts w:ascii="Times New Roman" w:eastAsia="新細明體" w:hAnsi="Times New Roman"/>
          <w:b w:val="0"/>
          <w:spacing w:val="0"/>
          <w:szCs w:val="28"/>
          <w:lang w:val="en-HK"/>
          <w14:numSpacing w14:val="proportional"/>
        </w:rPr>
        <w:t xml:space="preserve"> use</w:t>
      </w:r>
      <w:r w:rsidRPr="00897DF3">
        <w:rPr>
          <w:rFonts w:ascii="Times New Roman" w:eastAsia="新細明體" w:hAnsi="Times New Roman"/>
          <w:b w:val="0"/>
          <w:spacing w:val="0"/>
          <w:szCs w:val="28"/>
          <w:lang w:val="en-HK"/>
          <w14:numSpacing w14:val="proportional"/>
        </w:rPr>
        <w:t xml:space="preserve"> </w:t>
      </w:r>
      <w:r>
        <w:rPr>
          <w:rFonts w:ascii="Times New Roman" w:eastAsia="新細明體" w:hAnsi="Times New Roman"/>
          <w:b w:val="0"/>
          <w:spacing w:val="0"/>
          <w:szCs w:val="28"/>
          <w:lang w:val="en-HK"/>
          <w14:numSpacing w14:val="proportional"/>
        </w:rPr>
        <w:t>of technology in anti-corruption work</w:t>
      </w:r>
      <w:r w:rsidRPr="00897DF3">
        <w:rPr>
          <w:rFonts w:ascii="Times New Roman" w:eastAsia="新細明體" w:hAnsi="Times New Roman"/>
          <w:b w:val="0"/>
          <w:spacing w:val="0"/>
          <w:szCs w:val="28"/>
          <w:lang w:val="en-HK"/>
          <w14:numSpacing w14:val="proportional"/>
        </w:rPr>
        <w:t xml:space="preserve">, recovering </w:t>
      </w:r>
      <w:r>
        <w:rPr>
          <w:rFonts w:ascii="Times New Roman" w:eastAsia="新細明體" w:hAnsi="Times New Roman"/>
          <w:b w:val="0"/>
          <w:spacing w:val="0"/>
          <w:szCs w:val="28"/>
          <w:lang w:val="en-HK"/>
          <w14:numSpacing w14:val="proportional"/>
        </w:rPr>
        <w:t>crime</w:t>
      </w:r>
      <w:r w:rsidRPr="00897DF3">
        <w:rPr>
          <w:rFonts w:ascii="Times New Roman" w:eastAsia="新細明體" w:hAnsi="Times New Roman"/>
          <w:b w:val="0"/>
          <w:spacing w:val="0"/>
          <w:szCs w:val="28"/>
          <w:lang w:val="en-HK"/>
          <w14:numSpacing w14:val="proportional"/>
        </w:rPr>
        <w:t xml:space="preserve"> proceeds, and encouraging public </w:t>
      </w:r>
      <w:r>
        <w:rPr>
          <w:rFonts w:ascii="Times New Roman" w:eastAsia="新細明體" w:hAnsi="Times New Roman"/>
          <w:b w:val="0"/>
          <w:spacing w:val="0"/>
          <w:szCs w:val="28"/>
          <w:lang w:val="en-HK"/>
          <w14:numSpacing w14:val="proportional"/>
        </w:rPr>
        <w:t>engagement</w:t>
      </w:r>
      <w:r w:rsidRPr="00897DF3">
        <w:rPr>
          <w:rFonts w:ascii="Times New Roman" w:eastAsia="新細明體" w:hAnsi="Times New Roman"/>
          <w:b w:val="0"/>
          <w:spacing w:val="0"/>
          <w:szCs w:val="28"/>
          <w:lang w:val="en-HK"/>
          <w14:numSpacing w14:val="proportional"/>
        </w:rPr>
        <w:t xml:space="preserve"> in anti-corruption</w:t>
      </w:r>
      <w:r>
        <w:rPr>
          <w:rFonts w:ascii="Times New Roman" w:eastAsia="新細明體" w:hAnsi="Times New Roman"/>
          <w:b w:val="0"/>
          <w:spacing w:val="0"/>
          <w:szCs w:val="28"/>
          <w:lang w:val="en-HK"/>
          <w14:numSpacing w14:val="proportional"/>
        </w:rPr>
        <w:t xml:space="preserve"> work. </w:t>
      </w:r>
    </w:p>
    <w:p w14:paraId="7D0E730A" w14:textId="77777777" w:rsidR="00DE6CEB" w:rsidRDefault="00DE6CEB" w:rsidP="00DE6CEB">
      <w:pPr>
        <w:pStyle w:val="a4"/>
        <w:tabs>
          <w:tab w:val="left" w:pos="900"/>
        </w:tabs>
        <w:overflowPunct w:val="0"/>
        <w:snapToGrid w:val="0"/>
        <w:jc w:val="both"/>
        <w:rPr>
          <w:rFonts w:ascii="Times New Roman" w:eastAsia="新細明體" w:hAnsi="Times New Roman"/>
          <w:b w:val="0"/>
          <w:szCs w:val="28"/>
          <w:lang w:eastAsia="zh-HK"/>
          <w14:numSpacing w14:val="proportional"/>
        </w:rPr>
      </w:pPr>
    </w:p>
    <w:p w14:paraId="2E605394" w14:textId="77777777" w:rsidR="00DE6CEB" w:rsidRDefault="00DE6CEB" w:rsidP="00DE6CEB">
      <w:pPr>
        <w:pStyle w:val="a4"/>
        <w:tabs>
          <w:tab w:val="left" w:pos="900"/>
        </w:tabs>
        <w:overflowPunct w:val="0"/>
        <w:snapToGrid w:val="0"/>
        <w:jc w:val="both"/>
        <w:rPr>
          <w:rFonts w:ascii="Times New Roman" w:eastAsia="新細明體" w:hAnsi="Times New Roman"/>
          <w:b w:val="0"/>
          <w:szCs w:val="28"/>
          <w:lang w:eastAsia="zh-HK"/>
          <w14:numSpacing w14:val="proportional"/>
        </w:rPr>
      </w:pPr>
    </w:p>
    <w:p w14:paraId="4073126F" w14:textId="33E9B4D2" w:rsidR="00DE6CEB" w:rsidRDefault="00DE6CEB" w:rsidP="00DE6CEB">
      <w:pPr>
        <w:pStyle w:val="a4"/>
        <w:tabs>
          <w:tab w:val="left" w:pos="900"/>
        </w:tabs>
        <w:overflowPunct w:val="0"/>
        <w:snapToGrid w:val="0"/>
        <w:jc w:val="both"/>
        <w:rPr>
          <w:rFonts w:ascii="Times New Roman" w:eastAsia="新細明體" w:hAnsi="Times New Roman"/>
          <w:b w:val="0"/>
          <w:szCs w:val="28"/>
          <w:lang w:eastAsia="zh-HK"/>
          <w14:numSpacing w14:val="proportional"/>
        </w:rPr>
      </w:pPr>
    </w:p>
    <w:p w14:paraId="27CABC33" w14:textId="27A2B730" w:rsidR="00DE6CEB" w:rsidRDefault="00DE6CEB" w:rsidP="00DE6CEB">
      <w:pPr>
        <w:pStyle w:val="a4"/>
        <w:tabs>
          <w:tab w:val="left" w:pos="900"/>
        </w:tabs>
        <w:overflowPunct w:val="0"/>
        <w:snapToGrid w:val="0"/>
        <w:jc w:val="both"/>
        <w:rPr>
          <w:rFonts w:ascii="Times New Roman" w:eastAsia="新細明體" w:hAnsi="Times New Roman"/>
          <w:b w:val="0"/>
          <w:szCs w:val="28"/>
          <w:lang w:eastAsia="zh-HK"/>
          <w14:numSpacing w14:val="proportional"/>
        </w:rPr>
      </w:pPr>
    </w:p>
    <w:p w14:paraId="285A6AEE" w14:textId="2FC4F2AC" w:rsidR="00DE6CEB" w:rsidRDefault="00DE6CEB" w:rsidP="00DE6CEB">
      <w:pPr>
        <w:pStyle w:val="a4"/>
        <w:tabs>
          <w:tab w:val="left" w:pos="900"/>
        </w:tabs>
        <w:overflowPunct w:val="0"/>
        <w:snapToGrid w:val="0"/>
        <w:jc w:val="both"/>
        <w:rPr>
          <w:rFonts w:ascii="Times New Roman" w:eastAsia="新細明體" w:hAnsi="Times New Roman"/>
          <w:b w:val="0"/>
          <w:szCs w:val="28"/>
          <w:lang w:eastAsia="zh-HK"/>
          <w14:numSpacing w14:val="proportional"/>
        </w:rPr>
      </w:pPr>
    </w:p>
    <w:p w14:paraId="319E6B87" w14:textId="258FF8FB" w:rsidR="00DE6CEB" w:rsidRDefault="00DE6CEB" w:rsidP="00DE6CEB">
      <w:pPr>
        <w:pStyle w:val="a4"/>
        <w:tabs>
          <w:tab w:val="left" w:pos="900"/>
        </w:tabs>
        <w:overflowPunct w:val="0"/>
        <w:snapToGrid w:val="0"/>
        <w:jc w:val="both"/>
        <w:rPr>
          <w:rFonts w:ascii="Times New Roman" w:eastAsia="新細明體" w:hAnsi="Times New Roman"/>
          <w:b w:val="0"/>
          <w:szCs w:val="28"/>
          <w:lang w:eastAsia="zh-HK"/>
          <w14:numSpacing w14:val="proportional"/>
        </w:rPr>
      </w:pPr>
    </w:p>
    <w:p w14:paraId="1F4F6DFB" w14:textId="453B03E2" w:rsidR="00DE6CEB" w:rsidRDefault="00DE6CEB" w:rsidP="00DE6CEB">
      <w:pPr>
        <w:pStyle w:val="a4"/>
        <w:tabs>
          <w:tab w:val="left" w:pos="900"/>
        </w:tabs>
        <w:overflowPunct w:val="0"/>
        <w:snapToGrid w:val="0"/>
        <w:jc w:val="both"/>
        <w:rPr>
          <w:rFonts w:ascii="Times New Roman" w:eastAsia="新細明體" w:hAnsi="Times New Roman"/>
          <w:b w:val="0"/>
          <w:szCs w:val="28"/>
          <w:lang w:eastAsia="zh-HK"/>
          <w14:numSpacing w14:val="proportional"/>
        </w:rPr>
      </w:pPr>
    </w:p>
    <w:p w14:paraId="0410DCCE" w14:textId="15F38D4D" w:rsidR="00DE6CEB" w:rsidRDefault="00DE6CEB" w:rsidP="00DE6CEB">
      <w:pPr>
        <w:pStyle w:val="a4"/>
        <w:tabs>
          <w:tab w:val="left" w:pos="900"/>
        </w:tabs>
        <w:overflowPunct w:val="0"/>
        <w:snapToGrid w:val="0"/>
        <w:jc w:val="both"/>
        <w:rPr>
          <w:rFonts w:ascii="Times New Roman" w:eastAsia="新細明體" w:hAnsi="Times New Roman"/>
          <w:b w:val="0"/>
          <w:szCs w:val="28"/>
          <w:lang w:eastAsia="zh-HK"/>
          <w14:numSpacing w14:val="proportional"/>
        </w:rPr>
      </w:pPr>
    </w:p>
    <w:p w14:paraId="6E2BDBB7" w14:textId="77777777" w:rsidR="00DE6CEB" w:rsidRDefault="00DE6CEB" w:rsidP="00DE6CEB">
      <w:pPr>
        <w:pStyle w:val="a4"/>
        <w:tabs>
          <w:tab w:val="left" w:pos="900"/>
        </w:tabs>
        <w:overflowPunct w:val="0"/>
        <w:snapToGrid w:val="0"/>
        <w:jc w:val="both"/>
        <w:rPr>
          <w:rFonts w:ascii="Times New Roman" w:eastAsia="新細明體" w:hAnsi="Times New Roman"/>
          <w:b w:val="0"/>
          <w:szCs w:val="28"/>
          <w:lang w:eastAsia="zh-HK"/>
          <w14:numSpacing w14:val="proportional"/>
        </w:rPr>
      </w:pPr>
    </w:p>
    <w:tbl>
      <w:tblPr>
        <w:tblStyle w:val="a3"/>
        <w:tblW w:w="8387"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08"/>
        <w:gridCol w:w="2879"/>
      </w:tblGrid>
      <w:tr w:rsidR="00DE6CEB" w14:paraId="6A817063" w14:textId="77777777" w:rsidTr="00135A2D">
        <w:trPr>
          <w:trHeight w:val="343"/>
        </w:trPr>
        <w:tc>
          <w:tcPr>
            <w:tcW w:w="5508" w:type="dxa"/>
            <w:tcBorders>
              <w:top w:val="single" w:sz="4" w:space="0" w:color="auto"/>
              <w:bottom w:val="nil"/>
            </w:tcBorders>
          </w:tcPr>
          <w:p w14:paraId="1996F29C" w14:textId="77777777" w:rsidR="00DE6CEB" w:rsidRDefault="00DE6CEB" w:rsidP="004017B0">
            <w:pPr>
              <w:pStyle w:val="a4"/>
              <w:tabs>
                <w:tab w:val="left" w:pos="900"/>
              </w:tabs>
              <w:overflowPunct w:val="0"/>
              <w:snapToGrid w:val="0"/>
              <w:jc w:val="both"/>
              <w:rPr>
                <w:rFonts w:ascii="Times New Roman" w:eastAsia="新細明體" w:hAnsi="Times New Roman"/>
                <w:b w:val="0"/>
                <w:szCs w:val="28"/>
                <w:lang w:eastAsia="zh-HK"/>
                <w14:numSpacing w14:val="proportional"/>
              </w:rPr>
            </w:pPr>
          </w:p>
        </w:tc>
        <w:tc>
          <w:tcPr>
            <w:tcW w:w="2879" w:type="dxa"/>
            <w:tcBorders>
              <w:top w:val="single" w:sz="4" w:space="0" w:color="auto"/>
              <w:bottom w:val="nil"/>
            </w:tcBorders>
          </w:tcPr>
          <w:p w14:paraId="4EE60CAF" w14:textId="77777777" w:rsidR="00DE6CEB" w:rsidRDefault="00DE6CEB" w:rsidP="004017B0">
            <w:pPr>
              <w:pStyle w:val="a4"/>
              <w:tabs>
                <w:tab w:val="left" w:pos="900"/>
              </w:tabs>
              <w:overflowPunct w:val="0"/>
              <w:snapToGrid w:val="0"/>
              <w:jc w:val="both"/>
              <w:rPr>
                <w:rFonts w:ascii="Times New Roman" w:eastAsia="新細明體" w:hAnsi="Times New Roman"/>
                <w:b w:val="0"/>
                <w:szCs w:val="28"/>
                <w:lang w:eastAsia="zh-HK"/>
                <w14:numSpacing w14:val="proportional"/>
              </w:rPr>
            </w:pPr>
          </w:p>
        </w:tc>
      </w:tr>
      <w:tr w:rsidR="00DE6CEB" w14:paraId="59B1D038" w14:textId="77777777" w:rsidTr="00135A2D">
        <w:trPr>
          <w:trHeight w:val="3369"/>
        </w:trPr>
        <w:tc>
          <w:tcPr>
            <w:tcW w:w="8387" w:type="dxa"/>
            <w:gridSpan w:val="2"/>
            <w:tcBorders>
              <w:top w:val="nil"/>
              <w:bottom w:val="single" w:sz="4" w:space="0" w:color="auto"/>
            </w:tcBorders>
          </w:tcPr>
          <w:p w14:paraId="30385F8D" w14:textId="77777777" w:rsidR="00DE6CEB" w:rsidRDefault="00DE6CEB" w:rsidP="004017B0">
            <w:pPr>
              <w:pStyle w:val="a4"/>
              <w:tabs>
                <w:tab w:val="left" w:pos="900"/>
              </w:tabs>
              <w:overflowPunct w:val="0"/>
              <w:snapToGrid w:val="0"/>
              <w:jc w:val="both"/>
              <w:rPr>
                <w:rFonts w:ascii="Times New Roman" w:eastAsia="新細明體" w:hAnsi="Times New Roman"/>
                <w:b w:val="0"/>
                <w:szCs w:val="28"/>
                <w:lang w:eastAsia="zh-HK"/>
                <w14:numSpacing w14:val="proportional"/>
              </w:rPr>
            </w:pPr>
            <w:r>
              <w:rPr>
                <w:noProof/>
              </w:rPr>
              <w:drawing>
                <wp:inline distT="0" distB="0" distL="0" distR="0" wp14:anchorId="69239B55" wp14:editId="2C3E03E5">
                  <wp:extent cx="2251494" cy="1527854"/>
                  <wp:effectExtent l="0" t="0" r="0" b="0"/>
                  <wp:docPr id="590" name="圖片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5" cstate="print">
                            <a:extLst>
                              <a:ext uri="{28A0092B-C50C-407E-A947-70E740481C1C}">
                                <a14:useLocalDpi xmlns:a14="http://schemas.microsoft.com/office/drawing/2010/main" val="0"/>
                              </a:ext>
                            </a:extLst>
                          </a:blip>
                          <a:srcRect b="13547"/>
                          <a:stretch/>
                        </pic:blipFill>
                        <pic:spPr bwMode="auto">
                          <a:xfrm>
                            <a:off x="0" y="0"/>
                            <a:ext cx="2288294" cy="155282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新細明體" w:hAnsi="Times New Roman"/>
                <w:b w:val="0"/>
                <w:szCs w:val="28"/>
                <w:lang w:eastAsia="zh-HK"/>
                <w14:numSpacing w14:val="proportional"/>
              </w:rPr>
              <w:t xml:space="preserve"> </w:t>
            </w:r>
            <w:r>
              <w:rPr>
                <w:noProof/>
              </w:rPr>
              <w:drawing>
                <wp:inline distT="0" distB="0" distL="0" distR="0" wp14:anchorId="7CBC041A" wp14:editId="14467816">
                  <wp:extent cx="2191109" cy="1515518"/>
                  <wp:effectExtent l="0" t="0" r="0" b="8890"/>
                  <wp:docPr id="591" name="圖片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204558" cy="1524821"/>
                          </a:xfrm>
                          <a:prstGeom prst="rect">
                            <a:avLst/>
                          </a:prstGeom>
                          <a:noFill/>
                          <a:ln>
                            <a:noFill/>
                          </a:ln>
                        </pic:spPr>
                      </pic:pic>
                    </a:graphicData>
                  </a:graphic>
                </wp:inline>
              </w:drawing>
            </w:r>
          </w:p>
          <w:p w14:paraId="7DB67930" w14:textId="77777777" w:rsidR="00DE6CEB" w:rsidRDefault="00DE6CEB" w:rsidP="004017B0">
            <w:pPr>
              <w:pStyle w:val="a4"/>
              <w:tabs>
                <w:tab w:val="left" w:pos="900"/>
              </w:tabs>
              <w:overflowPunct w:val="0"/>
              <w:snapToGrid w:val="0"/>
              <w:jc w:val="both"/>
              <w:rPr>
                <w:rFonts w:ascii="Times New Roman" w:eastAsia="新細明體" w:hAnsi="Times New Roman"/>
                <w:b w:val="0"/>
                <w:noProof/>
                <w:sz w:val="24"/>
                <w:szCs w:val="24"/>
              </w:rPr>
            </w:pPr>
          </w:p>
          <w:p w14:paraId="103EF10A" w14:textId="5C5425E4" w:rsidR="00DE6CEB" w:rsidRDefault="00DE6CEB" w:rsidP="004017B0">
            <w:pPr>
              <w:pStyle w:val="a4"/>
              <w:tabs>
                <w:tab w:val="left" w:pos="900"/>
              </w:tabs>
              <w:overflowPunct w:val="0"/>
              <w:snapToGrid w:val="0"/>
              <w:jc w:val="both"/>
              <w:rPr>
                <w:noProof/>
              </w:rPr>
            </w:pPr>
            <w:r w:rsidRPr="005F2543">
              <w:rPr>
                <w:rFonts w:ascii="Times New Roman" w:eastAsia="新細明體" w:hAnsi="Times New Roman"/>
                <w:b w:val="0"/>
                <w:spacing w:val="0"/>
                <w:sz w:val="24"/>
                <w:szCs w:val="24"/>
                <w:lang w:val="en-HK"/>
                <w14:numSpacing w14:val="proportional"/>
              </w:rPr>
              <w:t xml:space="preserve">ICAC </w:t>
            </w:r>
            <w:r>
              <w:rPr>
                <w:rFonts w:ascii="Times New Roman" w:eastAsia="新細明體" w:hAnsi="Times New Roman"/>
                <w:b w:val="0"/>
                <w:spacing w:val="0"/>
                <w:sz w:val="24"/>
                <w:szCs w:val="24"/>
                <w:lang w:val="en-HK"/>
                <w14:numSpacing w14:val="proportional"/>
              </w:rPr>
              <w:t>officers</w:t>
            </w:r>
            <w:r w:rsidRPr="005F2543">
              <w:rPr>
                <w:rFonts w:ascii="Times New Roman" w:eastAsia="新細明體" w:hAnsi="Times New Roman"/>
                <w:b w:val="0"/>
                <w:spacing w:val="0"/>
                <w:sz w:val="24"/>
                <w:szCs w:val="24"/>
                <w:lang w:val="en-HK"/>
                <w14:numSpacing w14:val="proportional"/>
              </w:rPr>
              <w:t xml:space="preserve"> sharing work </w:t>
            </w:r>
            <w:r>
              <w:rPr>
                <w:rFonts w:ascii="Times New Roman" w:eastAsia="新細明體" w:hAnsi="Times New Roman"/>
                <w:b w:val="0"/>
                <w:spacing w:val="0"/>
                <w:sz w:val="24"/>
                <w:szCs w:val="24"/>
                <w:lang w:val="en-HK"/>
                <w14:numSpacing w14:val="proportional"/>
              </w:rPr>
              <w:t xml:space="preserve">experience </w:t>
            </w:r>
            <w:r w:rsidRPr="005F2543">
              <w:rPr>
                <w:rFonts w:ascii="Times New Roman" w:eastAsia="新細明體" w:hAnsi="Times New Roman"/>
                <w:b w:val="0"/>
                <w:spacing w:val="0"/>
                <w:sz w:val="24"/>
                <w:szCs w:val="24"/>
                <w:lang w:val="en-HK"/>
                <w14:numSpacing w14:val="proportional"/>
              </w:rPr>
              <w:t xml:space="preserve">at </w:t>
            </w:r>
            <w:r>
              <w:rPr>
                <w:rFonts w:ascii="Times New Roman" w:eastAsia="新細明體" w:hAnsi="Times New Roman"/>
                <w:b w:val="0"/>
                <w:spacing w:val="0"/>
                <w:sz w:val="24"/>
                <w:szCs w:val="24"/>
                <w:lang w:val="en-HK"/>
                <w14:numSpacing w14:val="proportional"/>
              </w:rPr>
              <w:t xml:space="preserve">meetings of </w:t>
            </w:r>
            <w:r w:rsidRPr="005F2543">
              <w:rPr>
                <w:rFonts w:ascii="Times New Roman" w:eastAsia="新細明體" w:hAnsi="Times New Roman"/>
                <w:b w:val="0"/>
                <w:spacing w:val="0"/>
                <w:sz w:val="24"/>
                <w:szCs w:val="24"/>
                <w:lang w:val="en-HK"/>
                <w14:numSpacing w14:val="proportional"/>
              </w:rPr>
              <w:t>the Anti-Corruption and Transparency Experts Working Group</w:t>
            </w:r>
            <w:r>
              <w:rPr>
                <w:rFonts w:ascii="Times New Roman" w:eastAsia="新細明體" w:hAnsi="Times New Roman"/>
                <w:b w:val="0"/>
                <w:spacing w:val="0"/>
                <w:sz w:val="24"/>
                <w:szCs w:val="24"/>
                <w:lang w:val="en-HK"/>
                <w14:numSpacing w14:val="proportional"/>
              </w:rPr>
              <w:t xml:space="preserve"> </w:t>
            </w:r>
            <w:r w:rsidRPr="006411C7">
              <w:rPr>
                <w:rFonts w:ascii="Times New Roman" w:eastAsia="新細明體" w:hAnsi="Times New Roman"/>
                <w:b w:val="0"/>
                <w:spacing w:val="0"/>
                <w:sz w:val="24"/>
                <w:szCs w:val="24"/>
                <w:lang w:val="en-HK"/>
                <w14:numSpacing w14:val="proportional"/>
              </w:rPr>
              <w:t>of the Asia-Pacific Economic Cooperation</w:t>
            </w:r>
            <w:r>
              <w:rPr>
                <w:rFonts w:ascii="Times New Roman" w:eastAsia="新細明體" w:hAnsi="Times New Roman"/>
                <w:b w:val="0"/>
                <w:spacing w:val="0"/>
                <w:sz w:val="24"/>
                <w:szCs w:val="24"/>
                <w:lang w:val="en-HK"/>
                <w14:numSpacing w14:val="proportional"/>
              </w:rPr>
              <w:t xml:space="preserve"> in Peru</w:t>
            </w:r>
          </w:p>
        </w:tc>
      </w:tr>
    </w:tbl>
    <w:p w14:paraId="158DD38B" w14:textId="77777777" w:rsidR="00DE6CEB" w:rsidRDefault="00DE6CEB" w:rsidP="00DE6CEB">
      <w:pPr>
        <w:pStyle w:val="a4"/>
        <w:tabs>
          <w:tab w:val="left" w:pos="900"/>
        </w:tabs>
        <w:overflowPunct w:val="0"/>
        <w:snapToGrid w:val="0"/>
        <w:jc w:val="both"/>
        <w:rPr>
          <w:rFonts w:ascii="Times New Roman" w:eastAsia="新細明體" w:hAnsi="Times New Roman"/>
          <w:b w:val="0"/>
          <w:szCs w:val="28"/>
          <w:lang w:eastAsia="zh-HK"/>
          <w14:numSpacing w14:val="proportional"/>
        </w:rPr>
      </w:pPr>
    </w:p>
    <w:tbl>
      <w:tblPr>
        <w:tblW w:w="8378" w:type="dxa"/>
        <w:tblInd w:w="-8" w:type="dxa"/>
        <w:tblBorders>
          <w:top w:val="single" w:sz="6" w:space="0" w:color="000000"/>
          <w:bottom w:val="single" w:sz="6" w:space="0" w:color="000000"/>
          <w:insideH w:val="single" w:sz="6" w:space="0" w:color="000000"/>
        </w:tblBorders>
        <w:tblLayout w:type="fixed"/>
        <w:tblLook w:val="00A0" w:firstRow="1" w:lastRow="0" w:firstColumn="1" w:lastColumn="0" w:noHBand="0" w:noVBand="0"/>
      </w:tblPr>
      <w:tblGrid>
        <w:gridCol w:w="4860"/>
        <w:gridCol w:w="3518"/>
      </w:tblGrid>
      <w:tr w:rsidR="00A63CF3" w14:paraId="61E3FF44" w14:textId="77777777" w:rsidTr="00CE360C">
        <w:tc>
          <w:tcPr>
            <w:tcW w:w="4860" w:type="dxa"/>
          </w:tcPr>
          <w:p w14:paraId="4775DFCC" w14:textId="77777777" w:rsidR="00A63CF3" w:rsidRDefault="00A63CF3">
            <w:pPr>
              <w:tabs>
                <w:tab w:val="left" w:pos="-432"/>
              </w:tabs>
              <w:autoSpaceDE w:val="0"/>
              <w:autoSpaceDN w:val="0"/>
              <w:adjustRightInd w:val="0"/>
              <w:spacing w:after="0" w:line="240" w:lineRule="auto"/>
              <w:jc w:val="both"/>
              <w:rPr>
                <w:rFonts w:ascii="Tms Rmn" w:hAnsi="Tms Rmn"/>
                <w:sz w:val="24"/>
                <w:szCs w:val="24"/>
              </w:rPr>
            </w:pPr>
          </w:p>
          <w:p w14:paraId="30615AF5" w14:textId="77777777" w:rsidR="00A63CF3" w:rsidRDefault="00A63CF3">
            <w:pPr>
              <w:tabs>
                <w:tab w:val="left" w:pos="-432"/>
              </w:tabs>
              <w:autoSpaceDE w:val="0"/>
              <w:autoSpaceDN w:val="0"/>
              <w:adjustRightInd w:val="0"/>
              <w:spacing w:after="0" w:line="240" w:lineRule="auto"/>
              <w:jc w:val="both"/>
              <w:rPr>
                <w:rFonts w:ascii="Tms Rmn" w:hAnsi="Tms Rmn"/>
                <w:sz w:val="24"/>
                <w:szCs w:val="24"/>
              </w:rPr>
            </w:pPr>
            <w:r>
              <w:rPr>
                <w:rFonts w:ascii="Tms Rmn" w:hAnsi="Tms Rmn"/>
                <w:noProof/>
                <w:sz w:val="24"/>
                <w:szCs w:val="24"/>
              </w:rPr>
              <w:drawing>
                <wp:inline distT="0" distB="0" distL="0" distR="0" wp14:anchorId="688C5F7E" wp14:editId="6AD0C941">
                  <wp:extent cx="2759710" cy="1837055"/>
                  <wp:effectExtent l="0" t="0" r="5715" b="0"/>
                  <wp:docPr id="1109352896" name="圖片 1109352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759710" cy="1837055"/>
                          </a:xfrm>
                          <a:prstGeom prst="rect">
                            <a:avLst/>
                          </a:prstGeom>
                          <a:noFill/>
                          <a:ln>
                            <a:noFill/>
                          </a:ln>
                        </pic:spPr>
                      </pic:pic>
                    </a:graphicData>
                  </a:graphic>
                </wp:inline>
              </w:drawing>
            </w:r>
            <w:r>
              <w:rPr>
                <w:rFonts w:ascii="Tms Rmn" w:hAnsi="Tms Rmn"/>
                <w:sz w:val="24"/>
                <w:szCs w:val="24"/>
              </w:rPr>
              <w:t xml:space="preserve"> </w:t>
            </w:r>
          </w:p>
          <w:p w14:paraId="10177B17" w14:textId="1866874D" w:rsidR="00A63CF3" w:rsidRDefault="00A63CF3">
            <w:pPr>
              <w:tabs>
                <w:tab w:val="left" w:pos="-432"/>
              </w:tabs>
              <w:autoSpaceDE w:val="0"/>
              <w:autoSpaceDN w:val="0"/>
              <w:adjustRightInd w:val="0"/>
              <w:spacing w:after="0" w:line="240" w:lineRule="auto"/>
              <w:jc w:val="both"/>
              <w:rPr>
                <w:rFonts w:ascii="Tms Rmn" w:hAnsi="Tms Rmn"/>
                <w:sz w:val="24"/>
                <w:szCs w:val="24"/>
              </w:rPr>
            </w:pPr>
          </w:p>
        </w:tc>
        <w:tc>
          <w:tcPr>
            <w:tcW w:w="3518" w:type="dxa"/>
          </w:tcPr>
          <w:p w14:paraId="6FD9DCFF" w14:textId="77777777" w:rsidR="00A63CF3" w:rsidRDefault="00A63CF3">
            <w:pPr>
              <w:tabs>
                <w:tab w:val="left" w:pos="-432"/>
              </w:tabs>
              <w:autoSpaceDE w:val="0"/>
              <w:autoSpaceDN w:val="0"/>
              <w:adjustRightInd w:val="0"/>
              <w:spacing w:after="0" w:line="240" w:lineRule="auto"/>
              <w:jc w:val="both"/>
              <w:rPr>
                <w:rFonts w:ascii="Tms Rmn" w:hAnsi="Tms Rmn"/>
                <w:sz w:val="24"/>
                <w:szCs w:val="24"/>
              </w:rPr>
            </w:pPr>
          </w:p>
          <w:p w14:paraId="140012F5" w14:textId="77777777" w:rsidR="00A63CF3" w:rsidRDefault="00A63CF3">
            <w:pPr>
              <w:tabs>
                <w:tab w:val="left" w:pos="-432"/>
              </w:tabs>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ICAC officers sharing Hong Kong’s anti-corruption experience during the 2024 regional conference organised by the Anti-Corruption Initiative for Asia and the Pacific in Bhutan</w:t>
            </w:r>
          </w:p>
        </w:tc>
      </w:tr>
    </w:tbl>
    <w:p w14:paraId="7CF93989" w14:textId="77777777" w:rsidR="00DE6CEB" w:rsidRPr="00CE360C" w:rsidRDefault="00DE6CEB" w:rsidP="00DE6CEB">
      <w:pPr>
        <w:pStyle w:val="a4"/>
        <w:tabs>
          <w:tab w:val="left" w:pos="900"/>
        </w:tabs>
        <w:overflowPunct w:val="0"/>
        <w:snapToGrid w:val="0"/>
        <w:jc w:val="both"/>
        <w:rPr>
          <w:rFonts w:ascii="Times New Roman" w:eastAsia="新細明體" w:hAnsi="Times New Roman"/>
          <w:b w:val="0"/>
          <w:szCs w:val="28"/>
          <w:lang w:val="en-HK" w:eastAsia="zh-HK"/>
          <w14:numSpacing w14:val="proportional"/>
        </w:rPr>
      </w:pPr>
    </w:p>
    <w:bookmarkEnd w:id="29"/>
    <w:p w14:paraId="002125E6" w14:textId="7FACE963" w:rsidR="00DE6CEB" w:rsidRDefault="00DE6CEB" w:rsidP="00DE6CEB">
      <w:pPr>
        <w:jc w:val="both"/>
        <w:rPr>
          <w:rFonts w:ascii="Times New Roman" w:eastAsia="新細明體" w:hAnsi="Times New Roman" w:cs="Times New Roman"/>
          <w:kern w:val="2"/>
          <w:sz w:val="28"/>
          <w:szCs w:val="28"/>
          <w:lang w:eastAsia="zh-TW"/>
          <w14:numSpacing w14:val="proportional"/>
        </w:rPr>
      </w:pPr>
      <w:r w:rsidRPr="00995BC9">
        <w:rPr>
          <w:rFonts w:ascii="Times New Roman" w:eastAsia="新細明體" w:hAnsi="Times New Roman" w:cs="Times New Roman"/>
          <w:kern w:val="2"/>
          <w:sz w:val="28"/>
          <w:szCs w:val="28"/>
          <w:lang w:eastAsia="zh-TW"/>
          <w14:numSpacing w14:val="proportional"/>
        </w:rPr>
        <w:t xml:space="preserve">ICAC </w:t>
      </w:r>
      <w:r>
        <w:rPr>
          <w:rFonts w:ascii="Times New Roman" w:eastAsia="新細明體" w:hAnsi="Times New Roman" w:cs="Times New Roman"/>
          <w:kern w:val="2"/>
          <w:sz w:val="28"/>
          <w:szCs w:val="28"/>
          <w:lang w:eastAsia="zh-TW"/>
          <w14:numSpacing w14:val="proportional"/>
        </w:rPr>
        <w:t xml:space="preserve">officers </w:t>
      </w:r>
      <w:r w:rsidRPr="00995BC9">
        <w:rPr>
          <w:rFonts w:ascii="Times New Roman" w:eastAsia="新細明體" w:hAnsi="Times New Roman" w:cs="Times New Roman"/>
          <w:kern w:val="2"/>
          <w:sz w:val="28"/>
          <w:szCs w:val="28"/>
          <w:lang w:eastAsia="zh-TW"/>
          <w14:numSpacing w14:val="proportional"/>
        </w:rPr>
        <w:t>participated in international conferences</w:t>
      </w:r>
      <w:r>
        <w:rPr>
          <w:rFonts w:ascii="Times New Roman" w:eastAsia="新細明體" w:hAnsi="Times New Roman" w:cs="Times New Roman"/>
          <w:kern w:val="2"/>
          <w:sz w:val="28"/>
          <w:szCs w:val="28"/>
          <w:lang w:eastAsia="zh-TW"/>
          <w14:numSpacing w14:val="proportional"/>
        </w:rPr>
        <w:t xml:space="preserve"> t</w:t>
      </w:r>
      <w:r w:rsidRPr="00995BC9">
        <w:rPr>
          <w:rFonts w:ascii="Times New Roman" w:eastAsia="新細明體" w:hAnsi="Times New Roman" w:cs="Times New Roman"/>
          <w:kern w:val="2"/>
          <w:sz w:val="28"/>
          <w:szCs w:val="28"/>
          <w:lang w:eastAsia="zh-TW"/>
          <w14:numSpacing w14:val="proportional"/>
        </w:rPr>
        <w:t xml:space="preserve">o </w:t>
      </w:r>
      <w:r>
        <w:rPr>
          <w:rFonts w:ascii="Times New Roman" w:eastAsia="新細明體" w:hAnsi="Times New Roman" w:cs="Times New Roman"/>
          <w:kern w:val="2"/>
          <w:sz w:val="28"/>
          <w:szCs w:val="28"/>
          <w:lang w:eastAsia="zh-TW"/>
          <w14:numSpacing w14:val="proportional"/>
        </w:rPr>
        <w:t>t</w:t>
      </w:r>
      <w:r w:rsidRPr="00995BC9">
        <w:rPr>
          <w:rFonts w:ascii="Times New Roman" w:eastAsia="新細明體" w:hAnsi="Times New Roman" w:cs="Times New Roman"/>
          <w:kern w:val="2"/>
          <w:sz w:val="28"/>
          <w:szCs w:val="28"/>
          <w:lang w:eastAsia="zh-TW"/>
          <w14:numSpacing w14:val="proportional"/>
        </w:rPr>
        <w:t>e</w:t>
      </w:r>
      <w:r>
        <w:rPr>
          <w:rFonts w:ascii="Times New Roman" w:eastAsia="新細明體" w:hAnsi="Times New Roman" w:cs="Times New Roman"/>
          <w:kern w:val="2"/>
          <w:sz w:val="28"/>
          <w:szCs w:val="28"/>
          <w:lang w:eastAsia="zh-TW"/>
          <w14:numSpacing w14:val="proportional"/>
        </w:rPr>
        <w:t>ll</w:t>
      </w:r>
      <w:r w:rsidRPr="00995BC9">
        <w:rPr>
          <w:rFonts w:ascii="Times New Roman" w:eastAsia="新細明體" w:hAnsi="Times New Roman" w:cs="Times New Roman"/>
          <w:kern w:val="2"/>
          <w:sz w:val="28"/>
          <w:szCs w:val="28"/>
          <w:lang w:eastAsia="zh-TW"/>
          <w14:numSpacing w14:val="proportional"/>
        </w:rPr>
        <w:t xml:space="preserve"> </w:t>
      </w:r>
      <w:r>
        <w:rPr>
          <w:rFonts w:ascii="Times New Roman" w:eastAsia="新細明體" w:hAnsi="Times New Roman" w:cs="Times New Roman"/>
          <w:kern w:val="2"/>
          <w:sz w:val="28"/>
          <w:szCs w:val="28"/>
          <w:lang w:eastAsia="zh-TW"/>
          <w14:numSpacing w14:val="proportional"/>
        </w:rPr>
        <w:t xml:space="preserve">the good </w:t>
      </w:r>
      <w:r w:rsidRPr="00995BC9">
        <w:rPr>
          <w:rFonts w:ascii="Times New Roman" w:eastAsia="新細明體" w:hAnsi="Times New Roman" w:cs="Times New Roman"/>
          <w:kern w:val="2"/>
          <w:sz w:val="28"/>
          <w:szCs w:val="28"/>
          <w:lang w:eastAsia="zh-TW"/>
          <w14:numSpacing w14:val="proportional"/>
        </w:rPr>
        <w:t>anti-corruption stor</w:t>
      </w:r>
      <w:r>
        <w:rPr>
          <w:rFonts w:ascii="Times New Roman" w:eastAsia="新細明體" w:hAnsi="Times New Roman" w:cs="Times New Roman"/>
          <w:kern w:val="2"/>
          <w:sz w:val="28"/>
          <w:szCs w:val="28"/>
          <w:lang w:eastAsia="zh-TW"/>
          <w14:numSpacing w14:val="proportional"/>
        </w:rPr>
        <w:t>ies of Hong Kong</w:t>
      </w:r>
      <w:r w:rsidRPr="00995BC9">
        <w:rPr>
          <w:rFonts w:ascii="Times New Roman" w:eastAsia="新細明體" w:hAnsi="Times New Roman" w:cs="Times New Roman"/>
          <w:kern w:val="2"/>
          <w:sz w:val="28"/>
          <w:szCs w:val="28"/>
          <w:lang w:eastAsia="zh-TW"/>
          <w14:numSpacing w14:val="proportional"/>
        </w:rPr>
        <w:t xml:space="preserve"> to the international community</w:t>
      </w:r>
      <w:r>
        <w:rPr>
          <w:rFonts w:ascii="Times New Roman" w:eastAsia="新細明體" w:hAnsi="Times New Roman" w:cs="Times New Roman"/>
          <w:kern w:val="2"/>
          <w:sz w:val="28"/>
          <w:szCs w:val="28"/>
          <w:lang w:eastAsia="zh-TW"/>
          <w14:numSpacing w14:val="proportional"/>
        </w:rPr>
        <w:t xml:space="preserve">. These conferences included </w:t>
      </w:r>
      <w:r w:rsidRPr="00995BC9">
        <w:rPr>
          <w:rFonts w:ascii="Times New Roman" w:eastAsia="新細明體" w:hAnsi="Times New Roman" w:cs="Times New Roman"/>
          <w:kern w:val="2"/>
          <w:sz w:val="28"/>
          <w:szCs w:val="28"/>
          <w:lang w:eastAsia="zh-TW"/>
          <w14:numSpacing w14:val="proportional"/>
        </w:rPr>
        <w:t xml:space="preserve">the Global </w:t>
      </w:r>
      <w:r>
        <w:rPr>
          <w:rFonts w:ascii="Times New Roman" w:eastAsia="新細明體" w:hAnsi="Times New Roman" w:cs="Times New Roman"/>
          <w:kern w:val="2"/>
          <w:sz w:val="28"/>
          <w:szCs w:val="28"/>
          <w:lang w:eastAsia="zh-TW"/>
          <w14:numSpacing w14:val="proportional"/>
        </w:rPr>
        <w:t>Anti-</w:t>
      </w:r>
      <w:r w:rsidRPr="00995BC9">
        <w:rPr>
          <w:rFonts w:ascii="Times New Roman" w:eastAsia="新細明體" w:hAnsi="Times New Roman" w:cs="Times New Roman"/>
          <w:kern w:val="2"/>
          <w:sz w:val="28"/>
          <w:szCs w:val="28"/>
          <w:lang w:eastAsia="zh-TW"/>
          <w14:numSpacing w14:val="proportional"/>
        </w:rPr>
        <w:t xml:space="preserve">Corruption and Integrity </w:t>
      </w:r>
      <w:r>
        <w:rPr>
          <w:rFonts w:ascii="Times New Roman" w:eastAsia="新細明體" w:hAnsi="Times New Roman" w:cs="Times New Roman"/>
          <w:kern w:val="2"/>
          <w:sz w:val="28"/>
          <w:szCs w:val="28"/>
          <w:lang w:eastAsia="zh-TW"/>
          <w14:numSpacing w14:val="proportional"/>
        </w:rPr>
        <w:t xml:space="preserve">Forum organised by </w:t>
      </w:r>
      <w:r w:rsidRPr="00236979">
        <w:rPr>
          <w:rFonts w:ascii="Times New Roman" w:eastAsia="新細明體" w:hAnsi="Times New Roman" w:cs="Times New Roman"/>
          <w:kern w:val="2"/>
          <w:sz w:val="28"/>
          <w:szCs w:val="28"/>
          <w:lang w:eastAsia="zh-TW"/>
          <w14:numSpacing w14:val="proportional"/>
        </w:rPr>
        <w:t>the Organisation for Economic Co-operation and Development</w:t>
      </w:r>
      <w:r w:rsidRPr="00995BC9">
        <w:rPr>
          <w:rFonts w:ascii="Times New Roman" w:eastAsia="新細明體" w:hAnsi="Times New Roman" w:cs="Times New Roman"/>
          <w:kern w:val="2"/>
          <w:sz w:val="28"/>
          <w:szCs w:val="28"/>
          <w:lang w:eastAsia="zh-TW"/>
          <w14:numSpacing w14:val="proportional"/>
        </w:rPr>
        <w:t xml:space="preserve"> in Paris</w:t>
      </w:r>
      <w:r>
        <w:rPr>
          <w:rFonts w:ascii="Times New Roman" w:eastAsia="新細明體" w:hAnsi="Times New Roman" w:cs="Times New Roman"/>
          <w:kern w:val="2"/>
          <w:sz w:val="28"/>
          <w:szCs w:val="28"/>
          <w:lang w:eastAsia="zh-TW"/>
          <w14:numSpacing w14:val="proportional"/>
        </w:rPr>
        <w:t>, France</w:t>
      </w:r>
      <w:r w:rsidRPr="00995BC9">
        <w:rPr>
          <w:rFonts w:ascii="Times New Roman" w:eastAsia="新細明體" w:hAnsi="Times New Roman" w:cs="Times New Roman"/>
          <w:kern w:val="2"/>
          <w:sz w:val="28"/>
          <w:szCs w:val="28"/>
          <w:lang w:eastAsia="zh-TW"/>
          <w14:numSpacing w14:val="proportional"/>
        </w:rPr>
        <w:t xml:space="preserve"> in March; the </w:t>
      </w:r>
      <w:r>
        <w:rPr>
          <w:rFonts w:ascii="Times New Roman" w:eastAsia="新細明體" w:hAnsi="Times New Roman" w:cs="Times New Roman"/>
          <w:kern w:val="2"/>
          <w:sz w:val="28"/>
          <w:szCs w:val="28"/>
          <w:lang w:eastAsia="zh-TW"/>
          <w14:numSpacing w14:val="proportional"/>
        </w:rPr>
        <w:t>5th</w:t>
      </w:r>
      <w:r w:rsidRPr="00995BC9">
        <w:rPr>
          <w:rFonts w:ascii="Times New Roman" w:eastAsia="新細明體" w:hAnsi="Times New Roman" w:cs="Times New Roman"/>
          <w:kern w:val="2"/>
          <w:sz w:val="28"/>
          <w:szCs w:val="28"/>
          <w:lang w:eastAsia="zh-TW"/>
          <w14:numSpacing w14:val="proportional"/>
        </w:rPr>
        <w:t xml:space="preserve"> International Collective Action </w:t>
      </w:r>
      <w:r>
        <w:rPr>
          <w:rFonts w:ascii="Times New Roman" w:eastAsia="新細明體" w:hAnsi="Times New Roman" w:cs="Times New Roman"/>
          <w:kern w:val="2"/>
          <w:sz w:val="28"/>
          <w:szCs w:val="28"/>
          <w:lang w:eastAsia="zh-TW"/>
          <w14:numSpacing w14:val="proportional"/>
        </w:rPr>
        <w:t xml:space="preserve">Conference </w:t>
      </w:r>
      <w:r w:rsidRPr="00995BC9">
        <w:rPr>
          <w:rFonts w:ascii="Times New Roman" w:eastAsia="新細明體" w:hAnsi="Times New Roman" w:cs="Times New Roman"/>
          <w:kern w:val="2"/>
          <w:sz w:val="28"/>
          <w:szCs w:val="28"/>
          <w:lang w:eastAsia="zh-TW"/>
          <w14:numSpacing w14:val="proportional"/>
        </w:rPr>
        <w:t xml:space="preserve">hosted by the Basel Institute on Governance in Basel, Switzerland in June; and the </w:t>
      </w:r>
      <w:r>
        <w:rPr>
          <w:rFonts w:ascii="Times New Roman" w:eastAsia="新細明體" w:hAnsi="Times New Roman" w:cs="Times New Roman"/>
          <w:kern w:val="2"/>
          <w:sz w:val="28"/>
          <w:szCs w:val="28"/>
          <w:lang w:eastAsia="zh-TW"/>
          <w14:numSpacing w14:val="proportional"/>
        </w:rPr>
        <w:t xml:space="preserve">IV </w:t>
      </w:r>
      <w:r w:rsidRPr="00995BC9">
        <w:rPr>
          <w:rFonts w:ascii="Times New Roman" w:eastAsia="新細明體" w:hAnsi="Times New Roman" w:cs="Times New Roman"/>
          <w:kern w:val="2"/>
          <w:sz w:val="28"/>
          <w:szCs w:val="28"/>
          <w:lang w:eastAsia="zh-TW"/>
          <w14:numSpacing w14:val="proportional"/>
        </w:rPr>
        <w:t>Tashkent Anti-Corruption Forum held in Tashkent, Uzbekistan in October</w:t>
      </w:r>
      <w:r>
        <w:rPr>
          <w:rFonts w:ascii="Times New Roman" w:eastAsia="新細明體" w:hAnsi="Times New Roman" w:cs="Times New Roman"/>
          <w:kern w:val="2"/>
          <w:sz w:val="28"/>
          <w:szCs w:val="28"/>
          <w:lang w:eastAsia="zh-TW"/>
          <w14:numSpacing w14:val="proportional"/>
        </w:rPr>
        <w:t>, etc</w:t>
      </w:r>
      <w:r w:rsidRPr="00995BC9">
        <w:rPr>
          <w:rFonts w:ascii="Times New Roman" w:eastAsia="新細明體" w:hAnsi="Times New Roman" w:cs="Times New Roman"/>
          <w:kern w:val="2"/>
          <w:sz w:val="28"/>
          <w:szCs w:val="28"/>
          <w:lang w:eastAsia="zh-TW"/>
          <w14:numSpacing w14:val="proportional"/>
        </w:rPr>
        <w:t>. ICAC</w:t>
      </w:r>
      <w:r>
        <w:rPr>
          <w:rFonts w:ascii="Times New Roman" w:eastAsia="新細明體" w:hAnsi="Times New Roman" w:cs="Times New Roman" w:hint="eastAsia"/>
          <w:kern w:val="2"/>
          <w:sz w:val="28"/>
          <w:szCs w:val="28"/>
          <w:lang w:eastAsia="zh-TW"/>
          <w14:numSpacing w14:val="proportional"/>
        </w:rPr>
        <w:t xml:space="preserve"> </w:t>
      </w:r>
      <w:r>
        <w:rPr>
          <w:rFonts w:ascii="Times New Roman" w:eastAsia="新細明體" w:hAnsi="Times New Roman" w:cs="Times New Roman"/>
          <w:kern w:val="2"/>
          <w:sz w:val="28"/>
          <w:szCs w:val="28"/>
          <w:lang w:eastAsia="zh-TW"/>
          <w14:numSpacing w14:val="proportional"/>
        </w:rPr>
        <w:t>officers,</w:t>
      </w:r>
      <w:r w:rsidRPr="00995BC9">
        <w:rPr>
          <w:rFonts w:ascii="Times New Roman" w:eastAsia="新細明體" w:hAnsi="Times New Roman" w:cs="Times New Roman"/>
          <w:kern w:val="2"/>
          <w:sz w:val="28"/>
          <w:szCs w:val="28"/>
          <w:lang w:eastAsia="zh-TW"/>
          <w14:numSpacing w14:val="proportional"/>
        </w:rPr>
        <w:t xml:space="preserve"> as part of China’s delegation</w:t>
      </w:r>
      <w:r>
        <w:rPr>
          <w:rFonts w:ascii="Times New Roman" w:eastAsia="新細明體" w:hAnsi="Times New Roman" w:cs="Times New Roman" w:hint="eastAsia"/>
          <w:kern w:val="2"/>
          <w:sz w:val="28"/>
          <w:szCs w:val="28"/>
          <w:lang w:eastAsia="zh-TW"/>
          <w14:numSpacing w14:val="proportional"/>
        </w:rPr>
        <w:t>,</w:t>
      </w:r>
      <w:r w:rsidRPr="00A53096">
        <w:rPr>
          <w:rFonts w:ascii="Times New Roman" w:eastAsia="新細明體" w:hAnsi="Times New Roman" w:cs="Times New Roman"/>
          <w:kern w:val="2"/>
          <w:sz w:val="28"/>
          <w:szCs w:val="28"/>
          <w:lang w:eastAsia="zh-TW"/>
          <w14:numSpacing w14:val="proportional"/>
        </w:rPr>
        <w:t xml:space="preserve"> </w:t>
      </w:r>
      <w:r w:rsidRPr="00995BC9">
        <w:rPr>
          <w:rFonts w:ascii="Times New Roman" w:eastAsia="新細明體" w:hAnsi="Times New Roman" w:cs="Times New Roman"/>
          <w:kern w:val="2"/>
          <w:sz w:val="28"/>
          <w:szCs w:val="28"/>
          <w:lang w:eastAsia="zh-TW"/>
          <w14:numSpacing w14:val="proportional"/>
        </w:rPr>
        <w:t xml:space="preserve">also attended the 15th session of the Implementation Review Group under the UNCAC held in Vienna, Austria in June, where they exchanged views on anti-corruption strategies with </w:t>
      </w:r>
      <w:r>
        <w:rPr>
          <w:rFonts w:ascii="Times New Roman" w:eastAsia="新細明體" w:hAnsi="Times New Roman" w:cs="Times New Roman"/>
          <w:kern w:val="2"/>
          <w:sz w:val="28"/>
          <w:szCs w:val="28"/>
          <w:lang w:eastAsia="zh-TW"/>
          <w14:numSpacing w14:val="proportional"/>
        </w:rPr>
        <w:t>delegates around the world</w:t>
      </w:r>
      <w:r w:rsidRPr="00995BC9">
        <w:rPr>
          <w:rFonts w:ascii="Times New Roman" w:eastAsia="新細明體" w:hAnsi="Times New Roman" w:cs="Times New Roman"/>
          <w:kern w:val="2"/>
          <w:sz w:val="28"/>
          <w:szCs w:val="28"/>
          <w:lang w:eastAsia="zh-TW"/>
          <w14:numSpacing w14:val="proportional"/>
        </w:rPr>
        <w:t>.</w:t>
      </w:r>
    </w:p>
    <w:p w14:paraId="2782697C" w14:textId="511590E3" w:rsidR="00135A2D" w:rsidRDefault="00135A2D" w:rsidP="00DE6CEB">
      <w:pPr>
        <w:jc w:val="both"/>
        <w:rPr>
          <w:rFonts w:ascii="Times New Roman" w:eastAsia="新細明體" w:hAnsi="Times New Roman" w:cs="Times New Roman"/>
          <w:kern w:val="2"/>
          <w:sz w:val="28"/>
          <w:szCs w:val="28"/>
          <w:lang w:eastAsia="zh-TW"/>
          <w14:numSpacing w14:val="proportional"/>
        </w:rPr>
      </w:pPr>
    </w:p>
    <w:p w14:paraId="4364424F" w14:textId="7850B57A" w:rsidR="00135A2D" w:rsidRDefault="00135A2D" w:rsidP="00DE6CEB">
      <w:pPr>
        <w:jc w:val="both"/>
        <w:rPr>
          <w:rFonts w:ascii="Times New Roman" w:eastAsia="新細明體" w:hAnsi="Times New Roman" w:cs="Times New Roman"/>
          <w:kern w:val="2"/>
          <w:sz w:val="28"/>
          <w:szCs w:val="28"/>
          <w:lang w:eastAsia="zh-TW"/>
          <w14:numSpacing w14:val="proportional"/>
        </w:rPr>
      </w:pPr>
    </w:p>
    <w:p w14:paraId="1E401DE7" w14:textId="77777777" w:rsidR="00135A2D" w:rsidRPr="00995BC9" w:rsidRDefault="00135A2D" w:rsidP="00DE6CEB">
      <w:pPr>
        <w:jc w:val="both"/>
        <w:rPr>
          <w:rFonts w:ascii="Times New Roman" w:eastAsia="新細明體" w:hAnsi="Times New Roman" w:cs="Times New Roman"/>
          <w:kern w:val="2"/>
          <w:sz w:val="28"/>
          <w:szCs w:val="28"/>
          <w:lang w:eastAsia="zh-TW"/>
          <w14:numSpacing w14:val="proportional"/>
        </w:rPr>
      </w:pPr>
    </w:p>
    <w:tbl>
      <w:tblPr>
        <w:tblStyle w:val="a3"/>
        <w:tblW w:w="0" w:type="auto"/>
        <w:tblLook w:val="04A0" w:firstRow="1" w:lastRow="0" w:firstColumn="1" w:lastColumn="0" w:noHBand="0" w:noVBand="1"/>
      </w:tblPr>
      <w:tblGrid>
        <w:gridCol w:w="4458"/>
        <w:gridCol w:w="3848"/>
      </w:tblGrid>
      <w:tr w:rsidR="00DE6CEB" w14:paraId="13FD2437" w14:textId="77777777" w:rsidTr="004017B0">
        <w:tc>
          <w:tcPr>
            <w:tcW w:w="4439" w:type="dxa"/>
            <w:tcBorders>
              <w:top w:val="nil"/>
              <w:left w:val="nil"/>
              <w:bottom w:val="nil"/>
              <w:right w:val="nil"/>
            </w:tcBorders>
          </w:tcPr>
          <w:p w14:paraId="12B7960A" w14:textId="77777777" w:rsidR="00DE6CEB" w:rsidRDefault="00DE6CEB" w:rsidP="004017B0">
            <w:pPr>
              <w:pStyle w:val="a4"/>
              <w:tabs>
                <w:tab w:val="left" w:pos="900"/>
              </w:tabs>
              <w:overflowPunct w:val="0"/>
              <w:snapToGrid w:val="0"/>
              <w:jc w:val="both"/>
              <w:rPr>
                <w:rFonts w:ascii="Times New Roman" w:eastAsia="新細明體" w:hAnsi="Times New Roman"/>
                <w:b w:val="0"/>
                <w:szCs w:val="28"/>
                <w14:numSpacing w14:val="proportional"/>
              </w:rPr>
            </w:pPr>
          </w:p>
          <w:p w14:paraId="2803BAED" w14:textId="77777777" w:rsidR="00DE6CEB" w:rsidRDefault="00DE6CEB" w:rsidP="004017B0">
            <w:pPr>
              <w:pStyle w:val="a4"/>
              <w:tabs>
                <w:tab w:val="left" w:pos="900"/>
              </w:tabs>
              <w:overflowPunct w:val="0"/>
              <w:snapToGrid w:val="0"/>
              <w:jc w:val="both"/>
              <w:rPr>
                <w:rFonts w:ascii="Times New Roman" w:eastAsia="新細明體" w:hAnsi="Times New Roman"/>
                <w:b w:val="0"/>
                <w:szCs w:val="28"/>
                <w14:numSpacing w14:val="proportional"/>
              </w:rPr>
            </w:pPr>
            <w:r>
              <w:rPr>
                <w:rFonts w:ascii="Times New Roman" w:eastAsia="新細明體" w:hAnsi="Times New Roman"/>
                <w:b w:val="0"/>
                <w:noProof/>
                <w:szCs w:val="28"/>
              </w:rPr>
              <mc:AlternateContent>
                <mc:Choice Requires="wps">
                  <w:drawing>
                    <wp:anchor distT="0" distB="0" distL="114300" distR="114300" simplePos="0" relativeHeight="251685888" behindDoc="0" locked="0" layoutInCell="1" allowOverlap="1" wp14:anchorId="39750E30" wp14:editId="5AAE0C85">
                      <wp:simplePos x="0" y="0"/>
                      <wp:positionH relativeFrom="column">
                        <wp:posOffset>32385</wp:posOffset>
                      </wp:positionH>
                      <wp:positionV relativeFrom="paragraph">
                        <wp:posOffset>1534160</wp:posOffset>
                      </wp:positionV>
                      <wp:extent cx="2620371" cy="431800"/>
                      <wp:effectExtent l="0" t="0" r="8890" b="6350"/>
                      <wp:wrapNone/>
                      <wp:docPr id="593" name="文字方塊 593"/>
                      <wp:cNvGraphicFramePr/>
                      <a:graphic xmlns:a="http://schemas.openxmlformats.org/drawingml/2006/main">
                        <a:graphicData uri="http://schemas.microsoft.com/office/word/2010/wordprocessingShape">
                          <wps:wsp>
                            <wps:cNvSpPr txBox="1"/>
                            <wps:spPr>
                              <a:xfrm>
                                <a:off x="0" y="0"/>
                                <a:ext cx="2620371" cy="431800"/>
                              </a:xfrm>
                              <a:prstGeom prst="rect">
                                <a:avLst/>
                              </a:prstGeom>
                              <a:solidFill>
                                <a:sysClr val="window" lastClr="FFFFFF">
                                  <a:alpha val="70000"/>
                                </a:sysClr>
                              </a:solidFill>
                              <a:ln w="6350">
                                <a:noFill/>
                              </a:ln>
                            </wps:spPr>
                            <wps:txbx>
                              <w:txbxContent>
                                <w:p w14:paraId="5EBCD40D" w14:textId="77777777" w:rsidR="00DE6CEB" w:rsidRPr="00E01112" w:rsidRDefault="00DE6CEB" w:rsidP="00DE6CEB">
                                  <w:pPr>
                                    <w:snapToGrid w:val="0"/>
                                    <w:spacing w:after="0" w:line="240" w:lineRule="auto"/>
                                    <w:rPr>
                                      <w:sz w:val="20"/>
                                      <w:szCs w:val="20"/>
                                      <w:lang w:val="en-US" w:eastAsia="zh-TW"/>
                                    </w:rPr>
                                  </w:pPr>
                                  <w:r w:rsidRPr="00D5498A">
                                    <w:rPr>
                                      <w:rFonts w:ascii="Times New Roman" w:eastAsia="新細明體" w:hAnsi="Times New Roman"/>
                                      <w:sz w:val="20"/>
                                      <w:szCs w:val="20"/>
                                      <w:lang w:val="en-US" w:eastAsia="zh-TW"/>
                                      <w14:numSpacing w14:val="proportional"/>
                                    </w:rPr>
                                    <w:t>5th International Collective Action Conference hosted by the Basel Institute on Governance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750E30" id="文字方塊 593" o:spid="_x0000_s1038" type="#_x0000_t202" style="position:absolute;left:0;text-align:left;margin-left:2.55pt;margin-top:120.8pt;width:206.35pt;height:34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" fillcolor="window" stroked="f" strokeweight=".5pt">
                      <v:fill opacity="46003f"/>
                      <v:textbox>
                        <w:txbxContent>
                          <w:p w14:paraId="5EBCD40D" w14:textId="77777777" w:rsidR="00DE6CEB" w:rsidRPr="00E01112" w:rsidRDefault="00DE6CEB" w:rsidP="00DE6CEB">
                            <w:pPr>
                              <w:snapToGrid w:val="0"/>
                              <w:spacing w:after="0" w:line="240" w:lineRule="auto"/>
                              <w:rPr>
                                <w:sz w:val="20"/>
                                <w:szCs w:val="20"/>
                                <w:lang w:val="en-US" w:eastAsia="zh-TW"/>
                              </w:rPr>
                            </w:pPr>
                            <w:r w:rsidRPr="00D5498A">
                              <w:rPr>
                                <w:rFonts w:ascii="Times New Roman" w:eastAsia="新細明體" w:hAnsi="Times New Roman"/>
                                <w:sz w:val="20"/>
                                <w:szCs w:val="20"/>
                                <w:lang w:val="en-US" w:eastAsia="zh-TW"/>
                                <w14:numSpacing w14:val="proportional"/>
                              </w:rPr>
                              <w:t>5th International Collective Action Conference hosted by the Basel Institute on Governance</w:t>
                            </w:r>
                          </w:p>
                        </w:txbxContent>
                      </v:textbox>
                    </v:shape>
                  </w:pict>
                </mc:Fallback>
              </mc:AlternateContent>
            </w:r>
            <w:r>
              <w:rPr>
                <w:noProof/>
              </w:rPr>
              <w:drawing>
                <wp:inline distT="0" distB="0" distL="0" distR="0" wp14:anchorId="62233649" wp14:editId="7BE684E7">
                  <wp:extent cx="2693773" cy="1917697"/>
                  <wp:effectExtent l="0" t="0" r="0" b="6985"/>
                  <wp:docPr id="596" name="圖片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圖片 9"/>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2707039" cy="1927141"/>
                          </a:xfrm>
                          <a:prstGeom prst="rect">
                            <a:avLst/>
                          </a:prstGeom>
                        </pic:spPr>
                      </pic:pic>
                    </a:graphicData>
                  </a:graphic>
                </wp:inline>
              </w:drawing>
            </w:r>
          </w:p>
        </w:tc>
        <w:tc>
          <w:tcPr>
            <w:tcW w:w="4055" w:type="dxa"/>
            <w:tcBorders>
              <w:top w:val="nil"/>
              <w:left w:val="nil"/>
              <w:bottom w:val="nil"/>
              <w:right w:val="nil"/>
            </w:tcBorders>
          </w:tcPr>
          <w:p w14:paraId="3226EE45" w14:textId="77777777" w:rsidR="00DE6CEB" w:rsidRDefault="00DE6CEB" w:rsidP="004017B0">
            <w:pPr>
              <w:pStyle w:val="a4"/>
              <w:tabs>
                <w:tab w:val="left" w:pos="900"/>
              </w:tabs>
              <w:overflowPunct w:val="0"/>
              <w:snapToGrid w:val="0"/>
              <w:jc w:val="both"/>
              <w:rPr>
                <w:rFonts w:ascii="Times New Roman" w:eastAsia="新細明體" w:hAnsi="Times New Roman"/>
                <w:b w:val="0"/>
                <w:szCs w:val="28"/>
                <w14:numSpacing w14:val="proportional"/>
              </w:rPr>
            </w:pPr>
          </w:p>
          <w:p w14:paraId="1A8FA6C2" w14:textId="77777777" w:rsidR="00DE6CEB" w:rsidRDefault="00DE6CEB" w:rsidP="004017B0">
            <w:pPr>
              <w:pStyle w:val="a4"/>
              <w:tabs>
                <w:tab w:val="left" w:pos="900"/>
              </w:tabs>
              <w:overflowPunct w:val="0"/>
              <w:snapToGrid w:val="0"/>
              <w:jc w:val="both"/>
              <w:rPr>
                <w:rFonts w:ascii="Times New Roman" w:eastAsia="新細明體" w:hAnsi="Times New Roman"/>
                <w:b w:val="0"/>
                <w:szCs w:val="28"/>
                <w14:numSpacing w14:val="proportional"/>
              </w:rPr>
            </w:pPr>
            <w:r>
              <w:rPr>
                <w:rFonts w:ascii="Times New Roman" w:eastAsia="新細明體" w:hAnsi="Times New Roman"/>
                <w:noProof/>
                <w:szCs w:val="28"/>
              </w:rPr>
              <mc:AlternateContent>
                <mc:Choice Requires="wps">
                  <w:drawing>
                    <wp:anchor distT="0" distB="0" distL="114300" distR="114300" simplePos="0" relativeHeight="251686912" behindDoc="0" locked="0" layoutInCell="1" allowOverlap="1" wp14:anchorId="558591D2" wp14:editId="00380188">
                      <wp:simplePos x="0" y="0"/>
                      <wp:positionH relativeFrom="column">
                        <wp:posOffset>1905</wp:posOffset>
                      </wp:positionH>
                      <wp:positionV relativeFrom="paragraph">
                        <wp:posOffset>1553211</wp:posOffset>
                      </wp:positionV>
                      <wp:extent cx="2260600" cy="415290"/>
                      <wp:effectExtent l="0" t="0" r="6350" b="3810"/>
                      <wp:wrapNone/>
                      <wp:docPr id="595" name="文字方塊 595"/>
                      <wp:cNvGraphicFramePr/>
                      <a:graphic xmlns:a="http://schemas.openxmlformats.org/drawingml/2006/main">
                        <a:graphicData uri="http://schemas.microsoft.com/office/word/2010/wordprocessingShape">
                          <wps:wsp>
                            <wps:cNvSpPr txBox="1"/>
                            <wps:spPr>
                              <a:xfrm>
                                <a:off x="0" y="0"/>
                                <a:ext cx="2260600" cy="415290"/>
                              </a:xfrm>
                              <a:prstGeom prst="rect">
                                <a:avLst/>
                              </a:prstGeom>
                              <a:solidFill>
                                <a:sysClr val="window" lastClr="FFFFFF">
                                  <a:alpha val="70000"/>
                                </a:sysClr>
                              </a:solidFill>
                              <a:ln w="6350">
                                <a:noFill/>
                              </a:ln>
                            </wps:spPr>
                            <wps:txbx>
                              <w:txbxContent>
                                <w:p w14:paraId="183D99BD" w14:textId="77777777" w:rsidR="00DE6CEB" w:rsidRPr="00E01112" w:rsidRDefault="00DE6CEB" w:rsidP="00DE6CEB">
                                  <w:pPr>
                                    <w:snapToGrid w:val="0"/>
                                    <w:spacing w:after="0" w:line="240" w:lineRule="auto"/>
                                    <w:rPr>
                                      <w:rFonts w:ascii="Times New Roman" w:eastAsia="新細明體" w:hAnsi="Times New Roman"/>
                                      <w:sz w:val="20"/>
                                      <w:szCs w:val="20"/>
                                      <w:lang w:eastAsia="zh-HK"/>
                                      <w14:numSpacing w14:val="proportional"/>
                                    </w:rPr>
                                  </w:pPr>
                                  <w:r w:rsidRPr="00D5498A">
                                    <w:rPr>
                                      <w:rFonts w:ascii="Times New Roman" w:eastAsia="新細明體" w:hAnsi="Times New Roman"/>
                                      <w:sz w:val="20"/>
                                      <w:szCs w:val="20"/>
                                      <w:lang w:eastAsia="zh-HK"/>
                                      <w14:numSpacing w14:val="proportional"/>
                                    </w:rPr>
                                    <w:t>IV Tashkent Anti-Corruption Forum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591D2" id="文字方塊 595" o:spid="_x0000_s1039" type="#_x0000_t202" style="position:absolute;left:0;text-align:left;margin-left:.15pt;margin-top:122.3pt;width:178pt;height:32.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" fillcolor="window" stroked="f" strokeweight=".5pt">
                      <v:fill opacity="46003f"/>
                      <v:textbox>
                        <w:txbxContent>
                          <w:p w14:paraId="183D99BD" w14:textId="77777777" w:rsidR="00DE6CEB" w:rsidRPr="00E01112" w:rsidRDefault="00DE6CEB" w:rsidP="00DE6CEB">
                            <w:pPr>
                              <w:snapToGrid w:val="0"/>
                              <w:spacing w:after="0" w:line="240" w:lineRule="auto"/>
                              <w:rPr>
                                <w:rFonts w:ascii="Times New Roman" w:eastAsia="新細明體" w:hAnsi="Times New Roman"/>
                                <w:sz w:val="20"/>
                                <w:szCs w:val="20"/>
                                <w:lang w:eastAsia="zh-HK"/>
                                <w14:numSpacing w14:val="proportional"/>
                              </w:rPr>
                            </w:pPr>
                            <w:r w:rsidRPr="00D5498A">
                              <w:rPr>
                                <w:rFonts w:ascii="Times New Roman" w:eastAsia="新細明體" w:hAnsi="Times New Roman"/>
                                <w:sz w:val="20"/>
                                <w:szCs w:val="20"/>
                                <w:lang w:eastAsia="zh-HK"/>
                                <w14:numSpacing w14:val="proportional"/>
                              </w:rPr>
                              <w:t>IV Tashkent Anti-Corruption Forum</w:t>
                            </w:r>
                          </w:p>
                        </w:txbxContent>
                      </v:textbox>
                    </v:shape>
                  </w:pict>
                </mc:Fallback>
              </mc:AlternateContent>
            </w:r>
            <w:r>
              <w:rPr>
                <w:b w:val="0"/>
                <w:noProof/>
              </w:rPr>
              <w:drawing>
                <wp:inline distT="0" distB="0" distL="0" distR="0" wp14:anchorId="7F9F6285" wp14:editId="2093774A">
                  <wp:extent cx="2082676" cy="1968843"/>
                  <wp:effectExtent l="0" t="0" r="0" b="0"/>
                  <wp:docPr id="597" name="圖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圖片 38"/>
                          <pic:cNvPicPr/>
                        </pic:nvPicPr>
                        <pic:blipFill rotWithShape="1">
                          <a:blip r:embed="rId269" cstate="print">
                            <a:extLst>
                              <a:ext uri="{28A0092B-C50C-407E-A947-70E740481C1C}">
                                <a14:useLocalDpi xmlns:a14="http://schemas.microsoft.com/office/drawing/2010/main" val="0"/>
                              </a:ext>
                            </a:extLst>
                          </a:blip>
                          <a:srcRect b="17214"/>
                          <a:stretch/>
                        </pic:blipFill>
                        <pic:spPr bwMode="auto">
                          <a:xfrm>
                            <a:off x="0" y="0"/>
                            <a:ext cx="2101224" cy="1986377"/>
                          </a:xfrm>
                          <a:prstGeom prst="rect">
                            <a:avLst/>
                          </a:prstGeom>
                          <a:ln>
                            <a:noFill/>
                          </a:ln>
                          <a:extLst>
                            <a:ext uri="{53640926-AAD7-44D8-BBD7-CCE9431645EC}">
                              <a14:shadowObscured xmlns:a14="http://schemas.microsoft.com/office/drawing/2010/main"/>
                            </a:ext>
                          </a:extLst>
                        </pic:spPr>
                      </pic:pic>
                    </a:graphicData>
                  </a:graphic>
                </wp:inline>
              </w:drawing>
            </w:r>
          </w:p>
        </w:tc>
      </w:tr>
      <w:tr w:rsidR="00DE6CEB" w14:paraId="00001DBB" w14:textId="77777777" w:rsidTr="004017B0">
        <w:tc>
          <w:tcPr>
            <w:tcW w:w="8494" w:type="dxa"/>
            <w:gridSpan w:val="2"/>
            <w:tcBorders>
              <w:top w:val="nil"/>
              <w:left w:val="nil"/>
              <w:bottom w:val="single" w:sz="4" w:space="0" w:color="auto"/>
              <w:right w:val="nil"/>
            </w:tcBorders>
          </w:tcPr>
          <w:p w14:paraId="71630D3F" w14:textId="77777777" w:rsidR="00DE6CEB" w:rsidRPr="005426C9" w:rsidRDefault="00DE6CEB" w:rsidP="004017B0">
            <w:pPr>
              <w:pStyle w:val="a4"/>
              <w:tabs>
                <w:tab w:val="left" w:pos="900"/>
              </w:tabs>
              <w:overflowPunct w:val="0"/>
              <w:snapToGrid w:val="0"/>
              <w:jc w:val="both"/>
              <w:rPr>
                <w:rFonts w:ascii="Times New Roman" w:eastAsia="新細明體" w:hAnsi="Times New Roman"/>
                <w:b w:val="0"/>
                <w:bCs/>
                <w:sz w:val="24"/>
                <w:szCs w:val="24"/>
                <w14:numSpacing w14:val="proportional"/>
              </w:rPr>
            </w:pPr>
            <w:r w:rsidRPr="00FD4423">
              <w:rPr>
                <w:rFonts w:ascii="Times New Roman" w:eastAsia="新細明體" w:hAnsi="Times New Roman"/>
                <w:b w:val="0"/>
                <w:spacing w:val="0"/>
                <w:sz w:val="24"/>
                <w:szCs w:val="24"/>
                <w:lang w:val="en-HK"/>
                <w14:numSpacing w14:val="proportional"/>
              </w:rPr>
              <w:t>The ICAC participating in international anti-corruption conference</w:t>
            </w:r>
            <w:r>
              <w:rPr>
                <w:rFonts w:ascii="Times New Roman" w:eastAsia="新細明體" w:hAnsi="Times New Roman"/>
                <w:b w:val="0"/>
                <w:spacing w:val="0"/>
                <w:sz w:val="24"/>
                <w:szCs w:val="24"/>
                <w:lang w:val="en-HK"/>
                <w14:numSpacing w14:val="proportional"/>
              </w:rPr>
              <w:t>s</w:t>
            </w:r>
            <w:r w:rsidRPr="00FD4423">
              <w:rPr>
                <w:rFonts w:ascii="Times New Roman" w:eastAsia="新細明體" w:hAnsi="Times New Roman"/>
                <w:b w:val="0"/>
                <w:spacing w:val="0"/>
                <w:sz w:val="24"/>
                <w:szCs w:val="24"/>
                <w:lang w:val="en-HK"/>
                <w14:numSpacing w14:val="proportional"/>
              </w:rPr>
              <w:t xml:space="preserve"> to tell</w:t>
            </w:r>
            <w:r>
              <w:rPr>
                <w:rFonts w:ascii="Times New Roman" w:eastAsia="新細明體" w:hAnsi="Times New Roman"/>
                <w:b w:val="0"/>
                <w:spacing w:val="0"/>
                <w:sz w:val="24"/>
                <w:szCs w:val="24"/>
                <w:lang w:val="en-HK"/>
                <w14:numSpacing w14:val="proportional"/>
              </w:rPr>
              <w:t xml:space="preserve"> the good anti-corruption stories of </w:t>
            </w:r>
            <w:r w:rsidRPr="00FD4423">
              <w:rPr>
                <w:rFonts w:ascii="Times New Roman" w:eastAsia="新細明體" w:hAnsi="Times New Roman"/>
                <w:b w:val="0"/>
                <w:spacing w:val="0"/>
                <w:sz w:val="24"/>
                <w:szCs w:val="24"/>
                <w:lang w:val="en-HK"/>
                <w14:numSpacing w14:val="proportional"/>
              </w:rPr>
              <w:t>Hong Kong under “</w:t>
            </w:r>
            <w:r>
              <w:rPr>
                <w:rFonts w:ascii="Times New Roman" w:eastAsia="新細明體" w:hAnsi="Times New Roman"/>
                <w:b w:val="0"/>
                <w:spacing w:val="0"/>
                <w:sz w:val="24"/>
                <w:szCs w:val="24"/>
                <w:lang w:val="en-HK"/>
                <w14:numSpacing w14:val="proportional"/>
              </w:rPr>
              <w:t>O</w:t>
            </w:r>
            <w:r w:rsidRPr="00FD4423">
              <w:rPr>
                <w:rFonts w:ascii="Times New Roman" w:eastAsia="新細明體" w:hAnsi="Times New Roman"/>
                <w:b w:val="0"/>
                <w:spacing w:val="0"/>
                <w:sz w:val="24"/>
                <w:szCs w:val="24"/>
                <w:lang w:val="en-HK"/>
                <w14:numSpacing w14:val="proportional"/>
              </w:rPr>
              <w:t xml:space="preserve">ne </w:t>
            </w:r>
            <w:r>
              <w:rPr>
                <w:rFonts w:ascii="Times New Roman" w:eastAsia="新細明體" w:hAnsi="Times New Roman"/>
                <w:b w:val="0"/>
                <w:spacing w:val="0"/>
                <w:sz w:val="24"/>
                <w:szCs w:val="24"/>
                <w:lang w:val="en-HK"/>
                <w14:numSpacing w14:val="proportional"/>
              </w:rPr>
              <w:t>C</w:t>
            </w:r>
            <w:r w:rsidRPr="00FD4423">
              <w:rPr>
                <w:rFonts w:ascii="Times New Roman" w:eastAsia="新細明體" w:hAnsi="Times New Roman"/>
                <w:b w:val="0"/>
                <w:spacing w:val="0"/>
                <w:sz w:val="24"/>
                <w:szCs w:val="24"/>
                <w:lang w:val="en-HK"/>
                <w14:numSpacing w14:val="proportional"/>
              </w:rPr>
              <w:t>ountry</w:t>
            </w:r>
            <w:r>
              <w:rPr>
                <w:rFonts w:ascii="Times New Roman" w:eastAsia="新細明體" w:hAnsi="Times New Roman"/>
                <w:b w:val="0"/>
                <w:spacing w:val="0"/>
                <w:sz w:val="24"/>
                <w:szCs w:val="24"/>
                <w:lang w:val="en-HK"/>
                <w14:numSpacing w14:val="proportional"/>
              </w:rPr>
              <w:t>,</w:t>
            </w:r>
            <w:r w:rsidRPr="00FD4423">
              <w:rPr>
                <w:rFonts w:ascii="Times New Roman" w:eastAsia="新細明體" w:hAnsi="Times New Roman"/>
                <w:b w:val="0"/>
                <w:spacing w:val="0"/>
                <w:sz w:val="24"/>
                <w:szCs w:val="24"/>
                <w:lang w:val="en-HK"/>
                <w14:numSpacing w14:val="proportional"/>
              </w:rPr>
              <w:t xml:space="preserve"> </w:t>
            </w:r>
            <w:r>
              <w:rPr>
                <w:rFonts w:ascii="Times New Roman" w:eastAsia="新細明體" w:hAnsi="Times New Roman"/>
                <w:b w:val="0"/>
                <w:spacing w:val="0"/>
                <w:sz w:val="24"/>
                <w:szCs w:val="24"/>
                <w:lang w:val="en-HK"/>
                <w14:numSpacing w14:val="proportional"/>
              </w:rPr>
              <w:t>T</w:t>
            </w:r>
            <w:r w:rsidRPr="00FD4423">
              <w:rPr>
                <w:rFonts w:ascii="Times New Roman" w:eastAsia="新細明體" w:hAnsi="Times New Roman"/>
                <w:b w:val="0"/>
                <w:spacing w:val="0"/>
                <w:sz w:val="24"/>
                <w:szCs w:val="24"/>
                <w:lang w:val="en-HK"/>
                <w14:numSpacing w14:val="proportional"/>
              </w:rPr>
              <w:t xml:space="preserve">wo </w:t>
            </w:r>
            <w:r>
              <w:rPr>
                <w:rFonts w:ascii="Times New Roman" w:eastAsia="新細明體" w:hAnsi="Times New Roman"/>
                <w:b w:val="0"/>
                <w:spacing w:val="0"/>
                <w:sz w:val="24"/>
                <w:szCs w:val="24"/>
                <w:lang w:val="en-HK"/>
                <w14:numSpacing w14:val="proportional"/>
              </w:rPr>
              <w:t>S</w:t>
            </w:r>
            <w:r w:rsidRPr="00FD4423">
              <w:rPr>
                <w:rFonts w:ascii="Times New Roman" w:eastAsia="新細明體" w:hAnsi="Times New Roman"/>
                <w:b w:val="0"/>
                <w:spacing w:val="0"/>
                <w:sz w:val="24"/>
                <w:szCs w:val="24"/>
                <w:lang w:val="en-HK"/>
                <w14:numSpacing w14:val="proportional"/>
              </w:rPr>
              <w:t>ystems”</w:t>
            </w:r>
          </w:p>
        </w:tc>
      </w:tr>
    </w:tbl>
    <w:p w14:paraId="1F813B85" w14:textId="77777777" w:rsidR="00DE6CEB" w:rsidRPr="00D5498A" w:rsidRDefault="00DE6CEB" w:rsidP="00DE6CEB">
      <w:pPr>
        <w:pStyle w:val="a4"/>
        <w:tabs>
          <w:tab w:val="left" w:pos="900"/>
        </w:tabs>
        <w:overflowPunct w:val="0"/>
        <w:snapToGrid w:val="0"/>
        <w:jc w:val="both"/>
        <w:rPr>
          <w:rFonts w:ascii="Times New Roman" w:eastAsia="新細明體" w:hAnsi="Times New Roman"/>
          <w:b w:val="0"/>
          <w:szCs w:val="28"/>
          <w:lang w:val="en-HK"/>
          <w14:numSpacing w14:val="proportional"/>
        </w:rPr>
      </w:pPr>
    </w:p>
    <w:p w14:paraId="3BD513B7" w14:textId="77777777" w:rsidR="00DE6CEB" w:rsidRPr="005426C9" w:rsidRDefault="00DE6CEB" w:rsidP="00DE6CEB">
      <w:pPr>
        <w:pStyle w:val="a4"/>
        <w:overflowPunct w:val="0"/>
        <w:snapToGrid w:val="0"/>
        <w:spacing w:line="300" w:lineRule="auto"/>
        <w:jc w:val="both"/>
        <w:outlineLvl w:val="0"/>
        <w:rPr>
          <w:rFonts w:ascii="Times New Roman" w:eastAsia="新細明體" w:hAnsi="Times New Roman"/>
          <w:sz w:val="32"/>
          <w:szCs w:val="32"/>
          <w14:numSpacing w14:val="proportional"/>
        </w:rPr>
      </w:pPr>
    </w:p>
    <w:p w14:paraId="78623628" w14:textId="448600B9" w:rsidR="00DE6CEB" w:rsidRPr="0051168D" w:rsidRDefault="00EA127E" w:rsidP="00DE6CEB">
      <w:pPr>
        <w:pStyle w:val="a4"/>
        <w:overflowPunct w:val="0"/>
        <w:snapToGrid w:val="0"/>
        <w:spacing w:line="300" w:lineRule="auto"/>
        <w:jc w:val="both"/>
        <w:outlineLvl w:val="0"/>
        <w:rPr>
          <w:rFonts w:ascii="Times New Roman" w:eastAsia="新細明體" w:hAnsi="Times New Roman"/>
          <w:bCs/>
          <w:spacing w:val="0"/>
          <w:sz w:val="32"/>
          <w:szCs w:val="32"/>
          <w:lang w:val="en-HK"/>
          <w14:numSpacing w14:val="proportional"/>
        </w:rPr>
      </w:pPr>
      <w:r w:rsidRPr="0051168D">
        <w:rPr>
          <w:rFonts w:ascii="Times New Roman" w:eastAsia="新細明體" w:hAnsi="Times New Roman"/>
          <w:bCs/>
          <w:spacing w:val="0"/>
          <w:sz w:val="32"/>
          <w:szCs w:val="32"/>
          <w:lang w:val="en-HK"/>
          <w14:numSpacing w14:val="proportional"/>
        </w:rPr>
        <w:t>ANTI-</w:t>
      </w:r>
      <w:r>
        <w:rPr>
          <w:rFonts w:ascii="Times New Roman" w:eastAsia="新細明體" w:hAnsi="Times New Roman"/>
          <w:bCs/>
          <w:spacing w:val="0"/>
          <w:sz w:val="32"/>
          <w:szCs w:val="32"/>
          <w:lang w:val="en-HK"/>
          <w14:numSpacing w14:val="proportional"/>
        </w:rPr>
        <w:t>C</w:t>
      </w:r>
      <w:r w:rsidRPr="0051168D">
        <w:rPr>
          <w:rFonts w:ascii="Times New Roman" w:eastAsia="新細明體" w:hAnsi="Times New Roman"/>
          <w:bCs/>
          <w:spacing w:val="0"/>
          <w:sz w:val="32"/>
          <w:szCs w:val="32"/>
          <w:lang w:val="en-HK"/>
          <w14:numSpacing w14:val="proportional"/>
        </w:rPr>
        <w:t xml:space="preserve">ORRUPTION COLLABORATION WITH THE MAINLAND AND MACAO SPECIAL ADMINISTRATIVE REGION </w:t>
      </w:r>
    </w:p>
    <w:p w14:paraId="6AC4A533" w14:textId="77777777" w:rsidR="00DE6CEB" w:rsidRDefault="00DE6CEB" w:rsidP="00DE6CEB">
      <w:pPr>
        <w:pStyle w:val="a4"/>
        <w:tabs>
          <w:tab w:val="left" w:pos="900"/>
        </w:tabs>
        <w:overflowPunct w:val="0"/>
        <w:snapToGrid w:val="0"/>
        <w:jc w:val="both"/>
        <w:rPr>
          <w:rFonts w:ascii="Times New Roman" w:eastAsia="新細明體" w:hAnsi="Times New Roman"/>
          <w:b w:val="0"/>
          <w:spacing w:val="0"/>
          <w:kern w:val="0"/>
          <w:szCs w:val="28"/>
          <w:lang w:val="en-GB"/>
        </w:rPr>
      </w:pPr>
      <w:r w:rsidRPr="00145AEE">
        <w:rPr>
          <w:rFonts w:ascii="Times New Roman" w:eastAsia="新細明體" w:hAnsi="Times New Roman"/>
          <w:b w:val="0"/>
          <w:spacing w:val="0"/>
          <w:kern w:val="0"/>
          <w:szCs w:val="28"/>
          <w:lang w:val="en-GB"/>
        </w:rPr>
        <w:t xml:space="preserve">The ICAC </w:t>
      </w:r>
      <w:r>
        <w:rPr>
          <w:rFonts w:ascii="Times New Roman" w:eastAsia="新細明體" w:hAnsi="Times New Roman"/>
          <w:b w:val="0"/>
          <w:spacing w:val="0"/>
          <w:kern w:val="0"/>
          <w:szCs w:val="28"/>
          <w:lang w:val="en-GB"/>
        </w:rPr>
        <w:t>has maintained close connections with the counterparts in the Mainland and</w:t>
      </w:r>
      <w:r w:rsidRPr="00145AEE">
        <w:rPr>
          <w:rFonts w:ascii="Times New Roman" w:eastAsia="新細明體" w:hAnsi="Times New Roman"/>
          <w:b w:val="0"/>
          <w:spacing w:val="0"/>
          <w:kern w:val="0"/>
          <w:szCs w:val="28"/>
          <w:lang w:val="en-GB"/>
        </w:rPr>
        <w:t xml:space="preserve"> Macao </w:t>
      </w:r>
      <w:r>
        <w:rPr>
          <w:rFonts w:ascii="Times New Roman" w:eastAsia="新細明體" w:hAnsi="Times New Roman"/>
          <w:b w:val="0"/>
          <w:spacing w:val="0"/>
          <w:kern w:val="0"/>
          <w:szCs w:val="28"/>
          <w:lang w:val="en-GB"/>
        </w:rPr>
        <w:t>Special Administrative Region</w:t>
      </w:r>
      <w:r w:rsidRPr="00145AEE">
        <w:rPr>
          <w:rFonts w:ascii="Times New Roman" w:eastAsia="新細明體" w:hAnsi="Times New Roman"/>
          <w:b w:val="0"/>
          <w:spacing w:val="0"/>
          <w:kern w:val="0"/>
          <w:szCs w:val="28"/>
          <w:lang w:val="en-GB"/>
        </w:rPr>
        <w:t xml:space="preserve">. </w:t>
      </w:r>
      <w:r>
        <w:rPr>
          <w:rFonts w:ascii="Times New Roman" w:eastAsia="新細明體" w:hAnsi="Times New Roman"/>
          <w:b w:val="0"/>
          <w:spacing w:val="0"/>
          <w:kern w:val="0"/>
          <w:szCs w:val="28"/>
          <w:lang w:val="en-GB"/>
        </w:rPr>
        <w:t xml:space="preserve">In 2024, </w:t>
      </w:r>
      <w:r w:rsidRPr="00931E0C">
        <w:rPr>
          <w:rFonts w:ascii="Times New Roman" w:eastAsia="新細明體" w:hAnsi="Times New Roman"/>
          <w:b w:val="0"/>
          <w:spacing w:val="0"/>
          <w:kern w:val="0"/>
          <w:szCs w:val="28"/>
          <w:lang w:val="en-GB"/>
        </w:rPr>
        <w:t xml:space="preserve">ICAC </w:t>
      </w:r>
      <w:r w:rsidRPr="00931E0C">
        <w:rPr>
          <w:rFonts w:ascii="Times New Roman" w:eastAsia="新細明體" w:hAnsi="Times New Roman" w:hint="eastAsia"/>
          <w:b w:val="0"/>
          <w:spacing w:val="0"/>
          <w:kern w:val="0"/>
          <w:szCs w:val="28"/>
          <w:lang w:val="en-GB"/>
        </w:rPr>
        <w:t xml:space="preserve">officers </w:t>
      </w:r>
      <w:r w:rsidRPr="00931E0C">
        <w:rPr>
          <w:rFonts w:ascii="Times New Roman" w:eastAsia="新細明體" w:hAnsi="Times New Roman"/>
          <w:b w:val="0"/>
          <w:spacing w:val="0"/>
          <w:kern w:val="0"/>
          <w:szCs w:val="28"/>
          <w:lang w:val="en-GB"/>
        </w:rPr>
        <w:t xml:space="preserve">participated in </w:t>
      </w:r>
      <w:r w:rsidRPr="00931E0C">
        <w:rPr>
          <w:rFonts w:ascii="Times New Roman" w:eastAsia="新細明體" w:hAnsi="Times New Roman" w:hint="eastAsia"/>
          <w:b w:val="0"/>
          <w:spacing w:val="0"/>
          <w:kern w:val="0"/>
          <w:szCs w:val="28"/>
          <w:lang w:val="en-GB"/>
        </w:rPr>
        <w:t>stud</w:t>
      </w:r>
      <w:r w:rsidRPr="00931E0C">
        <w:rPr>
          <w:rFonts w:ascii="Times New Roman" w:eastAsia="新細明體" w:hAnsi="Times New Roman"/>
          <w:b w:val="0"/>
          <w:spacing w:val="0"/>
          <w:kern w:val="0"/>
          <w:szCs w:val="28"/>
          <w:lang w:val="en-GB"/>
        </w:rPr>
        <w:t>y visits</w:t>
      </w:r>
      <w:r w:rsidRPr="00931E0C">
        <w:rPr>
          <w:rFonts w:ascii="Times New Roman" w:eastAsia="新細明體" w:hAnsi="Times New Roman" w:hint="eastAsia"/>
          <w:b w:val="0"/>
          <w:spacing w:val="0"/>
          <w:kern w:val="0"/>
          <w:szCs w:val="28"/>
          <w:lang w:val="en-GB"/>
        </w:rPr>
        <w:t xml:space="preserve"> and </w:t>
      </w:r>
      <w:r w:rsidRPr="00931E0C">
        <w:rPr>
          <w:rFonts w:ascii="Times New Roman" w:eastAsia="新細明體" w:hAnsi="Times New Roman"/>
          <w:b w:val="0"/>
          <w:spacing w:val="0"/>
          <w:kern w:val="0"/>
          <w:szCs w:val="28"/>
          <w:lang w:val="en-GB"/>
        </w:rPr>
        <w:t xml:space="preserve">exchanges in </w:t>
      </w:r>
      <w:r w:rsidRPr="00931E0C">
        <w:rPr>
          <w:rFonts w:ascii="Times New Roman" w:eastAsia="新細明體" w:hAnsi="Times New Roman" w:hint="eastAsia"/>
          <w:b w:val="0"/>
          <w:spacing w:val="0"/>
          <w:kern w:val="0"/>
          <w:szCs w:val="28"/>
          <w:lang w:val="en-GB"/>
        </w:rPr>
        <w:t>M</w:t>
      </w:r>
      <w:r w:rsidRPr="00931E0C">
        <w:rPr>
          <w:rFonts w:ascii="Times New Roman" w:eastAsia="新細明體" w:hAnsi="Times New Roman"/>
          <w:b w:val="0"/>
          <w:spacing w:val="0"/>
          <w:kern w:val="0"/>
          <w:szCs w:val="28"/>
          <w:lang w:val="en-GB"/>
        </w:rPr>
        <w:t>ainland China and Macao on multiple occasions</w:t>
      </w:r>
      <w:r>
        <w:rPr>
          <w:rFonts w:ascii="Times New Roman" w:eastAsia="新細明體" w:hAnsi="Times New Roman"/>
          <w:b w:val="0"/>
          <w:spacing w:val="0"/>
          <w:kern w:val="0"/>
          <w:szCs w:val="28"/>
          <w:lang w:val="en-GB"/>
        </w:rPr>
        <w:t>.</w:t>
      </w:r>
      <w:r w:rsidRPr="00145AEE">
        <w:rPr>
          <w:rFonts w:ascii="Times New Roman" w:eastAsia="新細明體" w:hAnsi="Times New Roman"/>
          <w:b w:val="0"/>
          <w:spacing w:val="0"/>
          <w:kern w:val="0"/>
          <w:szCs w:val="28"/>
          <w:lang w:val="en-GB"/>
        </w:rPr>
        <w:t xml:space="preserve"> With the support and coordination of the </w:t>
      </w:r>
      <w:r>
        <w:rPr>
          <w:rFonts w:ascii="Times New Roman" w:eastAsia="新細明體" w:hAnsi="Times New Roman"/>
          <w:b w:val="0"/>
          <w:spacing w:val="0"/>
          <w:kern w:val="0"/>
          <w:szCs w:val="28"/>
          <w:lang w:val="en-GB"/>
        </w:rPr>
        <w:t>NCS</w:t>
      </w:r>
      <w:r w:rsidRPr="00145AEE">
        <w:rPr>
          <w:rFonts w:ascii="Times New Roman" w:eastAsia="新細明體" w:hAnsi="Times New Roman"/>
          <w:b w:val="0"/>
          <w:spacing w:val="0"/>
          <w:kern w:val="0"/>
          <w:szCs w:val="28"/>
          <w:lang w:val="en-GB"/>
        </w:rPr>
        <w:t xml:space="preserve">, the ICAC </w:t>
      </w:r>
      <w:r>
        <w:rPr>
          <w:rFonts w:ascii="Times New Roman" w:eastAsia="新細明體" w:hAnsi="Times New Roman"/>
          <w:b w:val="0"/>
          <w:spacing w:val="0"/>
          <w:kern w:val="0"/>
          <w:szCs w:val="28"/>
          <w:lang w:val="en-GB"/>
        </w:rPr>
        <w:t>collaborated</w:t>
      </w:r>
      <w:r w:rsidRPr="00145AEE">
        <w:rPr>
          <w:rFonts w:ascii="Times New Roman" w:eastAsia="新細明體" w:hAnsi="Times New Roman"/>
          <w:b w:val="0"/>
          <w:spacing w:val="0"/>
          <w:kern w:val="0"/>
          <w:szCs w:val="28"/>
          <w:lang w:val="en-GB"/>
        </w:rPr>
        <w:t xml:space="preserve"> with the Guangdong Provincial Commission of Supervision and the Commission Against Corruption of Macao </w:t>
      </w:r>
      <w:r>
        <w:rPr>
          <w:rFonts w:ascii="Times New Roman" w:eastAsia="新細明體" w:hAnsi="Times New Roman"/>
          <w:b w:val="0"/>
          <w:spacing w:val="0"/>
          <w:kern w:val="0"/>
          <w:szCs w:val="28"/>
          <w:lang w:val="en-GB"/>
        </w:rPr>
        <w:t>to develop a g</w:t>
      </w:r>
      <w:r w:rsidRPr="00145AEE">
        <w:rPr>
          <w:rFonts w:ascii="Times New Roman" w:eastAsia="新細明體" w:hAnsi="Times New Roman"/>
          <w:b w:val="0"/>
          <w:spacing w:val="0"/>
          <w:kern w:val="0"/>
          <w:szCs w:val="28"/>
          <w:lang w:val="en-GB"/>
        </w:rPr>
        <w:t xml:space="preserve">uide </w:t>
      </w:r>
      <w:r>
        <w:rPr>
          <w:rFonts w:ascii="Times New Roman" w:eastAsia="新細明體" w:hAnsi="Times New Roman"/>
          <w:b w:val="0"/>
          <w:spacing w:val="0"/>
          <w:kern w:val="0"/>
          <w:szCs w:val="28"/>
          <w:lang w:val="en-GB"/>
        </w:rPr>
        <w:t xml:space="preserve">on </w:t>
      </w:r>
      <w:r w:rsidRPr="00145AEE">
        <w:rPr>
          <w:rFonts w:ascii="Times New Roman" w:eastAsia="新細明體" w:hAnsi="Times New Roman"/>
          <w:b w:val="0"/>
          <w:spacing w:val="0"/>
          <w:kern w:val="0"/>
          <w:szCs w:val="28"/>
          <w:lang w:val="en-GB"/>
        </w:rPr>
        <w:t xml:space="preserve">doing business with integrity </w:t>
      </w:r>
      <w:r>
        <w:rPr>
          <w:rFonts w:ascii="Times New Roman" w:eastAsia="新細明體" w:hAnsi="Times New Roman"/>
          <w:b w:val="0"/>
          <w:spacing w:val="0"/>
          <w:kern w:val="0"/>
          <w:szCs w:val="28"/>
          <w:lang w:val="en-GB"/>
        </w:rPr>
        <w:t xml:space="preserve">in order </w:t>
      </w:r>
      <w:r w:rsidRPr="00145AEE">
        <w:rPr>
          <w:rFonts w:ascii="Times New Roman" w:eastAsia="新細明體" w:hAnsi="Times New Roman"/>
          <w:b w:val="0"/>
          <w:spacing w:val="0"/>
          <w:kern w:val="0"/>
          <w:szCs w:val="28"/>
          <w:lang w:val="en-GB"/>
        </w:rPr>
        <w:t>to offer practical corruption prevention guideline</w:t>
      </w:r>
      <w:r>
        <w:rPr>
          <w:rFonts w:ascii="Times New Roman" w:eastAsia="新細明體" w:hAnsi="Times New Roman"/>
          <w:b w:val="0"/>
          <w:spacing w:val="0"/>
          <w:kern w:val="0"/>
          <w:szCs w:val="28"/>
          <w:lang w:val="en-GB"/>
        </w:rPr>
        <w:t>s</w:t>
      </w:r>
      <w:r w:rsidRPr="00145AEE">
        <w:rPr>
          <w:rFonts w:ascii="Times New Roman" w:eastAsia="新細明體" w:hAnsi="Times New Roman"/>
          <w:b w:val="0"/>
          <w:spacing w:val="0"/>
          <w:kern w:val="0"/>
          <w:szCs w:val="28"/>
          <w:lang w:val="en-GB"/>
        </w:rPr>
        <w:t xml:space="preserve"> to </w:t>
      </w:r>
      <w:r>
        <w:rPr>
          <w:rFonts w:ascii="Times New Roman" w:eastAsia="新細明體" w:hAnsi="Times New Roman"/>
          <w:b w:val="0"/>
          <w:spacing w:val="0"/>
          <w:kern w:val="0"/>
          <w:szCs w:val="28"/>
          <w:lang w:val="en-GB"/>
        </w:rPr>
        <w:t xml:space="preserve">overseas and local </w:t>
      </w:r>
      <w:r w:rsidRPr="00145AEE">
        <w:rPr>
          <w:rFonts w:ascii="Times New Roman" w:eastAsia="新細明體" w:hAnsi="Times New Roman"/>
          <w:b w:val="0"/>
          <w:spacing w:val="0"/>
          <w:kern w:val="0"/>
          <w:szCs w:val="28"/>
          <w:lang w:val="en-GB"/>
        </w:rPr>
        <w:t xml:space="preserve">enterprises </w:t>
      </w:r>
      <w:r>
        <w:rPr>
          <w:rFonts w:ascii="Times New Roman" w:eastAsia="新細明體" w:hAnsi="Times New Roman"/>
          <w:b w:val="0"/>
          <w:spacing w:val="0"/>
          <w:kern w:val="0"/>
          <w:szCs w:val="28"/>
          <w:lang w:val="en-GB"/>
        </w:rPr>
        <w:t xml:space="preserve">with business </w:t>
      </w:r>
      <w:r w:rsidRPr="00145AEE">
        <w:rPr>
          <w:rFonts w:ascii="Times New Roman" w:eastAsia="新細明體" w:hAnsi="Times New Roman"/>
          <w:b w:val="0"/>
          <w:spacing w:val="0"/>
          <w:kern w:val="0"/>
          <w:szCs w:val="28"/>
          <w:lang w:val="en-GB"/>
        </w:rPr>
        <w:t>in the GBA.</w:t>
      </w:r>
    </w:p>
    <w:p w14:paraId="15027B5C" w14:textId="77777777" w:rsidR="00DE6CEB" w:rsidRDefault="00DE6CEB" w:rsidP="00DE6CEB">
      <w:pPr>
        <w:pStyle w:val="a4"/>
        <w:tabs>
          <w:tab w:val="left" w:pos="900"/>
        </w:tabs>
        <w:overflowPunct w:val="0"/>
        <w:snapToGrid w:val="0"/>
        <w:jc w:val="both"/>
        <w:rPr>
          <w:rFonts w:ascii="Times New Roman" w:eastAsia="新細明體" w:hAnsi="Times New Roman"/>
          <w:b w:val="0"/>
          <w:spacing w:val="0"/>
          <w:kern w:val="0"/>
          <w:szCs w:val="28"/>
          <w:lang w:val="en-GB"/>
        </w:rPr>
      </w:pPr>
    </w:p>
    <w:p w14:paraId="1B432635" w14:textId="77777777" w:rsidR="00DE6CEB" w:rsidRPr="00AB7EE5" w:rsidRDefault="00DE6CEB" w:rsidP="00DE6CEB">
      <w:pPr>
        <w:pStyle w:val="a4"/>
        <w:tabs>
          <w:tab w:val="left" w:pos="900"/>
        </w:tabs>
        <w:overflowPunct w:val="0"/>
        <w:snapToGrid w:val="0"/>
        <w:jc w:val="both"/>
        <w:rPr>
          <w:rFonts w:ascii="Times New Roman" w:eastAsia="新細明體" w:hAnsi="Times New Roman"/>
          <w:b w:val="0"/>
          <w:szCs w:val="28"/>
          <w14:numSpacing w14:val="proportional"/>
        </w:rPr>
      </w:pPr>
    </w:p>
    <w:tbl>
      <w:tblPr>
        <w:tblStyle w:val="a3"/>
        <w:tblW w:w="0" w:type="auto"/>
        <w:tblLook w:val="04A0" w:firstRow="1" w:lastRow="0" w:firstColumn="1" w:lastColumn="0" w:noHBand="0" w:noVBand="1"/>
      </w:tblPr>
      <w:tblGrid>
        <w:gridCol w:w="4139"/>
        <w:gridCol w:w="4167"/>
      </w:tblGrid>
      <w:tr w:rsidR="00DE6CEB" w:rsidRPr="003C1933" w14:paraId="54B2F7C2" w14:textId="77777777" w:rsidTr="004017B0">
        <w:tc>
          <w:tcPr>
            <w:tcW w:w="4238" w:type="dxa"/>
            <w:tcBorders>
              <w:top w:val="nil"/>
              <w:left w:val="nil"/>
              <w:bottom w:val="nil"/>
              <w:right w:val="nil"/>
            </w:tcBorders>
          </w:tcPr>
          <w:p w14:paraId="7A1D720D" w14:textId="77777777" w:rsidR="00DE6CEB" w:rsidRPr="003C1933" w:rsidRDefault="00DE6CEB" w:rsidP="004017B0">
            <w:pPr>
              <w:pStyle w:val="a4"/>
              <w:tabs>
                <w:tab w:val="left" w:pos="900"/>
              </w:tabs>
              <w:overflowPunct w:val="0"/>
              <w:snapToGrid w:val="0"/>
              <w:jc w:val="both"/>
              <w:rPr>
                <w:rFonts w:ascii="Times New Roman" w:eastAsia="新細明體" w:hAnsi="Times New Roman"/>
                <w:b w:val="0"/>
                <w:sz w:val="20"/>
                <w14:numSpacing w14:val="proportional"/>
              </w:rPr>
            </w:pPr>
          </w:p>
        </w:tc>
        <w:tc>
          <w:tcPr>
            <w:tcW w:w="4266" w:type="dxa"/>
            <w:tcBorders>
              <w:top w:val="nil"/>
              <w:left w:val="nil"/>
              <w:bottom w:val="nil"/>
              <w:right w:val="nil"/>
            </w:tcBorders>
          </w:tcPr>
          <w:p w14:paraId="56AD62C5" w14:textId="77777777" w:rsidR="00DE6CEB" w:rsidRPr="003C1933" w:rsidRDefault="00DE6CEB" w:rsidP="004017B0">
            <w:pPr>
              <w:pStyle w:val="a4"/>
              <w:tabs>
                <w:tab w:val="left" w:pos="900"/>
              </w:tabs>
              <w:overflowPunct w:val="0"/>
              <w:snapToGrid w:val="0"/>
              <w:jc w:val="both"/>
              <w:rPr>
                <w:rFonts w:ascii="Times New Roman" w:eastAsia="新細明體" w:hAnsi="Times New Roman"/>
                <w:b w:val="0"/>
                <w:sz w:val="20"/>
                <w14:numSpacing w14:val="proportional"/>
              </w:rPr>
            </w:pPr>
          </w:p>
        </w:tc>
      </w:tr>
      <w:tr w:rsidR="00DE6CEB" w14:paraId="78AE763E" w14:textId="77777777" w:rsidTr="004017B0">
        <w:tc>
          <w:tcPr>
            <w:tcW w:w="4238" w:type="dxa"/>
            <w:tcBorders>
              <w:top w:val="nil"/>
              <w:left w:val="nil"/>
              <w:bottom w:val="nil"/>
              <w:right w:val="nil"/>
            </w:tcBorders>
          </w:tcPr>
          <w:p w14:paraId="70D79F4C" w14:textId="77777777" w:rsidR="00DE6CEB" w:rsidRDefault="00DE6CEB" w:rsidP="004017B0">
            <w:pPr>
              <w:pStyle w:val="a4"/>
              <w:tabs>
                <w:tab w:val="left" w:pos="900"/>
              </w:tabs>
              <w:overflowPunct w:val="0"/>
              <w:snapToGrid w:val="0"/>
              <w:jc w:val="both"/>
              <w:rPr>
                <w:rFonts w:ascii="Times New Roman" w:eastAsia="新細明體" w:hAnsi="Times New Roman"/>
                <w:b w:val="0"/>
                <w:sz w:val="24"/>
                <w:szCs w:val="24"/>
                <w14:numSpacing w14:val="proportional"/>
              </w:rPr>
            </w:pPr>
            <w:r>
              <w:rPr>
                <w:noProof/>
              </w:rPr>
              <w:drawing>
                <wp:inline distT="0" distB="0" distL="0" distR="0" wp14:anchorId="54541432" wp14:editId="3897927D">
                  <wp:extent cx="2557780" cy="1528549"/>
                  <wp:effectExtent l="0" t="0" r="0" b="0"/>
                  <wp:docPr id="598" name="圖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圖片 41"/>
                          <pic:cNvPicPr/>
                        </pic:nvPicPr>
                        <pic:blipFill rotWithShape="1">
                          <a:blip r:embed="rId270" cstate="print">
                            <a:extLst>
                              <a:ext uri="{28A0092B-C50C-407E-A947-70E740481C1C}">
                                <a14:useLocalDpi xmlns:a14="http://schemas.microsoft.com/office/drawing/2010/main" val="0"/>
                              </a:ext>
                            </a:extLst>
                          </a:blip>
                          <a:srcRect b="8458"/>
                          <a:stretch/>
                        </pic:blipFill>
                        <pic:spPr bwMode="auto">
                          <a:xfrm>
                            <a:off x="0" y="0"/>
                            <a:ext cx="2578748" cy="1541080"/>
                          </a:xfrm>
                          <a:prstGeom prst="rect">
                            <a:avLst/>
                          </a:prstGeom>
                          <a:ln>
                            <a:noFill/>
                          </a:ln>
                          <a:extLst>
                            <a:ext uri="{53640926-AAD7-44D8-BBD7-CCE9431645EC}">
                              <a14:shadowObscured xmlns:a14="http://schemas.microsoft.com/office/drawing/2010/main"/>
                            </a:ext>
                          </a:extLst>
                        </pic:spPr>
                      </pic:pic>
                    </a:graphicData>
                  </a:graphic>
                </wp:inline>
              </w:drawing>
            </w:r>
          </w:p>
        </w:tc>
        <w:tc>
          <w:tcPr>
            <w:tcW w:w="4266" w:type="dxa"/>
            <w:tcBorders>
              <w:top w:val="nil"/>
              <w:left w:val="nil"/>
              <w:bottom w:val="nil"/>
              <w:right w:val="nil"/>
            </w:tcBorders>
          </w:tcPr>
          <w:p w14:paraId="1B070DF0" w14:textId="77777777" w:rsidR="00DE6CEB" w:rsidRDefault="00DE6CEB" w:rsidP="004017B0">
            <w:pPr>
              <w:pStyle w:val="a4"/>
              <w:tabs>
                <w:tab w:val="left" w:pos="900"/>
              </w:tabs>
              <w:overflowPunct w:val="0"/>
              <w:snapToGrid w:val="0"/>
              <w:jc w:val="both"/>
              <w:rPr>
                <w:rFonts w:ascii="Times New Roman" w:eastAsia="新細明體" w:hAnsi="Times New Roman"/>
                <w:b w:val="0"/>
                <w:sz w:val="24"/>
                <w:szCs w:val="24"/>
                <w14:numSpacing w14:val="proportional"/>
              </w:rPr>
            </w:pPr>
            <w:r>
              <w:rPr>
                <w:b w:val="0"/>
                <w:noProof/>
              </w:rPr>
              <w:drawing>
                <wp:inline distT="0" distB="0" distL="0" distR="0" wp14:anchorId="29DB9476" wp14:editId="67DB3E8B">
                  <wp:extent cx="2671591" cy="1528445"/>
                  <wp:effectExtent l="0" t="0" r="0" b="0"/>
                  <wp:docPr id="599" name="圖片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圖片 53"/>
                          <pic:cNvPicPr/>
                        </pic:nvPicPr>
                        <pic:blipFill rotWithShape="1">
                          <a:blip r:embed="rId271" cstate="print">
                            <a:extLst>
                              <a:ext uri="{28A0092B-C50C-407E-A947-70E740481C1C}">
                                <a14:useLocalDpi xmlns:a14="http://schemas.microsoft.com/office/drawing/2010/main" val="0"/>
                              </a:ext>
                            </a:extLst>
                          </a:blip>
                          <a:srcRect t="9724"/>
                          <a:stretch/>
                        </pic:blipFill>
                        <pic:spPr bwMode="auto">
                          <a:xfrm>
                            <a:off x="0" y="0"/>
                            <a:ext cx="2689998" cy="1538976"/>
                          </a:xfrm>
                          <a:prstGeom prst="rect">
                            <a:avLst/>
                          </a:prstGeom>
                          <a:ln>
                            <a:noFill/>
                          </a:ln>
                          <a:extLst>
                            <a:ext uri="{53640926-AAD7-44D8-BBD7-CCE9431645EC}">
                              <a14:shadowObscured xmlns:a14="http://schemas.microsoft.com/office/drawing/2010/main"/>
                            </a:ext>
                          </a:extLst>
                        </pic:spPr>
                      </pic:pic>
                    </a:graphicData>
                  </a:graphic>
                </wp:inline>
              </w:drawing>
            </w:r>
          </w:p>
        </w:tc>
      </w:tr>
      <w:tr w:rsidR="00DE6CEB" w:rsidRPr="007F2AA4" w14:paraId="5861E462" w14:textId="77777777" w:rsidTr="004017B0">
        <w:tc>
          <w:tcPr>
            <w:tcW w:w="8504" w:type="dxa"/>
            <w:gridSpan w:val="2"/>
            <w:tcBorders>
              <w:top w:val="nil"/>
              <w:left w:val="nil"/>
              <w:bottom w:val="single" w:sz="4" w:space="0" w:color="auto"/>
              <w:right w:val="nil"/>
            </w:tcBorders>
          </w:tcPr>
          <w:p w14:paraId="57FB225B" w14:textId="77777777" w:rsidR="00DE6CEB" w:rsidRDefault="00DE6CEB" w:rsidP="004017B0">
            <w:pPr>
              <w:pStyle w:val="a4"/>
              <w:tabs>
                <w:tab w:val="left" w:pos="900"/>
              </w:tabs>
              <w:overflowPunct w:val="0"/>
              <w:snapToGrid w:val="0"/>
              <w:jc w:val="both"/>
              <w:rPr>
                <w:noProof/>
              </w:rPr>
            </w:pPr>
            <w:r>
              <w:rPr>
                <w:rFonts w:ascii="Times New Roman" w:eastAsia="新細明體" w:hAnsi="Times New Roman"/>
                <w:b w:val="0"/>
                <w:spacing w:val="0"/>
                <w:sz w:val="24"/>
                <w:szCs w:val="24"/>
                <w:lang w:val="en-HK"/>
                <w14:numSpacing w14:val="proportional"/>
              </w:rPr>
              <w:t xml:space="preserve">The </w:t>
            </w:r>
            <w:r w:rsidRPr="00AF4901">
              <w:rPr>
                <w:rFonts w:ascii="Times New Roman" w:eastAsia="新細明體" w:hAnsi="Times New Roman" w:hint="eastAsia"/>
                <w:b w:val="0"/>
                <w:spacing w:val="0"/>
                <w:sz w:val="24"/>
                <w:szCs w:val="24"/>
                <w:lang w:val="en-HK"/>
                <w14:numSpacing w14:val="proportional"/>
              </w:rPr>
              <w:t>C</w:t>
            </w:r>
            <w:r w:rsidRPr="00AF4901">
              <w:rPr>
                <w:rFonts w:ascii="Times New Roman" w:eastAsia="新細明體" w:hAnsi="Times New Roman"/>
                <w:b w:val="0"/>
                <w:spacing w:val="0"/>
                <w:sz w:val="24"/>
                <w:szCs w:val="24"/>
                <w:lang w:val="en-HK"/>
                <w14:numSpacing w14:val="proportional"/>
              </w:rPr>
              <w:t xml:space="preserve">ommissioner </w:t>
            </w:r>
            <w:r>
              <w:rPr>
                <w:rFonts w:ascii="Times New Roman" w:eastAsia="新細明體" w:hAnsi="Times New Roman"/>
                <w:b w:val="0"/>
                <w:spacing w:val="0"/>
                <w:sz w:val="24"/>
                <w:szCs w:val="24"/>
                <w:lang w:val="en-HK"/>
                <w14:numSpacing w14:val="proportional"/>
              </w:rPr>
              <w:t xml:space="preserve">visiting </w:t>
            </w:r>
            <w:r w:rsidRPr="00AF4901">
              <w:rPr>
                <w:rFonts w:ascii="Times New Roman" w:eastAsia="新細明體" w:hAnsi="Times New Roman"/>
                <w:b w:val="0"/>
                <w:spacing w:val="0"/>
                <w:sz w:val="24"/>
                <w:szCs w:val="24"/>
                <w:lang w:val="en-HK"/>
                <w14:numSpacing w14:val="proportional"/>
              </w:rPr>
              <w:t>Shanghai</w:t>
            </w:r>
            <w:r>
              <w:rPr>
                <w:rFonts w:ascii="Times New Roman" w:eastAsia="新細明體" w:hAnsi="Times New Roman"/>
                <w:b w:val="0"/>
                <w:spacing w:val="0"/>
                <w:sz w:val="24"/>
                <w:szCs w:val="24"/>
                <w:lang w:val="en-HK"/>
                <w14:numSpacing w14:val="proportional"/>
              </w:rPr>
              <w:t xml:space="preserve"> to keep abreast of the anti-corruption development in the Mainland</w:t>
            </w:r>
          </w:p>
        </w:tc>
      </w:tr>
      <w:tr w:rsidR="00DE6CEB" w14:paraId="5B4D5E6E" w14:textId="77777777" w:rsidTr="004017B0">
        <w:tc>
          <w:tcPr>
            <w:tcW w:w="4238" w:type="dxa"/>
            <w:tcBorders>
              <w:top w:val="single" w:sz="4" w:space="0" w:color="auto"/>
              <w:left w:val="nil"/>
              <w:bottom w:val="nil"/>
              <w:right w:val="nil"/>
            </w:tcBorders>
          </w:tcPr>
          <w:p w14:paraId="3E836FF3" w14:textId="77777777" w:rsidR="00DE6CEB" w:rsidRDefault="00DE6CEB" w:rsidP="004017B0">
            <w:pPr>
              <w:pStyle w:val="a4"/>
              <w:tabs>
                <w:tab w:val="left" w:pos="900"/>
              </w:tabs>
              <w:overflowPunct w:val="0"/>
              <w:snapToGrid w:val="0"/>
              <w:jc w:val="both"/>
              <w:rPr>
                <w:rFonts w:ascii="Times New Roman" w:eastAsia="新細明體" w:hAnsi="Times New Roman"/>
                <w:b w:val="0"/>
                <w:sz w:val="24"/>
                <w:szCs w:val="24"/>
                <w14:numSpacing w14:val="proportional"/>
              </w:rPr>
            </w:pPr>
          </w:p>
          <w:p w14:paraId="0AEF4217" w14:textId="77777777" w:rsidR="00135A2D" w:rsidRDefault="00135A2D" w:rsidP="004017B0">
            <w:pPr>
              <w:pStyle w:val="a4"/>
              <w:tabs>
                <w:tab w:val="left" w:pos="900"/>
              </w:tabs>
              <w:overflowPunct w:val="0"/>
              <w:snapToGrid w:val="0"/>
              <w:jc w:val="both"/>
              <w:rPr>
                <w:rFonts w:ascii="Times New Roman" w:eastAsia="新細明體" w:hAnsi="Times New Roman"/>
                <w:b w:val="0"/>
                <w:sz w:val="24"/>
                <w:szCs w:val="24"/>
                <w14:numSpacing w14:val="proportional"/>
              </w:rPr>
            </w:pPr>
          </w:p>
          <w:p w14:paraId="32898FE5" w14:textId="77777777" w:rsidR="00135A2D" w:rsidRDefault="00135A2D" w:rsidP="004017B0">
            <w:pPr>
              <w:pStyle w:val="a4"/>
              <w:tabs>
                <w:tab w:val="left" w:pos="900"/>
              </w:tabs>
              <w:overflowPunct w:val="0"/>
              <w:snapToGrid w:val="0"/>
              <w:jc w:val="both"/>
              <w:rPr>
                <w:rFonts w:ascii="Times New Roman" w:eastAsia="新細明體" w:hAnsi="Times New Roman"/>
                <w:b w:val="0"/>
                <w:sz w:val="24"/>
                <w:szCs w:val="24"/>
                <w14:numSpacing w14:val="proportional"/>
              </w:rPr>
            </w:pPr>
          </w:p>
          <w:p w14:paraId="67E21931" w14:textId="77777777" w:rsidR="00135A2D" w:rsidRDefault="00135A2D" w:rsidP="004017B0">
            <w:pPr>
              <w:pStyle w:val="a4"/>
              <w:tabs>
                <w:tab w:val="left" w:pos="900"/>
              </w:tabs>
              <w:overflowPunct w:val="0"/>
              <w:snapToGrid w:val="0"/>
              <w:jc w:val="both"/>
              <w:rPr>
                <w:rFonts w:ascii="Times New Roman" w:eastAsia="新細明體" w:hAnsi="Times New Roman"/>
                <w:b w:val="0"/>
                <w:sz w:val="24"/>
                <w:szCs w:val="24"/>
                <w14:numSpacing w14:val="proportional"/>
              </w:rPr>
            </w:pPr>
          </w:p>
          <w:p w14:paraId="536A89C7" w14:textId="67ED4B82" w:rsidR="00DE6CEB" w:rsidRDefault="00DE6CEB" w:rsidP="004017B0">
            <w:pPr>
              <w:pStyle w:val="a4"/>
              <w:tabs>
                <w:tab w:val="left" w:pos="900"/>
              </w:tabs>
              <w:overflowPunct w:val="0"/>
              <w:snapToGrid w:val="0"/>
              <w:jc w:val="both"/>
              <w:rPr>
                <w:rFonts w:ascii="Times New Roman" w:eastAsia="新細明體" w:hAnsi="Times New Roman"/>
                <w:b w:val="0"/>
                <w:sz w:val="24"/>
                <w:szCs w:val="24"/>
                <w14:numSpacing w14:val="proportional"/>
              </w:rPr>
            </w:pPr>
            <w:r>
              <w:rPr>
                <w:rFonts w:ascii="Times New Roman" w:eastAsia="新細明體" w:hAnsi="Times New Roman"/>
                <w:b w:val="0"/>
                <w:noProof/>
                <w:szCs w:val="28"/>
              </w:rPr>
              <w:drawing>
                <wp:inline distT="0" distB="0" distL="0" distR="0" wp14:anchorId="60FB45DE" wp14:editId="22B43AA7">
                  <wp:extent cx="2665946" cy="1466850"/>
                  <wp:effectExtent l="0" t="0" r="1270" b="0"/>
                  <wp:docPr id="600" name="圖片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圖片 47"/>
                          <pic:cNvPicPr/>
                        </pic:nvPicPr>
                        <pic:blipFill rotWithShape="1">
                          <a:blip r:embed="rId272" cstate="print">
                            <a:extLst>
                              <a:ext uri="{28A0092B-C50C-407E-A947-70E740481C1C}">
                                <a14:useLocalDpi xmlns:a14="http://schemas.microsoft.com/office/drawing/2010/main" val="0"/>
                              </a:ext>
                            </a:extLst>
                          </a:blip>
                          <a:srcRect b="6219"/>
                          <a:stretch/>
                        </pic:blipFill>
                        <pic:spPr bwMode="auto">
                          <a:xfrm>
                            <a:off x="0" y="0"/>
                            <a:ext cx="2669539" cy="1468827"/>
                          </a:xfrm>
                          <a:prstGeom prst="rect">
                            <a:avLst/>
                          </a:prstGeom>
                          <a:ln>
                            <a:noFill/>
                          </a:ln>
                          <a:extLst>
                            <a:ext uri="{53640926-AAD7-44D8-BBD7-CCE9431645EC}">
                              <a14:shadowObscured xmlns:a14="http://schemas.microsoft.com/office/drawing/2010/main"/>
                            </a:ext>
                          </a:extLst>
                        </pic:spPr>
                      </pic:pic>
                    </a:graphicData>
                  </a:graphic>
                </wp:inline>
              </w:drawing>
            </w:r>
          </w:p>
          <w:p w14:paraId="39348297" w14:textId="77777777" w:rsidR="00DE6CEB" w:rsidRDefault="00DE6CEB" w:rsidP="004017B0">
            <w:pPr>
              <w:pStyle w:val="a4"/>
              <w:tabs>
                <w:tab w:val="left" w:pos="900"/>
              </w:tabs>
              <w:overflowPunct w:val="0"/>
              <w:snapToGrid w:val="0"/>
              <w:jc w:val="both"/>
              <w:rPr>
                <w:rFonts w:ascii="Times New Roman" w:eastAsia="新細明體" w:hAnsi="Times New Roman"/>
                <w:b w:val="0"/>
                <w:sz w:val="24"/>
                <w:szCs w:val="24"/>
                <w14:numSpacing w14:val="proportional"/>
              </w:rPr>
            </w:pPr>
          </w:p>
        </w:tc>
        <w:tc>
          <w:tcPr>
            <w:tcW w:w="4266" w:type="dxa"/>
            <w:tcBorders>
              <w:top w:val="single" w:sz="4" w:space="0" w:color="auto"/>
              <w:left w:val="nil"/>
              <w:bottom w:val="nil"/>
              <w:right w:val="nil"/>
            </w:tcBorders>
          </w:tcPr>
          <w:p w14:paraId="2E82B8E4" w14:textId="77777777" w:rsidR="00DE6CEB" w:rsidRDefault="00DE6CEB" w:rsidP="004017B0">
            <w:pPr>
              <w:pStyle w:val="a4"/>
              <w:tabs>
                <w:tab w:val="left" w:pos="900"/>
              </w:tabs>
              <w:overflowPunct w:val="0"/>
              <w:snapToGrid w:val="0"/>
              <w:jc w:val="both"/>
              <w:rPr>
                <w:rFonts w:ascii="Times New Roman" w:eastAsia="新細明體" w:hAnsi="Times New Roman"/>
                <w:b w:val="0"/>
                <w:sz w:val="24"/>
                <w:szCs w:val="24"/>
                <w14:numSpacing w14:val="proportional"/>
              </w:rPr>
            </w:pPr>
          </w:p>
          <w:p w14:paraId="7C8C19FB" w14:textId="77777777" w:rsidR="00135A2D" w:rsidRDefault="00135A2D" w:rsidP="004017B0">
            <w:pPr>
              <w:pStyle w:val="a4"/>
              <w:tabs>
                <w:tab w:val="left" w:pos="900"/>
              </w:tabs>
              <w:overflowPunct w:val="0"/>
              <w:snapToGrid w:val="0"/>
              <w:jc w:val="both"/>
              <w:rPr>
                <w:rFonts w:ascii="Times New Roman" w:eastAsia="新細明體" w:hAnsi="Times New Roman"/>
                <w:b w:val="0"/>
                <w:sz w:val="24"/>
                <w:szCs w:val="24"/>
                <w14:numSpacing w14:val="proportional"/>
              </w:rPr>
            </w:pPr>
          </w:p>
          <w:p w14:paraId="2DB57581" w14:textId="63D69178" w:rsidR="00135A2D" w:rsidRDefault="00135A2D" w:rsidP="004017B0">
            <w:pPr>
              <w:pStyle w:val="a4"/>
              <w:tabs>
                <w:tab w:val="left" w:pos="900"/>
              </w:tabs>
              <w:overflowPunct w:val="0"/>
              <w:snapToGrid w:val="0"/>
              <w:jc w:val="both"/>
              <w:rPr>
                <w:rFonts w:ascii="Times New Roman" w:eastAsia="新細明體" w:hAnsi="Times New Roman"/>
                <w:b w:val="0"/>
                <w:sz w:val="24"/>
                <w:szCs w:val="24"/>
                <w14:numSpacing w14:val="proportional"/>
              </w:rPr>
            </w:pPr>
          </w:p>
          <w:p w14:paraId="71C61DA7" w14:textId="77777777" w:rsidR="00135A2D" w:rsidRDefault="00135A2D" w:rsidP="004017B0">
            <w:pPr>
              <w:pStyle w:val="a4"/>
              <w:tabs>
                <w:tab w:val="left" w:pos="900"/>
              </w:tabs>
              <w:overflowPunct w:val="0"/>
              <w:snapToGrid w:val="0"/>
              <w:jc w:val="both"/>
              <w:rPr>
                <w:rFonts w:ascii="Times New Roman" w:eastAsia="新細明體" w:hAnsi="Times New Roman"/>
                <w:b w:val="0"/>
                <w:sz w:val="24"/>
                <w:szCs w:val="24"/>
                <w14:numSpacing w14:val="proportional"/>
              </w:rPr>
            </w:pPr>
          </w:p>
          <w:p w14:paraId="67FBDB17" w14:textId="1878EA6D" w:rsidR="00DE6CEB" w:rsidRDefault="00DE6CEB" w:rsidP="004017B0">
            <w:pPr>
              <w:pStyle w:val="a4"/>
              <w:tabs>
                <w:tab w:val="left" w:pos="900"/>
              </w:tabs>
              <w:overflowPunct w:val="0"/>
              <w:snapToGrid w:val="0"/>
              <w:jc w:val="both"/>
              <w:rPr>
                <w:rFonts w:ascii="Times New Roman" w:eastAsia="新細明體" w:hAnsi="Times New Roman"/>
                <w:b w:val="0"/>
                <w:sz w:val="24"/>
                <w:szCs w:val="24"/>
                <w14:numSpacing w14:val="proportional"/>
              </w:rPr>
            </w:pPr>
            <w:r>
              <w:rPr>
                <w:rFonts w:ascii="Times New Roman" w:eastAsia="新細明體" w:hAnsi="Times New Roman"/>
                <w:b w:val="0"/>
                <w:noProof/>
                <w:szCs w:val="28"/>
              </w:rPr>
              <w:drawing>
                <wp:inline distT="0" distB="0" distL="0" distR="0" wp14:anchorId="773AECCF" wp14:editId="2A9BC0BB">
                  <wp:extent cx="2679700" cy="1467134"/>
                  <wp:effectExtent l="0" t="0" r="6350" b="0"/>
                  <wp:docPr id="601" name="圖片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4"/>
                          <pic:cNvPicPr/>
                        </pic:nvPicPr>
                        <pic:blipFill rotWithShape="1">
                          <a:blip r:embed="rId273" cstate="print">
                            <a:extLst>
                              <a:ext uri="{28A0092B-C50C-407E-A947-70E740481C1C}">
                                <a14:useLocalDpi xmlns:a14="http://schemas.microsoft.com/office/drawing/2010/main" val="0"/>
                              </a:ext>
                            </a:extLst>
                          </a:blip>
                          <a:srcRect t="11848" b="9732"/>
                          <a:stretch/>
                        </pic:blipFill>
                        <pic:spPr bwMode="auto">
                          <a:xfrm>
                            <a:off x="0" y="0"/>
                            <a:ext cx="2683732" cy="1469341"/>
                          </a:xfrm>
                          <a:prstGeom prst="rect">
                            <a:avLst/>
                          </a:prstGeom>
                          <a:ln>
                            <a:noFill/>
                          </a:ln>
                          <a:extLst>
                            <a:ext uri="{53640926-AAD7-44D8-BBD7-CCE9431645EC}">
                              <a14:shadowObscured xmlns:a14="http://schemas.microsoft.com/office/drawing/2010/main"/>
                            </a:ext>
                          </a:extLst>
                        </pic:spPr>
                      </pic:pic>
                    </a:graphicData>
                  </a:graphic>
                </wp:inline>
              </w:drawing>
            </w:r>
          </w:p>
          <w:p w14:paraId="44110082" w14:textId="77777777" w:rsidR="00DE6CEB" w:rsidRDefault="00DE6CEB" w:rsidP="004017B0">
            <w:pPr>
              <w:pStyle w:val="a4"/>
              <w:tabs>
                <w:tab w:val="left" w:pos="900"/>
              </w:tabs>
              <w:overflowPunct w:val="0"/>
              <w:snapToGrid w:val="0"/>
              <w:jc w:val="both"/>
              <w:rPr>
                <w:rFonts w:ascii="Times New Roman" w:eastAsia="新細明體" w:hAnsi="Times New Roman"/>
                <w:b w:val="0"/>
                <w:sz w:val="24"/>
                <w:szCs w:val="24"/>
                <w14:numSpacing w14:val="proportional"/>
              </w:rPr>
            </w:pPr>
          </w:p>
        </w:tc>
      </w:tr>
      <w:tr w:rsidR="00DE6CEB" w14:paraId="426A988E" w14:textId="77777777" w:rsidTr="004017B0">
        <w:tc>
          <w:tcPr>
            <w:tcW w:w="8504" w:type="dxa"/>
            <w:gridSpan w:val="2"/>
            <w:tcBorders>
              <w:top w:val="nil"/>
              <w:left w:val="nil"/>
              <w:bottom w:val="single" w:sz="4" w:space="0" w:color="auto"/>
              <w:right w:val="nil"/>
            </w:tcBorders>
          </w:tcPr>
          <w:p w14:paraId="422C8EAF" w14:textId="77777777" w:rsidR="00DE6CEB" w:rsidRDefault="00DE6CEB" w:rsidP="004017B0">
            <w:pPr>
              <w:pStyle w:val="a4"/>
              <w:tabs>
                <w:tab w:val="left" w:pos="900"/>
              </w:tabs>
              <w:overflowPunct w:val="0"/>
              <w:snapToGrid w:val="0"/>
              <w:jc w:val="both"/>
              <w:rPr>
                <w:rFonts w:ascii="Times New Roman" w:eastAsia="新細明體" w:hAnsi="Times New Roman"/>
                <w:b w:val="0"/>
                <w:noProof/>
                <w:szCs w:val="28"/>
              </w:rPr>
            </w:pPr>
            <w:r w:rsidRPr="00AF4901">
              <w:rPr>
                <w:rFonts w:ascii="Times New Roman" w:eastAsia="新細明體" w:hAnsi="Times New Roman"/>
                <w:b w:val="0"/>
                <w:spacing w:val="0"/>
                <w:sz w:val="24"/>
                <w:szCs w:val="24"/>
                <w:lang w:val="en-HK"/>
                <w14:numSpacing w14:val="proportional"/>
              </w:rPr>
              <w:lastRenderedPageBreak/>
              <w:t xml:space="preserve">Exchanging Hong Kong’s anti-corruption experience with </w:t>
            </w:r>
            <w:r>
              <w:rPr>
                <w:rFonts w:ascii="Times New Roman" w:eastAsia="新細明體" w:hAnsi="Times New Roman"/>
                <w:b w:val="0"/>
                <w:spacing w:val="0"/>
                <w:sz w:val="24"/>
                <w:szCs w:val="24"/>
                <w:lang w:val="en-HK"/>
                <w14:numSpacing w14:val="proportional"/>
              </w:rPr>
              <w:t>M</w:t>
            </w:r>
            <w:r w:rsidRPr="00AF4901">
              <w:rPr>
                <w:rFonts w:ascii="Times New Roman" w:eastAsia="新細明體" w:hAnsi="Times New Roman"/>
                <w:b w:val="0"/>
                <w:spacing w:val="0"/>
                <w:sz w:val="24"/>
                <w:szCs w:val="24"/>
                <w:lang w:val="en-HK"/>
                <w14:numSpacing w14:val="proportional"/>
              </w:rPr>
              <w:t>ainland officials</w:t>
            </w:r>
            <w:r>
              <w:rPr>
                <w:rFonts w:ascii="Times New Roman" w:eastAsia="新細明體" w:hAnsi="Times New Roman"/>
                <w:b w:val="0"/>
                <w:spacing w:val="0"/>
                <w:sz w:val="24"/>
                <w:szCs w:val="24"/>
                <w:lang w:val="en-HK"/>
                <w14:numSpacing w14:val="proportional"/>
              </w:rPr>
              <w:t xml:space="preserve"> visiting the ICAC</w:t>
            </w:r>
          </w:p>
        </w:tc>
      </w:tr>
    </w:tbl>
    <w:p w14:paraId="0E6B5648" w14:textId="77777777" w:rsidR="00DE6CEB" w:rsidRPr="001C7FEC" w:rsidRDefault="00DE6CEB" w:rsidP="00DE6CEB">
      <w:pPr>
        <w:pStyle w:val="a4"/>
        <w:tabs>
          <w:tab w:val="left" w:pos="900"/>
        </w:tabs>
        <w:overflowPunct w:val="0"/>
        <w:snapToGrid w:val="0"/>
        <w:jc w:val="both"/>
        <w:rPr>
          <w:rFonts w:ascii="Times New Roman" w:eastAsia="新細明體" w:hAnsi="Times New Roman"/>
          <w:b w:val="0"/>
          <w:szCs w:val="28"/>
          <w14:numSpacing w14:val="proportional"/>
        </w:rPr>
      </w:pPr>
    </w:p>
    <w:p w14:paraId="4274FA37" w14:textId="73FA84BE" w:rsidR="00DE6CEB" w:rsidRPr="00D5498A" w:rsidRDefault="00EA127E" w:rsidP="00DE6CEB">
      <w:pPr>
        <w:pStyle w:val="a4"/>
        <w:overflowPunct w:val="0"/>
        <w:snapToGrid w:val="0"/>
        <w:spacing w:line="300" w:lineRule="auto"/>
        <w:jc w:val="both"/>
        <w:outlineLvl w:val="0"/>
        <w:rPr>
          <w:rFonts w:ascii="Times New Roman" w:eastAsia="新細明體" w:hAnsi="Times New Roman"/>
          <w:bCs/>
          <w:spacing w:val="0"/>
          <w:sz w:val="32"/>
          <w:szCs w:val="32"/>
          <w:lang w:val="en-HK"/>
          <w14:numSpacing w14:val="proportional"/>
        </w:rPr>
      </w:pPr>
      <w:r w:rsidRPr="00D5498A">
        <w:rPr>
          <w:rFonts w:ascii="Times New Roman" w:eastAsia="新細明體" w:hAnsi="Times New Roman"/>
          <w:bCs/>
          <w:spacing w:val="0"/>
          <w:sz w:val="32"/>
          <w:szCs w:val="32"/>
          <w:lang w:val="en-HK"/>
          <w14:numSpacing w14:val="proportional"/>
        </w:rPr>
        <w:t>NON-LOCAL VISITORS</w:t>
      </w:r>
    </w:p>
    <w:p w14:paraId="1CAFD631" w14:textId="77777777" w:rsidR="00DE6CEB" w:rsidRDefault="00DE6CEB" w:rsidP="00DE6CEB">
      <w:pPr>
        <w:pStyle w:val="a4"/>
        <w:tabs>
          <w:tab w:val="left" w:pos="900"/>
        </w:tabs>
        <w:overflowPunct w:val="0"/>
        <w:snapToGrid w:val="0"/>
        <w:jc w:val="both"/>
        <w:rPr>
          <w:rFonts w:ascii="Times New Roman" w:eastAsia="新細明體" w:hAnsi="Times New Roman"/>
          <w:b w:val="0"/>
          <w:spacing w:val="0"/>
          <w:kern w:val="0"/>
          <w:szCs w:val="28"/>
          <w:lang w:val="en-GB"/>
        </w:rPr>
      </w:pPr>
      <w:r w:rsidRPr="00A675E9">
        <w:rPr>
          <w:rFonts w:ascii="Times New Roman" w:eastAsia="新細明體" w:hAnsi="Times New Roman"/>
          <w:b w:val="0"/>
          <w:spacing w:val="0"/>
          <w:kern w:val="0"/>
          <w:szCs w:val="28"/>
          <w:lang w:val="en-GB"/>
        </w:rPr>
        <w:t xml:space="preserve">The ICAC has been engaging in various forms of exchange with </w:t>
      </w:r>
      <w:r>
        <w:rPr>
          <w:rFonts w:ascii="Times New Roman" w:eastAsia="新細明體" w:hAnsi="Times New Roman"/>
          <w:b w:val="0"/>
          <w:spacing w:val="0"/>
          <w:kern w:val="0"/>
          <w:szCs w:val="28"/>
          <w:lang w:val="en-GB"/>
        </w:rPr>
        <w:t xml:space="preserve">ACAs and related </w:t>
      </w:r>
      <w:r w:rsidRPr="00A675E9">
        <w:rPr>
          <w:rFonts w:ascii="Times New Roman" w:eastAsia="新細明體" w:hAnsi="Times New Roman"/>
          <w:b w:val="0"/>
          <w:spacing w:val="0"/>
          <w:kern w:val="0"/>
          <w:szCs w:val="28"/>
          <w:lang w:val="en-GB"/>
        </w:rPr>
        <w:t>organi</w:t>
      </w:r>
      <w:r>
        <w:rPr>
          <w:rFonts w:ascii="Times New Roman" w:eastAsia="新細明體" w:hAnsi="Times New Roman"/>
          <w:b w:val="0"/>
          <w:spacing w:val="0"/>
          <w:kern w:val="0"/>
          <w:szCs w:val="28"/>
          <w:lang w:val="en-GB"/>
        </w:rPr>
        <w:t>s</w:t>
      </w:r>
      <w:r w:rsidRPr="00A675E9">
        <w:rPr>
          <w:rFonts w:ascii="Times New Roman" w:eastAsia="新細明體" w:hAnsi="Times New Roman"/>
          <w:b w:val="0"/>
          <w:spacing w:val="0"/>
          <w:kern w:val="0"/>
          <w:szCs w:val="28"/>
          <w:lang w:val="en-GB"/>
        </w:rPr>
        <w:t xml:space="preserve">ations </w:t>
      </w:r>
      <w:r>
        <w:rPr>
          <w:rFonts w:ascii="Times New Roman" w:eastAsia="新細明體" w:hAnsi="Times New Roman"/>
          <w:b w:val="0"/>
          <w:spacing w:val="0"/>
          <w:kern w:val="0"/>
          <w:szCs w:val="28"/>
          <w:lang w:val="en-GB"/>
        </w:rPr>
        <w:t>worldwide</w:t>
      </w:r>
      <w:r w:rsidRPr="00A675E9">
        <w:rPr>
          <w:rFonts w:ascii="Times New Roman" w:eastAsia="新細明體" w:hAnsi="Times New Roman"/>
          <w:b w:val="0"/>
          <w:spacing w:val="0"/>
          <w:kern w:val="0"/>
          <w:szCs w:val="28"/>
          <w:lang w:val="en-GB"/>
        </w:rPr>
        <w:t xml:space="preserve">. In 2024, the ICAC </w:t>
      </w:r>
      <w:r>
        <w:rPr>
          <w:rFonts w:ascii="Times New Roman" w:eastAsia="新細明體" w:hAnsi="Times New Roman"/>
          <w:b w:val="0"/>
          <w:spacing w:val="0"/>
          <w:kern w:val="0"/>
          <w:szCs w:val="28"/>
          <w:lang w:val="en-GB"/>
        </w:rPr>
        <w:t>received</w:t>
      </w:r>
      <w:r w:rsidRPr="00A675E9">
        <w:rPr>
          <w:rFonts w:ascii="Times New Roman" w:eastAsia="新細明體" w:hAnsi="Times New Roman"/>
          <w:b w:val="0"/>
          <w:spacing w:val="0"/>
          <w:kern w:val="0"/>
          <w:szCs w:val="28"/>
          <w:lang w:val="en-GB"/>
        </w:rPr>
        <w:t xml:space="preserve"> nearly 130 delegations </w:t>
      </w:r>
      <w:r>
        <w:rPr>
          <w:rFonts w:ascii="Times New Roman" w:eastAsia="新細明體" w:hAnsi="Times New Roman"/>
          <w:b w:val="0"/>
          <w:spacing w:val="0"/>
          <w:kern w:val="0"/>
          <w:szCs w:val="28"/>
          <w:lang w:val="en-GB"/>
        </w:rPr>
        <w:t>around the world, sharing</w:t>
      </w:r>
      <w:r w:rsidRPr="00A675E9">
        <w:rPr>
          <w:rFonts w:ascii="Times New Roman" w:eastAsia="新細明體" w:hAnsi="Times New Roman"/>
          <w:b w:val="0"/>
          <w:spacing w:val="0"/>
          <w:kern w:val="0"/>
          <w:szCs w:val="28"/>
          <w:lang w:val="en-GB"/>
        </w:rPr>
        <w:t xml:space="preserve"> with over 2</w:t>
      </w:r>
      <w:r>
        <w:rPr>
          <w:rFonts w:ascii="Times New Roman" w:eastAsia="新細明體" w:hAnsi="Times New Roman"/>
          <w:b w:val="0"/>
          <w:spacing w:val="0"/>
          <w:kern w:val="0"/>
          <w:szCs w:val="28"/>
          <w:lang w:val="en-GB"/>
        </w:rPr>
        <w:t xml:space="preserve"> </w:t>
      </w:r>
      <w:r w:rsidRPr="00A675E9">
        <w:rPr>
          <w:rFonts w:ascii="Times New Roman" w:eastAsia="新細明體" w:hAnsi="Times New Roman"/>
          <w:b w:val="0"/>
          <w:spacing w:val="0"/>
          <w:kern w:val="0"/>
          <w:szCs w:val="28"/>
          <w:lang w:val="en-GB"/>
        </w:rPr>
        <w:t>600 officials, corporate representatives, scholars and others</w:t>
      </w:r>
      <w:r w:rsidRPr="008F73F6">
        <w:rPr>
          <w:rFonts w:ascii="Times New Roman" w:eastAsia="新細明體" w:hAnsi="Times New Roman"/>
          <w:b w:val="0"/>
          <w:spacing w:val="0"/>
          <w:kern w:val="0"/>
          <w:szCs w:val="28"/>
          <w:lang w:val="en-GB"/>
        </w:rPr>
        <w:t xml:space="preserve"> </w:t>
      </w:r>
      <w:r w:rsidRPr="00A675E9">
        <w:rPr>
          <w:rFonts w:ascii="Times New Roman" w:eastAsia="新細明體" w:hAnsi="Times New Roman"/>
          <w:b w:val="0"/>
          <w:spacing w:val="0"/>
          <w:kern w:val="0"/>
          <w:szCs w:val="28"/>
          <w:lang w:val="en-GB"/>
        </w:rPr>
        <w:t xml:space="preserve">Hong Kong’s </w:t>
      </w:r>
      <w:r>
        <w:rPr>
          <w:rFonts w:ascii="Times New Roman" w:eastAsia="新細明體" w:hAnsi="Times New Roman"/>
          <w:b w:val="0"/>
          <w:spacing w:val="0"/>
          <w:kern w:val="0"/>
          <w:szCs w:val="28"/>
          <w:lang w:val="en-GB"/>
        </w:rPr>
        <w:t>anti-corruption</w:t>
      </w:r>
      <w:r w:rsidRPr="00A675E9">
        <w:rPr>
          <w:rFonts w:ascii="Times New Roman" w:eastAsia="新細明體" w:hAnsi="Times New Roman"/>
          <w:b w:val="0"/>
          <w:spacing w:val="0"/>
          <w:kern w:val="0"/>
          <w:szCs w:val="28"/>
          <w:lang w:val="en-GB"/>
        </w:rPr>
        <w:t xml:space="preserve"> experience, </w:t>
      </w:r>
      <w:r>
        <w:rPr>
          <w:rFonts w:ascii="Times New Roman" w:eastAsia="新細明體" w:hAnsi="Times New Roman"/>
          <w:b w:val="0"/>
          <w:spacing w:val="0"/>
          <w:kern w:val="0"/>
          <w:szCs w:val="28"/>
          <w:lang w:val="en-GB"/>
        </w:rPr>
        <w:t>and telling them the good stories of Hong Kong</w:t>
      </w:r>
      <w:r w:rsidRPr="00A675E9">
        <w:rPr>
          <w:rFonts w:ascii="Times New Roman" w:eastAsia="新細明體" w:hAnsi="Times New Roman"/>
          <w:b w:val="0"/>
          <w:spacing w:val="0"/>
          <w:kern w:val="0"/>
          <w:szCs w:val="28"/>
          <w:lang w:val="en-GB"/>
        </w:rPr>
        <w:t>.</w:t>
      </w:r>
    </w:p>
    <w:tbl>
      <w:tblPr>
        <w:tblStyle w:val="a3"/>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DE6CEB" w14:paraId="0444C795" w14:textId="77777777" w:rsidTr="00A63CF3">
        <w:tc>
          <w:tcPr>
            <w:tcW w:w="8306" w:type="dxa"/>
            <w:tcBorders>
              <w:top w:val="nil"/>
              <w:bottom w:val="nil"/>
            </w:tcBorders>
          </w:tcPr>
          <w:p w14:paraId="6D30CD67" w14:textId="77777777" w:rsidR="00DE6CEB" w:rsidRDefault="00DE6CEB" w:rsidP="004017B0">
            <w:pPr>
              <w:pStyle w:val="a4"/>
              <w:tabs>
                <w:tab w:val="left" w:pos="900"/>
              </w:tabs>
              <w:overflowPunct w:val="0"/>
              <w:snapToGrid w:val="0"/>
              <w:jc w:val="both"/>
              <w:rPr>
                <w:rFonts w:ascii="Times New Roman" w:eastAsia="新細明體" w:hAnsi="Times New Roman"/>
                <w:b w:val="0"/>
                <w:szCs w:val="28"/>
                <w14:numSpacing w14:val="proportional"/>
              </w:rPr>
            </w:pPr>
          </w:p>
        </w:tc>
      </w:tr>
      <w:tr w:rsidR="00DE6CEB" w14:paraId="1E65A912" w14:textId="77777777" w:rsidTr="00A63CF3">
        <w:tc>
          <w:tcPr>
            <w:tcW w:w="8306" w:type="dxa"/>
            <w:tcBorders>
              <w:top w:val="nil"/>
              <w:bottom w:val="nil"/>
            </w:tcBorders>
          </w:tcPr>
          <w:p w14:paraId="5DA9469D" w14:textId="77777777" w:rsidR="00DE6CEB" w:rsidRDefault="00DE6CEB" w:rsidP="004017B0">
            <w:pPr>
              <w:pStyle w:val="a4"/>
              <w:tabs>
                <w:tab w:val="left" w:pos="900"/>
              </w:tabs>
              <w:overflowPunct w:val="0"/>
              <w:snapToGrid w:val="0"/>
              <w:jc w:val="both"/>
              <w:rPr>
                <w:rFonts w:ascii="Times New Roman" w:eastAsia="新細明體" w:hAnsi="Times New Roman"/>
                <w:b w:val="0"/>
                <w:szCs w:val="28"/>
                <w14:numSpacing w14:val="proportional"/>
              </w:rPr>
            </w:pPr>
            <w:r>
              <w:rPr>
                <w:rFonts w:ascii="Times New Roman" w:eastAsia="新細明體" w:hAnsi="Times New Roman"/>
                <w:b w:val="0"/>
                <w:noProof/>
                <w:szCs w:val="28"/>
              </w:rPr>
              <w:drawing>
                <wp:inline distT="0" distB="0" distL="0" distR="0" wp14:anchorId="343D7F68" wp14:editId="6678F310">
                  <wp:extent cx="4959590" cy="1250526"/>
                  <wp:effectExtent l="0" t="0" r="0" b="6985"/>
                  <wp:docPr id="602" name="圖片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8"/>
                          <pic:cNvPicPr/>
                        </pic:nvPicPr>
                        <pic:blipFill rotWithShape="1">
                          <a:blip r:embed="rId274" cstate="print">
                            <a:extLst>
                              <a:ext uri="{28A0092B-C50C-407E-A947-70E740481C1C}">
                                <a14:useLocalDpi xmlns:a14="http://schemas.microsoft.com/office/drawing/2010/main" val="0"/>
                              </a:ext>
                            </a:extLst>
                          </a:blip>
                          <a:srcRect b="31538"/>
                          <a:stretch/>
                        </pic:blipFill>
                        <pic:spPr bwMode="auto">
                          <a:xfrm>
                            <a:off x="0" y="0"/>
                            <a:ext cx="4991240" cy="1258506"/>
                          </a:xfrm>
                          <a:prstGeom prst="rect">
                            <a:avLst/>
                          </a:prstGeom>
                          <a:ln>
                            <a:noFill/>
                          </a:ln>
                          <a:extLst>
                            <a:ext uri="{53640926-AAD7-44D8-BBD7-CCE9431645EC}">
                              <a14:shadowObscured xmlns:a14="http://schemas.microsoft.com/office/drawing/2010/main"/>
                            </a:ext>
                          </a:extLst>
                        </pic:spPr>
                      </pic:pic>
                    </a:graphicData>
                  </a:graphic>
                </wp:inline>
              </w:drawing>
            </w:r>
          </w:p>
          <w:p w14:paraId="4206EAAC" w14:textId="77777777" w:rsidR="00DE6CEB" w:rsidRDefault="00DE6CEB" w:rsidP="004017B0">
            <w:pPr>
              <w:pStyle w:val="a4"/>
              <w:tabs>
                <w:tab w:val="left" w:pos="900"/>
              </w:tabs>
              <w:overflowPunct w:val="0"/>
              <w:snapToGrid w:val="0"/>
              <w:jc w:val="both"/>
              <w:rPr>
                <w:rFonts w:ascii="Times New Roman" w:eastAsia="新細明體" w:hAnsi="Times New Roman"/>
                <w:b w:val="0"/>
                <w:szCs w:val="28"/>
                <w14:numSpacing w14:val="proportional"/>
              </w:rPr>
            </w:pPr>
          </w:p>
        </w:tc>
      </w:tr>
      <w:tr w:rsidR="00DE6CEB" w14:paraId="2C377179" w14:textId="77777777" w:rsidTr="00A63CF3">
        <w:tc>
          <w:tcPr>
            <w:tcW w:w="8306" w:type="dxa"/>
            <w:tcBorders>
              <w:top w:val="nil"/>
              <w:bottom w:val="nil"/>
            </w:tcBorders>
          </w:tcPr>
          <w:p w14:paraId="3D13D02F" w14:textId="77777777" w:rsidR="00DE6CEB" w:rsidRDefault="00DE6CEB" w:rsidP="004017B0">
            <w:pPr>
              <w:pStyle w:val="a4"/>
              <w:tabs>
                <w:tab w:val="left" w:pos="900"/>
              </w:tabs>
              <w:overflowPunct w:val="0"/>
              <w:snapToGrid w:val="0"/>
              <w:jc w:val="both"/>
              <w:rPr>
                <w:rFonts w:ascii="Times New Roman" w:eastAsia="新細明體" w:hAnsi="Times New Roman"/>
                <w:b w:val="0"/>
                <w:szCs w:val="28"/>
                <w14:numSpacing w14:val="proportional"/>
              </w:rPr>
            </w:pPr>
            <w:r>
              <w:rPr>
                <w:rFonts w:ascii="Times New Roman" w:eastAsia="新細明體" w:hAnsi="Times New Roman"/>
                <w:b w:val="0"/>
                <w:noProof/>
                <w:szCs w:val="28"/>
              </w:rPr>
              <w:drawing>
                <wp:inline distT="0" distB="0" distL="0" distR="0" wp14:anchorId="55137C91" wp14:editId="306CD0E0">
                  <wp:extent cx="2467155" cy="1318423"/>
                  <wp:effectExtent l="0" t="0" r="0" b="0"/>
                  <wp:docPr id="603" name="圖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圖片 33"/>
                          <pic:cNvPicPr/>
                        </pic:nvPicPr>
                        <pic:blipFill rotWithShape="1">
                          <a:blip r:embed="rId275" cstate="print">
                            <a:extLst>
                              <a:ext uri="{28A0092B-C50C-407E-A947-70E740481C1C}">
                                <a14:useLocalDpi xmlns:a14="http://schemas.microsoft.com/office/drawing/2010/main" val="0"/>
                              </a:ext>
                            </a:extLst>
                          </a:blip>
                          <a:srcRect t="5411" b="18065"/>
                          <a:stretch/>
                        </pic:blipFill>
                        <pic:spPr bwMode="auto">
                          <a:xfrm>
                            <a:off x="0" y="0"/>
                            <a:ext cx="2542319" cy="135859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新細明體" w:hAnsi="Times New Roman"/>
                <w:b w:val="0"/>
                <w:szCs w:val="28"/>
                <w14:numSpacing w14:val="proportional"/>
              </w:rPr>
              <w:t xml:space="preserve"> </w:t>
            </w:r>
            <w:r>
              <w:rPr>
                <w:rFonts w:ascii="Times New Roman" w:eastAsia="新細明體" w:hAnsi="Times New Roman"/>
                <w:b w:val="0"/>
                <w:noProof/>
                <w:szCs w:val="28"/>
              </w:rPr>
              <w:drawing>
                <wp:inline distT="0" distB="0" distL="0" distR="0" wp14:anchorId="4E40F9F1" wp14:editId="39E6A9E0">
                  <wp:extent cx="2432649" cy="1304481"/>
                  <wp:effectExtent l="0" t="0" r="6350" b="0"/>
                  <wp:docPr id="604" name="圖片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圖片 46"/>
                          <pic:cNvPicPr/>
                        </pic:nvPicPr>
                        <pic:blipFill rotWithShape="1">
                          <a:blip r:embed="rId276" cstate="print">
                            <a:extLst>
                              <a:ext uri="{28A0092B-C50C-407E-A947-70E740481C1C}">
                                <a14:useLocalDpi xmlns:a14="http://schemas.microsoft.com/office/drawing/2010/main" val="0"/>
                              </a:ext>
                            </a:extLst>
                          </a:blip>
                          <a:srcRect t="10926" b="22399"/>
                          <a:stretch/>
                        </pic:blipFill>
                        <pic:spPr bwMode="auto">
                          <a:xfrm>
                            <a:off x="0" y="0"/>
                            <a:ext cx="2497211" cy="1339102"/>
                          </a:xfrm>
                          <a:prstGeom prst="rect">
                            <a:avLst/>
                          </a:prstGeom>
                          <a:ln>
                            <a:noFill/>
                          </a:ln>
                          <a:extLst>
                            <a:ext uri="{53640926-AAD7-44D8-BBD7-CCE9431645EC}">
                              <a14:shadowObscured xmlns:a14="http://schemas.microsoft.com/office/drawing/2010/main"/>
                            </a:ext>
                          </a:extLst>
                        </pic:spPr>
                      </pic:pic>
                    </a:graphicData>
                  </a:graphic>
                </wp:inline>
              </w:drawing>
            </w:r>
          </w:p>
          <w:p w14:paraId="3C268134" w14:textId="77777777" w:rsidR="00DE6CEB" w:rsidRDefault="00DE6CEB" w:rsidP="004017B0">
            <w:pPr>
              <w:pStyle w:val="a4"/>
              <w:tabs>
                <w:tab w:val="left" w:pos="900"/>
              </w:tabs>
              <w:overflowPunct w:val="0"/>
              <w:snapToGrid w:val="0"/>
              <w:jc w:val="both"/>
              <w:rPr>
                <w:rFonts w:ascii="Times New Roman" w:eastAsia="新細明體" w:hAnsi="Times New Roman"/>
                <w:b w:val="0"/>
                <w:szCs w:val="28"/>
                <w14:numSpacing w14:val="proportional"/>
              </w:rPr>
            </w:pPr>
          </w:p>
        </w:tc>
      </w:tr>
      <w:tr w:rsidR="00DE6CEB" w14:paraId="760DE040" w14:textId="77777777" w:rsidTr="00A63CF3">
        <w:tc>
          <w:tcPr>
            <w:tcW w:w="8306" w:type="dxa"/>
            <w:tcBorders>
              <w:top w:val="nil"/>
            </w:tcBorders>
          </w:tcPr>
          <w:p w14:paraId="6608F0AB" w14:textId="77777777" w:rsidR="00DE6CEB" w:rsidRDefault="00DE6CEB" w:rsidP="004017B0">
            <w:pPr>
              <w:pStyle w:val="a4"/>
              <w:tabs>
                <w:tab w:val="left" w:pos="900"/>
              </w:tabs>
              <w:overflowPunct w:val="0"/>
              <w:snapToGrid w:val="0"/>
              <w:jc w:val="both"/>
              <w:rPr>
                <w:rFonts w:ascii="Times New Roman" w:eastAsia="新細明體" w:hAnsi="Times New Roman"/>
                <w:b w:val="0"/>
                <w:noProof/>
                <w:szCs w:val="28"/>
              </w:rPr>
            </w:pPr>
            <w:r>
              <w:rPr>
                <w:rFonts w:ascii="Times New Roman" w:eastAsia="新細明體" w:hAnsi="Times New Roman"/>
                <w:b w:val="0"/>
                <w:noProof/>
                <w:szCs w:val="28"/>
              </w:rPr>
              <w:drawing>
                <wp:inline distT="0" distB="0" distL="0" distR="0" wp14:anchorId="6E823FDB" wp14:editId="650C5D8F">
                  <wp:extent cx="2466975" cy="1398591"/>
                  <wp:effectExtent l="0" t="0" r="0" b="0"/>
                  <wp:docPr id="605" name="圖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圖片 10"/>
                          <pic:cNvPicPr/>
                        </pic:nvPicPr>
                        <pic:blipFill rotWithShape="1">
                          <a:blip r:embed="rId277" cstate="print">
                            <a:extLst>
                              <a:ext uri="{28A0092B-C50C-407E-A947-70E740481C1C}">
                                <a14:useLocalDpi xmlns:a14="http://schemas.microsoft.com/office/drawing/2010/main" val="0"/>
                              </a:ext>
                            </a:extLst>
                          </a:blip>
                          <a:srcRect t="8139" b="16271"/>
                          <a:stretch/>
                        </pic:blipFill>
                        <pic:spPr bwMode="auto">
                          <a:xfrm>
                            <a:off x="0" y="0"/>
                            <a:ext cx="2466975" cy="139859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新細明體" w:hAnsi="Times New Roman"/>
                <w:b w:val="0"/>
                <w:noProof/>
                <w:szCs w:val="28"/>
              </w:rPr>
              <w:t xml:space="preserve"> </w:t>
            </w:r>
            <w:r>
              <w:rPr>
                <w:rFonts w:ascii="Times New Roman" w:eastAsia="新細明體" w:hAnsi="Times New Roman"/>
                <w:b w:val="0"/>
                <w:noProof/>
                <w:szCs w:val="28"/>
              </w:rPr>
              <w:drawing>
                <wp:inline distT="0" distB="0" distL="0" distR="0" wp14:anchorId="30AD8749" wp14:editId="34E46C17">
                  <wp:extent cx="2434811" cy="1396511"/>
                  <wp:effectExtent l="0" t="0" r="3810" b="0"/>
                  <wp:docPr id="606" name="圖片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圖片 44"/>
                          <pic:cNvPicPr/>
                        </pic:nvPicPr>
                        <pic:blipFill rotWithShape="1">
                          <a:blip r:embed="rId278" cstate="print">
                            <a:extLst>
                              <a:ext uri="{28A0092B-C50C-407E-A947-70E740481C1C}">
                                <a14:useLocalDpi xmlns:a14="http://schemas.microsoft.com/office/drawing/2010/main" val="0"/>
                              </a:ext>
                            </a:extLst>
                          </a:blip>
                          <a:srcRect t="8181" b="11531"/>
                          <a:stretch/>
                        </pic:blipFill>
                        <pic:spPr bwMode="auto">
                          <a:xfrm>
                            <a:off x="0" y="0"/>
                            <a:ext cx="2443113" cy="1401272"/>
                          </a:xfrm>
                          <a:prstGeom prst="rect">
                            <a:avLst/>
                          </a:prstGeom>
                          <a:ln>
                            <a:noFill/>
                          </a:ln>
                          <a:extLst>
                            <a:ext uri="{53640926-AAD7-44D8-BBD7-CCE9431645EC}">
                              <a14:shadowObscured xmlns:a14="http://schemas.microsoft.com/office/drawing/2010/main"/>
                            </a:ext>
                          </a:extLst>
                        </pic:spPr>
                      </pic:pic>
                    </a:graphicData>
                  </a:graphic>
                </wp:inline>
              </w:drawing>
            </w:r>
          </w:p>
          <w:p w14:paraId="0005B56E" w14:textId="77777777" w:rsidR="00DE6CEB" w:rsidRDefault="00DE6CEB" w:rsidP="004017B0">
            <w:pPr>
              <w:pStyle w:val="a4"/>
              <w:tabs>
                <w:tab w:val="left" w:pos="900"/>
              </w:tabs>
              <w:overflowPunct w:val="0"/>
              <w:snapToGrid w:val="0"/>
              <w:jc w:val="both"/>
              <w:rPr>
                <w:rFonts w:ascii="Times New Roman" w:eastAsia="新細明體" w:hAnsi="Times New Roman"/>
                <w:b w:val="0"/>
                <w:noProof/>
                <w:szCs w:val="28"/>
              </w:rPr>
            </w:pPr>
          </w:p>
        </w:tc>
      </w:tr>
      <w:tr w:rsidR="00DE6CEB" w14:paraId="596FBA5D" w14:textId="77777777" w:rsidTr="00A63CF3">
        <w:tc>
          <w:tcPr>
            <w:tcW w:w="8306" w:type="dxa"/>
          </w:tcPr>
          <w:p w14:paraId="0D60E64C" w14:textId="0DF21BC2" w:rsidR="00DE6CEB" w:rsidRDefault="00DE6CEB" w:rsidP="004017B0">
            <w:pPr>
              <w:pStyle w:val="a4"/>
              <w:tabs>
                <w:tab w:val="left" w:pos="900"/>
              </w:tabs>
              <w:overflowPunct w:val="0"/>
              <w:snapToGrid w:val="0"/>
              <w:jc w:val="both"/>
              <w:rPr>
                <w:rFonts w:ascii="Times New Roman" w:eastAsia="新細明體" w:hAnsi="Times New Roman"/>
                <w:b w:val="0"/>
                <w:noProof/>
                <w:szCs w:val="28"/>
              </w:rPr>
            </w:pPr>
            <w:r>
              <w:rPr>
                <w:rFonts w:ascii="Times New Roman" w:eastAsia="新細明體" w:hAnsi="Times New Roman"/>
                <w:b w:val="0"/>
                <w:spacing w:val="0"/>
                <w:sz w:val="24"/>
                <w:szCs w:val="24"/>
                <w:lang w:val="en-HK"/>
                <w14:numSpacing w14:val="proportional"/>
              </w:rPr>
              <w:t>Sharing</w:t>
            </w:r>
            <w:r w:rsidRPr="001B0C4B">
              <w:rPr>
                <w:rFonts w:ascii="Times New Roman" w:eastAsia="新細明體" w:hAnsi="Times New Roman"/>
                <w:b w:val="0"/>
                <w:spacing w:val="0"/>
                <w:sz w:val="24"/>
                <w:szCs w:val="24"/>
                <w:lang w:val="en-HK"/>
                <w14:numSpacing w14:val="proportional"/>
              </w:rPr>
              <w:t xml:space="preserve"> </w:t>
            </w:r>
            <w:r>
              <w:rPr>
                <w:rFonts w:ascii="Times New Roman" w:eastAsia="新細明體" w:hAnsi="Times New Roman"/>
                <w:b w:val="0"/>
                <w:spacing w:val="0"/>
                <w:sz w:val="24"/>
                <w:szCs w:val="24"/>
                <w:lang w:val="en-HK"/>
                <w14:numSpacing w14:val="proportional"/>
              </w:rPr>
              <w:t>Hong Kong’s anti-corruption experience</w:t>
            </w:r>
            <w:r w:rsidRPr="001B0C4B">
              <w:rPr>
                <w:rFonts w:ascii="Times New Roman" w:eastAsia="新細明體" w:hAnsi="Times New Roman"/>
                <w:b w:val="0"/>
                <w:spacing w:val="0"/>
                <w:sz w:val="24"/>
                <w:szCs w:val="24"/>
                <w:lang w:val="en-HK"/>
                <w14:numSpacing w14:val="proportional"/>
              </w:rPr>
              <w:t xml:space="preserve"> </w:t>
            </w:r>
            <w:r>
              <w:rPr>
                <w:rFonts w:ascii="Times New Roman" w:eastAsia="新細明體" w:hAnsi="Times New Roman"/>
                <w:b w:val="0"/>
                <w:spacing w:val="0"/>
                <w:sz w:val="24"/>
                <w:szCs w:val="24"/>
                <w:lang w:val="en-HK"/>
                <w14:numSpacing w14:val="proportional"/>
              </w:rPr>
              <w:t xml:space="preserve">with </w:t>
            </w:r>
            <w:r w:rsidRPr="001B0C4B">
              <w:rPr>
                <w:rFonts w:ascii="Times New Roman" w:eastAsia="新細明體" w:hAnsi="Times New Roman"/>
                <w:b w:val="0"/>
                <w:spacing w:val="0"/>
                <w:sz w:val="24"/>
                <w:szCs w:val="24"/>
                <w:lang w:val="en-HK"/>
                <w14:numSpacing w14:val="proportional"/>
              </w:rPr>
              <w:t xml:space="preserve">overseas </w:t>
            </w:r>
            <w:r>
              <w:rPr>
                <w:rFonts w:ascii="Times New Roman" w:eastAsia="新細明體" w:hAnsi="Times New Roman"/>
                <w:b w:val="0"/>
                <w:spacing w:val="0"/>
                <w:sz w:val="24"/>
                <w:szCs w:val="24"/>
                <w:lang w:val="en-HK"/>
                <w14:numSpacing w14:val="proportional"/>
              </w:rPr>
              <w:t>government</w:t>
            </w:r>
            <w:r w:rsidRPr="001B0C4B">
              <w:rPr>
                <w:rFonts w:ascii="Times New Roman" w:eastAsia="新細明體" w:hAnsi="Times New Roman"/>
                <w:b w:val="0"/>
                <w:spacing w:val="0"/>
                <w:sz w:val="24"/>
                <w:szCs w:val="24"/>
                <w:lang w:val="en-HK"/>
                <w14:numSpacing w14:val="proportional"/>
              </w:rPr>
              <w:t xml:space="preserve"> and business representatives </w:t>
            </w:r>
            <w:r>
              <w:rPr>
                <w:rFonts w:ascii="Times New Roman" w:eastAsia="新細明體" w:hAnsi="Times New Roman"/>
                <w:b w:val="0"/>
                <w:spacing w:val="0"/>
                <w:sz w:val="24"/>
                <w:szCs w:val="24"/>
                <w:lang w:val="en-HK"/>
                <w14:numSpacing w14:val="proportional"/>
              </w:rPr>
              <w:t xml:space="preserve">during their </w:t>
            </w:r>
            <w:r w:rsidRPr="001B0C4B">
              <w:rPr>
                <w:rFonts w:ascii="Times New Roman" w:eastAsia="新細明體" w:hAnsi="Times New Roman"/>
                <w:b w:val="0"/>
                <w:spacing w:val="0"/>
                <w:sz w:val="24"/>
                <w:szCs w:val="24"/>
                <w:lang w:val="en-HK"/>
                <w14:numSpacing w14:val="proportional"/>
              </w:rPr>
              <w:t>visit</w:t>
            </w:r>
            <w:r w:rsidR="00BF47FE">
              <w:rPr>
                <w:rFonts w:ascii="Times New Roman" w:eastAsia="新細明體" w:hAnsi="Times New Roman"/>
                <w:b w:val="0"/>
                <w:spacing w:val="0"/>
                <w:sz w:val="24"/>
                <w:szCs w:val="24"/>
                <w:lang w:val="en-HK"/>
                <w14:numSpacing w14:val="proportional"/>
              </w:rPr>
              <w:t>s</w:t>
            </w:r>
            <w:r>
              <w:rPr>
                <w:rFonts w:ascii="Times New Roman" w:eastAsia="新細明體" w:hAnsi="Times New Roman"/>
                <w:b w:val="0"/>
                <w:spacing w:val="0"/>
                <w:sz w:val="24"/>
                <w:szCs w:val="24"/>
                <w:lang w:val="en-HK"/>
                <w14:numSpacing w14:val="proportional"/>
              </w:rPr>
              <w:t xml:space="preserve"> to</w:t>
            </w:r>
            <w:r w:rsidRPr="001B0C4B">
              <w:rPr>
                <w:rFonts w:ascii="Times New Roman" w:eastAsia="新細明體" w:hAnsi="Times New Roman"/>
                <w:b w:val="0"/>
                <w:spacing w:val="0"/>
                <w:sz w:val="24"/>
                <w:szCs w:val="24"/>
                <w:lang w:val="en-HK"/>
                <w14:numSpacing w14:val="proportional"/>
              </w:rPr>
              <w:t xml:space="preserve"> the ICAC</w:t>
            </w:r>
          </w:p>
        </w:tc>
      </w:tr>
    </w:tbl>
    <w:p w14:paraId="76DC3680" w14:textId="2419154E" w:rsidR="006537A5" w:rsidRPr="0092392A" w:rsidRDefault="006537A5" w:rsidP="00145F84">
      <w:pPr>
        <w:pStyle w:val="ae"/>
        <w:tabs>
          <w:tab w:val="left" w:pos="284"/>
          <w:tab w:val="left" w:pos="2160"/>
        </w:tabs>
        <w:overflowPunct w:val="0"/>
        <w:snapToGrid w:val="0"/>
        <w:ind w:left="1985" w:hanging="1985"/>
        <w:jc w:val="both"/>
        <w:rPr>
          <w:b/>
          <w:sz w:val="36"/>
          <w:szCs w:val="36"/>
          <w:lang w:eastAsia="zh-TW"/>
          <w14:numSpacing w14:val="proportional"/>
        </w:rPr>
      </w:pPr>
      <w:r w:rsidRPr="0092392A">
        <w:rPr>
          <w:b/>
          <w:sz w:val="36"/>
          <w:szCs w:val="36"/>
          <w:lang w:eastAsia="zh-TW"/>
          <w14:numSpacing w14:val="proportional"/>
        </w:rPr>
        <w:lastRenderedPageBreak/>
        <w:t>Chapter 7</w:t>
      </w:r>
      <w:r w:rsidR="00145F84">
        <w:rPr>
          <w:b/>
          <w:sz w:val="36"/>
          <w:szCs w:val="36"/>
          <w:lang w:eastAsia="zh-TW"/>
          <w14:numSpacing w14:val="proportional"/>
        </w:rPr>
        <w:tab/>
      </w:r>
      <w:r w:rsidRPr="0092392A">
        <w:rPr>
          <w:b/>
          <w:sz w:val="36"/>
          <w:szCs w:val="36"/>
          <w:lang w:eastAsia="zh-TW"/>
          <w14:numSpacing w14:val="proportional"/>
        </w:rPr>
        <w:t xml:space="preserve">Hong Kong </w:t>
      </w:r>
      <w:r w:rsidRPr="00145F84">
        <w:rPr>
          <w:rFonts w:eastAsia="新細明體"/>
          <w:b/>
          <w:sz w:val="36"/>
          <w:szCs w:val="36"/>
        </w:rPr>
        <w:t>International</w:t>
      </w:r>
      <w:r w:rsidRPr="0092392A">
        <w:rPr>
          <w:b/>
          <w:sz w:val="36"/>
          <w:szCs w:val="36"/>
          <w:lang w:eastAsia="zh-TW"/>
          <w14:numSpacing w14:val="proportional"/>
        </w:rPr>
        <w:t xml:space="preserve"> Academy Against Corruption</w:t>
      </w:r>
    </w:p>
    <w:p w14:paraId="7923CF19" w14:textId="77777777" w:rsidR="006537A5" w:rsidRPr="003C176C" w:rsidRDefault="006537A5" w:rsidP="006537A5">
      <w:pPr>
        <w:adjustRightInd w:val="0"/>
        <w:snapToGrid w:val="0"/>
        <w:spacing w:after="120" w:line="240" w:lineRule="auto"/>
        <w:jc w:val="both"/>
        <w:rPr>
          <w:rFonts w:ascii="Times New Roman" w:eastAsia="DengXian" w:hAnsi="Times New Roman" w:cs="Times New Roman"/>
          <w:i/>
          <w:iCs/>
          <w:sz w:val="28"/>
          <w:szCs w:val="28"/>
        </w:rPr>
      </w:pPr>
    </w:p>
    <w:p w14:paraId="6DCCE2FF" w14:textId="77777777" w:rsidR="006537A5" w:rsidRDefault="006537A5" w:rsidP="006537A5">
      <w:pPr>
        <w:adjustRightInd w:val="0"/>
        <w:snapToGrid w:val="0"/>
        <w:spacing w:after="0" w:line="240" w:lineRule="auto"/>
        <w:jc w:val="both"/>
        <w:rPr>
          <w:rFonts w:ascii="Times New Roman" w:eastAsia="DengXian" w:hAnsi="Times New Roman" w:cs="Times New Roman"/>
          <w:sz w:val="28"/>
          <w:szCs w:val="28"/>
          <w:lang w:eastAsia="zh-TW"/>
        </w:rPr>
      </w:pPr>
      <w:r w:rsidRPr="003C176C">
        <w:rPr>
          <w:rFonts w:ascii="Times New Roman" w:eastAsia="DengXian" w:hAnsi="Times New Roman" w:cs="Times New Roman"/>
          <w:sz w:val="28"/>
          <w:szCs w:val="28"/>
          <w:lang w:eastAsia="zh-TW"/>
        </w:rPr>
        <w:t>The year 2024 marks the ICAC’s golden jubilee. Apart from organising a host of commemorative events, the ICAC also established, with the support of the country and the HKSAR Government, the Hong Kong International Academy Against Corruption (HKIAAC) on 21 February 2024. The mission of the HKIAAC is to organise professional training programmes for graft fighters from around the world and local public and private organisations, and to provide an exchange and research platform for experts and scholars worldwide. Through the HKIAAC, the ICAC hopes to showcase to the international community the determination and achievements of both the country and Hong Kong in fighting corruption, and to promote global anti-corruption collaboration.</w:t>
      </w:r>
    </w:p>
    <w:p w14:paraId="682D46A6" w14:textId="77777777" w:rsidR="006537A5" w:rsidRDefault="006537A5" w:rsidP="006537A5">
      <w:pPr>
        <w:adjustRightInd w:val="0"/>
        <w:snapToGrid w:val="0"/>
        <w:spacing w:after="0" w:line="240" w:lineRule="auto"/>
        <w:jc w:val="both"/>
        <w:rPr>
          <w:rFonts w:ascii="Times New Roman" w:eastAsia="DengXian" w:hAnsi="Times New Roman" w:cs="Times New Roman"/>
          <w:sz w:val="28"/>
          <w:szCs w:val="28"/>
          <w:lang w:eastAsia="zh-TW"/>
        </w:rPr>
      </w:pPr>
    </w:p>
    <w:tbl>
      <w:tblPr>
        <w:tblStyle w:val="a3"/>
        <w:tblW w:w="8403"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1"/>
        <w:gridCol w:w="4132"/>
      </w:tblGrid>
      <w:tr w:rsidR="006537A5" w14:paraId="2928961E" w14:textId="77777777" w:rsidTr="006537A5">
        <w:trPr>
          <w:trHeight w:val="398"/>
        </w:trPr>
        <w:tc>
          <w:tcPr>
            <w:tcW w:w="4271" w:type="dxa"/>
          </w:tcPr>
          <w:p w14:paraId="2BFC2B71" w14:textId="77777777" w:rsidR="006537A5" w:rsidRDefault="006537A5" w:rsidP="002B2155">
            <w:pPr>
              <w:widowControl w:val="0"/>
              <w:tabs>
                <w:tab w:val="left" w:pos="1080"/>
              </w:tabs>
              <w:overflowPunct w:val="0"/>
              <w:snapToGrid w:val="0"/>
              <w:jc w:val="both"/>
              <w:rPr>
                <w:rFonts w:ascii="微軟正黑體" w:eastAsia="微軟正黑體" w:hAnsi="微軟正黑體" w:cs="Times New Roman"/>
                <w:spacing w:val="20"/>
                <w:sz w:val="28"/>
                <w:szCs w:val="28"/>
              </w:rPr>
            </w:pPr>
          </w:p>
        </w:tc>
        <w:tc>
          <w:tcPr>
            <w:tcW w:w="4132" w:type="dxa"/>
          </w:tcPr>
          <w:p w14:paraId="041B5F6D" w14:textId="77777777" w:rsidR="006537A5" w:rsidRDefault="006537A5" w:rsidP="002B2155">
            <w:pPr>
              <w:widowControl w:val="0"/>
              <w:tabs>
                <w:tab w:val="left" w:pos="1080"/>
              </w:tabs>
              <w:overflowPunct w:val="0"/>
              <w:snapToGrid w:val="0"/>
              <w:jc w:val="both"/>
              <w:rPr>
                <w:rFonts w:ascii="微軟正黑體" w:eastAsia="微軟正黑體" w:hAnsi="微軟正黑體" w:cs="Times New Roman"/>
                <w:spacing w:val="20"/>
                <w:sz w:val="28"/>
                <w:szCs w:val="28"/>
              </w:rPr>
            </w:pPr>
          </w:p>
        </w:tc>
      </w:tr>
      <w:tr w:rsidR="006537A5" w14:paraId="56DB0AA7" w14:textId="77777777" w:rsidTr="006537A5">
        <w:trPr>
          <w:trHeight w:val="6686"/>
        </w:trPr>
        <w:tc>
          <w:tcPr>
            <w:tcW w:w="4271" w:type="dxa"/>
          </w:tcPr>
          <w:p w14:paraId="1513B53F" w14:textId="77777777" w:rsidR="006537A5" w:rsidRDefault="006537A5" w:rsidP="002B2155">
            <w:pPr>
              <w:jc w:val="center"/>
              <w:rPr>
                <w:rFonts w:ascii="Times New Roman" w:hAnsi="Times New Roman" w:cs="Times New Roman"/>
                <w:szCs w:val="24"/>
              </w:rPr>
            </w:pPr>
            <w:r>
              <w:rPr>
                <w:rFonts w:ascii="微軟正黑體" w:eastAsia="微軟正黑體" w:hAnsi="微軟正黑體" w:cs="Times New Roman"/>
                <w:noProof/>
                <w:spacing w:val="20"/>
                <w:sz w:val="28"/>
                <w:szCs w:val="28"/>
              </w:rPr>
              <w:drawing>
                <wp:inline distT="0" distB="0" distL="0" distR="0" wp14:anchorId="52B3D0AB" wp14:editId="57591666">
                  <wp:extent cx="2019300" cy="1761582"/>
                  <wp:effectExtent l="0" t="0" r="0" b="0"/>
                  <wp:docPr id="506982374" name="圖片 50698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圖片 13"/>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2030577" cy="1771420"/>
                          </a:xfrm>
                          <a:prstGeom prst="rect">
                            <a:avLst/>
                          </a:prstGeom>
                        </pic:spPr>
                      </pic:pic>
                    </a:graphicData>
                  </a:graphic>
                </wp:inline>
              </w:drawing>
            </w:r>
          </w:p>
          <w:p w14:paraId="301CFC24" w14:textId="77777777" w:rsidR="006537A5" w:rsidRDefault="006537A5" w:rsidP="002B2155">
            <w:pPr>
              <w:widowControl w:val="0"/>
              <w:tabs>
                <w:tab w:val="left" w:pos="1080"/>
              </w:tabs>
              <w:overflowPunct w:val="0"/>
              <w:snapToGrid w:val="0"/>
              <w:jc w:val="both"/>
              <w:rPr>
                <w:rFonts w:ascii="微軟正黑體" w:eastAsia="微軟正黑體" w:hAnsi="微軟正黑體" w:cs="Times New Roman"/>
                <w:spacing w:val="20"/>
                <w:sz w:val="28"/>
                <w:szCs w:val="28"/>
              </w:rPr>
            </w:pPr>
          </w:p>
        </w:tc>
        <w:tc>
          <w:tcPr>
            <w:tcW w:w="4132" w:type="dxa"/>
          </w:tcPr>
          <w:p w14:paraId="6301CB24" w14:textId="77777777" w:rsidR="006537A5" w:rsidRPr="002B2155" w:rsidRDefault="006537A5" w:rsidP="002B2155">
            <w:pPr>
              <w:widowControl w:val="0"/>
              <w:tabs>
                <w:tab w:val="left" w:pos="1080"/>
              </w:tabs>
              <w:overflowPunct w:val="0"/>
              <w:snapToGrid w:val="0"/>
              <w:jc w:val="both"/>
              <w:rPr>
                <w:rFonts w:ascii="微軟正黑體" w:eastAsia="微軟正黑體" w:hAnsi="微軟正黑體" w:cs="Times New Roman"/>
                <w:spacing w:val="20"/>
                <w:szCs w:val="24"/>
              </w:rPr>
            </w:pPr>
            <w:r w:rsidRPr="002B2155">
              <w:rPr>
                <w:rFonts w:ascii="Times New Roman" w:eastAsia="DengXian" w:hAnsi="Times New Roman" w:cs="Times New Roman"/>
                <w:szCs w:val="24"/>
              </w:rPr>
              <w:t xml:space="preserve">In line with the corporate logo of the ICAC, the emblem of </w:t>
            </w:r>
            <w:r w:rsidRPr="00086533">
              <w:rPr>
                <w:rFonts w:ascii="Times New Roman" w:hAnsi="Times New Roman" w:cs="Times New Roman"/>
                <w:szCs w:val="24"/>
              </w:rPr>
              <w:t xml:space="preserve">the </w:t>
            </w:r>
            <w:r w:rsidRPr="002B2155">
              <w:rPr>
                <w:rFonts w:ascii="Times New Roman" w:eastAsia="DengXian" w:hAnsi="Times New Roman" w:cs="Times New Roman"/>
                <w:szCs w:val="24"/>
              </w:rPr>
              <w:t xml:space="preserve">HKIAAC is presented as a red square-shaped seal with the Chinese character </w:t>
            </w:r>
            <w:r w:rsidRPr="002B2155">
              <w:rPr>
                <w:rFonts w:ascii="Times New Roman" w:eastAsia="DengXian" w:hAnsi="Times New Roman" w:cs="Times New Roman" w:hint="eastAsia"/>
                <w:szCs w:val="24"/>
              </w:rPr>
              <w:t>“廉”</w:t>
            </w:r>
            <w:r w:rsidRPr="002B2155">
              <w:rPr>
                <w:rFonts w:ascii="Times New Roman" w:eastAsia="DengXian" w:hAnsi="Times New Roman" w:cs="Times New Roman"/>
                <w:szCs w:val="24"/>
              </w:rPr>
              <w:t xml:space="preserve"> (meaning </w:t>
            </w:r>
            <w:r w:rsidRPr="002B2155">
              <w:rPr>
                <w:rFonts w:ascii="Times New Roman" w:eastAsia="DengXian" w:hAnsi="Times New Roman" w:cs="Times New Roman" w:hint="eastAsia"/>
                <w:szCs w:val="24"/>
              </w:rPr>
              <w:t>“</w:t>
            </w:r>
            <w:r w:rsidRPr="002B2155">
              <w:rPr>
                <w:rFonts w:ascii="Times New Roman" w:eastAsia="DengXian" w:hAnsi="Times New Roman" w:cs="Times New Roman"/>
                <w:szCs w:val="24"/>
              </w:rPr>
              <w:t>integrity</w:t>
            </w:r>
            <w:r w:rsidRPr="002B2155">
              <w:rPr>
                <w:rFonts w:ascii="Times New Roman" w:eastAsia="DengXian" w:hAnsi="Times New Roman" w:cs="Times New Roman" w:hint="eastAsia"/>
                <w:szCs w:val="24"/>
              </w:rPr>
              <w:t>”</w:t>
            </w:r>
            <w:r w:rsidRPr="002B2155">
              <w:rPr>
                <w:rFonts w:ascii="Times New Roman" w:eastAsia="DengXian" w:hAnsi="Times New Roman" w:cs="Times New Roman"/>
                <w:szCs w:val="24"/>
              </w:rPr>
              <w:t>) in the centre. It signifies the courage to undertake responsibilities and the high regard for the virtues of honesty and trustworthiness. At the same time, it highlights the traditional Chinese philosophy of building our foundation on integrity. Additionally, the grey lines on the right and at the bottom of the seal together with the abbreviation “HKIAAC” are designed to resemble a cornerstone. Their disposition is symbolic of the Academy being backed by our country, based in Hong Kong and open to the world. Overall, the HKIAAC emblem fully embodies the integration of Chinese and Western aesthetics as well as traditional art and modern design. It stands for the Academy’s determination to innovate through tradition by drawing on the wisdom of the East and West for the ultimate goal of advancing the global anti-corruption cause.</w:t>
            </w:r>
          </w:p>
        </w:tc>
      </w:tr>
      <w:tr w:rsidR="006537A5" w14:paraId="1C320BAA" w14:textId="77777777" w:rsidTr="006537A5">
        <w:trPr>
          <w:trHeight w:val="398"/>
        </w:trPr>
        <w:tc>
          <w:tcPr>
            <w:tcW w:w="4271" w:type="dxa"/>
          </w:tcPr>
          <w:p w14:paraId="2C349C0F" w14:textId="77777777" w:rsidR="006537A5" w:rsidRDefault="006537A5" w:rsidP="002B2155">
            <w:pPr>
              <w:jc w:val="center"/>
              <w:rPr>
                <w:rFonts w:ascii="微軟正黑體" w:eastAsia="微軟正黑體" w:hAnsi="微軟正黑體" w:cs="Times New Roman"/>
                <w:noProof/>
                <w:spacing w:val="20"/>
                <w:sz w:val="28"/>
                <w:szCs w:val="28"/>
              </w:rPr>
            </w:pPr>
          </w:p>
        </w:tc>
        <w:tc>
          <w:tcPr>
            <w:tcW w:w="4132" w:type="dxa"/>
          </w:tcPr>
          <w:p w14:paraId="7953BACC" w14:textId="77777777" w:rsidR="006537A5" w:rsidRPr="00DF60ED" w:rsidRDefault="006537A5" w:rsidP="002B2155">
            <w:pPr>
              <w:widowControl w:val="0"/>
              <w:tabs>
                <w:tab w:val="left" w:pos="1080"/>
              </w:tabs>
              <w:overflowPunct w:val="0"/>
              <w:snapToGrid w:val="0"/>
              <w:jc w:val="both"/>
              <w:rPr>
                <w:rFonts w:ascii="Times New Roman" w:eastAsia="DengXian" w:hAnsi="Times New Roman" w:cs="Times New Roman"/>
                <w:szCs w:val="24"/>
              </w:rPr>
            </w:pPr>
          </w:p>
        </w:tc>
      </w:tr>
    </w:tbl>
    <w:p w14:paraId="193190F3" w14:textId="77777777" w:rsidR="006537A5" w:rsidRPr="003C176C" w:rsidRDefault="006537A5" w:rsidP="006537A5">
      <w:pPr>
        <w:adjustRightInd w:val="0"/>
        <w:snapToGrid w:val="0"/>
        <w:spacing w:after="0" w:line="240" w:lineRule="auto"/>
        <w:jc w:val="both"/>
        <w:rPr>
          <w:rFonts w:ascii="Times New Roman" w:eastAsia="DengXian" w:hAnsi="Times New Roman" w:cs="Times New Roman"/>
          <w:sz w:val="28"/>
          <w:szCs w:val="28"/>
          <w:lang w:eastAsia="zh-TW"/>
        </w:rPr>
      </w:pPr>
    </w:p>
    <w:tbl>
      <w:tblPr>
        <w:tblStyle w:val="a3"/>
        <w:tblW w:w="8323"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6"/>
        <w:gridCol w:w="3797"/>
      </w:tblGrid>
      <w:tr w:rsidR="006537A5" w:rsidRPr="00DF60ED" w14:paraId="373FD5D5" w14:textId="77777777" w:rsidTr="006537A5">
        <w:trPr>
          <w:trHeight w:val="281"/>
        </w:trPr>
        <w:tc>
          <w:tcPr>
            <w:tcW w:w="4526" w:type="dxa"/>
          </w:tcPr>
          <w:p w14:paraId="1D926CC8" w14:textId="77777777" w:rsidR="006537A5" w:rsidRDefault="006537A5" w:rsidP="002B2155">
            <w:pPr>
              <w:jc w:val="center"/>
              <w:rPr>
                <w:noProof/>
              </w:rPr>
            </w:pPr>
          </w:p>
        </w:tc>
        <w:tc>
          <w:tcPr>
            <w:tcW w:w="3797" w:type="dxa"/>
          </w:tcPr>
          <w:p w14:paraId="1563F878" w14:textId="77777777" w:rsidR="006537A5" w:rsidRDefault="006537A5" w:rsidP="002B2155">
            <w:pPr>
              <w:widowControl w:val="0"/>
              <w:tabs>
                <w:tab w:val="left" w:pos="1080"/>
              </w:tabs>
              <w:overflowPunct w:val="0"/>
              <w:snapToGrid w:val="0"/>
              <w:jc w:val="both"/>
              <w:rPr>
                <w:rFonts w:ascii="Times New Roman" w:eastAsia="DengXian" w:hAnsi="Times New Roman" w:cs="Times New Roman"/>
                <w:szCs w:val="24"/>
              </w:rPr>
            </w:pPr>
          </w:p>
        </w:tc>
      </w:tr>
      <w:tr w:rsidR="006537A5" w:rsidRPr="00DF60ED" w14:paraId="3381E6E6" w14:textId="77777777" w:rsidTr="006537A5">
        <w:trPr>
          <w:trHeight w:val="3439"/>
        </w:trPr>
        <w:tc>
          <w:tcPr>
            <w:tcW w:w="4526" w:type="dxa"/>
          </w:tcPr>
          <w:p w14:paraId="26FB15BC" w14:textId="77777777" w:rsidR="006537A5" w:rsidRDefault="006537A5" w:rsidP="002B2155">
            <w:pPr>
              <w:jc w:val="center"/>
              <w:rPr>
                <w:rFonts w:ascii="微軟正黑體" w:eastAsia="微軟正黑體" w:hAnsi="微軟正黑體" w:cs="Times New Roman"/>
                <w:noProof/>
                <w:spacing w:val="20"/>
                <w:sz w:val="28"/>
                <w:szCs w:val="28"/>
              </w:rPr>
            </w:pPr>
            <w:r>
              <w:rPr>
                <w:noProof/>
              </w:rPr>
              <w:drawing>
                <wp:inline distT="0" distB="0" distL="0" distR="0" wp14:anchorId="0FBD1E93" wp14:editId="654AA6DF">
                  <wp:extent cx="2596896" cy="2010013"/>
                  <wp:effectExtent l="0" t="0" r="0" b="0"/>
                  <wp:docPr id="506982375" name="圖片 50698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602571" cy="2014405"/>
                          </a:xfrm>
                          <a:prstGeom prst="rect">
                            <a:avLst/>
                          </a:prstGeom>
                          <a:noFill/>
                          <a:ln>
                            <a:noFill/>
                          </a:ln>
                        </pic:spPr>
                      </pic:pic>
                    </a:graphicData>
                  </a:graphic>
                </wp:inline>
              </w:drawing>
            </w:r>
          </w:p>
        </w:tc>
        <w:tc>
          <w:tcPr>
            <w:tcW w:w="3797" w:type="dxa"/>
          </w:tcPr>
          <w:p w14:paraId="097DA079" w14:textId="77777777" w:rsidR="006537A5" w:rsidRPr="00DF60ED" w:rsidRDefault="006537A5" w:rsidP="002B2155">
            <w:pPr>
              <w:widowControl w:val="0"/>
              <w:tabs>
                <w:tab w:val="left" w:pos="1080"/>
              </w:tabs>
              <w:overflowPunct w:val="0"/>
              <w:snapToGrid w:val="0"/>
              <w:jc w:val="both"/>
              <w:rPr>
                <w:rFonts w:ascii="Times New Roman" w:eastAsia="DengXian" w:hAnsi="Times New Roman" w:cs="Times New Roman"/>
                <w:szCs w:val="24"/>
              </w:rPr>
            </w:pPr>
            <w:r>
              <w:rPr>
                <w:rFonts w:ascii="Times New Roman" w:eastAsia="DengXian" w:hAnsi="Times New Roman" w:cs="Times New Roman"/>
                <w:szCs w:val="24"/>
              </w:rPr>
              <w:t xml:space="preserve">The HKIAAC </w:t>
            </w:r>
            <w:r w:rsidRPr="00DF60ED">
              <w:rPr>
                <w:rFonts w:ascii="Times New Roman" w:eastAsia="DengXian" w:hAnsi="Times New Roman" w:cs="Times New Roman"/>
                <w:szCs w:val="24"/>
              </w:rPr>
              <w:t>establish</w:t>
            </w:r>
            <w:r>
              <w:rPr>
                <w:rFonts w:ascii="Times New Roman" w:eastAsia="DengXian" w:hAnsi="Times New Roman" w:cs="Times New Roman"/>
                <w:szCs w:val="24"/>
              </w:rPr>
              <w:t>ed</w:t>
            </w:r>
            <w:r w:rsidRPr="00DF60ED">
              <w:rPr>
                <w:rFonts w:ascii="Times New Roman" w:eastAsia="DengXian" w:hAnsi="Times New Roman" w:cs="Times New Roman"/>
                <w:szCs w:val="24"/>
              </w:rPr>
              <w:t xml:space="preserve"> in February 2024</w:t>
            </w:r>
            <w:r>
              <w:rPr>
                <w:rFonts w:ascii="Times New Roman" w:eastAsia="DengXian" w:hAnsi="Times New Roman" w:cs="Times New Roman"/>
                <w:szCs w:val="24"/>
              </w:rPr>
              <w:t>, t</w:t>
            </w:r>
            <w:r w:rsidRPr="00DF60ED">
              <w:rPr>
                <w:rFonts w:ascii="Times New Roman" w:eastAsia="DengXian" w:hAnsi="Times New Roman" w:cs="Times New Roman"/>
                <w:szCs w:val="24"/>
              </w:rPr>
              <w:t xml:space="preserve">aking </w:t>
            </w:r>
            <w:r>
              <w:rPr>
                <w:rFonts w:ascii="Times New Roman" w:eastAsia="DengXian" w:hAnsi="Times New Roman" w:cs="Times New Roman"/>
                <w:szCs w:val="24"/>
              </w:rPr>
              <w:t>“Inherit and Acquire; Achieve and Inspire”</w:t>
            </w:r>
            <w:r w:rsidRPr="00DF60ED">
              <w:rPr>
                <w:rFonts w:ascii="Times New Roman" w:eastAsia="DengXian" w:hAnsi="Times New Roman" w:cs="Times New Roman"/>
                <w:szCs w:val="24"/>
              </w:rPr>
              <w:t>' as motto</w:t>
            </w:r>
          </w:p>
        </w:tc>
      </w:tr>
    </w:tbl>
    <w:p w14:paraId="1983CE17" w14:textId="77777777" w:rsidR="006537A5" w:rsidRPr="003C176C"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7085F53C" w14:textId="77777777" w:rsidR="006537A5" w:rsidRPr="003C176C" w:rsidRDefault="006537A5" w:rsidP="006537A5">
      <w:pPr>
        <w:adjustRightInd w:val="0"/>
        <w:snapToGrid w:val="0"/>
        <w:spacing w:after="0" w:line="240" w:lineRule="auto"/>
        <w:jc w:val="both"/>
        <w:rPr>
          <w:rFonts w:ascii="Times New Roman" w:eastAsia="微軟正黑體" w:hAnsi="Times New Roman" w:cs="Times New Roman"/>
          <w:sz w:val="28"/>
          <w:szCs w:val="28"/>
          <w:lang w:eastAsia="zh-TW"/>
        </w:rPr>
      </w:pPr>
      <w:r w:rsidRPr="003C176C">
        <w:rPr>
          <w:rFonts w:ascii="Times New Roman" w:eastAsia="微軟正黑體" w:hAnsi="Times New Roman" w:cs="Times New Roman"/>
          <w:sz w:val="28"/>
          <w:szCs w:val="28"/>
          <w:lang w:eastAsia="zh-TW"/>
        </w:rPr>
        <w:t xml:space="preserve">During the year, the HKIAAC facilitated collaboration with anti-corruption agencies (ACAs) of various countries through organising training and exchange programmes and conducting anti-corruption studies, thereby contributing to the global anti-corruption cause.  </w:t>
      </w:r>
    </w:p>
    <w:p w14:paraId="5E1DF76E" w14:textId="77777777" w:rsidR="006537A5" w:rsidRPr="003C176C" w:rsidRDefault="006537A5" w:rsidP="006537A5">
      <w:pPr>
        <w:adjustRightInd w:val="0"/>
        <w:snapToGrid w:val="0"/>
        <w:spacing w:after="0" w:line="240" w:lineRule="auto"/>
        <w:jc w:val="both"/>
        <w:rPr>
          <w:rFonts w:ascii="Times New Roman" w:eastAsia="微軟正黑體" w:hAnsi="Times New Roman" w:cs="Times New Roman"/>
          <w:sz w:val="28"/>
          <w:szCs w:val="28"/>
          <w:lang w:eastAsia="zh-TW"/>
        </w:rPr>
      </w:pPr>
    </w:p>
    <w:p w14:paraId="3EAA21E2"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r w:rsidRPr="003C176C">
        <w:rPr>
          <w:rFonts w:ascii="Times New Roman" w:eastAsia="微軟正黑體" w:hAnsi="Times New Roman" w:cs="Times New Roman"/>
          <w:sz w:val="28"/>
          <w:szCs w:val="28"/>
          <w:lang w:eastAsia="zh-TW"/>
        </w:rPr>
        <w:t>The four strategic foci of the HKIAAC are: (i) to organise professional anti-corruption training programmes and serve as a hub for exchange of graft fighting experience for participants worldwide; (ii) to offer strategic and targeted practical training for leaders from the local public and private sectors to strengthen their anti-corruption capabilities; (iii) to optimise internal training for ICAC officers to enhance their professional standards; and (iv) to provide an exchange and academic research platform for professionals and academics from the Mainland, Hong Kong and overseas to facilitate experience sharing.</w:t>
      </w:r>
    </w:p>
    <w:p w14:paraId="1FE2BCA9"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586C65E7"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518E25D6"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554E5131"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388DA576"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2D115F7C"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0E88D3B1"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322DF742"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28735D2B"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6CCA0B51"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1E211452" w14:textId="525824EF"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1A8DBB25" w14:textId="4A513782"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28CB517E" w14:textId="1B020B65"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387BD325" w14:textId="016007CA"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5C177F96" w14:textId="0C8687F8"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201AF84F" w14:textId="77777777" w:rsidR="006537A5" w:rsidRPr="0092392A"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tbl>
      <w:tblPr>
        <w:tblStyle w:val="a3"/>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0"/>
        <w:gridCol w:w="4296"/>
      </w:tblGrid>
      <w:tr w:rsidR="006537A5" w14:paraId="70A3DA2A" w14:textId="77777777" w:rsidTr="002B2155">
        <w:tc>
          <w:tcPr>
            <w:tcW w:w="4265" w:type="dxa"/>
          </w:tcPr>
          <w:p w14:paraId="761544DC" w14:textId="77777777" w:rsidR="006537A5" w:rsidRDefault="006537A5" w:rsidP="002B2155">
            <w:pPr>
              <w:widowControl w:val="0"/>
              <w:tabs>
                <w:tab w:val="left" w:pos="1080"/>
              </w:tabs>
              <w:overflowPunct w:val="0"/>
              <w:snapToGrid w:val="0"/>
              <w:jc w:val="both"/>
              <w:rPr>
                <w:rFonts w:ascii="微軟正黑體" w:eastAsia="微軟正黑體" w:hAnsi="微軟正黑體" w:cs="Times New Roman"/>
                <w:spacing w:val="20"/>
                <w:sz w:val="28"/>
                <w:szCs w:val="28"/>
              </w:rPr>
            </w:pPr>
          </w:p>
        </w:tc>
        <w:tc>
          <w:tcPr>
            <w:tcW w:w="4041" w:type="dxa"/>
          </w:tcPr>
          <w:p w14:paraId="28FF992B" w14:textId="77777777" w:rsidR="006537A5" w:rsidRDefault="006537A5" w:rsidP="002B2155">
            <w:pPr>
              <w:widowControl w:val="0"/>
              <w:tabs>
                <w:tab w:val="left" w:pos="1080"/>
              </w:tabs>
              <w:overflowPunct w:val="0"/>
              <w:snapToGrid w:val="0"/>
              <w:jc w:val="both"/>
              <w:rPr>
                <w:rFonts w:ascii="微軟正黑體" w:eastAsia="微軟正黑體" w:hAnsi="微軟正黑體" w:cs="Times New Roman"/>
                <w:spacing w:val="20"/>
                <w:sz w:val="28"/>
                <w:szCs w:val="28"/>
              </w:rPr>
            </w:pPr>
          </w:p>
        </w:tc>
      </w:tr>
      <w:tr w:rsidR="006537A5" w14:paraId="04FA3C9E" w14:textId="77777777" w:rsidTr="002B2155">
        <w:tc>
          <w:tcPr>
            <w:tcW w:w="4265" w:type="dxa"/>
          </w:tcPr>
          <w:p w14:paraId="58F56B67" w14:textId="77777777" w:rsidR="006537A5" w:rsidRPr="0092392A" w:rsidRDefault="006537A5" w:rsidP="002B2155">
            <w:pPr>
              <w:jc w:val="both"/>
              <w:rPr>
                <w:rFonts w:ascii="Times New Roman" w:hAnsi="Times New Roman" w:cs="Times New Roman"/>
                <w:szCs w:val="24"/>
              </w:rPr>
            </w:pPr>
            <w:r>
              <w:rPr>
                <w:noProof/>
              </w:rPr>
              <w:drawing>
                <wp:inline distT="0" distB="0" distL="0" distR="0" wp14:anchorId="7BF09F10" wp14:editId="591311C9">
                  <wp:extent cx="2313829" cy="1542729"/>
                  <wp:effectExtent l="0" t="0" r="0" b="635"/>
                  <wp:docPr id="506982376" name="圖片 50698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336815" cy="1558055"/>
                          </a:xfrm>
                          <a:prstGeom prst="rect">
                            <a:avLst/>
                          </a:prstGeom>
                          <a:noFill/>
                          <a:ln>
                            <a:noFill/>
                          </a:ln>
                        </pic:spPr>
                      </pic:pic>
                    </a:graphicData>
                  </a:graphic>
                </wp:inline>
              </w:drawing>
            </w:r>
          </w:p>
        </w:tc>
        <w:tc>
          <w:tcPr>
            <w:tcW w:w="4041" w:type="dxa"/>
          </w:tcPr>
          <w:p w14:paraId="5A2628DB" w14:textId="77777777" w:rsidR="006537A5" w:rsidRPr="0092392A" w:rsidDel="00F71D18" w:rsidRDefault="006537A5" w:rsidP="002B2155">
            <w:pPr>
              <w:jc w:val="both"/>
              <w:rPr>
                <w:rFonts w:ascii="Times New Roman" w:hAnsi="Times New Roman" w:cs="Times New Roman"/>
                <w:szCs w:val="24"/>
              </w:rPr>
            </w:pPr>
            <w:r>
              <w:rPr>
                <w:noProof/>
              </w:rPr>
              <w:drawing>
                <wp:inline distT="0" distB="0" distL="0" distR="0" wp14:anchorId="4B9E384A" wp14:editId="0FE25AC8">
                  <wp:extent cx="2584174" cy="1546449"/>
                  <wp:effectExtent l="0" t="0" r="6985" b="0"/>
                  <wp:docPr id="506982377" name="圖片 50698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605299" cy="1559091"/>
                          </a:xfrm>
                          <a:prstGeom prst="rect">
                            <a:avLst/>
                          </a:prstGeom>
                          <a:noFill/>
                          <a:ln>
                            <a:noFill/>
                          </a:ln>
                        </pic:spPr>
                      </pic:pic>
                    </a:graphicData>
                  </a:graphic>
                </wp:inline>
              </w:drawing>
            </w:r>
          </w:p>
        </w:tc>
      </w:tr>
      <w:tr w:rsidR="006537A5" w14:paraId="21F47589" w14:textId="77777777" w:rsidTr="002B2155">
        <w:tc>
          <w:tcPr>
            <w:tcW w:w="4265" w:type="dxa"/>
          </w:tcPr>
          <w:p w14:paraId="0EF431D3" w14:textId="77777777" w:rsidR="006537A5" w:rsidRPr="0092392A" w:rsidRDefault="006537A5" w:rsidP="002B2155">
            <w:pPr>
              <w:jc w:val="both"/>
              <w:rPr>
                <w:rFonts w:ascii="Times New Roman" w:hAnsi="Times New Roman" w:cs="Times New Roman"/>
                <w:szCs w:val="24"/>
              </w:rPr>
            </w:pPr>
            <w:r w:rsidRPr="003C75AE">
              <w:rPr>
                <w:rFonts w:ascii="Times New Roman" w:hAnsi="Times New Roman" w:cs="Times New Roman"/>
                <w:szCs w:val="24"/>
              </w:rPr>
              <w:t>35</w:t>
            </w:r>
            <w:r w:rsidRPr="008D6025">
              <w:rPr>
                <w:rFonts w:ascii="Times New Roman" w:eastAsia="DengXian" w:hAnsi="Times New Roman" w:cs="Times New Roman"/>
                <w:szCs w:val="24"/>
              </w:rPr>
              <w:t xml:space="preserve"> </w:t>
            </w:r>
            <w:r w:rsidRPr="00155FE0">
              <w:rPr>
                <w:rFonts w:ascii="Times New Roman" w:eastAsia="DengXian" w:hAnsi="Times New Roman" w:cs="Times New Roman"/>
                <w:szCs w:val="24"/>
              </w:rPr>
              <w:t>law enforcers from 19 jurisdictions around the world completed a nine-day international anti-corruption training programme on “Financial Investigation and Asset Recovery” co-organised by the ICAC and the United Nations Office on Drugs and Crime, the first of its kind held in Hong Kong</w:t>
            </w:r>
          </w:p>
        </w:tc>
        <w:tc>
          <w:tcPr>
            <w:tcW w:w="4041" w:type="dxa"/>
          </w:tcPr>
          <w:p w14:paraId="49281683" w14:textId="77777777" w:rsidR="006537A5" w:rsidRPr="0092392A" w:rsidDel="00F71D18" w:rsidRDefault="006537A5" w:rsidP="002B2155">
            <w:pPr>
              <w:jc w:val="both"/>
              <w:rPr>
                <w:rFonts w:ascii="Times New Roman" w:hAnsi="Times New Roman" w:cs="Times New Roman"/>
                <w:szCs w:val="24"/>
              </w:rPr>
            </w:pPr>
            <w:r w:rsidRPr="00155FE0">
              <w:rPr>
                <w:rFonts w:ascii="Times New Roman" w:eastAsia="DengXian" w:hAnsi="Times New Roman" w:cs="Times New Roman"/>
                <w:szCs w:val="24"/>
              </w:rPr>
              <w:t xml:space="preserve">The programme also </w:t>
            </w:r>
            <w:r w:rsidRPr="003C75AE">
              <w:rPr>
                <w:rFonts w:ascii="Times New Roman" w:eastAsia="DengXian" w:hAnsi="Times New Roman" w:cs="Times New Roman"/>
                <w:szCs w:val="24"/>
              </w:rPr>
              <w:t>featuring</w:t>
            </w:r>
            <w:r w:rsidRPr="00155FE0">
              <w:rPr>
                <w:rFonts w:ascii="Times New Roman" w:eastAsia="DengXian" w:hAnsi="Times New Roman" w:cs="Times New Roman"/>
                <w:szCs w:val="24"/>
              </w:rPr>
              <w:t xml:space="preserve"> a three-day study tour to the Guangdong-Hong Kong-Macao Greater Bay Area, </w:t>
            </w:r>
            <w:r>
              <w:rPr>
                <w:rFonts w:ascii="Times New Roman" w:eastAsia="DengXian" w:hAnsi="Times New Roman" w:cs="Times New Roman"/>
                <w:szCs w:val="24"/>
              </w:rPr>
              <w:t xml:space="preserve">by </w:t>
            </w:r>
            <w:r w:rsidRPr="00155FE0">
              <w:rPr>
                <w:rFonts w:ascii="Times New Roman" w:eastAsia="DengXian" w:hAnsi="Times New Roman" w:cs="Times New Roman"/>
                <w:szCs w:val="24"/>
              </w:rPr>
              <w:t>offering participants an opportunity to learn about China’s graft-fighting experience, integrity building efforts, financial regulatory mechanism and latest economic developments</w:t>
            </w:r>
          </w:p>
        </w:tc>
      </w:tr>
    </w:tbl>
    <w:p w14:paraId="3A4DC95C"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553297ED" w14:textId="77777777" w:rsidR="006537A5" w:rsidRPr="003C176C"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10FB4035" w14:textId="0EC46816" w:rsidR="006537A5" w:rsidRPr="0092392A" w:rsidRDefault="00B91E46" w:rsidP="006537A5">
      <w:pPr>
        <w:widowControl w:val="0"/>
        <w:tabs>
          <w:tab w:val="left" w:pos="1080"/>
        </w:tabs>
        <w:overflowPunct w:val="0"/>
        <w:adjustRightInd w:val="0"/>
        <w:snapToGrid w:val="0"/>
        <w:spacing w:after="120" w:line="240" w:lineRule="auto"/>
        <w:jc w:val="both"/>
        <w:rPr>
          <w:rFonts w:ascii="Times New Roman" w:eastAsia="微軟正黑體" w:hAnsi="Times New Roman" w:cs="Times New Roman"/>
          <w:b/>
          <w:bCs/>
          <w:sz w:val="32"/>
          <w:szCs w:val="32"/>
          <w:lang w:eastAsia="zh-TW"/>
        </w:rPr>
      </w:pPr>
      <w:r w:rsidRPr="0092392A">
        <w:rPr>
          <w:rFonts w:ascii="Times New Roman" w:eastAsia="微軟正黑體" w:hAnsi="Times New Roman" w:cs="Times New Roman"/>
          <w:b/>
          <w:bCs/>
          <w:sz w:val="32"/>
          <w:szCs w:val="32"/>
          <w:lang w:eastAsia="zh-TW"/>
        </w:rPr>
        <w:t>INTERNATIONAL TRAINING</w:t>
      </w:r>
    </w:p>
    <w:p w14:paraId="11DAF451" w14:textId="0E8132FF" w:rsidR="006537A5" w:rsidRDefault="006537A5" w:rsidP="00BF2B5B">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r w:rsidRPr="003C176C">
        <w:rPr>
          <w:rFonts w:ascii="Times New Roman" w:eastAsia="微軟正黑體" w:hAnsi="Times New Roman" w:cs="Times New Roman"/>
          <w:sz w:val="28"/>
          <w:szCs w:val="28"/>
          <w:lang w:eastAsia="zh-TW"/>
        </w:rPr>
        <w:t>In 2024, the HKIAAC organised 23 overseas international anti-corruption training programmes, which were participated by a total of more than</w:t>
      </w:r>
      <w:r w:rsidR="00194444">
        <w:rPr>
          <w:rFonts w:ascii="Times New Roman" w:eastAsia="微軟正黑體" w:hAnsi="Times New Roman" w:cs="Times New Roman"/>
          <w:sz w:val="28"/>
          <w:szCs w:val="28"/>
          <w:lang w:eastAsia="zh-TW"/>
        </w:rPr>
        <w:t xml:space="preserve"> </w:t>
      </w:r>
      <w:r w:rsidRPr="003C176C">
        <w:rPr>
          <w:rFonts w:ascii="Times New Roman" w:eastAsia="微軟正黑體" w:hAnsi="Times New Roman" w:cs="Times New Roman"/>
          <w:sz w:val="28"/>
          <w:szCs w:val="28"/>
          <w:lang w:eastAsia="zh-TW"/>
        </w:rPr>
        <w:t>2</w:t>
      </w:r>
      <w:r w:rsidR="00194444" w:rsidRPr="00194444">
        <w:rPr>
          <w:rFonts w:ascii="Times New Roman" w:eastAsia="微軟正黑體" w:hAnsi="Times New Roman" w:cs="Times New Roman"/>
          <w:color w:val="FFFFFF" w:themeColor="background1"/>
          <w:sz w:val="28"/>
          <w:szCs w:val="28"/>
          <w:lang w:eastAsia="zh-TW"/>
        </w:rPr>
        <w:t>.</w:t>
      </w:r>
      <w:r w:rsidRPr="003C176C">
        <w:rPr>
          <w:rFonts w:ascii="Times New Roman" w:eastAsia="微軟正黑體" w:hAnsi="Times New Roman" w:cs="Times New Roman"/>
          <w:sz w:val="28"/>
          <w:szCs w:val="28"/>
          <w:lang w:eastAsia="zh-TW"/>
        </w:rPr>
        <w:t xml:space="preserve">000 graft-fighters. </w:t>
      </w:r>
      <w:r>
        <w:rPr>
          <w:rFonts w:ascii="Times New Roman" w:eastAsia="微軟正黑體" w:hAnsi="Times New Roman" w:cs="Times New Roman"/>
          <w:sz w:val="28"/>
          <w:szCs w:val="28"/>
          <w:lang w:eastAsia="zh-TW"/>
        </w:rPr>
        <w:t>T</w:t>
      </w:r>
      <w:r w:rsidRPr="003C176C">
        <w:rPr>
          <w:rFonts w:ascii="Times New Roman" w:eastAsia="微軟正黑體" w:hAnsi="Times New Roman" w:cs="Times New Roman"/>
          <w:sz w:val="28"/>
          <w:szCs w:val="28"/>
          <w:lang w:eastAsia="zh-TW"/>
        </w:rPr>
        <w:t>he HKIAAC co-organised with different international organisations and invited officers from ACAs worldwide to come and join a number of training programmes in Hong Kong on subjects such as financial investigation, utilisation of innovative technology to combat and prevent corruption and cross-boundary asset recovery.</w:t>
      </w:r>
    </w:p>
    <w:p w14:paraId="17DB90B5"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5D4B3BF4"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DengXian" w:hAnsi="Times New Roman" w:cs="Times New Roman"/>
          <w:sz w:val="28"/>
          <w:szCs w:val="28"/>
          <w:lang w:eastAsia="zh-TW"/>
        </w:rPr>
      </w:pPr>
      <w:r>
        <w:rPr>
          <w:rFonts w:ascii="Times New Roman" w:eastAsia="DengXian" w:hAnsi="Times New Roman" w:cs="Times New Roman"/>
          <w:sz w:val="28"/>
          <w:szCs w:val="28"/>
          <w:lang w:eastAsia="zh-TW"/>
        </w:rPr>
        <w:t xml:space="preserve">In 2024, the HKIAAC organised four </w:t>
      </w:r>
      <w:r w:rsidRPr="004376FE">
        <w:rPr>
          <w:rFonts w:ascii="Times New Roman" w:eastAsia="DengXian" w:hAnsi="Times New Roman" w:cs="Times New Roman"/>
          <w:sz w:val="28"/>
          <w:szCs w:val="28"/>
          <w:lang w:eastAsia="zh-TW"/>
        </w:rPr>
        <w:t>Anti-corruption Thematic Programme</w:t>
      </w:r>
      <w:r>
        <w:rPr>
          <w:rFonts w:ascii="Times New Roman" w:eastAsia="DengXian" w:hAnsi="Times New Roman" w:cs="Times New Roman"/>
          <w:sz w:val="28"/>
          <w:szCs w:val="28"/>
          <w:lang w:eastAsia="zh-TW"/>
        </w:rPr>
        <w:t xml:space="preserve">s.  </w:t>
      </w:r>
      <w:r w:rsidRPr="003C176C">
        <w:rPr>
          <w:rFonts w:ascii="Times New Roman" w:eastAsia="DengXian" w:hAnsi="Times New Roman" w:cs="Times New Roman"/>
          <w:sz w:val="28"/>
          <w:szCs w:val="28"/>
          <w:lang w:eastAsia="zh-TW"/>
        </w:rPr>
        <w:t xml:space="preserve">Upon its establishment in February, the HKIAAC partnered with the UNODC to co-organise a nine-day “Professional Development Programme on Financial Investigation and Asset Recovery” in Hong Kong.  </w:t>
      </w:r>
      <w:r w:rsidRPr="00264C67">
        <w:rPr>
          <w:rFonts w:ascii="Times New Roman" w:eastAsia="DengXian" w:hAnsi="Times New Roman" w:cs="Times New Roman"/>
          <w:sz w:val="28"/>
          <w:szCs w:val="28"/>
          <w:lang w:eastAsia="zh-TW"/>
        </w:rPr>
        <w:t xml:space="preserve">The Programme also featured a three-day study tour to the Guangdong-Hong Kong-Macao Greater Bay Area. </w:t>
      </w:r>
      <w:r>
        <w:rPr>
          <w:rFonts w:ascii="Times New Roman" w:eastAsia="DengXian" w:hAnsi="Times New Roman" w:cs="Times New Roman"/>
          <w:sz w:val="28"/>
          <w:szCs w:val="28"/>
          <w:lang w:eastAsia="zh-TW"/>
        </w:rPr>
        <w:t xml:space="preserve"> </w:t>
      </w:r>
      <w:r w:rsidRPr="00264C67">
        <w:rPr>
          <w:rFonts w:ascii="Times New Roman" w:eastAsia="DengXian" w:hAnsi="Times New Roman" w:cs="Times New Roman"/>
          <w:sz w:val="28"/>
          <w:szCs w:val="28"/>
          <w:lang w:eastAsia="zh-TW"/>
        </w:rPr>
        <w:t xml:space="preserve">Participants visited the National Commission of Supervision to learn about Mainland’s experience in fighting corruption and integrity building. </w:t>
      </w:r>
      <w:r>
        <w:rPr>
          <w:rFonts w:ascii="Times New Roman" w:eastAsia="DengXian" w:hAnsi="Times New Roman" w:cs="Times New Roman"/>
          <w:sz w:val="28"/>
          <w:szCs w:val="28"/>
          <w:lang w:eastAsia="zh-TW"/>
        </w:rPr>
        <w:t xml:space="preserve"> </w:t>
      </w:r>
      <w:r w:rsidRPr="00264C67">
        <w:rPr>
          <w:rFonts w:ascii="Times New Roman" w:eastAsia="DengXian" w:hAnsi="Times New Roman" w:cs="Times New Roman"/>
          <w:sz w:val="28"/>
          <w:szCs w:val="28"/>
          <w:lang w:eastAsia="zh-TW"/>
        </w:rPr>
        <w:t xml:space="preserve">Under the arrangement by the National Commission of Supervision, participants had the opportunity to meet with officials of the China Securities Regulatory Commission and the People’s Bank of China to learn about Mainland’s comprehensive regulatory mechanism of the financial sector. </w:t>
      </w:r>
      <w:r>
        <w:rPr>
          <w:rFonts w:ascii="Times New Roman" w:eastAsia="DengXian" w:hAnsi="Times New Roman" w:cs="Times New Roman"/>
          <w:sz w:val="28"/>
          <w:szCs w:val="28"/>
          <w:lang w:eastAsia="zh-TW"/>
        </w:rPr>
        <w:t xml:space="preserve"> </w:t>
      </w:r>
      <w:r w:rsidRPr="00264C67">
        <w:rPr>
          <w:rFonts w:ascii="Times New Roman" w:eastAsia="DengXian" w:hAnsi="Times New Roman" w:cs="Times New Roman"/>
          <w:sz w:val="28"/>
          <w:szCs w:val="28"/>
          <w:lang w:eastAsia="zh-TW"/>
        </w:rPr>
        <w:t>Visits to the Mainland’s leading listed enterprises were also arranged for participants to gain first-hand knowledge of the latest economic development of China.</w:t>
      </w:r>
      <w:r w:rsidRPr="004376FE">
        <w:rPr>
          <w:rFonts w:ascii="Times New Roman" w:eastAsia="DengXian" w:hAnsi="Times New Roman" w:cs="Times New Roman"/>
          <w:sz w:val="28"/>
          <w:szCs w:val="28"/>
          <w:lang w:eastAsia="zh-TW"/>
        </w:rPr>
        <w:t xml:space="preserve"> </w:t>
      </w:r>
      <w:r>
        <w:rPr>
          <w:rFonts w:ascii="Times New Roman" w:eastAsia="DengXian" w:hAnsi="Times New Roman" w:cs="Times New Roman"/>
          <w:sz w:val="28"/>
          <w:szCs w:val="28"/>
          <w:lang w:eastAsia="zh-TW"/>
        </w:rPr>
        <w:t>I</w:t>
      </w:r>
      <w:r w:rsidRPr="003C176C">
        <w:rPr>
          <w:rFonts w:ascii="Times New Roman" w:eastAsia="DengXian" w:hAnsi="Times New Roman" w:cs="Times New Roman"/>
          <w:sz w:val="28"/>
          <w:szCs w:val="28"/>
          <w:lang w:eastAsia="zh-TW"/>
        </w:rPr>
        <w:t xml:space="preserve">n July, a training programme on leveraging technology in fighting corruption was </w:t>
      </w:r>
      <w:r>
        <w:rPr>
          <w:rFonts w:ascii="Times New Roman" w:eastAsia="DengXian" w:hAnsi="Times New Roman" w:cs="Times New Roman"/>
          <w:sz w:val="28"/>
          <w:szCs w:val="28"/>
          <w:lang w:eastAsia="zh-TW"/>
        </w:rPr>
        <w:lastRenderedPageBreak/>
        <w:t xml:space="preserve">also </w:t>
      </w:r>
      <w:r w:rsidRPr="003C176C">
        <w:rPr>
          <w:rFonts w:ascii="Times New Roman" w:eastAsia="DengXian" w:hAnsi="Times New Roman" w:cs="Times New Roman"/>
          <w:sz w:val="28"/>
          <w:szCs w:val="28"/>
          <w:lang w:eastAsia="zh-TW"/>
        </w:rPr>
        <w:t>conducted in Hong Kong in collaboration with the “Asian Development Bank and Organisation for Economic Co-operation and Development - Anti-Corruption Initiative for Asia and the Pacific”.</w:t>
      </w:r>
    </w:p>
    <w:p w14:paraId="2A47F56E"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DengXian" w:hAnsi="Times New Roman" w:cs="Times New Roman"/>
          <w:sz w:val="28"/>
          <w:szCs w:val="28"/>
          <w:lang w:eastAsia="zh-TW"/>
        </w:rPr>
      </w:pPr>
    </w:p>
    <w:p w14:paraId="259F451E"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i/>
          <w:iCs/>
          <w:color w:val="00B0F0"/>
          <w:sz w:val="28"/>
          <w:szCs w:val="28"/>
          <w:lang w:eastAsia="zh-TW"/>
        </w:rPr>
      </w:pPr>
      <w:r>
        <w:rPr>
          <w:rFonts w:ascii="Times New Roman" w:eastAsia="DengXian" w:hAnsi="Times New Roman" w:cs="Times New Roman"/>
          <w:sz w:val="28"/>
          <w:szCs w:val="28"/>
          <w:lang w:eastAsia="zh-TW"/>
        </w:rPr>
        <w:t>Moreover, i</w:t>
      </w:r>
      <w:r w:rsidRPr="003C176C">
        <w:rPr>
          <w:rFonts w:ascii="Times New Roman" w:eastAsia="DengXian" w:hAnsi="Times New Roman" w:cs="Times New Roman"/>
          <w:sz w:val="28"/>
          <w:szCs w:val="28"/>
          <w:lang w:eastAsia="zh-TW"/>
        </w:rPr>
        <w:t>n September, a nine-day “Professional Anti-corruption Training in Major Infrastructure Projects” was organised for ACAs of 13 Belt and Road countries. Through experience sharing and case studies on major infrastructure projects, seasoned ICAC officers provided course participants with an in-depth analysis of the corruption risks involved and relevant safeguards, plus insights on cultivation of an integrity-based management culture. In addition, the programme also included visits to the sites of various major infrastructure projects in Hong Kong and the Mainland, such as the Central Kowloon Route Project, Shenzhen-Zhongshan Link and Huangmaohai Bridge, whereby participants could learn about how corruption prevention measures and a clean atmosphere were conducive to ensuring safety, quality and efficiency in the work processes of major infrastructure projects, and could get to see by themselves China’s high-quality developments, its anti-graft achievements in major infrastructure projects over the years, and its determination in combatting corruption.</w:t>
      </w:r>
      <w:r w:rsidRPr="003C176C">
        <w:rPr>
          <w:rFonts w:ascii="Times New Roman" w:eastAsia="微軟正黑體" w:hAnsi="Times New Roman" w:cs="Times New Roman"/>
          <w:i/>
          <w:iCs/>
          <w:color w:val="00B0F0"/>
          <w:sz w:val="28"/>
          <w:szCs w:val="28"/>
          <w:lang w:eastAsia="zh-TW"/>
        </w:rPr>
        <w:t xml:space="preserve"> </w:t>
      </w:r>
    </w:p>
    <w:p w14:paraId="6A2B66AA"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1E0E6EA3" w14:textId="77777777" w:rsidR="006537A5" w:rsidRPr="003C176C"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2AB725C1"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r w:rsidRPr="003C176C">
        <w:rPr>
          <w:rFonts w:ascii="Times New Roman" w:eastAsia="微軟正黑體" w:hAnsi="Times New Roman" w:cs="Times New Roman"/>
          <w:sz w:val="28"/>
          <w:szCs w:val="28"/>
          <w:lang w:eastAsia="zh-TW"/>
        </w:rPr>
        <w:t xml:space="preserve">In November, </w:t>
      </w:r>
      <w:r w:rsidRPr="003C176C">
        <w:rPr>
          <w:rFonts w:ascii="Times New Roman" w:eastAsia="微軟正黑體" w:hAnsi="Times New Roman" w:cs="Times New Roman"/>
          <w:sz w:val="28"/>
          <w:szCs w:val="28"/>
          <w:lang w:val="en-US" w:eastAsia="zh-TW"/>
        </w:rPr>
        <w:t xml:space="preserve">the </w:t>
      </w:r>
      <w:r w:rsidRPr="003C176C">
        <w:rPr>
          <w:rFonts w:ascii="Times New Roman" w:eastAsia="微軟正黑體" w:hAnsi="Times New Roman" w:cs="Times New Roman"/>
          <w:sz w:val="28"/>
          <w:szCs w:val="28"/>
          <w:lang w:eastAsia="zh-TW"/>
        </w:rPr>
        <w:t xml:space="preserve">HKIAAC </w:t>
      </w:r>
      <w:r>
        <w:rPr>
          <w:rFonts w:ascii="Times New Roman" w:eastAsia="微軟正黑體" w:hAnsi="Times New Roman" w:cs="Times New Roman"/>
          <w:sz w:val="28"/>
          <w:szCs w:val="28"/>
          <w:lang w:eastAsia="zh-TW"/>
        </w:rPr>
        <w:t xml:space="preserve">further </w:t>
      </w:r>
      <w:r w:rsidRPr="003C176C">
        <w:rPr>
          <w:rFonts w:ascii="Times New Roman" w:eastAsia="微軟正黑體" w:hAnsi="Times New Roman" w:cs="Times New Roman"/>
          <w:sz w:val="28"/>
          <w:szCs w:val="28"/>
          <w:lang w:eastAsia="zh-TW"/>
        </w:rPr>
        <w:t xml:space="preserve">conducted the three-week ICAC Leadership and Executive Development (LED) Programme, which was attended by 31 </w:t>
      </w:r>
      <w:r>
        <w:rPr>
          <w:rFonts w:ascii="Times New Roman" w:eastAsia="微軟正黑體" w:hAnsi="Times New Roman" w:cs="Times New Roman"/>
          <w:sz w:val="28"/>
          <w:szCs w:val="28"/>
          <w:lang w:eastAsia="zh-TW"/>
        </w:rPr>
        <w:t>representatives</w:t>
      </w:r>
      <w:r w:rsidRPr="003C176C">
        <w:rPr>
          <w:rFonts w:ascii="Times New Roman" w:eastAsia="微軟正黑體" w:hAnsi="Times New Roman" w:cs="Times New Roman"/>
          <w:sz w:val="28"/>
          <w:szCs w:val="28"/>
          <w:lang w:eastAsia="zh-TW"/>
        </w:rPr>
        <w:t xml:space="preserve"> from 11 jurisdictions. Restructured from the former ICAC Chief Investigators’ Command Course, which had provided training for over 900 participants worldwide since the late 1970s, the LED Programme is a major initiative of the ICAC in enhancing international anti-graft cooperation. Speakers for the programme were all renowned leaders from the government and their respective professional fields. Through experience sharing and case studies, senior officers of the ICAC illustrated to course participants the ICAC’s “three-pronged” strategy encompassing law enforcement, prevention and education, as well as investigative skills and the application of technology. In a five-day study tour to Henan </w:t>
      </w:r>
      <w:r w:rsidRPr="003C176C">
        <w:rPr>
          <w:rFonts w:ascii="Times New Roman" w:eastAsia="微軟正黑體" w:hAnsi="Times New Roman" w:cs="Times New Roman" w:hint="eastAsia"/>
          <w:sz w:val="28"/>
          <w:szCs w:val="28"/>
          <w:lang w:eastAsia="zh-TW"/>
        </w:rPr>
        <w:t>Province</w:t>
      </w:r>
      <w:r w:rsidRPr="003C176C">
        <w:rPr>
          <w:rFonts w:ascii="Times New Roman" w:eastAsia="微軟正黑體" w:hAnsi="Times New Roman" w:cs="Times New Roman"/>
          <w:sz w:val="28"/>
          <w:szCs w:val="28"/>
          <w:lang w:eastAsia="zh-TW"/>
        </w:rPr>
        <w:t xml:space="preserve">, participants visited various authorities including its Commission of Supervision, where they were given the opportunity to gain first-hand knowledge of the Mainland’s latest development in areas such as integrity building. </w:t>
      </w:r>
    </w:p>
    <w:p w14:paraId="4F301BFA"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03AE2EE0"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r w:rsidRPr="003C176C">
        <w:rPr>
          <w:rFonts w:ascii="Times New Roman" w:eastAsia="微軟正黑體" w:hAnsi="Times New Roman" w:cs="Times New Roman"/>
          <w:sz w:val="28"/>
          <w:szCs w:val="28"/>
          <w:lang w:eastAsia="zh-TW"/>
        </w:rPr>
        <w:t xml:space="preserve">Upon completion of the </w:t>
      </w:r>
      <w:r>
        <w:rPr>
          <w:rFonts w:ascii="Times New Roman" w:eastAsia="微軟正黑體" w:hAnsi="Times New Roman" w:cs="Times New Roman"/>
          <w:sz w:val="28"/>
          <w:szCs w:val="28"/>
          <w:lang w:eastAsia="zh-TW"/>
        </w:rPr>
        <w:t>aforementioned p</w:t>
      </w:r>
      <w:r w:rsidRPr="003C176C">
        <w:rPr>
          <w:rFonts w:ascii="Times New Roman" w:eastAsia="微軟正黑體" w:hAnsi="Times New Roman" w:cs="Times New Roman"/>
          <w:sz w:val="28"/>
          <w:szCs w:val="28"/>
          <w:lang w:eastAsia="zh-TW"/>
        </w:rPr>
        <w:t>rogramme</w:t>
      </w:r>
      <w:r>
        <w:rPr>
          <w:rFonts w:ascii="Times New Roman" w:eastAsia="微軟正黑體" w:hAnsi="Times New Roman" w:cs="Times New Roman"/>
          <w:sz w:val="28"/>
          <w:szCs w:val="28"/>
          <w:lang w:eastAsia="zh-TW"/>
        </w:rPr>
        <w:t>s</w:t>
      </w:r>
      <w:r w:rsidRPr="003C176C">
        <w:rPr>
          <w:rFonts w:ascii="Times New Roman" w:eastAsia="微軟正黑體" w:hAnsi="Times New Roman" w:cs="Times New Roman"/>
          <w:sz w:val="28"/>
          <w:szCs w:val="28"/>
          <w:lang w:eastAsia="zh-TW"/>
        </w:rPr>
        <w:t xml:space="preserve">, participants all expressed that they had learned a lot </w:t>
      </w:r>
      <w:r>
        <w:rPr>
          <w:rFonts w:ascii="Times New Roman" w:eastAsia="微軟正黑體" w:hAnsi="Times New Roman" w:cs="Times New Roman"/>
          <w:sz w:val="28"/>
          <w:szCs w:val="28"/>
          <w:lang w:eastAsia="zh-TW"/>
        </w:rPr>
        <w:t xml:space="preserve">and </w:t>
      </w:r>
      <w:r w:rsidRPr="002B2155">
        <w:rPr>
          <w:rFonts w:ascii="Times New Roman" w:eastAsia="微軟正黑體" w:hAnsi="Times New Roman" w:cs="Times New Roman"/>
          <w:sz w:val="28"/>
          <w:szCs w:val="28"/>
          <w:lang w:eastAsia="zh-TW"/>
        </w:rPr>
        <w:t>gained a deeper understanding of China</w:t>
      </w:r>
      <w:r>
        <w:rPr>
          <w:rFonts w:ascii="Times New Roman" w:eastAsia="微軟正黑體" w:hAnsi="Times New Roman" w:cs="Times New Roman"/>
          <w:sz w:val="28"/>
          <w:szCs w:val="28"/>
          <w:lang w:eastAsia="zh-TW"/>
        </w:rPr>
        <w:t>’</w:t>
      </w:r>
      <w:r w:rsidRPr="002B2155">
        <w:rPr>
          <w:rFonts w:ascii="Times New Roman" w:eastAsia="微軟正黑體" w:hAnsi="Times New Roman" w:cs="Times New Roman"/>
          <w:sz w:val="28"/>
          <w:szCs w:val="28"/>
          <w:lang w:eastAsia="zh-TW"/>
        </w:rPr>
        <w:t>s development</w:t>
      </w:r>
      <w:r>
        <w:rPr>
          <w:rFonts w:ascii="Times New Roman" w:eastAsia="微軟正黑體" w:hAnsi="Times New Roman" w:cs="Times New Roman"/>
          <w:sz w:val="28"/>
          <w:szCs w:val="28"/>
          <w:lang w:eastAsia="zh-TW"/>
        </w:rPr>
        <w:t xml:space="preserve">.  They </w:t>
      </w:r>
      <w:r w:rsidRPr="003C176C">
        <w:rPr>
          <w:rFonts w:ascii="Times New Roman" w:eastAsia="微軟正黑體" w:hAnsi="Times New Roman" w:cs="Times New Roman"/>
          <w:sz w:val="28"/>
          <w:szCs w:val="28"/>
          <w:lang w:eastAsia="zh-TW"/>
        </w:rPr>
        <w:t>would bring home relevant insights and experience to help foster international collaboration.</w:t>
      </w:r>
    </w:p>
    <w:tbl>
      <w:tblPr>
        <w:tblStyle w:val="a3"/>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64"/>
        <w:gridCol w:w="4332"/>
      </w:tblGrid>
      <w:tr w:rsidR="006537A5" w:rsidRPr="001243AC" w14:paraId="131E7B11" w14:textId="77777777" w:rsidTr="002B2155">
        <w:trPr>
          <w:trHeight w:val="138"/>
        </w:trPr>
        <w:tc>
          <w:tcPr>
            <w:tcW w:w="3964" w:type="dxa"/>
            <w:tcBorders>
              <w:top w:val="single" w:sz="4" w:space="0" w:color="auto"/>
            </w:tcBorders>
          </w:tcPr>
          <w:p w14:paraId="4C48EDD0" w14:textId="77777777" w:rsidR="006537A5" w:rsidRPr="001243AC" w:rsidRDefault="006537A5" w:rsidP="002B2155">
            <w:pPr>
              <w:pStyle w:val="3"/>
              <w:shd w:val="clear" w:color="auto" w:fill="FFFFFF"/>
              <w:spacing w:before="0"/>
              <w:jc w:val="both"/>
              <w:outlineLvl w:val="2"/>
              <w:rPr>
                <w:rFonts w:eastAsia="新細明體"/>
              </w:rPr>
            </w:pPr>
          </w:p>
        </w:tc>
        <w:tc>
          <w:tcPr>
            <w:tcW w:w="4332" w:type="dxa"/>
            <w:tcBorders>
              <w:top w:val="single" w:sz="4" w:space="0" w:color="auto"/>
            </w:tcBorders>
          </w:tcPr>
          <w:p w14:paraId="24D8255F" w14:textId="77777777" w:rsidR="006537A5" w:rsidRPr="001243AC" w:rsidRDefault="006537A5" w:rsidP="002B2155">
            <w:pPr>
              <w:widowControl w:val="0"/>
              <w:tabs>
                <w:tab w:val="left" w:pos="1080"/>
              </w:tabs>
              <w:overflowPunct w:val="0"/>
              <w:snapToGrid w:val="0"/>
              <w:jc w:val="both"/>
              <w:rPr>
                <w:rFonts w:asciiTheme="majorHAnsi" w:eastAsia="新細明體" w:hAnsiTheme="majorHAnsi" w:cstheme="majorBidi"/>
                <w:szCs w:val="24"/>
              </w:rPr>
            </w:pPr>
          </w:p>
        </w:tc>
      </w:tr>
      <w:tr w:rsidR="006537A5" w:rsidRPr="001243AC" w14:paraId="4DEC0CA9" w14:textId="77777777" w:rsidTr="002B2155">
        <w:tc>
          <w:tcPr>
            <w:tcW w:w="3964" w:type="dxa"/>
          </w:tcPr>
          <w:p w14:paraId="1363EE94" w14:textId="77777777" w:rsidR="006537A5" w:rsidRPr="001243AC" w:rsidRDefault="006537A5" w:rsidP="002B2155">
            <w:pPr>
              <w:pStyle w:val="3"/>
              <w:shd w:val="clear" w:color="auto" w:fill="FFFFFF"/>
              <w:spacing w:before="0"/>
              <w:jc w:val="both"/>
              <w:outlineLvl w:val="2"/>
              <w:rPr>
                <w:rFonts w:eastAsia="新細明體"/>
              </w:rPr>
            </w:pPr>
            <w:r>
              <w:rPr>
                <w:noProof/>
              </w:rPr>
              <w:drawing>
                <wp:inline distT="0" distB="0" distL="0" distR="0" wp14:anchorId="79C173B5" wp14:editId="0D80EAC8">
                  <wp:extent cx="2302146" cy="1294791"/>
                  <wp:effectExtent l="0" t="0" r="3175" b="635"/>
                  <wp:docPr id="506982378" name="圖片 50698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359865" cy="1327254"/>
                          </a:xfrm>
                          <a:prstGeom prst="rect">
                            <a:avLst/>
                          </a:prstGeom>
                          <a:noFill/>
                          <a:ln>
                            <a:noFill/>
                          </a:ln>
                        </pic:spPr>
                      </pic:pic>
                    </a:graphicData>
                  </a:graphic>
                </wp:inline>
              </w:drawing>
            </w:r>
          </w:p>
        </w:tc>
        <w:tc>
          <w:tcPr>
            <w:tcW w:w="4332" w:type="dxa"/>
          </w:tcPr>
          <w:p w14:paraId="7BC46E77" w14:textId="77777777" w:rsidR="006537A5" w:rsidRDefault="006537A5" w:rsidP="002B2155">
            <w:pPr>
              <w:widowControl w:val="0"/>
              <w:tabs>
                <w:tab w:val="left" w:pos="1080"/>
              </w:tabs>
              <w:overflowPunct w:val="0"/>
              <w:snapToGrid w:val="0"/>
              <w:jc w:val="both"/>
              <w:rPr>
                <w:rFonts w:asciiTheme="majorHAnsi" w:eastAsia="新細明體" w:hAnsiTheme="majorHAnsi" w:cstheme="majorBidi"/>
                <w:szCs w:val="24"/>
              </w:rPr>
            </w:pPr>
            <w:r w:rsidRPr="00CF1721">
              <w:rPr>
                <w:rFonts w:ascii="Times New Roman" w:eastAsia="DengXian" w:hAnsi="Times New Roman" w:cs="Times New Roman"/>
                <w:noProof/>
              </w:rPr>
              <w:drawing>
                <wp:inline distT="0" distB="0" distL="0" distR="0" wp14:anchorId="25BBB03B" wp14:editId="2C649C67">
                  <wp:extent cx="1909267" cy="1274753"/>
                  <wp:effectExtent l="0" t="0" r="0" b="1905"/>
                  <wp:docPr id="506982379" name="圖片 50698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966272" cy="1312813"/>
                          </a:xfrm>
                          <a:prstGeom prst="rect">
                            <a:avLst/>
                          </a:prstGeom>
                          <a:noFill/>
                          <a:ln>
                            <a:noFill/>
                          </a:ln>
                        </pic:spPr>
                      </pic:pic>
                    </a:graphicData>
                  </a:graphic>
                </wp:inline>
              </w:drawing>
            </w:r>
          </w:p>
          <w:p w14:paraId="39CECF1B" w14:textId="77777777" w:rsidR="006537A5" w:rsidRPr="001243AC" w:rsidRDefault="006537A5" w:rsidP="002B2155">
            <w:pPr>
              <w:widowControl w:val="0"/>
              <w:tabs>
                <w:tab w:val="left" w:pos="1080"/>
              </w:tabs>
              <w:overflowPunct w:val="0"/>
              <w:snapToGrid w:val="0"/>
              <w:jc w:val="both"/>
              <w:rPr>
                <w:rFonts w:asciiTheme="majorHAnsi" w:eastAsia="新細明體" w:hAnsiTheme="majorHAnsi" w:cstheme="majorBidi"/>
                <w:szCs w:val="24"/>
              </w:rPr>
            </w:pPr>
          </w:p>
        </w:tc>
      </w:tr>
      <w:tr w:rsidR="006537A5" w:rsidRPr="00CF1721" w14:paraId="58ECB599" w14:textId="77777777" w:rsidTr="002B2155">
        <w:tc>
          <w:tcPr>
            <w:tcW w:w="3964" w:type="dxa"/>
            <w:tcBorders>
              <w:bottom w:val="single" w:sz="4" w:space="0" w:color="auto"/>
            </w:tcBorders>
          </w:tcPr>
          <w:p w14:paraId="73AE7EAA" w14:textId="77777777" w:rsidR="006537A5" w:rsidRPr="001A0A9F" w:rsidRDefault="006537A5" w:rsidP="002B2155">
            <w:pPr>
              <w:jc w:val="both"/>
              <w:rPr>
                <w:rFonts w:ascii="Times New Roman" w:eastAsia="DengXian" w:hAnsi="Times New Roman" w:cs="Times New Roman"/>
                <w:szCs w:val="24"/>
              </w:rPr>
            </w:pPr>
            <w:r w:rsidRPr="001A0A9F">
              <w:rPr>
                <w:rFonts w:ascii="Times New Roman" w:eastAsia="DengXian" w:hAnsi="Times New Roman" w:cs="Times New Roman"/>
                <w:szCs w:val="24"/>
              </w:rPr>
              <w:t>For the first time, the Hong Kong International Academy Against Corruption and the Anti-Corruption Initiative for Asia and the Pacific (ACI) co-organising the “Professional Development Programme on Innovative Investigative Technologies” in Hong Kong to offer three-day professional training to 29 law enforcement officers from 10 jurisdictions, with a view to enhancing their capabilities in corruption investigation with the application of innovative technology</w:t>
            </w:r>
            <w:r w:rsidRPr="001A0A9F" w:rsidDel="00CE24E1">
              <w:rPr>
                <w:rFonts w:ascii="Times New Roman" w:eastAsia="DengXian" w:hAnsi="Times New Roman" w:cs="Times New Roman"/>
                <w:szCs w:val="24"/>
              </w:rPr>
              <w:t xml:space="preserve"> </w:t>
            </w:r>
            <w:r w:rsidRPr="001A0A9F">
              <w:rPr>
                <w:rFonts w:ascii="Times New Roman" w:eastAsia="DengXian" w:hAnsi="Times New Roman" w:cs="Times New Roman"/>
                <w:szCs w:val="24"/>
              </w:rPr>
              <w:t>and advancing the global anti-corruption cause together</w:t>
            </w:r>
          </w:p>
          <w:p w14:paraId="083E46B5" w14:textId="77777777" w:rsidR="006537A5" w:rsidRPr="002B2155" w:rsidRDefault="006537A5" w:rsidP="002B2155">
            <w:pPr>
              <w:pStyle w:val="3"/>
              <w:shd w:val="clear" w:color="auto" w:fill="FFFFFF"/>
              <w:spacing w:before="0"/>
              <w:jc w:val="both"/>
              <w:outlineLvl w:val="2"/>
              <w:rPr>
                <w:rFonts w:eastAsia="DengXian"/>
                <w:sz w:val="20"/>
                <w:szCs w:val="20"/>
              </w:rPr>
            </w:pPr>
          </w:p>
        </w:tc>
        <w:tc>
          <w:tcPr>
            <w:tcW w:w="4332" w:type="dxa"/>
            <w:tcBorders>
              <w:bottom w:val="single" w:sz="4" w:space="0" w:color="auto"/>
            </w:tcBorders>
          </w:tcPr>
          <w:p w14:paraId="582B4679" w14:textId="77777777" w:rsidR="006537A5" w:rsidRPr="00CF1721" w:rsidRDefault="006537A5" w:rsidP="002B2155">
            <w:pPr>
              <w:rPr>
                <w:rFonts w:ascii="Times New Roman" w:eastAsia="DengXian" w:hAnsi="Times New Roman" w:cs="Times New Roman"/>
                <w:szCs w:val="24"/>
              </w:rPr>
            </w:pPr>
            <w:r w:rsidRPr="00CF1721">
              <w:rPr>
                <w:rFonts w:ascii="Times New Roman" w:eastAsia="DengXian" w:hAnsi="Times New Roman" w:cs="Times New Roman" w:hint="eastAsia"/>
                <w:szCs w:val="24"/>
              </w:rPr>
              <w:t>Th</w:t>
            </w:r>
            <w:r w:rsidRPr="00CF1721">
              <w:rPr>
                <w:rFonts w:ascii="Times New Roman" w:eastAsia="DengXian" w:hAnsi="Times New Roman" w:cs="Times New Roman"/>
                <w:szCs w:val="24"/>
              </w:rPr>
              <w:t>e Deputy Commissioner</w:t>
            </w:r>
            <w:r>
              <w:rPr>
                <w:rFonts w:ascii="Times New Roman" w:eastAsia="DengXian" w:hAnsi="Times New Roman" w:cs="Times New Roman"/>
                <w:szCs w:val="24"/>
              </w:rPr>
              <w:t>-</w:t>
            </w:r>
            <w:r w:rsidRPr="00CF1721">
              <w:rPr>
                <w:rFonts w:ascii="Times New Roman" w:eastAsia="DengXian" w:hAnsi="Times New Roman" w:cs="Times New Roman"/>
                <w:szCs w:val="24"/>
              </w:rPr>
              <w:t>cum</w:t>
            </w:r>
            <w:r>
              <w:rPr>
                <w:rFonts w:ascii="Times New Roman" w:eastAsia="DengXian" w:hAnsi="Times New Roman" w:cs="Times New Roman"/>
                <w:szCs w:val="24"/>
              </w:rPr>
              <w:t>-</w:t>
            </w:r>
            <w:r w:rsidRPr="00CF1721">
              <w:rPr>
                <w:rFonts w:ascii="Times New Roman" w:eastAsia="DengXian" w:hAnsi="Times New Roman" w:cs="Times New Roman"/>
                <w:szCs w:val="24"/>
              </w:rPr>
              <w:t>Head of Operations welcom</w:t>
            </w:r>
            <w:r>
              <w:rPr>
                <w:rFonts w:ascii="Times New Roman" w:eastAsia="DengXian" w:hAnsi="Times New Roman" w:cs="Times New Roman"/>
                <w:szCs w:val="24"/>
              </w:rPr>
              <w:t>ing</w:t>
            </w:r>
            <w:r w:rsidRPr="00CF1721">
              <w:rPr>
                <w:rFonts w:ascii="Times New Roman" w:eastAsia="DengXian" w:hAnsi="Times New Roman" w:cs="Times New Roman"/>
                <w:szCs w:val="24"/>
              </w:rPr>
              <w:t xml:space="preserve"> representatives of the ACI</w:t>
            </w:r>
          </w:p>
          <w:p w14:paraId="0F3B7D0E" w14:textId="77777777" w:rsidR="006537A5" w:rsidRPr="00CF1721" w:rsidRDefault="006537A5" w:rsidP="002B2155">
            <w:pPr>
              <w:widowControl w:val="0"/>
              <w:tabs>
                <w:tab w:val="left" w:pos="1080"/>
              </w:tabs>
              <w:overflowPunct w:val="0"/>
              <w:snapToGrid w:val="0"/>
              <w:jc w:val="both"/>
              <w:rPr>
                <w:rFonts w:ascii="Times New Roman" w:eastAsia="DengXian" w:hAnsi="Times New Roman" w:cs="Times New Roman"/>
                <w:szCs w:val="24"/>
              </w:rPr>
            </w:pPr>
          </w:p>
          <w:p w14:paraId="7839478B" w14:textId="77777777" w:rsidR="006537A5" w:rsidRPr="00CF1721" w:rsidRDefault="006537A5" w:rsidP="002B2155">
            <w:pPr>
              <w:widowControl w:val="0"/>
              <w:tabs>
                <w:tab w:val="left" w:pos="1080"/>
              </w:tabs>
              <w:overflowPunct w:val="0"/>
              <w:snapToGrid w:val="0"/>
              <w:jc w:val="both"/>
              <w:rPr>
                <w:rFonts w:ascii="Times New Roman" w:eastAsia="DengXian" w:hAnsi="Times New Roman" w:cs="Times New Roman"/>
                <w:szCs w:val="24"/>
              </w:rPr>
            </w:pPr>
          </w:p>
          <w:p w14:paraId="487A87F2" w14:textId="77777777" w:rsidR="006537A5" w:rsidRPr="00CF1721" w:rsidRDefault="006537A5" w:rsidP="002B2155">
            <w:pPr>
              <w:widowControl w:val="0"/>
              <w:tabs>
                <w:tab w:val="left" w:pos="1080"/>
              </w:tabs>
              <w:overflowPunct w:val="0"/>
              <w:snapToGrid w:val="0"/>
              <w:jc w:val="both"/>
              <w:rPr>
                <w:rFonts w:ascii="Times New Roman" w:eastAsia="DengXian" w:hAnsi="Times New Roman" w:cs="Times New Roman"/>
                <w:szCs w:val="24"/>
              </w:rPr>
            </w:pPr>
          </w:p>
          <w:p w14:paraId="1FBE30D9" w14:textId="77777777" w:rsidR="006537A5" w:rsidRPr="00CF1721" w:rsidRDefault="006537A5" w:rsidP="002B2155">
            <w:pPr>
              <w:widowControl w:val="0"/>
              <w:tabs>
                <w:tab w:val="left" w:pos="1080"/>
              </w:tabs>
              <w:overflowPunct w:val="0"/>
              <w:snapToGrid w:val="0"/>
              <w:jc w:val="both"/>
              <w:rPr>
                <w:rFonts w:ascii="Times New Roman" w:eastAsia="DengXian" w:hAnsi="Times New Roman" w:cs="Times New Roman"/>
                <w:szCs w:val="24"/>
              </w:rPr>
            </w:pPr>
          </w:p>
          <w:p w14:paraId="5E64B7D1" w14:textId="77777777" w:rsidR="006537A5" w:rsidRPr="00CF1721" w:rsidRDefault="006537A5" w:rsidP="002B2155">
            <w:pPr>
              <w:widowControl w:val="0"/>
              <w:tabs>
                <w:tab w:val="left" w:pos="1080"/>
              </w:tabs>
              <w:overflowPunct w:val="0"/>
              <w:snapToGrid w:val="0"/>
              <w:jc w:val="both"/>
              <w:rPr>
                <w:rFonts w:ascii="Times New Roman" w:eastAsia="DengXian" w:hAnsi="Times New Roman" w:cs="Times New Roman"/>
                <w:szCs w:val="24"/>
              </w:rPr>
            </w:pPr>
          </w:p>
        </w:tc>
      </w:tr>
      <w:tr w:rsidR="006537A5" w:rsidRPr="00CF1721" w14:paraId="25A7A594" w14:textId="77777777" w:rsidTr="002B2155">
        <w:tc>
          <w:tcPr>
            <w:tcW w:w="3964" w:type="dxa"/>
            <w:tcBorders>
              <w:top w:val="single" w:sz="4" w:space="0" w:color="auto"/>
              <w:bottom w:val="nil"/>
            </w:tcBorders>
          </w:tcPr>
          <w:p w14:paraId="0BFFA546" w14:textId="77777777" w:rsidR="006537A5" w:rsidRPr="00CF1721" w:rsidRDefault="006537A5" w:rsidP="002B2155">
            <w:pPr>
              <w:pStyle w:val="3"/>
              <w:shd w:val="clear" w:color="auto" w:fill="FFFFFF"/>
              <w:tabs>
                <w:tab w:val="left" w:pos="2805"/>
              </w:tabs>
              <w:spacing w:before="0"/>
              <w:jc w:val="both"/>
              <w:outlineLvl w:val="2"/>
              <w:rPr>
                <w:rFonts w:eastAsia="DengXian"/>
              </w:rPr>
            </w:pPr>
            <w:r w:rsidRPr="00CF1721">
              <w:rPr>
                <w:rFonts w:eastAsia="DengXian"/>
              </w:rPr>
              <w:tab/>
            </w:r>
          </w:p>
        </w:tc>
        <w:tc>
          <w:tcPr>
            <w:tcW w:w="4332" w:type="dxa"/>
            <w:tcBorders>
              <w:top w:val="single" w:sz="4" w:space="0" w:color="auto"/>
              <w:bottom w:val="nil"/>
            </w:tcBorders>
          </w:tcPr>
          <w:p w14:paraId="6974171D" w14:textId="77777777" w:rsidR="006537A5" w:rsidRPr="00CF1721" w:rsidRDefault="006537A5" w:rsidP="002B2155">
            <w:pPr>
              <w:jc w:val="both"/>
              <w:rPr>
                <w:rFonts w:ascii="Times New Roman" w:eastAsia="DengXian" w:hAnsi="Times New Roman" w:cs="Times New Roman"/>
                <w:szCs w:val="24"/>
              </w:rPr>
            </w:pPr>
          </w:p>
        </w:tc>
      </w:tr>
      <w:tr w:rsidR="006537A5" w:rsidRPr="00CF1721" w14:paraId="6A169FF1" w14:textId="77777777" w:rsidTr="002B2155">
        <w:tc>
          <w:tcPr>
            <w:tcW w:w="3964" w:type="dxa"/>
            <w:tcBorders>
              <w:top w:val="nil"/>
              <w:bottom w:val="single" w:sz="4" w:space="0" w:color="auto"/>
            </w:tcBorders>
          </w:tcPr>
          <w:p w14:paraId="2B87E3C7" w14:textId="77777777" w:rsidR="006537A5" w:rsidRPr="00CF1721" w:rsidRDefault="006537A5" w:rsidP="002B2155">
            <w:pPr>
              <w:rPr>
                <w:rFonts w:ascii="Times New Roman" w:eastAsia="DengXian" w:hAnsi="Times New Roman" w:cs="Times New Roman"/>
                <w:szCs w:val="24"/>
              </w:rPr>
            </w:pPr>
            <w:r>
              <w:rPr>
                <w:noProof/>
              </w:rPr>
              <w:drawing>
                <wp:inline distT="0" distB="0" distL="0" distR="0" wp14:anchorId="2AD0F482" wp14:editId="2D40F7F1">
                  <wp:extent cx="2416810" cy="1611394"/>
                  <wp:effectExtent l="0" t="0" r="2540" b="8255"/>
                  <wp:docPr id="506982380" name="圖片 50698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456951" cy="1638158"/>
                          </a:xfrm>
                          <a:prstGeom prst="rect">
                            <a:avLst/>
                          </a:prstGeom>
                          <a:noFill/>
                          <a:ln>
                            <a:noFill/>
                          </a:ln>
                        </pic:spPr>
                      </pic:pic>
                    </a:graphicData>
                  </a:graphic>
                </wp:inline>
              </w:drawing>
            </w:r>
          </w:p>
        </w:tc>
        <w:tc>
          <w:tcPr>
            <w:tcW w:w="4332" w:type="dxa"/>
            <w:tcBorders>
              <w:top w:val="nil"/>
              <w:bottom w:val="single" w:sz="4" w:space="0" w:color="auto"/>
            </w:tcBorders>
          </w:tcPr>
          <w:p w14:paraId="173A07F0" w14:textId="77777777" w:rsidR="006537A5" w:rsidRPr="00CF1721" w:rsidRDefault="006537A5" w:rsidP="002B2155">
            <w:pPr>
              <w:jc w:val="both"/>
              <w:rPr>
                <w:rFonts w:ascii="Times New Roman" w:eastAsia="DengXian" w:hAnsi="Times New Roman" w:cs="Times New Roman"/>
                <w:szCs w:val="24"/>
              </w:rPr>
            </w:pPr>
            <w:r w:rsidRPr="00CF1721">
              <w:rPr>
                <w:rFonts w:ascii="Times New Roman" w:eastAsia="DengXian" w:hAnsi="Times New Roman" w:cs="Times New Roman"/>
                <w:szCs w:val="24"/>
              </w:rPr>
              <w:t>Participants visit</w:t>
            </w:r>
            <w:r>
              <w:rPr>
                <w:rFonts w:ascii="Times New Roman" w:eastAsia="DengXian" w:hAnsi="Times New Roman" w:cs="Times New Roman"/>
                <w:szCs w:val="24"/>
              </w:rPr>
              <w:t>ing</w:t>
            </w:r>
            <w:r w:rsidRPr="00CF1721">
              <w:rPr>
                <w:rFonts w:ascii="Times New Roman" w:eastAsia="DengXian" w:hAnsi="Times New Roman" w:cs="Times New Roman"/>
                <w:szCs w:val="24"/>
              </w:rPr>
              <w:t xml:space="preserve"> the cargo examination facilities of the Hong Kong Customs and Excise Department located at Super Terminal One to learn about its experience in the application of technologies in law enforcement work</w:t>
            </w:r>
          </w:p>
          <w:p w14:paraId="284F2FF8" w14:textId="77777777" w:rsidR="006537A5" w:rsidRDefault="006537A5" w:rsidP="002B2155">
            <w:pPr>
              <w:jc w:val="both"/>
              <w:rPr>
                <w:rFonts w:ascii="Times New Roman" w:eastAsia="DengXian" w:hAnsi="Times New Roman" w:cs="Times New Roman"/>
                <w:szCs w:val="24"/>
              </w:rPr>
            </w:pPr>
          </w:p>
          <w:p w14:paraId="00F01643" w14:textId="77777777" w:rsidR="006537A5" w:rsidRDefault="006537A5" w:rsidP="002B2155">
            <w:pPr>
              <w:jc w:val="both"/>
              <w:rPr>
                <w:rFonts w:ascii="Times New Roman" w:eastAsia="DengXian" w:hAnsi="Times New Roman" w:cs="Times New Roman"/>
                <w:szCs w:val="24"/>
              </w:rPr>
            </w:pPr>
          </w:p>
          <w:p w14:paraId="1592C1AA" w14:textId="77777777" w:rsidR="006537A5" w:rsidRDefault="006537A5" w:rsidP="002B2155">
            <w:pPr>
              <w:jc w:val="both"/>
              <w:rPr>
                <w:rFonts w:ascii="Times New Roman" w:eastAsia="DengXian" w:hAnsi="Times New Roman" w:cs="Times New Roman"/>
                <w:szCs w:val="24"/>
              </w:rPr>
            </w:pPr>
          </w:p>
          <w:p w14:paraId="3A1C4883" w14:textId="77777777" w:rsidR="006537A5" w:rsidRPr="00CF1721" w:rsidRDefault="006537A5" w:rsidP="002B2155">
            <w:pPr>
              <w:jc w:val="both"/>
              <w:rPr>
                <w:rFonts w:ascii="Times New Roman" w:eastAsia="DengXian" w:hAnsi="Times New Roman" w:cs="Times New Roman"/>
                <w:szCs w:val="24"/>
              </w:rPr>
            </w:pPr>
          </w:p>
        </w:tc>
      </w:tr>
    </w:tbl>
    <w:p w14:paraId="0102DAB0"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658C4842" w14:textId="77777777" w:rsidR="006537A5" w:rsidRPr="003C176C"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51BD0044" w14:textId="77777777" w:rsidR="006537A5" w:rsidRPr="003C176C"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r>
        <w:rPr>
          <w:rFonts w:ascii="Times New Roman" w:eastAsia="微軟正黑體" w:hAnsi="Times New Roman" w:cs="Times New Roman"/>
          <w:sz w:val="28"/>
          <w:szCs w:val="28"/>
          <w:lang w:eastAsia="zh-TW"/>
        </w:rPr>
        <w:t>Furthermore, the HKIAAC conducted</w:t>
      </w:r>
      <w:r w:rsidRPr="004376FE">
        <w:rPr>
          <w:rFonts w:ascii="Times New Roman" w:eastAsia="微軟正黑體" w:hAnsi="Times New Roman" w:cs="Times New Roman"/>
          <w:sz w:val="28"/>
          <w:szCs w:val="28"/>
          <w:lang w:eastAsia="zh-TW"/>
        </w:rPr>
        <w:t xml:space="preserve"> Anti-corruption Overseas Mission</w:t>
      </w:r>
      <w:r w:rsidRPr="002B2155">
        <w:rPr>
          <w:rFonts w:ascii="Times New Roman" w:eastAsia="微軟正黑體" w:hAnsi="Times New Roman" w:cs="Times New Roman"/>
          <w:sz w:val="28"/>
          <w:szCs w:val="28"/>
          <w:lang w:eastAsia="zh-TW"/>
        </w:rPr>
        <w:t xml:space="preserve"> Programme</w:t>
      </w:r>
      <w:r>
        <w:rPr>
          <w:rFonts w:ascii="Times New Roman" w:eastAsia="微軟正黑體" w:hAnsi="Times New Roman" w:cs="Times New Roman"/>
          <w:sz w:val="28"/>
          <w:szCs w:val="28"/>
          <w:lang w:eastAsia="zh-TW"/>
        </w:rPr>
        <w:t xml:space="preserve"> by sending ICAC officers to organise t</w:t>
      </w:r>
      <w:r w:rsidRPr="003C176C">
        <w:rPr>
          <w:rFonts w:ascii="Times New Roman" w:eastAsia="微軟正黑體" w:hAnsi="Times New Roman" w:cs="Times New Roman"/>
          <w:sz w:val="28"/>
          <w:szCs w:val="28"/>
          <w:lang w:eastAsia="zh-TW"/>
        </w:rPr>
        <w:t>ailor-made anti-corruption capacity building programmes</w:t>
      </w:r>
      <w:r>
        <w:rPr>
          <w:rFonts w:ascii="Times New Roman" w:eastAsia="微軟正黑體" w:hAnsi="Times New Roman" w:cs="Times New Roman"/>
          <w:sz w:val="28"/>
          <w:szCs w:val="28"/>
          <w:lang w:eastAsia="zh-TW"/>
        </w:rPr>
        <w:t xml:space="preserve"> for the ACAs of </w:t>
      </w:r>
      <w:r w:rsidRPr="003C176C">
        <w:rPr>
          <w:rFonts w:ascii="Times New Roman" w:eastAsia="微軟正黑體" w:hAnsi="Times New Roman" w:cs="Times New Roman"/>
          <w:sz w:val="28"/>
          <w:szCs w:val="28"/>
          <w:lang w:eastAsia="zh-TW"/>
        </w:rPr>
        <w:t>ten countries (namely Greece, Indonesia, Kazakhstan, Malaysia, Maldives, Mali, Mongolia, Panama, South Africa and Thailand)</w:t>
      </w:r>
      <w:r>
        <w:rPr>
          <w:rFonts w:ascii="Times New Roman" w:eastAsia="微軟正黑體" w:hAnsi="Times New Roman" w:cs="Times New Roman"/>
          <w:sz w:val="28"/>
          <w:szCs w:val="28"/>
          <w:lang w:eastAsia="zh-TW"/>
        </w:rPr>
        <w:t xml:space="preserve"> in 2024</w:t>
      </w:r>
      <w:r w:rsidRPr="003C176C">
        <w:rPr>
          <w:rFonts w:ascii="Times New Roman" w:eastAsia="微軟正黑體" w:hAnsi="Times New Roman" w:cs="Times New Roman"/>
          <w:sz w:val="28"/>
          <w:szCs w:val="28"/>
          <w:lang w:eastAsia="zh-TW"/>
        </w:rPr>
        <w:t>, to share the ICAC’s graft-fighting experience</w:t>
      </w:r>
      <w:r>
        <w:rPr>
          <w:rFonts w:ascii="Times New Roman" w:eastAsia="微軟正黑體" w:hAnsi="Times New Roman" w:cs="Times New Roman"/>
          <w:sz w:val="28"/>
          <w:szCs w:val="28"/>
          <w:lang w:eastAsia="zh-TW"/>
        </w:rPr>
        <w:t xml:space="preserve">.  </w:t>
      </w:r>
      <w:r w:rsidRPr="00D113A7">
        <w:rPr>
          <w:rFonts w:ascii="Times New Roman" w:eastAsia="微軟正黑體" w:hAnsi="Times New Roman" w:cs="Times New Roman"/>
          <w:sz w:val="28"/>
          <w:szCs w:val="28"/>
          <w:lang w:eastAsia="zh-TW"/>
        </w:rPr>
        <w:t xml:space="preserve">The ICAC </w:t>
      </w:r>
      <w:r>
        <w:rPr>
          <w:rFonts w:ascii="Times New Roman" w:eastAsia="微軟正黑體" w:hAnsi="Times New Roman" w:cs="Times New Roman"/>
          <w:sz w:val="28"/>
          <w:szCs w:val="28"/>
          <w:lang w:eastAsia="zh-TW"/>
        </w:rPr>
        <w:t>officers</w:t>
      </w:r>
      <w:r w:rsidRPr="00D113A7">
        <w:rPr>
          <w:rFonts w:ascii="Times New Roman" w:eastAsia="微軟正黑體" w:hAnsi="Times New Roman" w:cs="Times New Roman"/>
          <w:sz w:val="28"/>
          <w:szCs w:val="28"/>
          <w:lang w:eastAsia="zh-TW"/>
        </w:rPr>
        <w:t xml:space="preserve"> also met with the Ambassador of the People’s Republic of China </w:t>
      </w:r>
      <w:r>
        <w:rPr>
          <w:rFonts w:ascii="Times New Roman" w:eastAsia="微軟正黑體" w:hAnsi="Times New Roman" w:cs="Times New Roman"/>
          <w:sz w:val="28"/>
          <w:szCs w:val="28"/>
          <w:lang w:eastAsia="zh-TW"/>
        </w:rPr>
        <w:t>in</w:t>
      </w:r>
      <w:r w:rsidRPr="00D113A7">
        <w:rPr>
          <w:rFonts w:ascii="Times New Roman" w:eastAsia="微軟正黑體" w:hAnsi="Times New Roman" w:cs="Times New Roman"/>
          <w:sz w:val="28"/>
          <w:szCs w:val="28"/>
          <w:lang w:eastAsia="zh-TW"/>
        </w:rPr>
        <w:t xml:space="preserve"> </w:t>
      </w:r>
      <w:r>
        <w:rPr>
          <w:rFonts w:ascii="Times New Roman" w:eastAsia="微軟正黑體" w:hAnsi="Times New Roman" w:cs="Times New Roman"/>
          <w:sz w:val="28"/>
          <w:szCs w:val="28"/>
          <w:lang w:eastAsia="zh-TW"/>
        </w:rPr>
        <w:t xml:space="preserve">the respective countries with the assistance of </w:t>
      </w:r>
      <w:r w:rsidRPr="009B4F06">
        <w:rPr>
          <w:rFonts w:ascii="Times New Roman" w:eastAsia="微軟正黑體" w:hAnsi="Times New Roman" w:cs="Times New Roman"/>
          <w:sz w:val="28"/>
          <w:szCs w:val="28"/>
          <w:lang w:eastAsia="zh-TW"/>
        </w:rPr>
        <w:t xml:space="preserve">the Office of the Commissioner of the Ministry of </w:t>
      </w:r>
      <w:r w:rsidRPr="009B4F06">
        <w:rPr>
          <w:rFonts w:ascii="Times New Roman" w:eastAsia="微軟正黑體" w:hAnsi="Times New Roman" w:cs="Times New Roman"/>
          <w:sz w:val="28"/>
          <w:szCs w:val="28"/>
          <w:lang w:eastAsia="zh-TW"/>
        </w:rPr>
        <w:lastRenderedPageBreak/>
        <w:t>Foreign Affairs (OCMFA)</w:t>
      </w:r>
      <w:r w:rsidRPr="00D113A7">
        <w:rPr>
          <w:rFonts w:ascii="Times New Roman" w:eastAsia="微軟正黑體" w:hAnsi="Times New Roman" w:cs="Times New Roman"/>
          <w:sz w:val="28"/>
          <w:szCs w:val="28"/>
          <w:lang w:eastAsia="zh-TW"/>
        </w:rPr>
        <w:t xml:space="preserve">, to give an update on the ICAC’s latest initiatives in international co-operation and to learn about the </w:t>
      </w:r>
      <w:r>
        <w:rPr>
          <w:rFonts w:ascii="Times New Roman" w:eastAsia="微軟正黑體" w:hAnsi="Times New Roman" w:cs="Times New Roman"/>
          <w:sz w:val="28"/>
          <w:szCs w:val="28"/>
          <w:lang w:eastAsia="zh-TW"/>
        </w:rPr>
        <w:t xml:space="preserve">local </w:t>
      </w:r>
      <w:r w:rsidRPr="00D113A7">
        <w:rPr>
          <w:rFonts w:ascii="Times New Roman" w:eastAsia="微軟正黑體" w:hAnsi="Times New Roman" w:cs="Times New Roman"/>
          <w:sz w:val="28"/>
          <w:szCs w:val="28"/>
          <w:lang w:eastAsia="zh-TW"/>
        </w:rPr>
        <w:t>current development.</w:t>
      </w:r>
    </w:p>
    <w:p w14:paraId="5AC01269" w14:textId="77777777" w:rsidR="006537A5" w:rsidRDefault="006537A5" w:rsidP="006537A5">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p>
    <w:tbl>
      <w:tblPr>
        <w:tblStyle w:val="a3"/>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64"/>
        <w:gridCol w:w="4332"/>
      </w:tblGrid>
      <w:tr w:rsidR="006537A5" w14:paraId="3307ED9B" w14:textId="77777777" w:rsidTr="006537A5">
        <w:tc>
          <w:tcPr>
            <w:tcW w:w="3964" w:type="dxa"/>
            <w:tcBorders>
              <w:top w:val="single" w:sz="4" w:space="0" w:color="auto"/>
              <w:bottom w:val="nil"/>
            </w:tcBorders>
          </w:tcPr>
          <w:p w14:paraId="158F1A97" w14:textId="77777777" w:rsidR="006537A5" w:rsidRPr="00CF1721" w:rsidRDefault="006537A5" w:rsidP="002B2155">
            <w:pPr>
              <w:pStyle w:val="3"/>
              <w:shd w:val="clear" w:color="auto" w:fill="FFFFFF"/>
              <w:tabs>
                <w:tab w:val="left" w:pos="2805"/>
              </w:tabs>
              <w:spacing w:before="0"/>
              <w:jc w:val="both"/>
              <w:outlineLvl w:val="2"/>
              <w:rPr>
                <w:rFonts w:eastAsia="DengXian"/>
              </w:rPr>
            </w:pPr>
          </w:p>
        </w:tc>
        <w:tc>
          <w:tcPr>
            <w:tcW w:w="4332" w:type="dxa"/>
            <w:tcBorders>
              <w:top w:val="single" w:sz="4" w:space="0" w:color="auto"/>
              <w:bottom w:val="nil"/>
            </w:tcBorders>
          </w:tcPr>
          <w:p w14:paraId="2DFBE188" w14:textId="77777777" w:rsidR="006537A5" w:rsidRPr="00CF1721" w:rsidRDefault="006537A5" w:rsidP="002B2155">
            <w:pPr>
              <w:jc w:val="both"/>
              <w:rPr>
                <w:rFonts w:ascii="Times New Roman" w:eastAsia="DengXian" w:hAnsi="Times New Roman" w:cs="Times New Roman"/>
                <w:szCs w:val="24"/>
              </w:rPr>
            </w:pPr>
          </w:p>
        </w:tc>
      </w:tr>
      <w:tr w:rsidR="006537A5" w14:paraId="4ADED00A" w14:textId="77777777" w:rsidTr="006537A5">
        <w:tc>
          <w:tcPr>
            <w:tcW w:w="3964" w:type="dxa"/>
            <w:tcBorders>
              <w:top w:val="nil"/>
              <w:bottom w:val="nil"/>
            </w:tcBorders>
          </w:tcPr>
          <w:p w14:paraId="52332CEC" w14:textId="77777777" w:rsidR="006537A5" w:rsidRPr="00CF1721" w:rsidRDefault="006537A5" w:rsidP="002B2155">
            <w:pPr>
              <w:rPr>
                <w:rFonts w:ascii="Times New Roman" w:eastAsia="DengXian" w:hAnsi="Times New Roman" w:cs="Times New Roman"/>
                <w:szCs w:val="24"/>
              </w:rPr>
            </w:pPr>
            <w:r>
              <w:rPr>
                <w:rFonts w:asciiTheme="majorHAnsi" w:eastAsia="新細明體" w:hAnsiTheme="majorHAnsi" w:cstheme="majorBidi"/>
                <w:noProof/>
                <w:szCs w:val="24"/>
              </w:rPr>
              <w:drawing>
                <wp:inline distT="0" distB="0" distL="0" distR="0" wp14:anchorId="3074B4CA" wp14:editId="084873DE">
                  <wp:extent cx="2379980" cy="1784985"/>
                  <wp:effectExtent l="0" t="0" r="1270" b="5715"/>
                  <wp:docPr id="506982381" name="圖片 50698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圖片 16"/>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2379980" cy="1784985"/>
                          </a:xfrm>
                          <a:prstGeom prst="rect">
                            <a:avLst/>
                          </a:prstGeom>
                        </pic:spPr>
                      </pic:pic>
                    </a:graphicData>
                  </a:graphic>
                </wp:inline>
              </w:drawing>
            </w:r>
          </w:p>
        </w:tc>
        <w:tc>
          <w:tcPr>
            <w:tcW w:w="4332" w:type="dxa"/>
            <w:tcBorders>
              <w:top w:val="nil"/>
              <w:bottom w:val="nil"/>
            </w:tcBorders>
          </w:tcPr>
          <w:p w14:paraId="104F3CDE" w14:textId="77777777" w:rsidR="006537A5" w:rsidRPr="00EA0886" w:rsidRDefault="006537A5" w:rsidP="002B2155">
            <w:pPr>
              <w:jc w:val="both"/>
              <w:rPr>
                <w:rFonts w:ascii="Times New Roman" w:eastAsia="DengXian" w:hAnsi="Times New Roman" w:cs="Times New Roman"/>
                <w:szCs w:val="24"/>
              </w:rPr>
            </w:pPr>
            <w:r>
              <w:rPr>
                <w:rFonts w:ascii="Poppins" w:hAnsi="Poppins" w:cs="Poppins"/>
                <w:noProof/>
                <w:color w:val="000000"/>
                <w:shd w:val="clear" w:color="auto" w:fill="FFFFFF"/>
              </w:rPr>
              <w:drawing>
                <wp:inline distT="0" distB="0" distL="0" distR="0" wp14:anchorId="5E91ADE4" wp14:editId="15C8DE0B">
                  <wp:extent cx="2322000" cy="1742400"/>
                  <wp:effectExtent l="0" t="0" r="2540" b="0"/>
                  <wp:docPr id="506982382" name="圖片 50698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圖片 17"/>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2322000" cy="1742400"/>
                          </a:xfrm>
                          <a:prstGeom prst="rect">
                            <a:avLst/>
                          </a:prstGeom>
                        </pic:spPr>
                      </pic:pic>
                    </a:graphicData>
                  </a:graphic>
                </wp:inline>
              </w:drawing>
            </w:r>
          </w:p>
        </w:tc>
      </w:tr>
      <w:tr w:rsidR="006537A5" w14:paraId="0885E078" w14:textId="77777777" w:rsidTr="006537A5">
        <w:tc>
          <w:tcPr>
            <w:tcW w:w="3964" w:type="dxa"/>
            <w:tcBorders>
              <w:top w:val="nil"/>
              <w:bottom w:val="single" w:sz="4" w:space="0" w:color="auto"/>
            </w:tcBorders>
          </w:tcPr>
          <w:p w14:paraId="60DFDCBB" w14:textId="13F0D6A3" w:rsidR="006537A5" w:rsidRPr="00CF1721" w:rsidRDefault="006537A5" w:rsidP="002B2155">
            <w:pPr>
              <w:jc w:val="both"/>
              <w:rPr>
                <w:rFonts w:ascii="Times New Roman" w:eastAsia="DengXian" w:hAnsi="Times New Roman" w:cs="Times New Roman"/>
                <w:szCs w:val="24"/>
              </w:rPr>
            </w:pPr>
            <w:r>
              <w:rPr>
                <w:rFonts w:ascii="Times New Roman" w:eastAsia="DengXian" w:hAnsi="Times New Roman" w:cs="Times New Roman"/>
                <w:szCs w:val="24"/>
              </w:rPr>
              <w:t xml:space="preserve">The </w:t>
            </w:r>
            <w:r w:rsidRPr="00307B28">
              <w:rPr>
                <w:rFonts w:ascii="Times New Roman" w:eastAsia="DengXian" w:hAnsi="Times New Roman" w:cs="Times New Roman"/>
                <w:szCs w:val="24"/>
              </w:rPr>
              <w:t>HKIAAC hosted a five-day workshop aimed at over 30 graft fighters from the Mongolia’s Independent Authority Against Corruption, the Mongolian Prosecutor General’s Office and the National Police Agency</w:t>
            </w:r>
          </w:p>
        </w:tc>
        <w:tc>
          <w:tcPr>
            <w:tcW w:w="4332" w:type="dxa"/>
            <w:tcBorders>
              <w:top w:val="nil"/>
              <w:bottom w:val="single" w:sz="4" w:space="0" w:color="auto"/>
            </w:tcBorders>
          </w:tcPr>
          <w:p w14:paraId="0723EE9E" w14:textId="77777777" w:rsidR="006537A5" w:rsidRPr="00EA0886" w:rsidRDefault="006537A5" w:rsidP="002B2155">
            <w:pPr>
              <w:jc w:val="both"/>
              <w:rPr>
                <w:rFonts w:ascii="Times New Roman" w:eastAsia="DengXian" w:hAnsi="Times New Roman" w:cs="Times New Roman"/>
                <w:szCs w:val="24"/>
              </w:rPr>
            </w:pPr>
            <w:r w:rsidRPr="00307B28">
              <w:rPr>
                <w:rFonts w:ascii="Times New Roman" w:eastAsia="DengXian" w:hAnsi="Times New Roman" w:cs="Times New Roman"/>
                <w:szCs w:val="24"/>
              </w:rPr>
              <w:t xml:space="preserve">ICAC officers also took the opportunity to visit </w:t>
            </w:r>
            <w:r>
              <w:rPr>
                <w:rFonts w:ascii="Times New Roman" w:eastAsia="DengXian" w:hAnsi="Times New Roman" w:cs="Times New Roman"/>
                <w:szCs w:val="24"/>
              </w:rPr>
              <w:t xml:space="preserve">the </w:t>
            </w:r>
            <w:r w:rsidRPr="00307B28">
              <w:rPr>
                <w:rFonts w:ascii="Times New Roman" w:eastAsia="DengXian" w:hAnsi="Times New Roman" w:cs="Times New Roman"/>
                <w:szCs w:val="24"/>
              </w:rPr>
              <w:t>Chinese Ambassador to Mongolia, to introduce the ICAC’s international cooperation achievements and the latest developments</w:t>
            </w:r>
          </w:p>
        </w:tc>
      </w:tr>
      <w:tr w:rsidR="006537A5" w14:paraId="0B788ACF" w14:textId="77777777" w:rsidTr="006537A5">
        <w:tc>
          <w:tcPr>
            <w:tcW w:w="3964" w:type="dxa"/>
            <w:tcBorders>
              <w:top w:val="single" w:sz="4" w:space="0" w:color="auto"/>
            </w:tcBorders>
          </w:tcPr>
          <w:p w14:paraId="1301107F" w14:textId="77777777" w:rsidR="006537A5" w:rsidRDefault="006537A5" w:rsidP="002B2155">
            <w:pPr>
              <w:rPr>
                <w:rFonts w:ascii="Times New Roman" w:eastAsia="DengXian" w:hAnsi="Times New Roman" w:cs="Times New Roman"/>
                <w:szCs w:val="24"/>
              </w:rPr>
            </w:pPr>
          </w:p>
          <w:p w14:paraId="2AE294C1" w14:textId="77777777" w:rsidR="006537A5" w:rsidRPr="00EA0886" w:rsidRDefault="006537A5" w:rsidP="002B2155">
            <w:pPr>
              <w:rPr>
                <w:rFonts w:ascii="Times New Roman" w:eastAsia="DengXian" w:hAnsi="Times New Roman" w:cs="Times New Roman"/>
                <w:szCs w:val="24"/>
              </w:rPr>
            </w:pPr>
            <w:r>
              <w:rPr>
                <w:rFonts w:asciiTheme="majorHAnsi" w:eastAsia="新細明體" w:hAnsiTheme="majorHAnsi" w:cstheme="majorBidi" w:hint="eastAsia"/>
                <w:noProof/>
                <w:szCs w:val="24"/>
              </w:rPr>
              <w:drawing>
                <wp:inline distT="0" distB="0" distL="0" distR="0" wp14:anchorId="55FB1A25" wp14:editId="1D26E897">
                  <wp:extent cx="2379980" cy="1784985"/>
                  <wp:effectExtent l="0" t="0" r="1270" b="5715"/>
                  <wp:docPr id="506982383" name="圖片 50698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圖片 12"/>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2379980" cy="1784985"/>
                          </a:xfrm>
                          <a:prstGeom prst="rect">
                            <a:avLst/>
                          </a:prstGeom>
                        </pic:spPr>
                      </pic:pic>
                    </a:graphicData>
                  </a:graphic>
                </wp:inline>
              </w:drawing>
            </w:r>
          </w:p>
        </w:tc>
        <w:tc>
          <w:tcPr>
            <w:tcW w:w="4332" w:type="dxa"/>
            <w:tcBorders>
              <w:top w:val="single" w:sz="4" w:space="0" w:color="auto"/>
            </w:tcBorders>
          </w:tcPr>
          <w:p w14:paraId="517187EE" w14:textId="77777777" w:rsidR="006537A5" w:rsidRPr="00EA0886" w:rsidRDefault="006537A5" w:rsidP="002B2155">
            <w:pPr>
              <w:jc w:val="both"/>
              <w:rPr>
                <w:rFonts w:ascii="Times New Roman" w:eastAsia="DengXian" w:hAnsi="Times New Roman" w:cs="Times New Roman"/>
                <w:szCs w:val="24"/>
              </w:rPr>
            </w:pPr>
          </w:p>
        </w:tc>
      </w:tr>
      <w:tr w:rsidR="006537A5" w14:paraId="321063F0" w14:textId="77777777" w:rsidTr="002B2155">
        <w:tc>
          <w:tcPr>
            <w:tcW w:w="3964" w:type="dxa"/>
          </w:tcPr>
          <w:p w14:paraId="2A71D668" w14:textId="77777777" w:rsidR="006537A5" w:rsidRPr="00EA0886" w:rsidRDefault="006537A5" w:rsidP="002B2155">
            <w:pPr>
              <w:rPr>
                <w:rFonts w:ascii="Times New Roman" w:eastAsia="DengXian" w:hAnsi="Times New Roman" w:cs="Times New Roman"/>
                <w:szCs w:val="24"/>
              </w:rPr>
            </w:pPr>
            <w:r>
              <w:rPr>
                <w:rFonts w:ascii="Times New Roman" w:eastAsia="DengXian" w:hAnsi="Times New Roman" w:cs="Times New Roman"/>
                <w:szCs w:val="24"/>
              </w:rPr>
              <w:t xml:space="preserve">HKIAAC organising the Capacity Building Training for anti-corruption personnel of </w:t>
            </w:r>
            <w:r w:rsidRPr="0066668F">
              <w:rPr>
                <w:rFonts w:ascii="Times New Roman" w:eastAsia="DengXian" w:hAnsi="Times New Roman" w:cs="Times New Roman"/>
                <w:szCs w:val="24"/>
              </w:rPr>
              <w:t>the Central Office for the Fight against Illicit Enrichment of Mali</w:t>
            </w:r>
          </w:p>
        </w:tc>
        <w:tc>
          <w:tcPr>
            <w:tcW w:w="4332" w:type="dxa"/>
          </w:tcPr>
          <w:p w14:paraId="6C3B17E4" w14:textId="77777777" w:rsidR="006537A5" w:rsidRPr="00EA0886" w:rsidRDefault="006537A5" w:rsidP="002B2155">
            <w:pPr>
              <w:jc w:val="both"/>
              <w:rPr>
                <w:rFonts w:ascii="Times New Roman" w:eastAsia="DengXian" w:hAnsi="Times New Roman" w:cs="Times New Roman"/>
                <w:szCs w:val="24"/>
              </w:rPr>
            </w:pPr>
          </w:p>
        </w:tc>
      </w:tr>
    </w:tbl>
    <w:p w14:paraId="39D6CD6C" w14:textId="77777777" w:rsidR="006537A5" w:rsidRPr="003C176C"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00937CE8" w14:textId="77777777" w:rsidR="006537A5" w:rsidRPr="003C176C"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352B8D80" w14:textId="01D16C3E" w:rsidR="006537A5" w:rsidRPr="00CF1721" w:rsidRDefault="00B91E46" w:rsidP="006537A5">
      <w:pPr>
        <w:widowControl w:val="0"/>
        <w:tabs>
          <w:tab w:val="left" w:pos="1080"/>
        </w:tabs>
        <w:overflowPunct w:val="0"/>
        <w:adjustRightInd w:val="0"/>
        <w:snapToGrid w:val="0"/>
        <w:spacing w:after="120" w:line="240" w:lineRule="auto"/>
        <w:jc w:val="both"/>
        <w:rPr>
          <w:rFonts w:ascii="Times New Roman" w:eastAsia="微軟正黑體" w:hAnsi="Times New Roman" w:cs="Times New Roman"/>
          <w:b/>
          <w:bCs/>
          <w:sz w:val="32"/>
          <w:szCs w:val="32"/>
          <w:lang w:eastAsia="zh-TW"/>
        </w:rPr>
      </w:pPr>
      <w:r w:rsidRPr="00CF1721">
        <w:rPr>
          <w:rFonts w:ascii="Times New Roman" w:eastAsia="微軟正黑體" w:hAnsi="Times New Roman" w:cs="Times New Roman"/>
          <w:b/>
          <w:bCs/>
          <w:sz w:val="32"/>
          <w:szCs w:val="32"/>
          <w:lang w:eastAsia="zh-TW"/>
        </w:rPr>
        <w:t>LOCAL TRAINING</w:t>
      </w:r>
    </w:p>
    <w:p w14:paraId="62E02A56" w14:textId="77777777" w:rsidR="006537A5" w:rsidRPr="003C176C"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r w:rsidRPr="003C176C">
        <w:rPr>
          <w:rFonts w:ascii="Times New Roman" w:eastAsia="微軟正黑體" w:hAnsi="Times New Roman" w:cs="Times New Roman"/>
          <w:sz w:val="28"/>
          <w:szCs w:val="28"/>
          <w:lang w:eastAsia="zh-TW"/>
        </w:rPr>
        <w:t xml:space="preserve">In 2024, in tandem with the social developments in Hong Kong, the HKIAAC strategically offered bespoke professional anti-corruption training programmes for industries with </w:t>
      </w:r>
      <w:r>
        <w:rPr>
          <w:rFonts w:ascii="Times New Roman" w:eastAsia="微軟正黑體" w:hAnsi="Times New Roman" w:cs="Times New Roman"/>
          <w:sz w:val="28"/>
          <w:szCs w:val="28"/>
          <w:lang w:eastAsia="zh-TW"/>
        </w:rPr>
        <w:t xml:space="preserve">relatively </w:t>
      </w:r>
      <w:r w:rsidRPr="003C176C">
        <w:rPr>
          <w:rFonts w:ascii="Times New Roman" w:eastAsia="微軟正黑體" w:hAnsi="Times New Roman" w:cs="Times New Roman"/>
          <w:sz w:val="28"/>
          <w:szCs w:val="28"/>
          <w:lang w:eastAsia="zh-TW"/>
        </w:rPr>
        <w:t xml:space="preserve">high corruption risks and sectors of public concern. During the past year, 11 programmes were specially designed for the leadership, senior managerial staff and compliance supervisors of enterprises to enhance the anti-corruption </w:t>
      </w:r>
      <w:r w:rsidRPr="003C176C">
        <w:rPr>
          <w:rFonts w:ascii="Times New Roman" w:eastAsia="微軟正黑體" w:hAnsi="Times New Roman" w:cs="Times New Roman"/>
          <w:sz w:val="28"/>
          <w:szCs w:val="28"/>
          <w:lang w:eastAsia="zh-TW"/>
        </w:rPr>
        <w:lastRenderedPageBreak/>
        <w:t>awareness and capacities of their respective organisations or sectors, and to reinforce the leadership’s commitment towards integrity management.</w:t>
      </w:r>
    </w:p>
    <w:p w14:paraId="4CC50B7B" w14:textId="77777777" w:rsidR="006537A5" w:rsidRPr="003C176C"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3E5654EF" w14:textId="77777777" w:rsidR="006537A5" w:rsidRPr="003C176C"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11053A35" w14:textId="30904C10" w:rsidR="006537A5" w:rsidRPr="003C176C"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r w:rsidRPr="003C176C">
        <w:rPr>
          <w:rFonts w:ascii="Times New Roman" w:eastAsia="微軟正黑體" w:hAnsi="Times New Roman" w:cs="Times New Roman"/>
          <w:sz w:val="28"/>
          <w:szCs w:val="28"/>
          <w:lang w:eastAsia="zh-TW"/>
        </w:rPr>
        <w:t>To ensure that the programme contents met the needs of different industries, the HKIAAC collaborated with various professional bodies, including the Hong Kong Chinese Enterprises Association, the Hong Kong Institute of Certified Public Accountants and the Hong Kong Federation of Insurers, to design and organise the programmes, further enhancing their practicality and depth. These programmes, covering a wide range of industries including the banking, accounting, engineering, property management, insurance and sports industries, were highly acclaim</w:t>
      </w:r>
      <w:r w:rsidRPr="003C176C">
        <w:rPr>
          <w:rFonts w:ascii="Times New Roman" w:eastAsia="微軟正黑體" w:hAnsi="Times New Roman" w:cs="Times New Roman" w:hint="eastAsia"/>
          <w:sz w:val="28"/>
          <w:szCs w:val="28"/>
          <w:lang w:eastAsia="zh-TW"/>
        </w:rPr>
        <w:t>e</w:t>
      </w:r>
      <w:r w:rsidRPr="003C176C">
        <w:rPr>
          <w:rFonts w:ascii="Times New Roman" w:eastAsia="微軟正黑體" w:hAnsi="Times New Roman" w:cs="Times New Roman"/>
          <w:sz w:val="28"/>
          <w:szCs w:val="28"/>
          <w:lang w:eastAsia="zh-TW"/>
        </w:rPr>
        <w:t>d and recognised by industry practitioners. By working closely with professional bodies and major stakeholders, the HKIAAC</w:t>
      </w:r>
      <w:r w:rsidR="00145F84">
        <w:rPr>
          <w:rFonts w:ascii="Times New Roman" w:eastAsia="微軟正黑體" w:hAnsi="Times New Roman" w:cs="Times New Roman"/>
          <w:sz w:val="28"/>
          <w:szCs w:val="28"/>
          <w:lang w:eastAsia="zh-TW"/>
        </w:rPr>
        <w:t xml:space="preserve"> could</w:t>
      </w:r>
      <w:r w:rsidRPr="003C176C">
        <w:rPr>
          <w:rFonts w:ascii="Times New Roman" w:eastAsia="微軟正黑體" w:hAnsi="Times New Roman" w:cs="Times New Roman"/>
          <w:sz w:val="28"/>
          <w:szCs w:val="28"/>
          <w:lang w:eastAsia="zh-TW"/>
        </w:rPr>
        <w:t xml:space="preserve"> not only establish strong partnerships, but also facilitate knowledge exchange and industry-specific capacity building for coping with the inherent corruption risks in different industries effectively.</w:t>
      </w:r>
    </w:p>
    <w:p w14:paraId="1096AD84" w14:textId="77777777" w:rsidR="006537A5" w:rsidRPr="003C176C"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7F8B6582" w14:textId="77777777" w:rsidR="006537A5" w:rsidRPr="005548FC" w:rsidRDefault="006537A5" w:rsidP="006537A5">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p>
    <w:tbl>
      <w:tblPr>
        <w:tblStyle w:val="a3"/>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9"/>
        <w:gridCol w:w="3747"/>
      </w:tblGrid>
      <w:tr w:rsidR="006537A5" w14:paraId="5C82FFB8" w14:textId="77777777" w:rsidTr="002B2155">
        <w:trPr>
          <w:trHeight w:val="143"/>
        </w:trPr>
        <w:tc>
          <w:tcPr>
            <w:tcW w:w="4549" w:type="dxa"/>
          </w:tcPr>
          <w:p w14:paraId="21C23426" w14:textId="77777777" w:rsidR="006537A5" w:rsidRDefault="006537A5" w:rsidP="002B2155">
            <w:pPr>
              <w:jc w:val="both"/>
              <w:rPr>
                <w:rFonts w:ascii="微軟正黑體" w:eastAsia="微軟正黑體" w:hAnsi="微軟正黑體" w:cs="DFLiHei-Lt"/>
                <w:sz w:val="28"/>
                <w:szCs w:val="28"/>
              </w:rPr>
            </w:pPr>
          </w:p>
        </w:tc>
        <w:tc>
          <w:tcPr>
            <w:tcW w:w="3747" w:type="dxa"/>
          </w:tcPr>
          <w:p w14:paraId="32575C77" w14:textId="77777777" w:rsidR="006537A5" w:rsidRDefault="006537A5" w:rsidP="002B2155">
            <w:pPr>
              <w:jc w:val="both"/>
              <w:rPr>
                <w:rFonts w:ascii="微軟正黑體" w:eastAsia="微軟正黑體" w:hAnsi="微軟正黑體" w:cs="DFLiHei-Lt"/>
                <w:sz w:val="28"/>
                <w:szCs w:val="28"/>
              </w:rPr>
            </w:pPr>
          </w:p>
        </w:tc>
      </w:tr>
      <w:tr w:rsidR="006537A5" w14:paraId="0F2E94B7" w14:textId="77777777" w:rsidTr="002B2155">
        <w:tc>
          <w:tcPr>
            <w:tcW w:w="4549" w:type="dxa"/>
            <w:tcBorders>
              <w:bottom w:val="single" w:sz="4" w:space="0" w:color="auto"/>
            </w:tcBorders>
          </w:tcPr>
          <w:p w14:paraId="2899226B" w14:textId="77777777" w:rsidR="006537A5" w:rsidRDefault="006537A5" w:rsidP="002B2155">
            <w:pPr>
              <w:jc w:val="both"/>
              <w:rPr>
                <w:rFonts w:ascii="微軟正黑體" w:eastAsia="微軟正黑體" w:hAnsi="微軟正黑體" w:cs="DFLiHei-Lt"/>
                <w:sz w:val="28"/>
                <w:szCs w:val="28"/>
              </w:rPr>
            </w:pPr>
            <w:r>
              <w:rPr>
                <w:noProof/>
              </w:rPr>
              <w:drawing>
                <wp:inline distT="0" distB="0" distL="0" distR="0" wp14:anchorId="78B5B8F3" wp14:editId="6E854925">
                  <wp:extent cx="2496709" cy="1862880"/>
                  <wp:effectExtent l="0" t="0" r="0" b="4445"/>
                  <wp:docPr id="506982384" name="圖片 50698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504377" cy="1868601"/>
                          </a:xfrm>
                          <a:prstGeom prst="rect">
                            <a:avLst/>
                          </a:prstGeom>
                          <a:noFill/>
                          <a:ln>
                            <a:noFill/>
                          </a:ln>
                        </pic:spPr>
                      </pic:pic>
                    </a:graphicData>
                  </a:graphic>
                </wp:inline>
              </w:drawing>
            </w:r>
          </w:p>
          <w:p w14:paraId="15CA1DEB" w14:textId="77777777" w:rsidR="006537A5" w:rsidRDefault="006537A5" w:rsidP="002B2155">
            <w:pPr>
              <w:jc w:val="both"/>
              <w:rPr>
                <w:rFonts w:ascii="微軟正黑體" w:eastAsia="微軟正黑體" w:hAnsi="微軟正黑體" w:cs="DFLiHei-Lt"/>
                <w:sz w:val="28"/>
                <w:szCs w:val="28"/>
              </w:rPr>
            </w:pPr>
          </w:p>
        </w:tc>
        <w:tc>
          <w:tcPr>
            <w:tcW w:w="3747" w:type="dxa"/>
            <w:tcBorders>
              <w:bottom w:val="single" w:sz="4" w:space="0" w:color="auto"/>
            </w:tcBorders>
          </w:tcPr>
          <w:p w14:paraId="05EA78F2" w14:textId="1966D8A0" w:rsidR="006537A5" w:rsidRPr="00063BB5" w:rsidRDefault="006537A5" w:rsidP="002B2155">
            <w:pPr>
              <w:jc w:val="both"/>
              <w:rPr>
                <w:rFonts w:ascii="微軟正黑體" w:eastAsia="微軟正黑體" w:hAnsi="微軟正黑體" w:cs="DFLiHei-Lt"/>
                <w:szCs w:val="24"/>
              </w:rPr>
            </w:pPr>
            <w:r w:rsidRPr="00043EFC">
              <w:rPr>
                <w:rFonts w:ascii="Times New Roman" w:hAnsi="Times New Roman" w:cs="Times New Roman"/>
                <w:szCs w:val="24"/>
              </w:rPr>
              <w:t>The ICAC partner</w:t>
            </w:r>
            <w:r>
              <w:rPr>
                <w:rFonts w:ascii="Times New Roman" w:hAnsi="Times New Roman" w:cs="Times New Roman"/>
                <w:szCs w:val="24"/>
              </w:rPr>
              <w:t>ing</w:t>
            </w:r>
            <w:r w:rsidRPr="00043EFC">
              <w:rPr>
                <w:rFonts w:ascii="Times New Roman" w:hAnsi="Times New Roman" w:cs="Times New Roman"/>
                <w:szCs w:val="24"/>
              </w:rPr>
              <w:t xml:space="preserve"> with the Securities and Futures Commission, the Accounting and Financial Reporting Council and the Insurance Authority to organise the first-ever three-day quadripartite training programme for 34 officers from the four organisations to enhance their capabilities to combat financial crimes and corruption</w:t>
            </w:r>
          </w:p>
        </w:tc>
      </w:tr>
      <w:tr w:rsidR="006537A5" w14:paraId="273F6E69" w14:textId="77777777" w:rsidTr="002B2155">
        <w:tc>
          <w:tcPr>
            <w:tcW w:w="4549" w:type="dxa"/>
            <w:tcBorders>
              <w:top w:val="single" w:sz="4" w:space="0" w:color="auto"/>
              <w:bottom w:val="single" w:sz="4" w:space="0" w:color="auto"/>
            </w:tcBorders>
          </w:tcPr>
          <w:p w14:paraId="090BD7D2" w14:textId="77777777" w:rsidR="006537A5" w:rsidRDefault="006537A5" w:rsidP="002B2155">
            <w:pPr>
              <w:jc w:val="both"/>
              <w:rPr>
                <w:rFonts w:ascii="Times New Roman" w:hAnsi="Times New Roman" w:cs="Times New Roman"/>
                <w:szCs w:val="24"/>
              </w:rPr>
            </w:pPr>
          </w:p>
          <w:p w14:paraId="266354A1" w14:textId="77777777" w:rsidR="006537A5" w:rsidRDefault="006537A5" w:rsidP="002B2155">
            <w:pPr>
              <w:jc w:val="both"/>
              <w:rPr>
                <w:rFonts w:ascii="Times New Roman" w:hAnsi="Times New Roman" w:cs="Times New Roman"/>
                <w:szCs w:val="24"/>
              </w:rPr>
            </w:pPr>
            <w:r>
              <w:rPr>
                <w:noProof/>
              </w:rPr>
              <w:drawing>
                <wp:inline distT="0" distB="0" distL="0" distR="0" wp14:anchorId="0A540ED9" wp14:editId="55CA5ECA">
                  <wp:extent cx="2544149" cy="1701579"/>
                  <wp:effectExtent l="0" t="0" r="8890" b="0"/>
                  <wp:docPr id="506982385" name="圖片 50698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565152" cy="1715626"/>
                          </a:xfrm>
                          <a:prstGeom prst="rect">
                            <a:avLst/>
                          </a:prstGeom>
                          <a:noFill/>
                          <a:ln>
                            <a:noFill/>
                          </a:ln>
                        </pic:spPr>
                      </pic:pic>
                    </a:graphicData>
                  </a:graphic>
                </wp:inline>
              </w:drawing>
            </w:r>
          </w:p>
          <w:p w14:paraId="4BB266F3" w14:textId="77777777" w:rsidR="006537A5" w:rsidRPr="00063BB5" w:rsidRDefault="006537A5" w:rsidP="002B2155">
            <w:pPr>
              <w:jc w:val="both"/>
              <w:rPr>
                <w:rFonts w:ascii="Times New Roman" w:hAnsi="Times New Roman" w:cs="Times New Roman"/>
                <w:szCs w:val="24"/>
              </w:rPr>
            </w:pPr>
          </w:p>
        </w:tc>
        <w:tc>
          <w:tcPr>
            <w:tcW w:w="3747" w:type="dxa"/>
            <w:tcBorders>
              <w:top w:val="single" w:sz="4" w:space="0" w:color="auto"/>
              <w:bottom w:val="single" w:sz="4" w:space="0" w:color="auto"/>
            </w:tcBorders>
          </w:tcPr>
          <w:p w14:paraId="1624568A" w14:textId="77777777" w:rsidR="006537A5" w:rsidRDefault="006537A5" w:rsidP="002B2155">
            <w:pPr>
              <w:jc w:val="both"/>
              <w:rPr>
                <w:rFonts w:ascii="Times New Roman" w:hAnsi="Times New Roman" w:cs="Times New Roman"/>
                <w:szCs w:val="24"/>
              </w:rPr>
            </w:pPr>
          </w:p>
          <w:p w14:paraId="0B18B2F2" w14:textId="77777777" w:rsidR="006537A5" w:rsidRDefault="006537A5" w:rsidP="002B2155">
            <w:pPr>
              <w:jc w:val="both"/>
              <w:rPr>
                <w:rFonts w:ascii="Times New Roman" w:hAnsi="Times New Roman" w:cs="Times New Roman"/>
                <w:sz w:val="28"/>
                <w:szCs w:val="28"/>
              </w:rPr>
            </w:pPr>
            <w:r w:rsidRPr="00043EFC">
              <w:rPr>
                <w:rFonts w:ascii="Times New Roman" w:hAnsi="Times New Roman" w:cs="Times New Roman"/>
                <w:szCs w:val="24"/>
              </w:rPr>
              <w:t>Representatives of the course participants shar</w:t>
            </w:r>
            <w:r>
              <w:rPr>
                <w:rFonts w:ascii="Times New Roman" w:hAnsi="Times New Roman" w:cs="Times New Roman"/>
                <w:szCs w:val="24"/>
              </w:rPr>
              <w:t>ing</w:t>
            </w:r>
            <w:r w:rsidRPr="00043EFC">
              <w:rPr>
                <w:rFonts w:ascii="Times New Roman" w:hAnsi="Times New Roman" w:cs="Times New Roman"/>
                <w:szCs w:val="24"/>
              </w:rPr>
              <w:t xml:space="preserve"> their learnings from the training</w:t>
            </w:r>
          </w:p>
          <w:p w14:paraId="4D9593FA" w14:textId="77777777" w:rsidR="006537A5" w:rsidRDefault="006537A5" w:rsidP="002B2155">
            <w:pPr>
              <w:jc w:val="both"/>
              <w:rPr>
                <w:rFonts w:ascii="Times New Roman" w:hAnsi="Times New Roman" w:cs="Times New Roman"/>
                <w:sz w:val="28"/>
                <w:szCs w:val="28"/>
              </w:rPr>
            </w:pPr>
          </w:p>
          <w:p w14:paraId="7E5AC225" w14:textId="77777777" w:rsidR="006537A5" w:rsidRDefault="006537A5" w:rsidP="002B2155">
            <w:pPr>
              <w:jc w:val="both"/>
              <w:rPr>
                <w:rFonts w:ascii="Times New Roman" w:hAnsi="Times New Roman" w:cs="Times New Roman"/>
                <w:sz w:val="28"/>
                <w:szCs w:val="28"/>
              </w:rPr>
            </w:pPr>
          </w:p>
          <w:p w14:paraId="7AD70DF5" w14:textId="77777777" w:rsidR="006537A5" w:rsidRDefault="006537A5" w:rsidP="002B2155">
            <w:pPr>
              <w:jc w:val="both"/>
              <w:rPr>
                <w:rFonts w:ascii="微軟正黑體" w:eastAsia="微軟正黑體" w:hAnsi="微軟正黑體" w:cs="DFLiHei-Lt"/>
                <w:sz w:val="28"/>
                <w:szCs w:val="28"/>
              </w:rPr>
            </w:pPr>
          </w:p>
        </w:tc>
      </w:tr>
    </w:tbl>
    <w:p w14:paraId="477B761B" w14:textId="77777777" w:rsidR="006537A5" w:rsidRPr="003C176C" w:rsidRDefault="006537A5" w:rsidP="006537A5">
      <w:pPr>
        <w:autoSpaceDE w:val="0"/>
        <w:autoSpaceDN w:val="0"/>
        <w:adjustRightInd w:val="0"/>
        <w:snapToGrid w:val="0"/>
        <w:spacing w:after="0" w:line="240" w:lineRule="auto"/>
        <w:jc w:val="both"/>
        <w:rPr>
          <w:rFonts w:ascii="Times New Roman" w:hAnsi="Times New Roman" w:cs="Times New Roman"/>
          <w:sz w:val="28"/>
          <w:szCs w:val="28"/>
          <w:lang w:eastAsia="zh-TW"/>
        </w:rPr>
      </w:pPr>
    </w:p>
    <w:p w14:paraId="666EB9FB" w14:textId="77777777" w:rsidR="006537A5" w:rsidRPr="003C176C"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40E1B9A9" w14:textId="53E503CD" w:rsidR="006537A5" w:rsidRPr="00CF1721" w:rsidRDefault="00B91E46" w:rsidP="006537A5">
      <w:pPr>
        <w:widowControl w:val="0"/>
        <w:tabs>
          <w:tab w:val="left" w:pos="1080"/>
        </w:tabs>
        <w:overflowPunct w:val="0"/>
        <w:adjustRightInd w:val="0"/>
        <w:snapToGrid w:val="0"/>
        <w:spacing w:after="120" w:line="240" w:lineRule="auto"/>
        <w:jc w:val="both"/>
        <w:rPr>
          <w:rFonts w:ascii="Times New Roman" w:eastAsia="微軟正黑體" w:hAnsi="Times New Roman" w:cs="Times New Roman"/>
          <w:b/>
          <w:bCs/>
          <w:sz w:val="32"/>
          <w:szCs w:val="32"/>
          <w:lang w:eastAsia="zh-TW"/>
        </w:rPr>
      </w:pPr>
      <w:r w:rsidRPr="00CF1721">
        <w:rPr>
          <w:rFonts w:ascii="Times New Roman" w:eastAsia="微軟正黑體" w:hAnsi="Times New Roman" w:cs="Times New Roman"/>
          <w:b/>
          <w:bCs/>
          <w:sz w:val="32"/>
          <w:szCs w:val="32"/>
          <w:lang w:eastAsia="zh-TW"/>
        </w:rPr>
        <w:lastRenderedPageBreak/>
        <w:t xml:space="preserve">ACADEMIC STUDIES </w:t>
      </w:r>
    </w:p>
    <w:p w14:paraId="2E9C5C51" w14:textId="365DA4C2" w:rsidR="006537A5" w:rsidRPr="003C176C" w:rsidRDefault="006537A5" w:rsidP="006537A5">
      <w:pPr>
        <w:autoSpaceDE w:val="0"/>
        <w:autoSpaceDN w:val="0"/>
        <w:adjustRightInd w:val="0"/>
        <w:snapToGrid w:val="0"/>
        <w:spacing w:after="0" w:line="240" w:lineRule="auto"/>
        <w:jc w:val="both"/>
        <w:rPr>
          <w:rFonts w:ascii="Times New Roman" w:hAnsi="Times New Roman" w:cs="Times New Roman"/>
          <w:sz w:val="28"/>
          <w:szCs w:val="28"/>
        </w:rPr>
      </w:pPr>
      <w:r w:rsidRPr="003C176C">
        <w:rPr>
          <w:rFonts w:ascii="Times New Roman" w:hAnsi="Times New Roman" w:cs="Times New Roman"/>
          <w:sz w:val="28"/>
          <w:szCs w:val="28"/>
        </w:rPr>
        <w:t xml:space="preserve">Apart from organising professional anti-corruption training programmes, the HKIAAC is also committed to establishing an international platform for anti-corruption academic studies and exchange, with a view to advancing the global anti-corruption cause. </w:t>
      </w:r>
      <w:r>
        <w:rPr>
          <w:rFonts w:ascii="Times New Roman" w:hAnsi="Times New Roman" w:cs="Times New Roman"/>
          <w:sz w:val="28"/>
          <w:szCs w:val="28"/>
          <w:lang w:eastAsia="zh-TW"/>
        </w:rPr>
        <w:t xml:space="preserve">The HKIAAC had signed </w:t>
      </w:r>
      <w:r w:rsidRPr="00980046">
        <w:rPr>
          <w:rFonts w:ascii="Times New Roman" w:hAnsi="Times New Roman" w:cs="Times New Roman"/>
          <w:sz w:val="28"/>
          <w:szCs w:val="28"/>
        </w:rPr>
        <w:t>MoU</w:t>
      </w:r>
      <w:r w:rsidR="00145F84">
        <w:rPr>
          <w:rFonts w:ascii="Times New Roman" w:hAnsi="Times New Roman" w:cs="Times New Roman"/>
          <w:sz w:val="28"/>
          <w:szCs w:val="28"/>
        </w:rPr>
        <w:t>s</w:t>
      </w:r>
      <w:r w:rsidRPr="00980046">
        <w:rPr>
          <w:rFonts w:ascii="Times New Roman" w:hAnsi="Times New Roman" w:cs="Times New Roman"/>
          <w:sz w:val="28"/>
          <w:szCs w:val="28"/>
        </w:rPr>
        <w:t xml:space="preserve"> with </w:t>
      </w:r>
      <w:r w:rsidRPr="009F6E86">
        <w:rPr>
          <w:rFonts w:ascii="Times New Roman" w:hAnsi="Times New Roman" w:cs="Times New Roman"/>
          <w:sz w:val="28"/>
          <w:szCs w:val="28"/>
        </w:rPr>
        <w:t>Peking University, Tsinghua University, the University of Hong Kong</w:t>
      </w:r>
      <w:r>
        <w:rPr>
          <w:rFonts w:ascii="Times New Roman" w:hAnsi="Times New Roman" w:cs="Times New Roman"/>
          <w:sz w:val="28"/>
          <w:szCs w:val="28"/>
        </w:rPr>
        <w:t xml:space="preserve">, </w:t>
      </w:r>
      <w:r w:rsidRPr="009F6E86">
        <w:rPr>
          <w:rFonts w:ascii="Times New Roman" w:hAnsi="Times New Roman" w:cs="Times New Roman"/>
          <w:sz w:val="28"/>
          <w:szCs w:val="28"/>
        </w:rPr>
        <w:t>the Hong Kong University of Science and Technology</w:t>
      </w:r>
      <w:r>
        <w:rPr>
          <w:rFonts w:ascii="Times New Roman" w:hAnsi="Times New Roman" w:cs="Times New Roman"/>
          <w:sz w:val="28"/>
          <w:szCs w:val="28"/>
        </w:rPr>
        <w:t xml:space="preserve"> and the University of Macau respectively at its establishment in February.</w:t>
      </w:r>
      <w:r w:rsidRPr="00980046">
        <w:rPr>
          <w:rFonts w:ascii="Times New Roman" w:hAnsi="Times New Roman" w:cs="Times New Roman"/>
          <w:sz w:val="28"/>
          <w:szCs w:val="28"/>
        </w:rPr>
        <w:t xml:space="preserve"> </w:t>
      </w:r>
      <w:r>
        <w:rPr>
          <w:rFonts w:ascii="Times New Roman" w:hAnsi="Times New Roman" w:cs="Times New Roman"/>
          <w:sz w:val="28"/>
          <w:szCs w:val="28"/>
        </w:rPr>
        <w:t xml:space="preserve">  In particular, </w:t>
      </w:r>
      <w:r>
        <w:rPr>
          <w:rFonts w:ascii="Times New Roman" w:eastAsia="微軟正黑體" w:hAnsi="Times New Roman" w:cs="Times New Roman"/>
          <w:sz w:val="28"/>
          <w:szCs w:val="28"/>
          <w:lang w:eastAsia="zh-TW"/>
        </w:rPr>
        <w:t>a number of</w:t>
      </w:r>
      <w:r w:rsidRPr="00674340">
        <w:rPr>
          <w:rFonts w:ascii="Times New Roman" w:eastAsia="微軟正黑體" w:hAnsi="Times New Roman" w:cs="Times New Roman"/>
          <w:sz w:val="28"/>
          <w:szCs w:val="28"/>
          <w:lang w:eastAsia="zh-TW"/>
        </w:rPr>
        <w:t xml:space="preserve"> anti-corruption research projects </w:t>
      </w:r>
      <w:r>
        <w:rPr>
          <w:rFonts w:ascii="Times New Roman" w:eastAsia="微軟正黑體" w:hAnsi="Times New Roman" w:cs="Times New Roman"/>
          <w:sz w:val="28"/>
          <w:szCs w:val="28"/>
          <w:lang w:eastAsia="zh-TW"/>
        </w:rPr>
        <w:t xml:space="preserve">have also been launched with </w:t>
      </w:r>
      <w:r w:rsidRPr="00674340">
        <w:rPr>
          <w:rFonts w:ascii="Times New Roman" w:eastAsia="微軟正黑體" w:hAnsi="Times New Roman" w:cs="Times New Roman"/>
          <w:sz w:val="28"/>
          <w:szCs w:val="28"/>
          <w:lang w:eastAsia="zh-TW"/>
        </w:rPr>
        <w:t xml:space="preserve">four </w:t>
      </w:r>
      <w:r w:rsidRPr="00674340">
        <w:rPr>
          <w:rFonts w:ascii="Times New Roman" w:eastAsia="DengXian" w:hAnsi="Times New Roman" w:cs="Times New Roman"/>
          <w:sz w:val="28"/>
          <w:szCs w:val="28"/>
        </w:rPr>
        <w:t xml:space="preserve">of the </w:t>
      </w:r>
      <w:r w:rsidRPr="00674340">
        <w:rPr>
          <w:rFonts w:ascii="Times New Roman" w:eastAsia="微軟正黑體" w:hAnsi="Times New Roman" w:cs="Times New Roman"/>
          <w:sz w:val="28"/>
          <w:szCs w:val="28"/>
          <w:lang w:eastAsia="zh-TW"/>
        </w:rPr>
        <w:t>universities</w:t>
      </w:r>
      <w:r>
        <w:rPr>
          <w:rFonts w:ascii="Times New Roman" w:eastAsia="微軟正黑體" w:hAnsi="Times New Roman" w:cs="Times New Roman"/>
          <w:sz w:val="28"/>
          <w:szCs w:val="28"/>
          <w:lang w:eastAsia="zh-TW"/>
        </w:rPr>
        <w:t xml:space="preserve"> </w:t>
      </w:r>
      <w:r w:rsidRPr="003C176C">
        <w:rPr>
          <w:rFonts w:ascii="Times New Roman" w:eastAsia="微軟正黑體" w:hAnsi="Times New Roman" w:cs="Times New Roman"/>
          <w:sz w:val="28"/>
          <w:szCs w:val="28"/>
          <w:lang w:eastAsia="zh-TW"/>
        </w:rPr>
        <w:t>which respective MoUs were signed</w:t>
      </w:r>
      <w:r>
        <w:rPr>
          <w:rFonts w:ascii="Times New Roman" w:eastAsia="微軟正黑體" w:hAnsi="Times New Roman" w:cs="Times New Roman"/>
          <w:sz w:val="28"/>
          <w:szCs w:val="28"/>
          <w:lang w:eastAsia="zh-TW"/>
        </w:rPr>
        <w:t xml:space="preserve">, covering </w:t>
      </w:r>
      <w:r w:rsidRPr="00674340">
        <w:rPr>
          <w:rFonts w:ascii="Times New Roman" w:eastAsia="微軟正黑體" w:hAnsi="Times New Roman" w:cs="Times New Roman"/>
          <w:sz w:val="28"/>
          <w:szCs w:val="28"/>
          <w:lang w:eastAsia="zh-TW"/>
        </w:rPr>
        <w:t xml:space="preserve">areas such as </w:t>
      </w:r>
      <w:r w:rsidRPr="00F03740">
        <w:rPr>
          <w:rFonts w:ascii="Times New Roman" w:eastAsia="微軟正黑體" w:hAnsi="Times New Roman" w:cs="Times New Roman"/>
          <w:sz w:val="28"/>
          <w:szCs w:val="28"/>
          <w:lang w:eastAsia="zh-TW"/>
        </w:rPr>
        <w:t>integrity and compliance building for the banking industry</w:t>
      </w:r>
      <w:r>
        <w:rPr>
          <w:rFonts w:ascii="Times New Roman" w:eastAsia="微軟正黑體" w:hAnsi="Times New Roman" w:cs="Times New Roman"/>
          <w:sz w:val="28"/>
          <w:szCs w:val="28"/>
          <w:lang w:eastAsia="zh-TW"/>
        </w:rPr>
        <w:t xml:space="preserve">, </w:t>
      </w:r>
      <w:r w:rsidRPr="00F03740">
        <w:rPr>
          <w:rFonts w:ascii="Times New Roman" w:eastAsia="微軟正黑體" w:hAnsi="Times New Roman" w:cs="Times New Roman"/>
          <w:sz w:val="28"/>
          <w:szCs w:val="28"/>
          <w:lang w:eastAsia="zh-TW"/>
        </w:rPr>
        <w:t>integrity compliance management system</w:t>
      </w:r>
      <w:r>
        <w:rPr>
          <w:rFonts w:ascii="Times New Roman" w:eastAsia="微軟正黑體" w:hAnsi="Times New Roman" w:cs="Times New Roman"/>
          <w:sz w:val="28"/>
          <w:szCs w:val="28"/>
          <w:lang w:eastAsia="zh-TW"/>
        </w:rPr>
        <w:t xml:space="preserve"> and c</w:t>
      </w:r>
      <w:r w:rsidRPr="00F03740">
        <w:rPr>
          <w:rFonts w:ascii="Times New Roman" w:eastAsia="微軟正黑體" w:hAnsi="Times New Roman" w:cs="Times New Roman"/>
          <w:sz w:val="28"/>
          <w:szCs w:val="28"/>
          <w:lang w:eastAsia="zh-TW"/>
        </w:rPr>
        <w:t>orruption</w:t>
      </w:r>
      <w:r>
        <w:rPr>
          <w:rFonts w:ascii="Times New Roman" w:eastAsia="微軟正黑體" w:hAnsi="Times New Roman" w:cs="Times New Roman"/>
          <w:sz w:val="28"/>
          <w:szCs w:val="28"/>
          <w:lang w:eastAsia="zh-TW"/>
        </w:rPr>
        <w:t xml:space="preserve"> risk</w:t>
      </w:r>
      <w:r w:rsidRPr="00F03740">
        <w:rPr>
          <w:rFonts w:ascii="Times New Roman" w:eastAsia="微軟正黑體" w:hAnsi="Times New Roman" w:cs="Times New Roman"/>
          <w:sz w:val="28"/>
          <w:szCs w:val="28"/>
          <w:lang w:eastAsia="zh-TW"/>
        </w:rPr>
        <w:t xml:space="preserve"> in building management</w:t>
      </w:r>
      <w:r>
        <w:rPr>
          <w:rFonts w:ascii="Times New Roman" w:eastAsia="微軟正黑體" w:hAnsi="Times New Roman" w:cs="Times New Roman"/>
          <w:sz w:val="28"/>
          <w:szCs w:val="28"/>
          <w:lang w:eastAsia="zh-TW"/>
        </w:rPr>
        <w:t>.  T</w:t>
      </w:r>
      <w:r w:rsidRPr="00F03740">
        <w:rPr>
          <w:rFonts w:ascii="Times New Roman" w:hAnsi="Times New Roman" w:cs="Times New Roman"/>
          <w:sz w:val="28"/>
          <w:szCs w:val="28"/>
        </w:rPr>
        <w:t xml:space="preserve">hese joint studies aim to deepen the understanding of relevant issues and propose practical </w:t>
      </w:r>
      <w:r>
        <w:rPr>
          <w:rFonts w:ascii="Times New Roman" w:hAnsi="Times New Roman" w:cs="Times New Roman"/>
          <w:sz w:val="28"/>
          <w:szCs w:val="28"/>
        </w:rPr>
        <w:t>solutions</w:t>
      </w:r>
      <w:r w:rsidRPr="00F03740">
        <w:rPr>
          <w:rFonts w:ascii="Times New Roman" w:hAnsi="Times New Roman" w:cs="Times New Roman"/>
          <w:sz w:val="28"/>
          <w:szCs w:val="28"/>
        </w:rPr>
        <w:t>.</w:t>
      </w:r>
    </w:p>
    <w:p w14:paraId="3F8E53B0" w14:textId="77777777" w:rsidR="006537A5" w:rsidRPr="003C176C" w:rsidRDefault="006537A5" w:rsidP="006537A5">
      <w:pPr>
        <w:autoSpaceDE w:val="0"/>
        <w:autoSpaceDN w:val="0"/>
        <w:adjustRightInd w:val="0"/>
        <w:snapToGrid w:val="0"/>
        <w:spacing w:after="0" w:line="240" w:lineRule="auto"/>
        <w:jc w:val="both"/>
        <w:rPr>
          <w:rFonts w:ascii="Times New Roman" w:hAnsi="Times New Roman" w:cs="Times New Roman"/>
          <w:sz w:val="28"/>
          <w:szCs w:val="28"/>
        </w:rPr>
      </w:pPr>
    </w:p>
    <w:p w14:paraId="522D4C9F" w14:textId="77777777" w:rsidR="006537A5" w:rsidRPr="003C176C" w:rsidRDefault="006537A5" w:rsidP="006537A5">
      <w:pPr>
        <w:adjustRightInd w:val="0"/>
        <w:snapToGrid w:val="0"/>
        <w:spacing w:after="0" w:line="240" w:lineRule="auto"/>
        <w:jc w:val="both"/>
        <w:rPr>
          <w:rFonts w:ascii="微軟正黑體" w:eastAsia="DengXian" w:hAnsi="微軟正黑體" w:cs="DFLiHei-Lt"/>
          <w:sz w:val="28"/>
          <w:szCs w:val="28"/>
        </w:rPr>
      </w:pPr>
      <w:r w:rsidRPr="003C176C">
        <w:rPr>
          <w:rFonts w:ascii="Times New Roman" w:eastAsia="DengXian" w:hAnsi="Times New Roman" w:cs="Times New Roman"/>
          <w:sz w:val="28"/>
          <w:szCs w:val="28"/>
        </w:rPr>
        <w:t xml:space="preserve">In parallel, the HKIAAC proactively fosters academic exchanges and knowledge sharing. </w:t>
      </w:r>
      <w:r w:rsidRPr="00F03740">
        <w:rPr>
          <w:rFonts w:ascii="Times New Roman" w:eastAsia="DengXian" w:hAnsi="Times New Roman" w:cs="Times New Roman"/>
          <w:sz w:val="28"/>
          <w:szCs w:val="28"/>
        </w:rPr>
        <w:t xml:space="preserve">By inviting scholars, researchers, </w:t>
      </w:r>
      <w:r>
        <w:rPr>
          <w:rFonts w:ascii="Times New Roman" w:eastAsia="DengXian" w:hAnsi="Times New Roman" w:cs="Times New Roman"/>
          <w:sz w:val="28"/>
          <w:szCs w:val="28"/>
        </w:rPr>
        <w:t>graft fighters</w:t>
      </w:r>
      <w:r w:rsidRPr="00F03740">
        <w:rPr>
          <w:rFonts w:ascii="Times New Roman" w:eastAsia="DengXian" w:hAnsi="Times New Roman" w:cs="Times New Roman"/>
          <w:sz w:val="28"/>
          <w:szCs w:val="28"/>
        </w:rPr>
        <w:t xml:space="preserve"> from various regions to participate in international conferences, training courses, and internal training organi</w:t>
      </w:r>
      <w:r>
        <w:rPr>
          <w:rFonts w:ascii="Times New Roman" w:eastAsia="DengXian" w:hAnsi="Times New Roman" w:cs="Times New Roman"/>
          <w:sz w:val="28"/>
          <w:szCs w:val="28"/>
        </w:rPr>
        <w:t>s</w:t>
      </w:r>
      <w:r w:rsidRPr="00F03740">
        <w:rPr>
          <w:rFonts w:ascii="Times New Roman" w:eastAsia="DengXian" w:hAnsi="Times New Roman" w:cs="Times New Roman"/>
          <w:sz w:val="28"/>
          <w:szCs w:val="28"/>
        </w:rPr>
        <w:t xml:space="preserve">ed by </w:t>
      </w:r>
      <w:r>
        <w:rPr>
          <w:rFonts w:ascii="Times New Roman" w:eastAsia="DengXian" w:hAnsi="Times New Roman" w:cs="Times New Roman"/>
          <w:sz w:val="28"/>
          <w:szCs w:val="28"/>
        </w:rPr>
        <w:t xml:space="preserve">ICAC </w:t>
      </w:r>
      <w:r w:rsidRPr="00F03740">
        <w:rPr>
          <w:rFonts w:ascii="Times New Roman" w:eastAsia="DengXian" w:hAnsi="Times New Roman" w:cs="Times New Roman"/>
          <w:sz w:val="28"/>
          <w:szCs w:val="28"/>
        </w:rPr>
        <w:t>to share their expertise</w:t>
      </w:r>
      <w:r>
        <w:rPr>
          <w:rFonts w:ascii="Times New Roman" w:eastAsia="DengXian" w:hAnsi="Times New Roman" w:cs="Times New Roman"/>
          <w:sz w:val="28"/>
          <w:szCs w:val="28"/>
        </w:rPr>
        <w:t>,</w:t>
      </w:r>
      <w:r w:rsidRPr="003C176C">
        <w:rPr>
          <w:rFonts w:ascii="Times New Roman" w:eastAsia="DengXian" w:hAnsi="Times New Roman" w:cs="Times New Roman"/>
          <w:sz w:val="28"/>
          <w:szCs w:val="28"/>
        </w:rPr>
        <w:t xml:space="preserve"> </w:t>
      </w:r>
      <w:r w:rsidRPr="003C176C">
        <w:rPr>
          <w:rFonts w:ascii="Times New Roman" w:hAnsi="Times New Roman" w:cs="Times New Roman"/>
          <w:sz w:val="28"/>
          <w:szCs w:val="28"/>
          <w:lang w:val="en-US" w:eastAsia="zh-TW"/>
        </w:rPr>
        <w:t>thereby p</w:t>
      </w:r>
      <w:r w:rsidRPr="003C176C">
        <w:rPr>
          <w:rFonts w:ascii="Times New Roman" w:eastAsia="DengXian" w:hAnsi="Times New Roman" w:cs="Times New Roman"/>
          <w:sz w:val="28"/>
          <w:szCs w:val="28"/>
          <w:lang w:val="en-US"/>
        </w:rPr>
        <w:t xml:space="preserve">romoting </w:t>
      </w:r>
      <w:r w:rsidRPr="003C176C">
        <w:rPr>
          <w:rFonts w:ascii="Times New Roman" w:eastAsia="DengXian" w:hAnsi="Times New Roman" w:cs="Times New Roman"/>
          <w:sz w:val="28"/>
          <w:szCs w:val="28"/>
        </w:rPr>
        <w:t>innovative thinking and application of best practices, and further enhancing professionalism in anti-corruption work.</w:t>
      </w:r>
    </w:p>
    <w:p w14:paraId="2EE146C1" w14:textId="77777777" w:rsidR="006537A5" w:rsidRPr="003C176C" w:rsidRDefault="006537A5" w:rsidP="006537A5">
      <w:pPr>
        <w:adjustRightInd w:val="0"/>
        <w:snapToGrid w:val="0"/>
        <w:spacing w:after="0" w:line="240" w:lineRule="auto"/>
        <w:jc w:val="both"/>
        <w:rPr>
          <w:rFonts w:ascii="微軟正黑體" w:eastAsia="微軟正黑體" w:hAnsi="微軟正黑體" w:cs="DFLiHei-Lt"/>
          <w:sz w:val="28"/>
          <w:szCs w:val="28"/>
          <w:lang w:eastAsia="zh-TW"/>
        </w:rPr>
      </w:pPr>
    </w:p>
    <w:p w14:paraId="13642F89" w14:textId="77777777" w:rsidR="006537A5" w:rsidRPr="003C176C" w:rsidRDefault="006537A5" w:rsidP="006537A5">
      <w:pPr>
        <w:adjustRightInd w:val="0"/>
        <w:snapToGrid w:val="0"/>
        <w:spacing w:after="120" w:line="240" w:lineRule="auto"/>
        <w:jc w:val="both"/>
        <w:rPr>
          <w:rFonts w:ascii="Times New Roman" w:eastAsia="微軟正黑體" w:hAnsi="Times New Roman" w:cs="Times New Roman"/>
          <w:sz w:val="28"/>
          <w:szCs w:val="28"/>
          <w:lang w:eastAsia="zh-TW"/>
        </w:rPr>
      </w:pPr>
    </w:p>
    <w:p w14:paraId="058050F2" w14:textId="47877EC3" w:rsidR="006537A5" w:rsidRPr="00CF1721" w:rsidRDefault="00B91E46" w:rsidP="006537A5">
      <w:pPr>
        <w:overflowPunct w:val="0"/>
        <w:adjustRightInd w:val="0"/>
        <w:snapToGrid w:val="0"/>
        <w:spacing w:after="120" w:line="240" w:lineRule="auto"/>
        <w:jc w:val="both"/>
        <w:textAlignment w:val="baseline"/>
        <w:rPr>
          <w:rFonts w:ascii="Times New Roman" w:eastAsia="微軟正黑體" w:hAnsi="Times New Roman" w:cs="Times New Roman"/>
          <w:b/>
          <w:bCs/>
          <w:sz w:val="32"/>
          <w:szCs w:val="32"/>
          <w:lang w:eastAsia="zh-TW"/>
        </w:rPr>
      </w:pPr>
      <w:r>
        <w:rPr>
          <w:rFonts w:ascii="Times New Roman" w:eastAsia="微軟正黑體" w:hAnsi="Times New Roman" w:cs="Times New Roman"/>
          <w:b/>
          <w:bCs/>
          <w:sz w:val="32"/>
          <w:szCs w:val="32"/>
          <w:lang w:eastAsia="zh-TW"/>
        </w:rPr>
        <w:t xml:space="preserve">INTERNAL </w:t>
      </w:r>
      <w:r w:rsidRPr="00CF1721">
        <w:rPr>
          <w:rFonts w:ascii="Times New Roman" w:eastAsia="微軟正黑體" w:hAnsi="Times New Roman" w:cs="Times New Roman"/>
          <w:b/>
          <w:bCs/>
          <w:sz w:val="32"/>
          <w:szCs w:val="32"/>
          <w:lang w:eastAsia="zh-TW"/>
        </w:rPr>
        <w:t xml:space="preserve">TRAINING AND </w:t>
      </w:r>
      <w:r w:rsidRPr="009C0390">
        <w:rPr>
          <w:rFonts w:ascii="Times New Roman" w:eastAsia="微軟正黑體" w:hAnsi="Times New Roman" w:cs="Times New Roman"/>
          <w:b/>
          <w:bCs/>
          <w:sz w:val="32"/>
          <w:szCs w:val="32"/>
          <w:lang w:eastAsia="zh-TW"/>
        </w:rPr>
        <w:t>DEVELOPMENT</w:t>
      </w:r>
    </w:p>
    <w:p w14:paraId="26AE13E8" w14:textId="77777777" w:rsidR="006537A5" w:rsidRPr="003C176C"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r w:rsidRPr="003302A7">
        <w:rPr>
          <w:rFonts w:ascii="Times New Roman" w:eastAsia="微軟正黑體" w:hAnsi="Times New Roman" w:cs="Times New Roman"/>
          <w:sz w:val="28"/>
          <w:szCs w:val="28"/>
          <w:lang w:eastAsia="zh-TW"/>
        </w:rPr>
        <w:t xml:space="preserve">The </w:t>
      </w:r>
      <w:r>
        <w:rPr>
          <w:rFonts w:ascii="Times New Roman" w:eastAsia="微軟正黑體" w:hAnsi="Times New Roman" w:cs="Times New Roman"/>
          <w:sz w:val="28"/>
          <w:szCs w:val="28"/>
          <w:lang w:eastAsia="zh-TW"/>
        </w:rPr>
        <w:t>HKIAAC</w:t>
      </w:r>
      <w:r w:rsidRPr="003302A7">
        <w:rPr>
          <w:rFonts w:ascii="Times New Roman" w:eastAsia="微軟正黑體" w:hAnsi="Times New Roman" w:cs="Times New Roman"/>
          <w:sz w:val="28"/>
          <w:szCs w:val="28"/>
          <w:lang w:eastAsia="zh-TW"/>
        </w:rPr>
        <w:t xml:space="preserve"> also undertakes the important mission of nurturing </w:t>
      </w:r>
      <w:r>
        <w:rPr>
          <w:rFonts w:ascii="Times New Roman" w:eastAsia="微軟正黑體" w:hAnsi="Times New Roman" w:cs="Times New Roman"/>
          <w:sz w:val="28"/>
          <w:szCs w:val="28"/>
          <w:lang w:eastAsia="zh-TW"/>
        </w:rPr>
        <w:t>ICAC officers</w:t>
      </w:r>
      <w:r w:rsidRPr="003302A7">
        <w:rPr>
          <w:rFonts w:ascii="Times New Roman" w:eastAsia="微軟正黑體" w:hAnsi="Times New Roman" w:cs="Times New Roman"/>
          <w:sz w:val="28"/>
          <w:szCs w:val="28"/>
          <w:lang w:eastAsia="zh-TW"/>
        </w:rPr>
        <w:t>.</w:t>
      </w:r>
      <w:r>
        <w:rPr>
          <w:rFonts w:ascii="Times New Roman" w:eastAsia="微軟正黑體" w:hAnsi="Times New Roman" w:cs="Times New Roman"/>
          <w:sz w:val="28"/>
          <w:szCs w:val="28"/>
          <w:lang w:eastAsia="zh-TW"/>
        </w:rPr>
        <w:t xml:space="preserve">  </w:t>
      </w:r>
      <w:r w:rsidRPr="003C176C">
        <w:rPr>
          <w:rFonts w:ascii="Times New Roman" w:eastAsia="微軟正黑體" w:hAnsi="Times New Roman" w:cs="Times New Roman"/>
          <w:sz w:val="28"/>
          <w:szCs w:val="28"/>
          <w:lang w:eastAsia="zh-TW"/>
        </w:rPr>
        <w:t xml:space="preserve">The Training and Development (T&amp;D) Division of the </w:t>
      </w:r>
      <w:r w:rsidRPr="003C176C">
        <w:rPr>
          <w:rFonts w:ascii="Times New Roman" w:eastAsia="DengXian" w:hAnsi="Times New Roman" w:cs="Times New Roman"/>
          <w:sz w:val="28"/>
          <w:szCs w:val="28"/>
          <w:lang w:eastAsia="zh-TW"/>
        </w:rPr>
        <w:t>HKIAAC</w:t>
      </w:r>
      <w:r w:rsidRPr="003C176C">
        <w:rPr>
          <w:rFonts w:ascii="Times New Roman" w:eastAsia="微軟正黑體" w:hAnsi="Times New Roman" w:cs="Times New Roman"/>
          <w:sz w:val="28"/>
          <w:szCs w:val="28"/>
          <w:lang w:eastAsia="zh-TW"/>
        </w:rPr>
        <w:t xml:space="preserve"> strives to optimise internal training to enhance the professional standards of ICAC officers, and to nurture the highest level of integrity and professional competence in every one of them for the discharge of their anti-corruption mission</w:t>
      </w:r>
      <w:r>
        <w:rPr>
          <w:rFonts w:ascii="Times New Roman" w:eastAsia="微軟正黑體" w:hAnsi="Times New Roman" w:cs="Times New Roman"/>
          <w:sz w:val="28"/>
          <w:szCs w:val="28"/>
          <w:lang w:eastAsia="zh-TW"/>
        </w:rPr>
        <w:t>, so as to</w:t>
      </w:r>
      <w:r w:rsidRPr="00DF6B04">
        <w:rPr>
          <w:rFonts w:ascii="Times New Roman" w:eastAsia="微軟正黑體" w:hAnsi="Times New Roman" w:cs="Times New Roman"/>
          <w:sz w:val="28"/>
          <w:szCs w:val="28"/>
          <w:lang w:eastAsia="zh-TW"/>
        </w:rPr>
        <w:t xml:space="preserve"> shoulder the increasingly complex responsibilities of combating corruption</w:t>
      </w:r>
      <w:r w:rsidRPr="003C176C">
        <w:rPr>
          <w:rFonts w:ascii="Times New Roman" w:eastAsia="微軟正黑體" w:hAnsi="Times New Roman" w:cs="Times New Roman"/>
          <w:sz w:val="28"/>
          <w:szCs w:val="28"/>
          <w:lang w:eastAsia="zh-TW"/>
        </w:rPr>
        <w:t>.</w:t>
      </w:r>
    </w:p>
    <w:p w14:paraId="7F3E6366" w14:textId="77777777" w:rsidR="006537A5" w:rsidRPr="003C176C"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17784222" w14:textId="77777777" w:rsidR="006537A5" w:rsidRPr="003C176C" w:rsidRDefault="006537A5" w:rsidP="006537A5">
      <w:pPr>
        <w:widowControl w:val="0"/>
        <w:tabs>
          <w:tab w:val="left" w:pos="1080"/>
        </w:tabs>
        <w:overflowPunct w:val="0"/>
        <w:adjustRightInd w:val="0"/>
        <w:snapToGrid w:val="0"/>
        <w:spacing w:after="120" w:line="240" w:lineRule="auto"/>
        <w:jc w:val="both"/>
        <w:rPr>
          <w:rFonts w:ascii="Times New Roman" w:eastAsia="微軟正黑體" w:hAnsi="Times New Roman" w:cs="Times New Roman"/>
          <w:b/>
          <w:bCs/>
          <w:i/>
          <w:iCs/>
          <w:sz w:val="28"/>
          <w:szCs w:val="28"/>
          <w:lang w:eastAsia="zh-TW"/>
        </w:rPr>
      </w:pPr>
      <w:r w:rsidRPr="003C176C">
        <w:rPr>
          <w:rFonts w:ascii="Times New Roman" w:eastAsia="微軟正黑體" w:hAnsi="Times New Roman" w:cs="Times New Roman"/>
          <w:b/>
          <w:bCs/>
          <w:i/>
          <w:iCs/>
          <w:sz w:val="28"/>
          <w:szCs w:val="28"/>
          <w:lang w:eastAsia="zh-TW"/>
        </w:rPr>
        <w:t>Induction Training</w:t>
      </w:r>
    </w:p>
    <w:p w14:paraId="7B8DD269" w14:textId="0849B27F" w:rsidR="006537A5" w:rsidRDefault="006537A5" w:rsidP="006537A5">
      <w:pPr>
        <w:widowControl w:val="0"/>
        <w:tabs>
          <w:tab w:val="left" w:pos="1080"/>
        </w:tabs>
        <w:overflowPunct w:val="0"/>
        <w:adjustRightInd w:val="0"/>
        <w:snapToGrid w:val="0"/>
        <w:spacing w:after="0" w:line="240" w:lineRule="auto"/>
        <w:jc w:val="both"/>
        <w:rPr>
          <w:rFonts w:ascii="Times New Roman" w:eastAsia="DengXian" w:hAnsi="Times New Roman" w:cs="Times New Roman"/>
          <w:sz w:val="28"/>
          <w:szCs w:val="28"/>
          <w:lang w:eastAsia="zh-TW"/>
        </w:rPr>
      </w:pPr>
      <w:r w:rsidRPr="00DF6B04">
        <w:rPr>
          <w:rFonts w:ascii="Times New Roman" w:eastAsia="微軟正黑體" w:hAnsi="Times New Roman" w:cs="Times New Roman"/>
          <w:sz w:val="28"/>
          <w:szCs w:val="28"/>
          <w:lang w:eastAsia="zh-TW"/>
        </w:rPr>
        <w:t xml:space="preserve">Since its establishment, </w:t>
      </w:r>
      <w:r w:rsidRPr="00CF1721">
        <w:rPr>
          <w:rFonts w:ascii="Times New Roman" w:eastAsia="微軟正黑體" w:hAnsi="Times New Roman" w:cs="Times New Roman"/>
          <w:sz w:val="28"/>
          <w:szCs w:val="28"/>
          <w:lang w:eastAsia="zh-TW"/>
        </w:rPr>
        <w:t xml:space="preserve">the </w:t>
      </w:r>
      <w:r w:rsidRPr="00CF1721">
        <w:rPr>
          <w:rFonts w:ascii="Times New Roman" w:eastAsia="DengXian" w:hAnsi="Times New Roman" w:cs="Times New Roman"/>
          <w:sz w:val="28"/>
          <w:szCs w:val="28"/>
          <w:lang w:eastAsia="zh-TW"/>
        </w:rPr>
        <w:t xml:space="preserve">HKIAAC was accredited as a </w:t>
      </w:r>
      <w:r>
        <w:rPr>
          <w:rFonts w:ascii="Times New Roman" w:eastAsia="DengXian" w:hAnsi="Times New Roman" w:cs="Times New Roman"/>
          <w:sz w:val="28"/>
          <w:szCs w:val="28"/>
          <w:lang w:eastAsia="zh-TW"/>
        </w:rPr>
        <w:t>Qualifications Framework (</w:t>
      </w:r>
      <w:r w:rsidRPr="00CF1721">
        <w:rPr>
          <w:rFonts w:ascii="Times New Roman" w:eastAsia="DengXian" w:hAnsi="Times New Roman" w:cs="Times New Roman"/>
          <w:sz w:val="28"/>
          <w:szCs w:val="28"/>
          <w:lang w:eastAsia="zh-TW"/>
        </w:rPr>
        <w:t>QF</w:t>
      </w:r>
      <w:r>
        <w:rPr>
          <w:rFonts w:ascii="Times New Roman" w:eastAsia="DengXian" w:hAnsi="Times New Roman" w:cs="Times New Roman"/>
          <w:sz w:val="28"/>
          <w:szCs w:val="28"/>
          <w:lang w:eastAsia="zh-TW"/>
        </w:rPr>
        <w:t>)</w:t>
      </w:r>
      <w:r w:rsidRPr="00CF1721">
        <w:rPr>
          <w:rFonts w:ascii="Times New Roman" w:eastAsia="DengXian" w:hAnsi="Times New Roman" w:cs="Times New Roman"/>
          <w:sz w:val="28"/>
          <w:szCs w:val="28"/>
          <w:lang w:eastAsia="zh-TW"/>
        </w:rPr>
        <w:t xml:space="preserve"> Level 5 operator by the Hong Kong Council for Accreditation of Academic and Vocational Qualifications</w:t>
      </w:r>
      <w:r>
        <w:rPr>
          <w:rFonts w:ascii="Times New Roman" w:eastAsia="DengXian" w:hAnsi="Times New Roman" w:cs="Times New Roman"/>
          <w:sz w:val="28"/>
          <w:szCs w:val="28"/>
          <w:lang w:eastAsia="zh-TW"/>
        </w:rPr>
        <w:t xml:space="preserve"> (HKCAAVQ) </w:t>
      </w:r>
      <w:r w:rsidRPr="00DF6B04">
        <w:rPr>
          <w:rFonts w:ascii="Times New Roman" w:eastAsia="微軟正黑體" w:hAnsi="Times New Roman" w:cs="Times New Roman"/>
          <w:sz w:val="28"/>
          <w:szCs w:val="28"/>
          <w:lang w:eastAsia="zh-TW"/>
        </w:rPr>
        <w:t>within just one year</w:t>
      </w:r>
      <w:r w:rsidRPr="00CF1721">
        <w:rPr>
          <w:rFonts w:ascii="Times New Roman" w:eastAsia="DengXian" w:hAnsi="Times New Roman" w:cs="Times New Roman"/>
          <w:sz w:val="28"/>
          <w:szCs w:val="28"/>
          <w:lang w:eastAsia="zh-TW"/>
        </w:rPr>
        <w:t xml:space="preserve">, being qualified to offer </w:t>
      </w:r>
      <w:r w:rsidRPr="00CF1721">
        <w:rPr>
          <w:rFonts w:ascii="Times New Roman" w:hAnsi="Times New Roman" w:cs="Times New Roman" w:hint="eastAsia"/>
          <w:sz w:val="28"/>
          <w:szCs w:val="28"/>
          <w:lang w:eastAsia="zh-TW"/>
        </w:rPr>
        <w:t>t</w:t>
      </w:r>
      <w:r w:rsidRPr="00CF1721">
        <w:rPr>
          <w:rFonts w:ascii="Times New Roman" w:hAnsi="Times New Roman" w:cs="Times New Roman"/>
          <w:sz w:val="28"/>
          <w:szCs w:val="28"/>
          <w:lang w:eastAsia="zh-TW"/>
        </w:rPr>
        <w:t xml:space="preserve">he </w:t>
      </w:r>
      <w:r>
        <w:rPr>
          <w:rFonts w:ascii="Times New Roman" w:hAnsi="Times New Roman" w:cs="Times New Roman"/>
          <w:sz w:val="28"/>
          <w:szCs w:val="28"/>
          <w:lang w:eastAsia="zh-TW"/>
        </w:rPr>
        <w:t>anti-corruption programme</w:t>
      </w:r>
      <w:r w:rsidRPr="00824AAF">
        <w:rPr>
          <w:rFonts w:ascii="Times New Roman" w:eastAsia="DengXian" w:hAnsi="Times New Roman" w:cs="Times New Roman"/>
          <w:sz w:val="28"/>
          <w:szCs w:val="28"/>
          <w:lang w:eastAsia="zh-TW"/>
        </w:rPr>
        <w:t xml:space="preserve"> </w:t>
      </w:r>
      <w:r w:rsidRPr="00CF1721">
        <w:rPr>
          <w:rFonts w:ascii="Times New Roman" w:eastAsia="DengXian" w:hAnsi="Times New Roman" w:cs="Times New Roman"/>
          <w:sz w:val="28"/>
          <w:szCs w:val="28"/>
          <w:lang w:eastAsia="zh-TW"/>
        </w:rPr>
        <w:t>at QF Level 5</w:t>
      </w:r>
      <w:r>
        <w:rPr>
          <w:rFonts w:ascii="Times New Roman" w:eastAsia="DengXian" w:hAnsi="Times New Roman" w:cs="Times New Roman"/>
          <w:sz w:val="28"/>
          <w:szCs w:val="28"/>
          <w:lang w:eastAsia="zh-TW"/>
        </w:rPr>
        <w:t xml:space="preserve"> </w:t>
      </w:r>
      <w:r w:rsidRPr="00CF1721">
        <w:rPr>
          <w:rFonts w:ascii="Times New Roman" w:eastAsia="DengXian" w:hAnsi="Times New Roman" w:cs="Times New Roman"/>
          <w:sz w:val="28"/>
          <w:szCs w:val="28"/>
          <w:lang w:eastAsia="zh-TW"/>
        </w:rPr>
        <w:t>(pitched at the same QF Level as a local Bachelor’s Degree)</w:t>
      </w:r>
      <w:r>
        <w:rPr>
          <w:rFonts w:ascii="Times New Roman" w:hAnsi="Times New Roman" w:cs="Times New Roman"/>
          <w:sz w:val="28"/>
          <w:szCs w:val="28"/>
          <w:lang w:eastAsia="zh-TW"/>
        </w:rPr>
        <w:t xml:space="preserve">.  </w:t>
      </w:r>
      <w:r w:rsidR="00145F84">
        <w:rPr>
          <w:rFonts w:ascii="Times New Roman" w:hAnsi="Times New Roman" w:cs="Times New Roman"/>
          <w:sz w:val="28"/>
          <w:szCs w:val="28"/>
          <w:lang w:eastAsia="zh-TW"/>
        </w:rPr>
        <w:t>In parallel</w:t>
      </w:r>
      <w:r>
        <w:rPr>
          <w:rFonts w:ascii="Times New Roman" w:hAnsi="Times New Roman" w:cs="Times New Roman"/>
          <w:sz w:val="28"/>
          <w:szCs w:val="28"/>
          <w:lang w:eastAsia="zh-TW"/>
        </w:rPr>
        <w:t xml:space="preserve">, </w:t>
      </w:r>
      <w:r w:rsidRPr="00DF6B04">
        <w:rPr>
          <w:rFonts w:ascii="Times New Roman" w:hAnsi="Times New Roman" w:cs="Times New Roman"/>
          <w:sz w:val="28"/>
          <w:szCs w:val="28"/>
          <w:lang w:eastAsia="zh-TW"/>
        </w:rPr>
        <w:t xml:space="preserve">the </w:t>
      </w:r>
      <w:r>
        <w:rPr>
          <w:rFonts w:ascii="Times New Roman" w:hAnsi="Times New Roman" w:cs="Times New Roman"/>
          <w:sz w:val="28"/>
          <w:szCs w:val="28"/>
          <w:lang w:eastAsia="zh-TW"/>
        </w:rPr>
        <w:t>original</w:t>
      </w:r>
      <w:r w:rsidRPr="00DF6B04">
        <w:rPr>
          <w:rFonts w:ascii="Times New Roman" w:hAnsi="Times New Roman" w:cs="Times New Roman"/>
          <w:sz w:val="28"/>
          <w:szCs w:val="28"/>
          <w:lang w:eastAsia="zh-TW"/>
        </w:rPr>
        <w:t xml:space="preserve"> induction course for </w:t>
      </w:r>
      <w:r>
        <w:rPr>
          <w:rFonts w:ascii="Times New Roman" w:hAnsi="Times New Roman" w:cs="Times New Roman"/>
          <w:sz w:val="28"/>
          <w:szCs w:val="28"/>
          <w:lang w:eastAsia="zh-TW"/>
        </w:rPr>
        <w:t>new recruits to ICAC</w:t>
      </w:r>
      <w:r w:rsidRPr="00DF6B04">
        <w:rPr>
          <w:rFonts w:ascii="Times New Roman" w:hAnsi="Times New Roman" w:cs="Times New Roman"/>
          <w:sz w:val="28"/>
          <w:szCs w:val="28"/>
          <w:lang w:eastAsia="zh-TW"/>
        </w:rPr>
        <w:t xml:space="preserve"> ha</w:t>
      </w:r>
      <w:r>
        <w:rPr>
          <w:rFonts w:ascii="Times New Roman" w:hAnsi="Times New Roman" w:cs="Times New Roman"/>
          <w:sz w:val="28"/>
          <w:szCs w:val="28"/>
          <w:lang w:eastAsia="zh-TW"/>
        </w:rPr>
        <w:t>d</w:t>
      </w:r>
      <w:r w:rsidRPr="00DF6B04">
        <w:rPr>
          <w:rFonts w:ascii="Times New Roman" w:hAnsi="Times New Roman" w:cs="Times New Roman"/>
          <w:sz w:val="28"/>
          <w:szCs w:val="28"/>
          <w:lang w:eastAsia="zh-TW"/>
        </w:rPr>
        <w:t xml:space="preserve"> undergone significant reforms and integration</w:t>
      </w:r>
      <w:r>
        <w:rPr>
          <w:rFonts w:ascii="Times New Roman" w:hAnsi="Times New Roman" w:cs="Times New Roman"/>
          <w:sz w:val="28"/>
          <w:szCs w:val="28"/>
          <w:lang w:eastAsia="zh-TW"/>
        </w:rPr>
        <w:t xml:space="preserve"> to</w:t>
      </w:r>
      <w:r w:rsidRPr="00DF6B04">
        <w:rPr>
          <w:rFonts w:ascii="Times New Roman" w:hAnsi="Times New Roman" w:cs="Times New Roman"/>
          <w:sz w:val="28"/>
          <w:szCs w:val="28"/>
          <w:lang w:eastAsia="zh-TW"/>
        </w:rPr>
        <w:t xml:space="preserve"> becom</w:t>
      </w:r>
      <w:r>
        <w:rPr>
          <w:rFonts w:ascii="Times New Roman" w:hAnsi="Times New Roman" w:cs="Times New Roman"/>
          <w:sz w:val="28"/>
          <w:szCs w:val="28"/>
          <w:lang w:eastAsia="zh-TW"/>
        </w:rPr>
        <w:t>e</w:t>
      </w:r>
      <w:r w:rsidRPr="00DF6B04">
        <w:rPr>
          <w:rFonts w:ascii="Times New Roman" w:hAnsi="Times New Roman" w:cs="Times New Roman"/>
          <w:sz w:val="28"/>
          <w:szCs w:val="28"/>
          <w:lang w:eastAsia="zh-TW"/>
        </w:rPr>
        <w:t xml:space="preserve"> the new</w:t>
      </w:r>
      <w:r>
        <w:rPr>
          <w:rFonts w:ascii="Times New Roman" w:hAnsi="Times New Roman" w:cs="Times New Roman"/>
          <w:sz w:val="28"/>
          <w:szCs w:val="28"/>
          <w:lang w:eastAsia="zh-TW"/>
        </w:rPr>
        <w:t xml:space="preserve">ly accredited </w:t>
      </w:r>
      <w:r w:rsidRPr="00CF1721">
        <w:rPr>
          <w:rFonts w:ascii="Times New Roman" w:hAnsi="Times New Roman" w:cs="Times New Roman"/>
          <w:sz w:val="28"/>
          <w:szCs w:val="28"/>
          <w:lang w:eastAsia="zh-TW"/>
        </w:rPr>
        <w:t>“</w:t>
      </w:r>
      <w:r w:rsidRPr="00CF1721">
        <w:rPr>
          <w:rFonts w:ascii="Times New Roman" w:eastAsia="DengXian" w:hAnsi="Times New Roman" w:cs="Times New Roman"/>
          <w:sz w:val="28"/>
          <w:szCs w:val="28"/>
          <w:lang w:eastAsia="zh-TW"/>
        </w:rPr>
        <w:t xml:space="preserve">Professional Diploma in Anti-corruption” programme at QF </w:t>
      </w:r>
      <w:r w:rsidRPr="00CF1721">
        <w:rPr>
          <w:rFonts w:ascii="Times New Roman" w:eastAsia="DengXian" w:hAnsi="Times New Roman" w:cs="Times New Roman"/>
          <w:sz w:val="28"/>
          <w:szCs w:val="28"/>
          <w:lang w:eastAsia="zh-TW"/>
        </w:rPr>
        <w:lastRenderedPageBreak/>
        <w:t xml:space="preserve">Level 5. The first accredited “Professional Diploma in Anti-Corruption” programme was conducted in December 2024 for 48 newly appointed ICAC officers mainly at the CACO (M/L) and ACACO ranks. It aimed to equip participants with professional knowledge and skills and build their capacity for </w:t>
      </w:r>
      <w:r>
        <w:rPr>
          <w:rFonts w:ascii="Times New Roman" w:eastAsia="DengXian" w:hAnsi="Times New Roman" w:cs="Times New Roman"/>
          <w:sz w:val="28"/>
          <w:szCs w:val="28"/>
          <w:lang w:eastAsia="zh-TW"/>
        </w:rPr>
        <w:t xml:space="preserve">more </w:t>
      </w:r>
      <w:r w:rsidRPr="00CF1721">
        <w:rPr>
          <w:rFonts w:ascii="Times New Roman" w:eastAsia="DengXian" w:hAnsi="Times New Roman" w:cs="Times New Roman"/>
          <w:sz w:val="28"/>
          <w:szCs w:val="28"/>
          <w:lang w:eastAsia="zh-TW"/>
        </w:rPr>
        <w:t>effectively combatting corruption in Hong Kong. This 2</w:t>
      </w:r>
      <w:r w:rsidR="001652C5">
        <w:rPr>
          <w:rFonts w:ascii="Times New Roman" w:eastAsia="DengXian" w:hAnsi="Times New Roman" w:cs="Times New Roman"/>
          <w:sz w:val="28"/>
          <w:szCs w:val="28"/>
          <w:lang w:eastAsia="zh-TW"/>
        </w:rPr>
        <w:t>0</w:t>
      </w:r>
      <w:r w:rsidRPr="00CF1721">
        <w:rPr>
          <w:rFonts w:ascii="Times New Roman" w:eastAsia="DengXian" w:hAnsi="Times New Roman" w:cs="Times New Roman"/>
          <w:sz w:val="28"/>
          <w:szCs w:val="28"/>
          <w:lang w:eastAsia="zh-TW"/>
        </w:rPr>
        <w:t xml:space="preserve">-week programme covered 12 training modules on anti-corruption regimes in the Mainland, </w:t>
      </w:r>
      <w:r>
        <w:rPr>
          <w:rFonts w:ascii="Times New Roman" w:eastAsia="DengXian" w:hAnsi="Times New Roman" w:cs="Times New Roman"/>
          <w:sz w:val="28"/>
          <w:szCs w:val="28"/>
          <w:lang w:eastAsia="zh-TW"/>
        </w:rPr>
        <w:t>Hong Kong</w:t>
      </w:r>
      <w:r w:rsidRPr="00CF1721">
        <w:rPr>
          <w:rFonts w:ascii="Times New Roman" w:eastAsia="DengXian" w:hAnsi="Times New Roman" w:cs="Times New Roman"/>
          <w:sz w:val="28"/>
          <w:szCs w:val="28"/>
          <w:lang w:eastAsia="zh-TW"/>
        </w:rPr>
        <w:t xml:space="preserve"> and other parts of the world; the work of the ICAC; anti-corruption laws and enforcement procedures; investigation and evidence collection skills and techniques; computer forensics; financial investigation; use of firearms and physical fitness; corruption prevention strategies and measures; anti-corruption education and publicity, etc.</w:t>
      </w:r>
    </w:p>
    <w:p w14:paraId="0ACE11F7"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DengXian" w:hAnsi="Times New Roman" w:cs="Times New Roman"/>
          <w:sz w:val="28"/>
          <w:szCs w:val="28"/>
          <w:lang w:eastAsia="zh-TW"/>
        </w:rPr>
      </w:pPr>
    </w:p>
    <w:tbl>
      <w:tblPr>
        <w:tblStyle w:val="a3"/>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9"/>
        <w:gridCol w:w="3747"/>
      </w:tblGrid>
      <w:tr w:rsidR="006537A5" w14:paraId="4445468C" w14:textId="77777777" w:rsidTr="002B2155">
        <w:trPr>
          <w:trHeight w:val="122"/>
        </w:trPr>
        <w:tc>
          <w:tcPr>
            <w:tcW w:w="4549" w:type="dxa"/>
          </w:tcPr>
          <w:p w14:paraId="4A188682" w14:textId="77777777" w:rsidR="006537A5" w:rsidRDefault="006537A5" w:rsidP="002B2155">
            <w:pPr>
              <w:jc w:val="both"/>
              <w:rPr>
                <w:rFonts w:ascii="微軟正黑體" w:eastAsia="微軟正黑體" w:hAnsi="微軟正黑體" w:cs="DFLiHei-Lt"/>
                <w:sz w:val="28"/>
                <w:szCs w:val="28"/>
              </w:rPr>
            </w:pPr>
          </w:p>
          <w:p w14:paraId="1E93E21C" w14:textId="434F08FC" w:rsidR="006537A5" w:rsidRDefault="006537A5" w:rsidP="002B2155">
            <w:pPr>
              <w:jc w:val="both"/>
              <w:rPr>
                <w:rFonts w:ascii="微軟正黑體" w:eastAsia="微軟正黑體" w:hAnsi="微軟正黑體" w:cs="DFLiHei-Lt"/>
                <w:sz w:val="28"/>
                <w:szCs w:val="28"/>
              </w:rPr>
            </w:pPr>
            <w:r>
              <w:rPr>
                <w:rFonts w:ascii="微軟正黑體" w:eastAsia="微軟正黑體" w:hAnsi="微軟正黑體" w:cs="DFLiHei-Lt"/>
                <w:noProof/>
                <w:sz w:val="28"/>
                <w:szCs w:val="28"/>
              </w:rPr>
              <w:drawing>
                <wp:inline distT="0" distB="0" distL="0" distR="0" wp14:anchorId="4FA361EB" wp14:editId="1E503C88">
                  <wp:extent cx="2634615" cy="1760009"/>
                  <wp:effectExtent l="0" t="0" r="0" b="0"/>
                  <wp:docPr id="506982386" name="圖片 506982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圖片 22"/>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2642139" cy="1765035"/>
                          </a:xfrm>
                          <a:prstGeom prst="rect">
                            <a:avLst/>
                          </a:prstGeom>
                        </pic:spPr>
                      </pic:pic>
                    </a:graphicData>
                  </a:graphic>
                </wp:inline>
              </w:drawing>
            </w:r>
          </w:p>
        </w:tc>
        <w:tc>
          <w:tcPr>
            <w:tcW w:w="3747" w:type="dxa"/>
          </w:tcPr>
          <w:p w14:paraId="20DFC32B" w14:textId="77777777" w:rsidR="006537A5" w:rsidRDefault="006537A5" w:rsidP="002B2155">
            <w:pPr>
              <w:jc w:val="both"/>
              <w:rPr>
                <w:rFonts w:ascii="Times New Roman" w:hAnsi="Times New Roman" w:cs="Times New Roman"/>
                <w:szCs w:val="24"/>
              </w:rPr>
            </w:pPr>
          </w:p>
          <w:p w14:paraId="2A561A8C" w14:textId="73EE87E1" w:rsidR="006537A5" w:rsidRDefault="006537A5" w:rsidP="002B2155">
            <w:pPr>
              <w:jc w:val="both"/>
              <w:rPr>
                <w:rFonts w:ascii="微軟正黑體" w:eastAsia="微軟正黑體" w:hAnsi="微軟正黑體" w:cs="DFLiHei-Lt"/>
                <w:sz w:val="28"/>
                <w:szCs w:val="28"/>
              </w:rPr>
            </w:pPr>
            <w:r w:rsidRPr="002B2155">
              <w:rPr>
                <w:rFonts w:ascii="Times New Roman" w:hAnsi="Times New Roman" w:cs="Times New Roman"/>
                <w:szCs w:val="24"/>
              </w:rPr>
              <w:t>Commissioner receiving QF Level 5 accreditation from HKCAAVQ Executive Director on behalf of HKIAAC</w:t>
            </w:r>
          </w:p>
        </w:tc>
      </w:tr>
      <w:tr w:rsidR="006537A5" w:rsidRPr="00063BB5" w14:paraId="6DB3D4B0" w14:textId="77777777" w:rsidTr="002B2155">
        <w:tc>
          <w:tcPr>
            <w:tcW w:w="4549" w:type="dxa"/>
            <w:tcBorders>
              <w:bottom w:val="single" w:sz="4" w:space="0" w:color="auto"/>
            </w:tcBorders>
          </w:tcPr>
          <w:p w14:paraId="30B052F6" w14:textId="77777777" w:rsidR="006537A5" w:rsidRDefault="006537A5" w:rsidP="002B2155">
            <w:pPr>
              <w:jc w:val="both"/>
              <w:rPr>
                <w:rFonts w:ascii="微軟正黑體" w:eastAsia="微軟正黑體" w:hAnsi="微軟正黑體" w:cs="DFLiHei-Lt"/>
                <w:sz w:val="28"/>
                <w:szCs w:val="28"/>
              </w:rPr>
            </w:pPr>
          </w:p>
        </w:tc>
        <w:tc>
          <w:tcPr>
            <w:tcW w:w="3747" w:type="dxa"/>
            <w:tcBorders>
              <w:bottom w:val="single" w:sz="4" w:space="0" w:color="auto"/>
            </w:tcBorders>
          </w:tcPr>
          <w:p w14:paraId="776B62A2" w14:textId="77777777" w:rsidR="006537A5" w:rsidRPr="00063BB5" w:rsidRDefault="006537A5" w:rsidP="002B2155">
            <w:pPr>
              <w:jc w:val="both"/>
              <w:rPr>
                <w:rFonts w:ascii="微軟正黑體" w:eastAsia="微軟正黑體" w:hAnsi="微軟正黑體" w:cs="DFLiHei-Lt"/>
                <w:szCs w:val="24"/>
              </w:rPr>
            </w:pPr>
          </w:p>
        </w:tc>
      </w:tr>
    </w:tbl>
    <w:p w14:paraId="26F35D40" w14:textId="77777777" w:rsidR="006537A5" w:rsidRPr="00CF1721" w:rsidRDefault="006537A5" w:rsidP="006537A5">
      <w:pPr>
        <w:widowControl w:val="0"/>
        <w:tabs>
          <w:tab w:val="left" w:pos="1080"/>
        </w:tabs>
        <w:overflowPunct w:val="0"/>
        <w:adjustRightInd w:val="0"/>
        <w:snapToGrid w:val="0"/>
        <w:spacing w:after="0" w:line="240" w:lineRule="auto"/>
        <w:jc w:val="both"/>
        <w:rPr>
          <w:rFonts w:ascii="Times New Roman" w:eastAsia="DengXian" w:hAnsi="Times New Roman" w:cs="Times New Roman"/>
          <w:sz w:val="28"/>
          <w:szCs w:val="28"/>
          <w:lang w:eastAsia="zh-TW"/>
        </w:rPr>
      </w:pPr>
    </w:p>
    <w:p w14:paraId="614D16B9" w14:textId="77777777" w:rsidR="006537A5" w:rsidRPr="003C176C"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656D9311" w14:textId="77777777" w:rsidR="006537A5" w:rsidRPr="003C176C" w:rsidRDefault="006537A5" w:rsidP="006537A5">
      <w:pPr>
        <w:overflowPunct w:val="0"/>
        <w:adjustRightInd w:val="0"/>
        <w:snapToGrid w:val="0"/>
        <w:spacing w:after="120" w:line="240" w:lineRule="auto"/>
        <w:jc w:val="both"/>
        <w:rPr>
          <w:rFonts w:ascii="Times New Roman" w:eastAsia="微軟正黑體" w:hAnsi="Times New Roman" w:cs="Times New Roman"/>
          <w:b/>
          <w:i/>
          <w:sz w:val="28"/>
          <w:szCs w:val="28"/>
          <w:lang w:eastAsia="zh-TW"/>
          <w14:numSpacing w14:val="proportional"/>
        </w:rPr>
      </w:pPr>
      <w:r w:rsidRPr="003C176C">
        <w:rPr>
          <w:rFonts w:ascii="Times New Roman" w:eastAsia="微軟正黑體" w:hAnsi="Times New Roman" w:cs="Times New Roman"/>
          <w:b/>
          <w:i/>
          <w:sz w:val="28"/>
          <w:szCs w:val="28"/>
          <w:lang w:eastAsia="zh-TW"/>
          <w14:numSpacing w14:val="proportional"/>
        </w:rPr>
        <w:t>On-the-job Training</w:t>
      </w:r>
    </w:p>
    <w:p w14:paraId="37AFE78A" w14:textId="77777777" w:rsidR="006537A5" w:rsidRPr="003C176C" w:rsidRDefault="006537A5" w:rsidP="006537A5">
      <w:pPr>
        <w:overflowPunct w:val="0"/>
        <w:adjustRightInd w:val="0"/>
        <w:snapToGrid w:val="0"/>
        <w:spacing w:after="0" w:line="240" w:lineRule="auto"/>
        <w:jc w:val="both"/>
        <w:rPr>
          <w:rFonts w:ascii="Times New Roman" w:eastAsia="DengXian" w:hAnsi="Times New Roman" w:cs="Times New Roman"/>
          <w:sz w:val="28"/>
          <w:szCs w:val="28"/>
          <w:lang w:val="en-US"/>
        </w:rPr>
      </w:pPr>
      <w:r>
        <w:rPr>
          <w:rFonts w:ascii="Times New Roman" w:eastAsia="DengXian" w:hAnsi="Times New Roman" w:cs="Times New Roman"/>
          <w:sz w:val="28"/>
          <w:szCs w:val="28"/>
          <w:lang w:val="en-US"/>
        </w:rPr>
        <w:t>During the year, t</w:t>
      </w:r>
      <w:r w:rsidRPr="003C176C">
        <w:rPr>
          <w:rFonts w:ascii="Times New Roman" w:eastAsia="DengXian" w:hAnsi="Times New Roman" w:cs="Times New Roman"/>
          <w:sz w:val="28"/>
          <w:szCs w:val="28"/>
          <w:lang w:val="en-US"/>
        </w:rPr>
        <w:t xml:space="preserve">he T&amp;D Division organised the Investigators’ Command Course for </w:t>
      </w:r>
      <w:r w:rsidRPr="003C176C">
        <w:rPr>
          <w:rFonts w:ascii="Times New Roman" w:eastAsia="微軟正黑體" w:hAnsi="Times New Roman" w:cs="Times New Roman"/>
          <w:sz w:val="28"/>
          <w:szCs w:val="28"/>
          <w:lang w:eastAsia="zh-TW"/>
        </w:rPr>
        <w:t xml:space="preserve">CACO (M/L) </w:t>
      </w:r>
      <w:r w:rsidRPr="003C176C">
        <w:rPr>
          <w:rFonts w:ascii="Times New Roman" w:eastAsia="DengXian" w:hAnsi="Times New Roman" w:cs="Times New Roman"/>
          <w:sz w:val="28"/>
          <w:szCs w:val="28"/>
          <w:lang w:val="en-US"/>
        </w:rPr>
        <w:t xml:space="preserve">officers.  This four-week course was to provide training for 37 officers who were newly appointed or promoted to the </w:t>
      </w:r>
      <w:r w:rsidRPr="003C176C">
        <w:rPr>
          <w:rFonts w:ascii="Times New Roman" w:eastAsia="微軟正黑體" w:hAnsi="Times New Roman" w:cs="Times New Roman"/>
          <w:sz w:val="28"/>
          <w:szCs w:val="28"/>
          <w:lang w:eastAsia="zh-TW"/>
        </w:rPr>
        <w:t xml:space="preserve">CACO (M/L) rank. Training on leadership, management and communication skills was incorporated to level up their confidence and decision-making power, while allowing them to learn to tackle changes, build flexibility, lead by example and build team spirit and trust.     </w:t>
      </w:r>
      <w:r w:rsidRPr="003C176C">
        <w:rPr>
          <w:rFonts w:ascii="Times New Roman" w:eastAsia="DengXian" w:hAnsi="Times New Roman" w:cs="Times New Roman"/>
          <w:sz w:val="28"/>
          <w:szCs w:val="28"/>
          <w:lang w:val="en-US"/>
        </w:rPr>
        <w:t xml:space="preserve"> </w:t>
      </w:r>
    </w:p>
    <w:p w14:paraId="72527657" w14:textId="77777777" w:rsidR="006537A5" w:rsidRPr="003C176C" w:rsidRDefault="006537A5" w:rsidP="006537A5">
      <w:pPr>
        <w:widowControl w:val="0"/>
        <w:tabs>
          <w:tab w:val="left" w:pos="1080"/>
        </w:tabs>
        <w:overflowPunct w:val="0"/>
        <w:adjustRightInd w:val="0"/>
        <w:snapToGrid w:val="0"/>
        <w:spacing w:after="0" w:line="240" w:lineRule="auto"/>
        <w:jc w:val="both"/>
        <w:rPr>
          <w:rFonts w:ascii="微軟正黑體" w:eastAsia="微軟正黑體" w:hAnsi="微軟正黑體" w:cs="Times New Roman"/>
          <w:sz w:val="28"/>
          <w:szCs w:val="28"/>
          <w:lang w:eastAsia="zh-TW"/>
        </w:rPr>
      </w:pPr>
    </w:p>
    <w:p w14:paraId="6092E64F" w14:textId="77777777" w:rsidR="006537A5" w:rsidRPr="003C176C" w:rsidRDefault="006537A5" w:rsidP="006537A5">
      <w:pPr>
        <w:overflowPunct w:val="0"/>
        <w:adjustRightInd w:val="0"/>
        <w:snapToGrid w:val="0"/>
        <w:spacing w:after="0" w:line="240" w:lineRule="auto"/>
        <w:jc w:val="both"/>
        <w:rPr>
          <w:rFonts w:ascii="Times New Roman" w:eastAsia="微軟正黑體" w:hAnsi="Times New Roman" w:cs="Times New Roman"/>
          <w:sz w:val="28"/>
          <w:szCs w:val="28"/>
          <w:lang w:eastAsia="zh-TW"/>
        </w:rPr>
      </w:pPr>
      <w:r w:rsidRPr="003C176C">
        <w:rPr>
          <w:rFonts w:ascii="Times New Roman" w:eastAsia="微軟正黑體" w:hAnsi="Times New Roman" w:cs="Times New Roman"/>
          <w:sz w:val="28"/>
          <w:szCs w:val="28"/>
          <w:lang w:eastAsia="zh-TW"/>
        </w:rPr>
        <w:t xml:space="preserve">ACACOs of OPS are required to, 12 months and 24 months after completing the induction training, undergo two stages of advanced induction training lasting for three weeks, as sustained efforts to strengthen their professional knowledge and investigation skills. In an advanced induction course, participants need to pass a series of practical work </w:t>
      </w:r>
      <w:r w:rsidRPr="003C176C">
        <w:rPr>
          <w:rFonts w:ascii="Times New Roman" w:eastAsia="微軟正黑體" w:hAnsi="Times New Roman" w:cs="Times New Roman"/>
          <w:sz w:val="28"/>
          <w:szCs w:val="28"/>
          <w:lang w:eastAsia="zh-TW"/>
        </w:rPr>
        <w:lastRenderedPageBreak/>
        <w:t xml:space="preserve">assessments to ensure they can handle complex investigations. In 2024, a total of 104 ACACOs in </w:t>
      </w:r>
      <w:r w:rsidRPr="003C176C">
        <w:rPr>
          <w:rFonts w:ascii="Times New Roman" w:eastAsia="微軟正黑體" w:hAnsi="Times New Roman" w:cs="Times New Roman" w:hint="eastAsia"/>
          <w:sz w:val="28"/>
          <w:szCs w:val="28"/>
          <w:lang w:eastAsia="zh-TW"/>
        </w:rPr>
        <w:t>OPS</w:t>
      </w:r>
      <w:r w:rsidRPr="003C176C">
        <w:rPr>
          <w:rFonts w:ascii="Times New Roman" w:eastAsia="微軟正黑體" w:hAnsi="Times New Roman" w:cs="Times New Roman"/>
          <w:sz w:val="28"/>
          <w:szCs w:val="28"/>
          <w:lang w:eastAsia="zh-TW"/>
        </w:rPr>
        <w:t xml:space="preserve"> completed their advanced induction training.  </w:t>
      </w:r>
    </w:p>
    <w:p w14:paraId="7E9A4487" w14:textId="77777777" w:rsidR="006537A5" w:rsidRPr="003C176C" w:rsidRDefault="006537A5" w:rsidP="006537A5">
      <w:pPr>
        <w:widowControl w:val="0"/>
        <w:tabs>
          <w:tab w:val="left" w:pos="1080"/>
        </w:tabs>
        <w:overflowPunct w:val="0"/>
        <w:adjustRightInd w:val="0"/>
        <w:snapToGrid w:val="0"/>
        <w:spacing w:after="0" w:line="240" w:lineRule="auto"/>
        <w:jc w:val="both"/>
        <w:rPr>
          <w:rFonts w:ascii="微軟正黑體" w:eastAsia="微軟正黑體" w:hAnsi="微軟正黑體" w:cs="Times New Roman"/>
          <w:sz w:val="28"/>
          <w:szCs w:val="28"/>
          <w:lang w:eastAsia="zh-TW"/>
        </w:rPr>
      </w:pPr>
    </w:p>
    <w:p w14:paraId="7F43FB74" w14:textId="77777777" w:rsidR="006537A5" w:rsidRPr="003C176C" w:rsidRDefault="006537A5" w:rsidP="006537A5">
      <w:pPr>
        <w:overflowPunct w:val="0"/>
        <w:adjustRightInd w:val="0"/>
        <w:snapToGrid w:val="0"/>
        <w:spacing w:after="120" w:line="240" w:lineRule="auto"/>
        <w:jc w:val="both"/>
        <w:rPr>
          <w:rFonts w:ascii="Times New Roman" w:eastAsia="微軟正黑體" w:hAnsi="Times New Roman" w:cs="Times New Roman"/>
          <w:b/>
          <w:i/>
          <w:sz w:val="28"/>
          <w:szCs w:val="28"/>
          <w:lang w:eastAsia="zh-TW"/>
          <w14:numSpacing w14:val="proportional"/>
        </w:rPr>
      </w:pPr>
      <w:r w:rsidRPr="003C176C">
        <w:rPr>
          <w:rFonts w:ascii="Times New Roman" w:eastAsia="微軟正黑體" w:hAnsi="Times New Roman" w:cs="Times New Roman" w:hint="eastAsia"/>
          <w:b/>
          <w:i/>
          <w:sz w:val="28"/>
          <w:szCs w:val="28"/>
          <w:lang w:eastAsia="zh-TW"/>
          <w14:numSpacing w14:val="proportional"/>
        </w:rPr>
        <w:t>Na</w:t>
      </w:r>
      <w:r w:rsidRPr="003C176C">
        <w:rPr>
          <w:rFonts w:ascii="Times New Roman" w:eastAsia="微軟正黑體" w:hAnsi="Times New Roman" w:cs="Times New Roman"/>
          <w:b/>
          <w:i/>
          <w:sz w:val="28"/>
          <w:szCs w:val="28"/>
          <w:lang w:eastAsia="zh-TW"/>
          <w14:numSpacing w14:val="proportional"/>
        </w:rPr>
        <w:t>tional Education</w:t>
      </w:r>
    </w:p>
    <w:p w14:paraId="6E12A0A0" w14:textId="77777777" w:rsidR="006537A5" w:rsidRPr="003C176C"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r w:rsidRPr="003C176C">
        <w:rPr>
          <w:rFonts w:ascii="Times New Roman" w:eastAsia="微軟正黑體" w:hAnsi="Times New Roman" w:cs="Times New Roman"/>
          <w:sz w:val="28"/>
          <w:szCs w:val="28"/>
          <w:lang w:eastAsia="zh-TW"/>
        </w:rPr>
        <w:t xml:space="preserve">With the implementation of the </w:t>
      </w:r>
      <w:r w:rsidRPr="003C176C">
        <w:rPr>
          <w:rFonts w:ascii="Times New Roman" w:eastAsia="微軟正黑體" w:hAnsi="Times New Roman" w:cs="Times New Roman"/>
          <w:i/>
          <w:iCs/>
          <w:sz w:val="28"/>
          <w:szCs w:val="28"/>
          <w:lang w:eastAsia="zh-TW"/>
        </w:rPr>
        <w:t xml:space="preserve">Law of the People’s Republic of China on Safeguarding National Security in the Hong Kong Special Administrative Region </w:t>
      </w:r>
      <w:r w:rsidRPr="003C176C">
        <w:rPr>
          <w:rFonts w:ascii="Times New Roman" w:eastAsia="微軟正黑體" w:hAnsi="Times New Roman" w:cs="Times New Roman"/>
          <w:sz w:val="28"/>
          <w:szCs w:val="28"/>
          <w:lang w:eastAsia="zh-TW"/>
        </w:rPr>
        <w:t>(</w:t>
      </w:r>
      <w:r w:rsidRPr="003C176C">
        <w:rPr>
          <w:rFonts w:ascii="Times New Roman" w:eastAsia="微軟正黑體" w:hAnsi="Times New Roman" w:cs="Times New Roman"/>
          <w:i/>
          <w:iCs/>
          <w:sz w:val="28"/>
          <w:szCs w:val="28"/>
          <w:lang w:eastAsia="zh-TW"/>
        </w:rPr>
        <w:t>NSL</w:t>
      </w:r>
      <w:r w:rsidRPr="003C176C">
        <w:rPr>
          <w:rFonts w:ascii="Times New Roman" w:eastAsia="微軟正黑體" w:hAnsi="Times New Roman" w:cs="Times New Roman"/>
          <w:sz w:val="28"/>
          <w:szCs w:val="28"/>
          <w:lang w:eastAsia="zh-TW"/>
        </w:rPr>
        <w:t>)</w:t>
      </w:r>
      <w:r w:rsidRPr="003C176C">
        <w:rPr>
          <w:rFonts w:ascii="Times New Roman" w:eastAsia="微軟正黑體" w:hAnsi="Times New Roman" w:cs="Times New Roman"/>
          <w:i/>
          <w:iCs/>
          <w:sz w:val="28"/>
          <w:szCs w:val="28"/>
          <w:lang w:eastAsia="zh-TW"/>
        </w:rPr>
        <w:t xml:space="preserve"> and the Safeguarding National Security Ordinance </w:t>
      </w:r>
      <w:r w:rsidRPr="003C176C">
        <w:rPr>
          <w:rFonts w:ascii="Times New Roman" w:eastAsia="微軟正黑體" w:hAnsi="Times New Roman" w:cs="Times New Roman"/>
          <w:sz w:val="28"/>
          <w:szCs w:val="28"/>
          <w:lang w:eastAsia="zh-TW"/>
        </w:rPr>
        <w:t>(</w:t>
      </w:r>
      <w:r w:rsidRPr="003C176C">
        <w:rPr>
          <w:rFonts w:ascii="Times New Roman" w:eastAsia="微軟正黑體" w:hAnsi="Times New Roman" w:cs="Times New Roman"/>
          <w:i/>
          <w:iCs/>
          <w:sz w:val="28"/>
          <w:szCs w:val="28"/>
          <w:lang w:eastAsia="zh-TW"/>
        </w:rPr>
        <w:t>SNSO</w:t>
      </w:r>
      <w:r w:rsidRPr="003C176C">
        <w:rPr>
          <w:rFonts w:ascii="Times New Roman" w:eastAsia="微軟正黑體" w:hAnsi="Times New Roman" w:cs="Times New Roman"/>
          <w:sz w:val="28"/>
          <w:szCs w:val="28"/>
          <w:lang w:eastAsia="zh-TW"/>
        </w:rPr>
        <w:t>)</w:t>
      </w:r>
      <w:r w:rsidRPr="003C176C">
        <w:rPr>
          <w:rFonts w:ascii="Times New Roman" w:eastAsia="微軟正黑體" w:hAnsi="Times New Roman" w:cs="Times New Roman"/>
          <w:i/>
          <w:iCs/>
          <w:sz w:val="28"/>
          <w:szCs w:val="28"/>
          <w:lang w:eastAsia="zh-TW"/>
        </w:rPr>
        <w:t xml:space="preserve"> </w:t>
      </w:r>
      <w:r w:rsidRPr="003C176C">
        <w:rPr>
          <w:rFonts w:ascii="Times New Roman" w:eastAsia="微軟正黑體" w:hAnsi="Times New Roman" w:cs="Times New Roman"/>
          <w:sz w:val="28"/>
          <w:szCs w:val="28"/>
          <w:lang w:eastAsia="zh-TW"/>
        </w:rPr>
        <w:t>on 30 June 2020 and 23 March 2024, the ICAC bears the responsibility and shall perform its duties in safeguarding national security. In this regard, the NSL and SNSO have been included in the syllabuses of induction courses and examinations in respect of internal regular training programmes and promotion exercises. ICAC officers are required to have a full understanding of the NSL and SNSO provisions and the significance behind enactment of the laws.</w:t>
      </w:r>
    </w:p>
    <w:p w14:paraId="5BA91455" w14:textId="77777777" w:rsidR="006537A5" w:rsidRPr="003C176C" w:rsidRDefault="006537A5" w:rsidP="006537A5">
      <w:pPr>
        <w:widowControl w:val="0"/>
        <w:tabs>
          <w:tab w:val="left" w:pos="1080"/>
        </w:tabs>
        <w:overflowPunct w:val="0"/>
        <w:adjustRightInd w:val="0"/>
        <w:snapToGrid w:val="0"/>
        <w:spacing w:after="0" w:line="240" w:lineRule="auto"/>
        <w:jc w:val="both"/>
        <w:rPr>
          <w:rFonts w:ascii="微軟正黑體" w:eastAsia="微軟正黑體" w:hAnsi="微軟正黑體" w:cs="Times New Roman"/>
          <w:sz w:val="28"/>
          <w:szCs w:val="28"/>
          <w:lang w:eastAsia="zh-TW"/>
        </w:rPr>
      </w:pPr>
    </w:p>
    <w:p w14:paraId="007DE49D"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r w:rsidRPr="003C176C">
        <w:rPr>
          <w:rFonts w:ascii="Times New Roman" w:eastAsia="微軟正黑體" w:hAnsi="Times New Roman" w:cs="Times New Roman"/>
          <w:sz w:val="28"/>
          <w:szCs w:val="28"/>
          <w:lang w:eastAsia="zh-TW"/>
        </w:rPr>
        <w:t xml:space="preserve">During the year, different national studies programmes were organised </w:t>
      </w:r>
      <w:r>
        <w:rPr>
          <w:rFonts w:ascii="Times New Roman" w:eastAsia="微軟正黑體" w:hAnsi="Times New Roman" w:cs="Times New Roman"/>
          <w:sz w:val="28"/>
          <w:szCs w:val="28"/>
          <w:lang w:eastAsia="zh-TW"/>
        </w:rPr>
        <w:t xml:space="preserve">by ICAC </w:t>
      </w:r>
      <w:r w:rsidRPr="003C176C">
        <w:rPr>
          <w:rFonts w:ascii="Times New Roman" w:eastAsia="微軟正黑體" w:hAnsi="Times New Roman" w:cs="Times New Roman"/>
          <w:sz w:val="28"/>
          <w:szCs w:val="28"/>
          <w:lang w:eastAsia="zh-TW"/>
        </w:rPr>
        <w:t>for serving officers, including a talk on modern and contemporary national security history delivered by a scholar</w:t>
      </w:r>
      <w:r w:rsidRPr="003C176C">
        <w:rPr>
          <w:rFonts w:ascii="Times New Roman" w:eastAsia="DengXian" w:hAnsi="Times New Roman" w:cs="Times New Roman"/>
          <w:sz w:val="28"/>
          <w:szCs w:val="28"/>
          <w:lang w:eastAsia="zh-TW"/>
        </w:rPr>
        <w:t>;</w:t>
      </w:r>
      <w:r w:rsidRPr="003C176C">
        <w:rPr>
          <w:rFonts w:ascii="DengXian" w:eastAsia="DengXian" w:hAnsi="DengXian" w:cs="Times New Roman"/>
          <w:sz w:val="28"/>
          <w:szCs w:val="28"/>
          <w:lang w:eastAsia="zh-TW"/>
        </w:rPr>
        <w:t xml:space="preserve"> </w:t>
      </w:r>
      <w:r w:rsidRPr="003C176C">
        <w:rPr>
          <w:rFonts w:ascii="Times New Roman" w:eastAsia="微軟正黑體" w:hAnsi="Times New Roman" w:cs="Times New Roman"/>
          <w:sz w:val="28"/>
          <w:szCs w:val="28"/>
          <w:lang w:eastAsia="zh-TW"/>
        </w:rPr>
        <w:t xml:space="preserve">a talk entitled </w:t>
      </w:r>
      <w:r w:rsidRPr="003C176C">
        <w:rPr>
          <w:rFonts w:ascii="Times New Roman" w:eastAsia="微軟正黑體" w:hAnsi="Times New Roman" w:cs="Times New Roman"/>
          <w:i/>
          <w:iCs/>
          <w:sz w:val="28"/>
          <w:szCs w:val="28"/>
          <w:lang w:eastAsia="zh-TW"/>
        </w:rPr>
        <w:t>National Anti-corruption System and Integrity Building</w:t>
      </w:r>
      <w:r w:rsidRPr="003C176C">
        <w:rPr>
          <w:rFonts w:ascii="Times New Roman" w:eastAsia="微軟正黑體" w:hAnsi="Times New Roman" w:cs="Times New Roman"/>
          <w:sz w:val="28"/>
          <w:szCs w:val="28"/>
          <w:lang w:eastAsia="zh-TW"/>
        </w:rPr>
        <w:t xml:space="preserve"> hosted by the Dean of the School of Government of Peking University; a s</w:t>
      </w:r>
      <w:r w:rsidRPr="003C176C">
        <w:rPr>
          <w:rFonts w:ascii="Times New Roman" w:eastAsia="微軟正黑體" w:hAnsi="Times New Roman" w:cs="Times New Roman" w:hint="eastAsia"/>
          <w:sz w:val="28"/>
          <w:szCs w:val="28"/>
          <w:lang w:eastAsia="zh-TW"/>
        </w:rPr>
        <w:t>h</w:t>
      </w:r>
      <w:r w:rsidRPr="003C176C">
        <w:rPr>
          <w:rFonts w:ascii="Times New Roman" w:eastAsia="微軟正黑體" w:hAnsi="Times New Roman" w:cs="Times New Roman"/>
          <w:sz w:val="28"/>
          <w:szCs w:val="28"/>
          <w:lang w:eastAsia="zh-TW"/>
        </w:rPr>
        <w:t>aring session on the spirit of “two sessions”;</w:t>
      </w:r>
      <w:r w:rsidRPr="003C176C">
        <w:rPr>
          <w:rFonts w:ascii="Times New Roman" w:eastAsia="微軟正黑體" w:hAnsi="Times New Roman" w:cs="Times New Roman"/>
          <w:b/>
          <w:bCs/>
          <w:sz w:val="28"/>
          <w:szCs w:val="28"/>
          <w:lang w:eastAsia="zh-TW"/>
        </w:rPr>
        <w:t xml:space="preserve"> </w:t>
      </w:r>
      <w:r w:rsidRPr="003C176C">
        <w:rPr>
          <w:rFonts w:ascii="Times New Roman" w:eastAsia="微軟正黑體" w:hAnsi="Times New Roman" w:cs="Times New Roman"/>
          <w:sz w:val="28"/>
          <w:szCs w:val="28"/>
          <w:lang w:eastAsia="zh-TW"/>
        </w:rPr>
        <w:t>and visits to the Chinese People’s Liberation Army (PLA) Hong Kong Garrison Exhibition Center and the National Security Exhibition Gallery. In addition, officers were sent to participate in Mainland courses and study tours to learn about national affairs and integrity building on the Mainland.  Among them, 31 officers attended the “National Studies Course for ICAC Senior Officers” held at the China Executive Leadership Academy Pudong. A large-scale sharing session was subsequently held</w:t>
      </w:r>
      <w:r>
        <w:rPr>
          <w:rFonts w:ascii="Times New Roman" w:eastAsia="微軟正黑體" w:hAnsi="Times New Roman" w:cs="Times New Roman"/>
          <w:sz w:val="28"/>
          <w:szCs w:val="28"/>
          <w:lang w:eastAsia="zh-TW"/>
        </w:rPr>
        <w:t xml:space="preserve"> within ICAC</w:t>
      </w:r>
      <w:r w:rsidRPr="003C176C">
        <w:rPr>
          <w:rFonts w:ascii="Times New Roman" w:eastAsia="微軟正黑體" w:hAnsi="Times New Roman" w:cs="Times New Roman"/>
          <w:sz w:val="28"/>
          <w:szCs w:val="28"/>
          <w:lang w:eastAsia="zh-TW"/>
        </w:rPr>
        <w:t xml:space="preserve"> by the course participants</w:t>
      </w:r>
      <w:r>
        <w:rPr>
          <w:rFonts w:ascii="Times New Roman" w:eastAsia="微軟正黑體" w:hAnsi="Times New Roman" w:cs="Times New Roman"/>
          <w:sz w:val="28"/>
          <w:szCs w:val="28"/>
          <w:lang w:eastAsia="zh-TW"/>
        </w:rPr>
        <w:t xml:space="preserve"> for hundreds of ICAC officers</w:t>
      </w:r>
      <w:r w:rsidRPr="003C176C">
        <w:rPr>
          <w:rFonts w:ascii="Times New Roman" w:eastAsia="微軟正黑體" w:hAnsi="Times New Roman" w:cs="Times New Roman"/>
          <w:sz w:val="28"/>
          <w:szCs w:val="28"/>
          <w:lang w:eastAsia="zh-TW"/>
        </w:rPr>
        <w:t xml:space="preserve"> to exchange on their insights from the course. With a view to enriching staff’s knowledge of the country’s developments, a prize-winning online quiz was</w:t>
      </w:r>
      <w:r>
        <w:rPr>
          <w:rFonts w:ascii="Times New Roman" w:eastAsia="微軟正黑體" w:hAnsi="Times New Roman" w:cs="Times New Roman"/>
          <w:sz w:val="28"/>
          <w:szCs w:val="28"/>
          <w:lang w:eastAsia="zh-TW"/>
        </w:rPr>
        <w:t xml:space="preserve"> particularly</w:t>
      </w:r>
      <w:r w:rsidRPr="003C176C">
        <w:rPr>
          <w:rFonts w:ascii="Times New Roman" w:eastAsia="微軟正黑體" w:hAnsi="Times New Roman" w:cs="Times New Roman"/>
          <w:sz w:val="28"/>
          <w:szCs w:val="28"/>
          <w:lang w:eastAsia="zh-TW"/>
        </w:rPr>
        <w:t xml:space="preserve"> organised for staff’s participation in August.   </w:t>
      </w:r>
    </w:p>
    <w:p w14:paraId="78B80571"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46B5B8E9"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4483A793"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09C07F95"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38EB2E0D"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31528808"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4639768B"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258591F5"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11A9A87E"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tbl>
      <w:tblPr>
        <w:tblStyle w:val="a3"/>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3760"/>
      </w:tblGrid>
      <w:tr w:rsidR="006537A5" w14:paraId="57A5E83A" w14:textId="77777777" w:rsidTr="002B2155">
        <w:tc>
          <w:tcPr>
            <w:tcW w:w="4536" w:type="dxa"/>
          </w:tcPr>
          <w:p w14:paraId="34B19396" w14:textId="77777777" w:rsidR="006537A5" w:rsidRDefault="006537A5" w:rsidP="002B2155">
            <w:pPr>
              <w:rPr>
                <w:rFonts w:ascii="微軟正黑體" w:eastAsia="微軟正黑體" w:hAnsi="微軟正黑體" w:cs="Times New Roman"/>
                <w:spacing w:val="20"/>
                <w:sz w:val="28"/>
                <w:szCs w:val="28"/>
              </w:rPr>
            </w:pPr>
          </w:p>
        </w:tc>
        <w:tc>
          <w:tcPr>
            <w:tcW w:w="3760" w:type="dxa"/>
          </w:tcPr>
          <w:p w14:paraId="1B77A29C" w14:textId="77777777" w:rsidR="006537A5" w:rsidRDefault="006537A5" w:rsidP="002B2155">
            <w:pPr>
              <w:rPr>
                <w:rFonts w:ascii="微軟正黑體" w:eastAsia="微軟正黑體" w:hAnsi="微軟正黑體" w:cs="Times New Roman"/>
                <w:spacing w:val="20"/>
                <w:sz w:val="28"/>
                <w:szCs w:val="28"/>
              </w:rPr>
            </w:pPr>
          </w:p>
        </w:tc>
      </w:tr>
      <w:tr w:rsidR="006537A5" w:rsidRPr="005548FC" w14:paraId="3B3DD253" w14:textId="77777777" w:rsidTr="002B2155">
        <w:trPr>
          <w:trHeight w:val="2793"/>
        </w:trPr>
        <w:tc>
          <w:tcPr>
            <w:tcW w:w="4536" w:type="dxa"/>
            <w:tcBorders>
              <w:bottom w:val="single" w:sz="4" w:space="0" w:color="auto"/>
            </w:tcBorders>
          </w:tcPr>
          <w:p w14:paraId="12CAE3B2" w14:textId="77777777" w:rsidR="006537A5" w:rsidRDefault="006537A5" w:rsidP="002B2155">
            <w:pPr>
              <w:rPr>
                <w:rFonts w:ascii="微軟正黑體" w:eastAsia="微軟正黑體" w:hAnsi="微軟正黑體" w:cs="Times New Roman"/>
                <w:spacing w:val="20"/>
                <w:sz w:val="28"/>
                <w:szCs w:val="28"/>
              </w:rPr>
            </w:pPr>
            <w:r>
              <w:rPr>
                <w:noProof/>
              </w:rPr>
              <w:drawing>
                <wp:inline distT="0" distB="0" distL="0" distR="0" wp14:anchorId="250067C1" wp14:editId="1B991B60">
                  <wp:extent cx="2743200" cy="1635760"/>
                  <wp:effectExtent l="0" t="0" r="0" b="2540"/>
                  <wp:docPr id="506982387" name="圖片 506982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5"/>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2753472" cy="1641885"/>
                          </a:xfrm>
                          <a:prstGeom prst="rect">
                            <a:avLst/>
                          </a:prstGeom>
                        </pic:spPr>
                      </pic:pic>
                    </a:graphicData>
                  </a:graphic>
                </wp:inline>
              </w:drawing>
            </w:r>
          </w:p>
        </w:tc>
        <w:tc>
          <w:tcPr>
            <w:tcW w:w="3760" w:type="dxa"/>
            <w:tcBorders>
              <w:bottom w:val="single" w:sz="4" w:space="0" w:color="auto"/>
            </w:tcBorders>
          </w:tcPr>
          <w:p w14:paraId="0C8DE95A" w14:textId="77777777" w:rsidR="006537A5" w:rsidRPr="005548FC" w:rsidRDefault="006537A5" w:rsidP="002B2155">
            <w:pPr>
              <w:rPr>
                <w:rFonts w:ascii="Times New Roman" w:hAnsi="Times New Roman" w:cs="Times New Roman"/>
                <w:szCs w:val="24"/>
              </w:rPr>
            </w:pPr>
            <w:r w:rsidRPr="00A2643C">
              <w:rPr>
                <w:rFonts w:ascii="Times New Roman" w:hAnsi="Times New Roman" w:cs="Times New Roman"/>
                <w:szCs w:val="24"/>
              </w:rPr>
              <w:t>Sharing session on the spirit of the “two sessions”</w:t>
            </w:r>
          </w:p>
        </w:tc>
      </w:tr>
      <w:tr w:rsidR="006537A5" w:rsidRPr="005548FC" w14:paraId="12DCDDC2" w14:textId="77777777" w:rsidTr="002B2155">
        <w:trPr>
          <w:trHeight w:val="275"/>
        </w:trPr>
        <w:tc>
          <w:tcPr>
            <w:tcW w:w="4536" w:type="dxa"/>
            <w:tcBorders>
              <w:top w:val="single" w:sz="4" w:space="0" w:color="auto"/>
            </w:tcBorders>
          </w:tcPr>
          <w:p w14:paraId="4DBA8F92" w14:textId="77777777" w:rsidR="006537A5" w:rsidRDefault="006537A5" w:rsidP="002B2155">
            <w:pPr>
              <w:rPr>
                <w:noProof/>
              </w:rPr>
            </w:pPr>
          </w:p>
        </w:tc>
        <w:tc>
          <w:tcPr>
            <w:tcW w:w="3760" w:type="dxa"/>
            <w:tcBorders>
              <w:top w:val="single" w:sz="4" w:space="0" w:color="auto"/>
            </w:tcBorders>
          </w:tcPr>
          <w:p w14:paraId="0922B094" w14:textId="77777777" w:rsidR="006537A5" w:rsidRPr="005548FC" w:rsidRDefault="006537A5" w:rsidP="002B2155">
            <w:pPr>
              <w:rPr>
                <w:rFonts w:ascii="Times New Roman" w:hAnsi="Times New Roman" w:cs="Times New Roman"/>
                <w:szCs w:val="24"/>
              </w:rPr>
            </w:pPr>
          </w:p>
        </w:tc>
      </w:tr>
      <w:tr w:rsidR="006537A5" w:rsidRPr="005548FC" w14:paraId="3CD813AC" w14:textId="77777777" w:rsidTr="002B2155">
        <w:trPr>
          <w:trHeight w:val="3143"/>
        </w:trPr>
        <w:tc>
          <w:tcPr>
            <w:tcW w:w="4536" w:type="dxa"/>
            <w:tcBorders>
              <w:bottom w:val="single" w:sz="4" w:space="0" w:color="auto"/>
            </w:tcBorders>
          </w:tcPr>
          <w:p w14:paraId="3E341399" w14:textId="77777777" w:rsidR="006537A5" w:rsidRDefault="006537A5" w:rsidP="002B2155">
            <w:pPr>
              <w:rPr>
                <w:rFonts w:ascii="微軟正黑體" w:eastAsia="微軟正黑體" w:hAnsi="微軟正黑體" w:cs="Times New Roman"/>
                <w:spacing w:val="20"/>
                <w:sz w:val="28"/>
                <w:szCs w:val="28"/>
              </w:rPr>
            </w:pPr>
            <w:r>
              <w:rPr>
                <w:noProof/>
              </w:rPr>
              <w:drawing>
                <wp:inline distT="0" distB="0" distL="0" distR="0" wp14:anchorId="5BBBF78F" wp14:editId="5514FFF1">
                  <wp:extent cx="2743200" cy="1825787"/>
                  <wp:effectExtent l="0" t="0" r="0" b="3175"/>
                  <wp:docPr id="506982393" name="圖片 506982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6"/>
                          <pic:cNvPicPr/>
                        </pic:nvPicPr>
                        <pic:blipFill>
                          <a:blip r:embed="rId293">
                            <a:extLst>
                              <a:ext uri="{28A0092B-C50C-407E-A947-70E740481C1C}">
                                <a14:useLocalDpi xmlns:a14="http://schemas.microsoft.com/office/drawing/2010/main" val="0"/>
                              </a:ext>
                            </a:extLst>
                          </a:blip>
                          <a:stretch>
                            <a:fillRect/>
                          </a:stretch>
                        </pic:blipFill>
                        <pic:spPr>
                          <a:xfrm>
                            <a:off x="0" y="0"/>
                            <a:ext cx="2748124" cy="1829064"/>
                          </a:xfrm>
                          <a:prstGeom prst="rect">
                            <a:avLst/>
                          </a:prstGeom>
                        </pic:spPr>
                      </pic:pic>
                    </a:graphicData>
                  </a:graphic>
                </wp:inline>
              </w:drawing>
            </w:r>
          </w:p>
        </w:tc>
        <w:tc>
          <w:tcPr>
            <w:tcW w:w="3760" w:type="dxa"/>
            <w:tcBorders>
              <w:bottom w:val="single" w:sz="4" w:space="0" w:color="auto"/>
            </w:tcBorders>
          </w:tcPr>
          <w:p w14:paraId="6EE0B04B" w14:textId="77777777" w:rsidR="006537A5" w:rsidRPr="005548FC" w:rsidRDefault="006537A5" w:rsidP="002B2155">
            <w:pPr>
              <w:rPr>
                <w:rFonts w:ascii="Times New Roman" w:hAnsi="Times New Roman" w:cs="Times New Roman"/>
                <w:szCs w:val="24"/>
              </w:rPr>
            </w:pPr>
            <w:r w:rsidRPr="00A2643C">
              <w:rPr>
                <w:rFonts w:ascii="Times New Roman" w:hAnsi="Times New Roman" w:cs="Times New Roman"/>
                <w:szCs w:val="24"/>
              </w:rPr>
              <w:t>Visit to the Chinese People’s Liberation Army Hong Kong Garrison Exhibition Center</w:t>
            </w:r>
          </w:p>
        </w:tc>
      </w:tr>
      <w:tr w:rsidR="006537A5" w:rsidRPr="005548FC" w14:paraId="436B9AFC" w14:textId="77777777" w:rsidTr="002B2155">
        <w:trPr>
          <w:trHeight w:val="225"/>
        </w:trPr>
        <w:tc>
          <w:tcPr>
            <w:tcW w:w="4536" w:type="dxa"/>
            <w:tcBorders>
              <w:top w:val="single" w:sz="4" w:space="0" w:color="auto"/>
            </w:tcBorders>
          </w:tcPr>
          <w:p w14:paraId="48779303" w14:textId="77777777" w:rsidR="006537A5" w:rsidRDefault="006537A5" w:rsidP="002B2155">
            <w:pPr>
              <w:rPr>
                <w:noProof/>
              </w:rPr>
            </w:pPr>
          </w:p>
        </w:tc>
        <w:tc>
          <w:tcPr>
            <w:tcW w:w="3760" w:type="dxa"/>
            <w:tcBorders>
              <w:top w:val="single" w:sz="4" w:space="0" w:color="auto"/>
            </w:tcBorders>
          </w:tcPr>
          <w:p w14:paraId="2E4FB8A7" w14:textId="77777777" w:rsidR="006537A5" w:rsidRPr="005548FC" w:rsidRDefault="006537A5" w:rsidP="002B2155">
            <w:pPr>
              <w:rPr>
                <w:rFonts w:ascii="Times New Roman" w:hAnsi="Times New Roman" w:cs="Times New Roman"/>
                <w:szCs w:val="24"/>
              </w:rPr>
            </w:pPr>
          </w:p>
        </w:tc>
      </w:tr>
      <w:tr w:rsidR="006537A5" w:rsidRPr="005548FC" w14:paraId="671FF63F" w14:textId="77777777" w:rsidTr="002B2155">
        <w:trPr>
          <w:trHeight w:val="3118"/>
        </w:trPr>
        <w:tc>
          <w:tcPr>
            <w:tcW w:w="4536" w:type="dxa"/>
            <w:tcBorders>
              <w:bottom w:val="single" w:sz="4" w:space="0" w:color="auto"/>
            </w:tcBorders>
          </w:tcPr>
          <w:p w14:paraId="122597DB" w14:textId="77777777" w:rsidR="006537A5" w:rsidRDefault="006537A5" w:rsidP="002B2155">
            <w:pPr>
              <w:rPr>
                <w:rFonts w:ascii="微軟正黑體" w:eastAsia="微軟正黑體" w:hAnsi="微軟正黑體" w:cs="Times New Roman"/>
                <w:spacing w:val="20"/>
                <w:sz w:val="28"/>
                <w:szCs w:val="28"/>
              </w:rPr>
            </w:pPr>
            <w:r>
              <w:rPr>
                <w:noProof/>
              </w:rPr>
              <w:drawing>
                <wp:inline distT="0" distB="0" distL="0" distR="0" wp14:anchorId="21AB95F9" wp14:editId="4EA527A1">
                  <wp:extent cx="2743200" cy="1794659"/>
                  <wp:effectExtent l="0" t="0" r="0" b="0"/>
                  <wp:docPr id="506982394" name="圖片 506982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圖片 19"/>
                          <pic:cNvPicPr/>
                        </pic:nvPicPr>
                        <pic:blipFill>
                          <a:blip r:embed="rId294">
                            <a:extLst>
                              <a:ext uri="{28A0092B-C50C-407E-A947-70E740481C1C}">
                                <a14:useLocalDpi xmlns:a14="http://schemas.microsoft.com/office/drawing/2010/main" val="0"/>
                              </a:ext>
                            </a:extLst>
                          </a:blip>
                          <a:stretch>
                            <a:fillRect/>
                          </a:stretch>
                        </pic:blipFill>
                        <pic:spPr>
                          <a:xfrm>
                            <a:off x="0" y="0"/>
                            <a:ext cx="2747520" cy="1797485"/>
                          </a:xfrm>
                          <a:prstGeom prst="rect">
                            <a:avLst/>
                          </a:prstGeom>
                        </pic:spPr>
                      </pic:pic>
                    </a:graphicData>
                  </a:graphic>
                </wp:inline>
              </w:drawing>
            </w:r>
          </w:p>
        </w:tc>
        <w:tc>
          <w:tcPr>
            <w:tcW w:w="3760" w:type="dxa"/>
            <w:tcBorders>
              <w:bottom w:val="single" w:sz="4" w:space="0" w:color="auto"/>
            </w:tcBorders>
          </w:tcPr>
          <w:p w14:paraId="473F6C06" w14:textId="77777777" w:rsidR="006537A5" w:rsidRPr="005548FC" w:rsidRDefault="006537A5" w:rsidP="002B2155">
            <w:pPr>
              <w:rPr>
                <w:rFonts w:ascii="Times New Roman" w:hAnsi="Times New Roman" w:cs="Times New Roman"/>
                <w:szCs w:val="24"/>
              </w:rPr>
            </w:pPr>
            <w:r w:rsidRPr="00A2643C">
              <w:rPr>
                <w:rFonts w:ascii="Times New Roman" w:hAnsi="Times New Roman" w:cs="Times New Roman"/>
                <w:szCs w:val="24"/>
              </w:rPr>
              <w:t>Visit to the National Security Exhibition Gallery</w:t>
            </w:r>
          </w:p>
        </w:tc>
      </w:tr>
      <w:tr w:rsidR="006537A5" w:rsidRPr="005548FC" w14:paraId="1CAFD1D7" w14:textId="77777777" w:rsidTr="002B2155">
        <w:tc>
          <w:tcPr>
            <w:tcW w:w="4536" w:type="dxa"/>
          </w:tcPr>
          <w:p w14:paraId="5036C772" w14:textId="77777777" w:rsidR="006537A5" w:rsidRDefault="006537A5" w:rsidP="002B2155">
            <w:pPr>
              <w:rPr>
                <w:rFonts w:ascii="微軟正黑體" w:eastAsia="微軟正黑體" w:hAnsi="微軟正黑體" w:cs="Times New Roman"/>
                <w:spacing w:val="20"/>
                <w:sz w:val="28"/>
                <w:szCs w:val="28"/>
              </w:rPr>
            </w:pPr>
          </w:p>
          <w:p w14:paraId="608E4438" w14:textId="77777777" w:rsidR="006537A5" w:rsidRDefault="006537A5" w:rsidP="002B2155">
            <w:pPr>
              <w:rPr>
                <w:rFonts w:ascii="微軟正黑體" w:eastAsia="微軟正黑體" w:hAnsi="微軟正黑體" w:cs="Times New Roman"/>
                <w:spacing w:val="20"/>
                <w:sz w:val="28"/>
                <w:szCs w:val="28"/>
              </w:rPr>
            </w:pPr>
            <w:r>
              <w:rPr>
                <w:noProof/>
              </w:rPr>
              <w:drawing>
                <wp:inline distT="0" distB="0" distL="0" distR="0" wp14:anchorId="30EE31D7" wp14:editId="3CFAE397">
                  <wp:extent cx="2743200" cy="1737360"/>
                  <wp:effectExtent l="0" t="0" r="0" b="0"/>
                  <wp:docPr id="506982395" name="圖片 506982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圖片 23"/>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2743200" cy="1737360"/>
                          </a:xfrm>
                          <a:prstGeom prst="rect">
                            <a:avLst/>
                          </a:prstGeom>
                        </pic:spPr>
                      </pic:pic>
                    </a:graphicData>
                  </a:graphic>
                </wp:inline>
              </w:drawing>
            </w:r>
          </w:p>
        </w:tc>
        <w:tc>
          <w:tcPr>
            <w:tcW w:w="3760" w:type="dxa"/>
          </w:tcPr>
          <w:p w14:paraId="4CDBF016" w14:textId="77777777" w:rsidR="006537A5" w:rsidRDefault="006537A5" w:rsidP="002B2155">
            <w:pPr>
              <w:rPr>
                <w:rFonts w:ascii="Times New Roman" w:hAnsi="Times New Roman" w:cs="Times New Roman"/>
                <w:szCs w:val="24"/>
              </w:rPr>
            </w:pPr>
          </w:p>
          <w:p w14:paraId="2C964A5E" w14:textId="77777777" w:rsidR="006537A5" w:rsidRPr="005548FC" w:rsidRDefault="006537A5" w:rsidP="002B2155">
            <w:pPr>
              <w:rPr>
                <w:rFonts w:ascii="Times New Roman" w:hAnsi="Times New Roman" w:cs="Times New Roman"/>
                <w:szCs w:val="24"/>
              </w:rPr>
            </w:pPr>
            <w:r w:rsidRPr="00A2643C">
              <w:rPr>
                <w:rFonts w:ascii="Times New Roman" w:hAnsi="Times New Roman" w:cs="Times New Roman"/>
                <w:szCs w:val="24"/>
              </w:rPr>
              <w:t>“National Studies Course for ICAC Senior Officers” held at the China Executive Leadership Academy Pudong</w:t>
            </w:r>
          </w:p>
        </w:tc>
      </w:tr>
      <w:tr w:rsidR="006537A5" w14:paraId="2A985D23" w14:textId="77777777" w:rsidTr="002B2155">
        <w:tc>
          <w:tcPr>
            <w:tcW w:w="4536" w:type="dxa"/>
          </w:tcPr>
          <w:p w14:paraId="2011E8D8" w14:textId="77777777" w:rsidR="006537A5" w:rsidRDefault="006537A5" w:rsidP="002B2155">
            <w:pPr>
              <w:rPr>
                <w:rFonts w:ascii="微軟正黑體" w:eastAsia="微軟正黑體" w:hAnsi="微軟正黑體" w:cs="Times New Roman"/>
                <w:spacing w:val="20"/>
                <w:sz w:val="28"/>
                <w:szCs w:val="28"/>
              </w:rPr>
            </w:pPr>
          </w:p>
        </w:tc>
        <w:tc>
          <w:tcPr>
            <w:tcW w:w="3760" w:type="dxa"/>
          </w:tcPr>
          <w:p w14:paraId="6A1E61BC" w14:textId="77777777" w:rsidR="006537A5" w:rsidRDefault="006537A5" w:rsidP="002B2155">
            <w:pPr>
              <w:rPr>
                <w:rFonts w:ascii="微軟正黑體" w:eastAsia="微軟正黑體" w:hAnsi="微軟正黑體" w:cs="Times New Roman"/>
                <w:spacing w:val="20"/>
                <w:sz w:val="28"/>
                <w:szCs w:val="28"/>
              </w:rPr>
            </w:pPr>
          </w:p>
        </w:tc>
      </w:tr>
    </w:tbl>
    <w:p w14:paraId="3239DA83" w14:textId="77777777" w:rsidR="006537A5" w:rsidRPr="003C176C" w:rsidRDefault="006537A5" w:rsidP="006537A5">
      <w:pPr>
        <w:widowControl w:val="0"/>
        <w:tabs>
          <w:tab w:val="left" w:pos="1080"/>
        </w:tabs>
        <w:overflowPunct w:val="0"/>
        <w:adjustRightInd w:val="0"/>
        <w:snapToGrid w:val="0"/>
        <w:spacing w:after="120" w:line="240" w:lineRule="auto"/>
        <w:jc w:val="both"/>
        <w:rPr>
          <w:rFonts w:ascii="Times New Roman" w:eastAsia="微軟正黑體" w:hAnsi="Times New Roman" w:cs="Times New Roman"/>
          <w:i/>
          <w:iCs/>
          <w:sz w:val="28"/>
          <w:szCs w:val="28"/>
          <w:lang w:eastAsia="zh-TW"/>
        </w:rPr>
      </w:pPr>
      <w:r w:rsidRPr="003C176C">
        <w:rPr>
          <w:rFonts w:ascii="Times New Roman" w:eastAsia="微軟正黑體" w:hAnsi="Times New Roman" w:cs="Times New Roman"/>
          <w:b/>
          <w:bCs/>
          <w:i/>
          <w:iCs/>
          <w:sz w:val="28"/>
          <w:szCs w:val="28"/>
          <w:lang w:eastAsia="zh-TW"/>
        </w:rPr>
        <w:lastRenderedPageBreak/>
        <w:t>Continuous Professional Development</w:t>
      </w:r>
    </w:p>
    <w:p w14:paraId="7080A269" w14:textId="0E515595" w:rsidR="006537A5" w:rsidRPr="003C176C" w:rsidRDefault="006537A5" w:rsidP="006537A5">
      <w:pPr>
        <w:pStyle w:val="Default"/>
        <w:overflowPunct w:val="0"/>
        <w:autoSpaceDE/>
        <w:autoSpaceDN/>
        <w:snapToGrid w:val="0"/>
        <w:jc w:val="both"/>
        <w:rPr>
          <w:rFonts w:eastAsia="微軟正黑體"/>
          <w:color w:val="auto"/>
          <w:sz w:val="28"/>
          <w:szCs w:val="28"/>
          <w:lang w:eastAsia="zh-TW"/>
        </w:rPr>
      </w:pPr>
      <w:r w:rsidRPr="003C176C">
        <w:rPr>
          <w:rFonts w:eastAsia="微軟正黑體"/>
          <w:sz w:val="28"/>
          <w:szCs w:val="28"/>
          <w:lang w:eastAsia="zh-TW"/>
        </w:rPr>
        <w:t xml:space="preserve">During the year, a number of in-house courses, talks and seminars were conducted and officers were arranged to attend various training courses organised by </w:t>
      </w:r>
      <w:r>
        <w:rPr>
          <w:rFonts w:eastAsia="微軟正黑體"/>
          <w:sz w:val="28"/>
          <w:szCs w:val="28"/>
          <w:lang w:eastAsia="zh-TW"/>
        </w:rPr>
        <w:t>the G</w:t>
      </w:r>
      <w:r w:rsidRPr="003C176C">
        <w:rPr>
          <w:rFonts w:eastAsia="微軟正黑體"/>
          <w:sz w:val="28"/>
          <w:szCs w:val="28"/>
          <w:lang w:eastAsia="zh-TW"/>
        </w:rPr>
        <w:t xml:space="preserve">overnment and external training institutions. Aimed to help officers keep abreast of the latest trend in their related fields and further enhance their professional competencies and job skills, these programmes covered an array of subjects including the safeguarding of national security, diplomatic protocol, social media data analysis, project management, management skills, computer forensics, criminology, evidence rules and asset recovery.  Moreover, </w:t>
      </w:r>
      <w:r w:rsidR="001652C5">
        <w:rPr>
          <w:rFonts w:eastAsia="微軟正黑體" w:hint="eastAsia"/>
          <w:sz w:val="28"/>
          <w:szCs w:val="28"/>
          <w:lang w:eastAsia="zh-TW"/>
        </w:rPr>
        <w:t>a</w:t>
      </w:r>
      <w:r w:rsidR="001652C5">
        <w:rPr>
          <w:rFonts w:eastAsia="微軟正黑體"/>
          <w:sz w:val="28"/>
          <w:szCs w:val="28"/>
          <w:lang w:eastAsia="zh-TW"/>
        </w:rPr>
        <w:t xml:space="preserve">fter </w:t>
      </w:r>
      <w:r w:rsidRPr="003C176C">
        <w:rPr>
          <w:rFonts w:eastAsia="微軟正黑體"/>
          <w:sz w:val="28"/>
          <w:szCs w:val="28"/>
          <w:lang w:eastAsia="zh-TW"/>
        </w:rPr>
        <w:t xml:space="preserve">the Civil Service Bureau promulgated </w:t>
      </w:r>
      <w:r w:rsidRPr="003C176C">
        <w:rPr>
          <w:rFonts w:eastAsia="微軟正黑體"/>
          <w:color w:val="auto"/>
          <w:sz w:val="28"/>
          <w:szCs w:val="28"/>
          <w:lang w:eastAsia="zh-TW"/>
        </w:rPr>
        <w:t xml:space="preserve">an updated Civil Service Code on 7 June 2024, the ICAC conducted immediately a talk on the subject for all levels of staff, enabling them to have a deeper understanding of the Code. </w:t>
      </w:r>
    </w:p>
    <w:p w14:paraId="11E399A6" w14:textId="77777777" w:rsidR="006537A5" w:rsidRDefault="006537A5" w:rsidP="006537A5">
      <w:pPr>
        <w:widowControl w:val="0"/>
        <w:tabs>
          <w:tab w:val="left" w:pos="1080"/>
        </w:tabs>
        <w:overflowPunct w:val="0"/>
        <w:snapToGrid w:val="0"/>
        <w:spacing w:after="0" w:line="240" w:lineRule="auto"/>
        <w:jc w:val="both"/>
        <w:rPr>
          <w:rFonts w:ascii="微軟正黑體" w:eastAsia="微軟正黑體" w:hAnsi="微軟正黑體" w:cs="Times New Roman"/>
          <w:spacing w:val="20"/>
          <w:sz w:val="28"/>
          <w:szCs w:val="28"/>
          <w:lang w:eastAsia="zh-TW"/>
        </w:rPr>
      </w:pPr>
    </w:p>
    <w:tbl>
      <w:tblPr>
        <w:tblStyle w:val="a3"/>
        <w:tblW w:w="0" w:type="auto"/>
        <w:tblLook w:val="04A0" w:firstRow="1" w:lastRow="0" w:firstColumn="1" w:lastColumn="0" w:noHBand="0" w:noVBand="1"/>
      </w:tblPr>
      <w:tblGrid>
        <w:gridCol w:w="8228"/>
      </w:tblGrid>
      <w:tr w:rsidR="006537A5" w14:paraId="5129D8A7" w14:textId="77777777" w:rsidTr="002B2155">
        <w:trPr>
          <w:trHeight w:val="3280"/>
        </w:trPr>
        <w:tc>
          <w:tcPr>
            <w:tcW w:w="8228" w:type="dxa"/>
            <w:tcBorders>
              <w:top w:val="single" w:sz="4" w:space="0" w:color="auto"/>
              <w:left w:val="nil"/>
              <w:bottom w:val="single" w:sz="4" w:space="0" w:color="auto"/>
              <w:right w:val="nil"/>
            </w:tcBorders>
          </w:tcPr>
          <w:p w14:paraId="638A2063" w14:textId="77777777" w:rsidR="006537A5" w:rsidRDefault="006537A5" w:rsidP="002B2155">
            <w:pPr>
              <w:widowControl w:val="0"/>
              <w:tabs>
                <w:tab w:val="left" w:pos="1080"/>
              </w:tabs>
              <w:overflowPunct w:val="0"/>
              <w:snapToGrid w:val="0"/>
              <w:jc w:val="both"/>
              <w:rPr>
                <w:rFonts w:ascii="Times New Roman" w:hAnsi="Times New Roman" w:cs="Times New Roman"/>
                <w:szCs w:val="24"/>
              </w:rPr>
            </w:pPr>
          </w:p>
          <w:p w14:paraId="450960D0" w14:textId="77777777" w:rsidR="006537A5" w:rsidRDefault="006537A5" w:rsidP="002B2155">
            <w:pPr>
              <w:widowControl w:val="0"/>
              <w:tabs>
                <w:tab w:val="left" w:pos="1080"/>
              </w:tabs>
              <w:overflowPunct w:val="0"/>
              <w:snapToGrid w:val="0"/>
              <w:jc w:val="center"/>
              <w:rPr>
                <w:rFonts w:ascii="Times New Roman" w:hAnsi="Times New Roman" w:cs="Times New Roman"/>
                <w:szCs w:val="24"/>
              </w:rPr>
            </w:pPr>
            <w:r w:rsidRPr="00756369">
              <w:rPr>
                <w:rFonts w:ascii="Times New Roman" w:hAnsi="Times New Roman" w:cs="Times New Roman"/>
                <w:noProof/>
                <w:szCs w:val="24"/>
              </w:rPr>
              <w:drawing>
                <wp:inline distT="0" distB="0" distL="0" distR="0" wp14:anchorId="7FF9F390" wp14:editId="3301E81B">
                  <wp:extent cx="2522913" cy="1683327"/>
                  <wp:effectExtent l="0" t="0" r="0" b="0"/>
                  <wp:docPr id="506982396" name="圖片 506982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圖片 21"/>
                          <pic:cNvPicPr/>
                        </pic:nvPicPr>
                        <pic:blipFill>
                          <a:blip r:embed="rId296">
                            <a:extLst>
                              <a:ext uri="{28A0092B-C50C-407E-A947-70E740481C1C}">
                                <a14:useLocalDpi xmlns:a14="http://schemas.microsoft.com/office/drawing/2010/main" val="0"/>
                              </a:ext>
                            </a:extLst>
                          </a:blip>
                          <a:stretch>
                            <a:fillRect/>
                          </a:stretch>
                        </pic:blipFill>
                        <pic:spPr>
                          <a:xfrm>
                            <a:off x="0" y="0"/>
                            <a:ext cx="2522913" cy="1683327"/>
                          </a:xfrm>
                          <a:prstGeom prst="rect">
                            <a:avLst/>
                          </a:prstGeom>
                        </pic:spPr>
                      </pic:pic>
                    </a:graphicData>
                  </a:graphic>
                </wp:inline>
              </w:drawing>
            </w:r>
          </w:p>
          <w:p w14:paraId="13D3E627" w14:textId="77777777" w:rsidR="006537A5" w:rsidRPr="00FF1379" w:rsidRDefault="006537A5" w:rsidP="002B2155">
            <w:pPr>
              <w:widowControl w:val="0"/>
              <w:tabs>
                <w:tab w:val="left" w:pos="1080"/>
              </w:tabs>
              <w:overflowPunct w:val="0"/>
              <w:snapToGrid w:val="0"/>
              <w:jc w:val="center"/>
              <w:rPr>
                <w:rFonts w:ascii="Times New Roman" w:hAnsi="Times New Roman" w:cs="Times New Roman"/>
                <w:szCs w:val="24"/>
              </w:rPr>
            </w:pPr>
          </w:p>
          <w:p w14:paraId="433130CC" w14:textId="77777777" w:rsidR="006537A5" w:rsidRPr="00756369" w:rsidRDefault="006537A5" w:rsidP="002B2155">
            <w:pPr>
              <w:widowControl w:val="0"/>
              <w:tabs>
                <w:tab w:val="left" w:pos="1080"/>
              </w:tabs>
              <w:overflowPunct w:val="0"/>
              <w:snapToGrid w:val="0"/>
              <w:jc w:val="center"/>
              <w:rPr>
                <w:rFonts w:ascii="Times New Roman" w:hAnsi="Times New Roman" w:cs="Times New Roman"/>
                <w:szCs w:val="24"/>
              </w:rPr>
            </w:pPr>
            <w:r w:rsidRPr="00FF1379">
              <w:rPr>
                <w:rFonts w:ascii="Times New Roman" w:hAnsi="Times New Roman" w:cs="Times New Roman"/>
                <w:szCs w:val="24"/>
              </w:rPr>
              <w:t>Social media data analysis course</w:t>
            </w:r>
          </w:p>
        </w:tc>
      </w:tr>
    </w:tbl>
    <w:p w14:paraId="4D6950A4" w14:textId="77777777" w:rsidR="006537A5" w:rsidRPr="003C176C"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p>
    <w:p w14:paraId="5C47727A" w14:textId="77777777" w:rsidR="006537A5" w:rsidRPr="003C176C" w:rsidRDefault="006537A5" w:rsidP="006537A5">
      <w:pPr>
        <w:widowControl w:val="0"/>
        <w:tabs>
          <w:tab w:val="left" w:pos="1080"/>
        </w:tabs>
        <w:overflowPunct w:val="0"/>
        <w:adjustRightInd w:val="0"/>
        <w:snapToGrid w:val="0"/>
        <w:spacing w:after="0" w:line="240" w:lineRule="auto"/>
        <w:jc w:val="both"/>
        <w:rPr>
          <w:rFonts w:ascii="微軟正黑體" w:eastAsia="微軟正黑體" w:hAnsi="微軟正黑體"/>
          <w:sz w:val="28"/>
          <w:szCs w:val="28"/>
          <w:lang w:val="en-US"/>
          <w14:numSpacing w14:val="proportional"/>
        </w:rPr>
      </w:pPr>
      <w:r w:rsidRPr="003C176C">
        <w:rPr>
          <w:rFonts w:ascii="Times New Roman" w:eastAsia="微軟正黑體" w:hAnsi="Times New Roman" w:cs="Times New Roman"/>
          <w:sz w:val="28"/>
          <w:szCs w:val="28"/>
          <w:lang w:eastAsia="zh-TW"/>
        </w:rPr>
        <w:t xml:space="preserve">Besides, officers were also sent to attend training courses and exchange programmes organised by renowned local, </w:t>
      </w:r>
      <w:r>
        <w:rPr>
          <w:rFonts w:ascii="Times New Roman" w:eastAsia="微軟正黑體" w:hAnsi="Times New Roman" w:cs="Times New Roman"/>
          <w:sz w:val="28"/>
          <w:szCs w:val="28"/>
          <w:lang w:eastAsia="zh-TW"/>
        </w:rPr>
        <w:t xml:space="preserve">various </w:t>
      </w:r>
      <w:r w:rsidRPr="003C176C">
        <w:rPr>
          <w:rFonts w:ascii="Times New Roman" w:eastAsia="微軟正黑體" w:hAnsi="Times New Roman" w:cs="Times New Roman"/>
          <w:sz w:val="28"/>
          <w:szCs w:val="28"/>
          <w:lang w:eastAsia="zh-TW"/>
        </w:rPr>
        <w:t xml:space="preserve">Mainland </w:t>
      </w:r>
      <w:r w:rsidRPr="00D5123B">
        <w:rPr>
          <w:rFonts w:ascii="Times New Roman" w:eastAsia="微軟正黑體" w:hAnsi="Times New Roman" w:cs="Times New Roman"/>
          <w:sz w:val="28"/>
          <w:szCs w:val="28"/>
          <w:lang w:eastAsia="zh-TW"/>
        </w:rPr>
        <w:t>provinces and municipalities</w:t>
      </w:r>
      <w:r>
        <w:rPr>
          <w:rFonts w:ascii="Times New Roman" w:eastAsia="微軟正黑體" w:hAnsi="Times New Roman" w:cs="Times New Roman"/>
          <w:sz w:val="28"/>
          <w:szCs w:val="28"/>
          <w:lang w:eastAsia="zh-TW"/>
        </w:rPr>
        <w:t xml:space="preserve"> </w:t>
      </w:r>
      <w:r w:rsidRPr="003C176C">
        <w:rPr>
          <w:rFonts w:ascii="Times New Roman" w:eastAsia="微軟正黑體" w:hAnsi="Times New Roman" w:cs="Times New Roman"/>
          <w:sz w:val="28"/>
          <w:szCs w:val="28"/>
          <w:lang w:eastAsia="zh-TW"/>
        </w:rPr>
        <w:t>or overseas</w:t>
      </w:r>
      <w:r>
        <w:rPr>
          <w:rFonts w:ascii="Times New Roman" w:eastAsia="微軟正黑體" w:hAnsi="Times New Roman" w:cs="Times New Roman"/>
          <w:sz w:val="28"/>
          <w:szCs w:val="28"/>
          <w:lang w:eastAsia="zh-TW"/>
        </w:rPr>
        <w:t xml:space="preserve"> (such as Australia, Austria, Italy and Singapore, etc.)</w:t>
      </w:r>
      <w:r w:rsidRPr="003C176C">
        <w:rPr>
          <w:rFonts w:ascii="Times New Roman" w:eastAsia="微軟正黑體" w:hAnsi="Times New Roman" w:cs="Times New Roman"/>
          <w:sz w:val="28"/>
          <w:szCs w:val="28"/>
          <w:lang w:eastAsia="zh-TW"/>
        </w:rPr>
        <w:t xml:space="preserve"> institutions or agencies</w:t>
      </w:r>
      <w:r>
        <w:rPr>
          <w:rFonts w:ascii="Times New Roman" w:eastAsia="微軟正黑體" w:hAnsi="Times New Roman" w:cs="Times New Roman"/>
          <w:sz w:val="28"/>
          <w:szCs w:val="28"/>
          <w:lang w:eastAsia="zh-TW"/>
        </w:rPr>
        <w:t xml:space="preserve">, including </w:t>
      </w:r>
      <w:r w:rsidRPr="003C176C">
        <w:rPr>
          <w:rFonts w:ascii="Times New Roman" w:eastAsia="微軟正黑體" w:hAnsi="Times New Roman" w:cs="Times New Roman"/>
          <w:sz w:val="28"/>
          <w:szCs w:val="28"/>
          <w:lang w:eastAsia="zh-TW"/>
        </w:rPr>
        <w:t xml:space="preserve">the </w:t>
      </w:r>
      <w:r w:rsidRPr="009B4F06">
        <w:rPr>
          <w:rFonts w:ascii="Times New Roman" w:eastAsia="微軟正黑體" w:hAnsi="Times New Roman" w:cs="Times New Roman"/>
          <w:sz w:val="28"/>
          <w:szCs w:val="28"/>
          <w:lang w:eastAsia="zh-TW"/>
        </w:rPr>
        <w:t>Executive Master of Public Administration (EMPA) Programme</w:t>
      </w:r>
      <w:r>
        <w:rPr>
          <w:rFonts w:ascii="Times New Roman" w:eastAsia="微軟正黑體" w:hAnsi="Times New Roman" w:cs="Times New Roman"/>
          <w:sz w:val="28"/>
          <w:szCs w:val="28"/>
          <w:lang w:eastAsia="zh-TW"/>
        </w:rPr>
        <w:t xml:space="preserve"> in</w:t>
      </w:r>
      <w:r w:rsidRPr="003C176C">
        <w:rPr>
          <w:rFonts w:ascii="Times New Roman" w:eastAsia="微軟正黑體" w:hAnsi="Times New Roman" w:cs="Times New Roman"/>
          <w:sz w:val="28"/>
          <w:szCs w:val="28"/>
          <w:lang w:eastAsia="zh-TW"/>
        </w:rPr>
        <w:t xml:space="preserve"> Tsinghua University </w:t>
      </w:r>
      <w:r>
        <w:rPr>
          <w:rFonts w:ascii="Times New Roman" w:eastAsia="微軟正黑體" w:hAnsi="Times New Roman" w:cs="Times New Roman"/>
          <w:sz w:val="28"/>
          <w:szCs w:val="28"/>
          <w:lang w:eastAsia="zh-TW"/>
        </w:rPr>
        <w:t xml:space="preserve">and the </w:t>
      </w:r>
      <w:r w:rsidRPr="003C176C">
        <w:rPr>
          <w:rFonts w:ascii="Times New Roman" w:eastAsia="微軟正黑體" w:hAnsi="Times New Roman" w:cs="Times New Roman"/>
          <w:sz w:val="28"/>
          <w:szCs w:val="28"/>
          <w:lang w:eastAsia="zh-TW"/>
        </w:rPr>
        <w:t>Master’s Degree in Public Policy Programme</w:t>
      </w:r>
      <w:r>
        <w:rPr>
          <w:rFonts w:ascii="Times New Roman" w:eastAsia="微軟正黑體" w:hAnsi="Times New Roman" w:cs="Times New Roman"/>
          <w:sz w:val="28"/>
          <w:szCs w:val="28"/>
          <w:lang w:eastAsia="zh-TW"/>
        </w:rPr>
        <w:t xml:space="preserve"> in</w:t>
      </w:r>
      <w:r w:rsidRPr="003C176C">
        <w:rPr>
          <w:rFonts w:ascii="Times New Roman" w:eastAsia="微軟正黑體" w:hAnsi="Times New Roman" w:cs="Times New Roman"/>
          <w:sz w:val="28"/>
          <w:szCs w:val="28"/>
          <w:lang w:eastAsia="zh-TW"/>
        </w:rPr>
        <w:t xml:space="preserve"> </w:t>
      </w:r>
      <w:r>
        <w:rPr>
          <w:rFonts w:ascii="Times New Roman" w:eastAsia="微軟正黑體" w:hAnsi="Times New Roman" w:cs="Times New Roman"/>
          <w:sz w:val="28"/>
          <w:szCs w:val="28"/>
          <w:lang w:eastAsia="zh-TW"/>
        </w:rPr>
        <w:t>Peking</w:t>
      </w:r>
      <w:r w:rsidRPr="003C176C">
        <w:rPr>
          <w:rFonts w:ascii="Times New Roman" w:eastAsia="微軟正黑體" w:hAnsi="Times New Roman" w:cs="Times New Roman"/>
          <w:sz w:val="28"/>
          <w:szCs w:val="28"/>
          <w:lang w:eastAsia="zh-TW"/>
        </w:rPr>
        <w:t xml:space="preserve"> University.</w:t>
      </w:r>
    </w:p>
    <w:p w14:paraId="3BFF966D" w14:textId="77777777" w:rsidR="006537A5" w:rsidRDefault="006537A5" w:rsidP="006537A5">
      <w:pPr>
        <w:widowControl w:val="0"/>
        <w:tabs>
          <w:tab w:val="left" w:pos="1080"/>
        </w:tabs>
        <w:overflowPunct w:val="0"/>
        <w:adjustRightInd w:val="0"/>
        <w:snapToGrid w:val="0"/>
        <w:spacing w:after="120" w:line="240" w:lineRule="auto"/>
        <w:jc w:val="both"/>
        <w:rPr>
          <w:rFonts w:ascii="Times New Roman" w:eastAsia="微軟正黑體" w:hAnsi="Times New Roman" w:cs="Times New Roman"/>
          <w:b/>
          <w:bCs/>
          <w:i/>
          <w:iCs/>
          <w:sz w:val="28"/>
          <w:szCs w:val="28"/>
          <w:lang w:eastAsia="zh-TW"/>
        </w:rPr>
      </w:pPr>
    </w:p>
    <w:p w14:paraId="573AA0D9" w14:textId="77777777" w:rsidR="006537A5" w:rsidRDefault="006537A5" w:rsidP="006537A5">
      <w:pPr>
        <w:widowControl w:val="0"/>
        <w:tabs>
          <w:tab w:val="left" w:pos="1080"/>
        </w:tabs>
        <w:overflowPunct w:val="0"/>
        <w:adjustRightInd w:val="0"/>
        <w:snapToGrid w:val="0"/>
        <w:spacing w:after="120" w:line="240" w:lineRule="auto"/>
        <w:jc w:val="both"/>
        <w:rPr>
          <w:rFonts w:ascii="Times New Roman" w:eastAsia="微軟正黑體" w:hAnsi="Times New Roman" w:cs="Times New Roman"/>
          <w:b/>
          <w:bCs/>
          <w:i/>
          <w:iCs/>
          <w:sz w:val="28"/>
          <w:szCs w:val="28"/>
          <w:lang w:eastAsia="zh-TW"/>
        </w:rPr>
      </w:pPr>
      <w:r w:rsidRPr="002B2155">
        <w:rPr>
          <w:rFonts w:ascii="Times New Roman" w:eastAsia="微軟正黑體" w:hAnsi="Times New Roman" w:cs="Times New Roman"/>
          <w:b/>
          <w:bCs/>
          <w:i/>
          <w:iCs/>
          <w:sz w:val="28"/>
          <w:szCs w:val="28"/>
          <w:lang w:eastAsia="zh-TW"/>
        </w:rPr>
        <w:t>United Nations Junior Professional Officer (JPO) Programme</w:t>
      </w:r>
    </w:p>
    <w:p w14:paraId="7F398915" w14:textId="0FC2D447" w:rsidR="006537A5" w:rsidRDefault="006537A5" w:rsidP="006537A5">
      <w:pPr>
        <w:widowControl w:val="0"/>
        <w:tabs>
          <w:tab w:val="left" w:pos="1080"/>
        </w:tabs>
        <w:overflowPunct w:val="0"/>
        <w:adjustRightInd w:val="0"/>
        <w:snapToGrid w:val="0"/>
        <w:spacing w:after="120" w:line="240" w:lineRule="auto"/>
        <w:jc w:val="both"/>
        <w:rPr>
          <w:rFonts w:ascii="Times New Roman" w:eastAsia="微軟正黑體" w:hAnsi="Times New Roman" w:cs="Times New Roman"/>
          <w:sz w:val="28"/>
          <w:szCs w:val="28"/>
          <w:lang w:eastAsia="zh-TW"/>
        </w:rPr>
      </w:pPr>
      <w:r w:rsidRPr="009B4F06">
        <w:rPr>
          <w:rFonts w:ascii="Times New Roman" w:eastAsia="微軟正黑體" w:hAnsi="Times New Roman" w:cs="Times New Roman"/>
          <w:sz w:val="28"/>
          <w:szCs w:val="28"/>
          <w:lang w:eastAsia="zh-TW"/>
        </w:rPr>
        <w:t xml:space="preserve">With the support of the Central People's Government (CPG) and the assistance of the </w:t>
      </w:r>
      <w:r>
        <w:rPr>
          <w:rFonts w:ascii="Times New Roman" w:eastAsia="微軟正黑體" w:hAnsi="Times New Roman" w:cs="Times New Roman"/>
          <w:sz w:val="28"/>
          <w:szCs w:val="28"/>
          <w:lang w:eastAsia="zh-TW"/>
        </w:rPr>
        <w:t>OCMFA</w:t>
      </w:r>
      <w:r w:rsidRPr="009B4F06">
        <w:rPr>
          <w:rFonts w:ascii="Times New Roman" w:eastAsia="微軟正黑體" w:hAnsi="Times New Roman" w:cs="Times New Roman"/>
          <w:sz w:val="28"/>
          <w:szCs w:val="28"/>
          <w:lang w:eastAsia="zh-TW"/>
        </w:rPr>
        <w:t xml:space="preserve">, </w:t>
      </w:r>
      <w:r>
        <w:rPr>
          <w:rFonts w:ascii="Times New Roman" w:eastAsia="微軟正黑體" w:hAnsi="Times New Roman" w:cs="Times New Roman"/>
          <w:sz w:val="28"/>
          <w:szCs w:val="28"/>
          <w:lang w:eastAsia="zh-TW"/>
        </w:rPr>
        <w:t>two ICAC officers</w:t>
      </w:r>
      <w:r w:rsidRPr="009B4F06">
        <w:rPr>
          <w:rFonts w:ascii="Times New Roman" w:eastAsia="微軟正黑體" w:hAnsi="Times New Roman" w:cs="Times New Roman"/>
          <w:sz w:val="28"/>
          <w:szCs w:val="28"/>
          <w:lang w:eastAsia="zh-TW"/>
        </w:rPr>
        <w:t xml:space="preserve"> have been recommended by the Ministry of Foreign Affairs (MFA) to participate in the UN Junior Professional Officer (JPO) Programme.</w:t>
      </w:r>
      <w:r>
        <w:rPr>
          <w:rFonts w:ascii="Times New Roman" w:eastAsia="微軟正黑體" w:hAnsi="Times New Roman" w:cs="Times New Roman"/>
          <w:sz w:val="28"/>
          <w:szCs w:val="28"/>
          <w:lang w:eastAsia="zh-TW"/>
        </w:rPr>
        <w:t xml:space="preserve">  They were</w:t>
      </w:r>
      <w:r w:rsidRPr="009B4F06">
        <w:rPr>
          <w:rFonts w:ascii="Times New Roman" w:eastAsia="微軟正黑體" w:hAnsi="Times New Roman" w:cs="Times New Roman"/>
          <w:sz w:val="28"/>
          <w:szCs w:val="28"/>
          <w:lang w:eastAsia="zh-TW"/>
        </w:rPr>
        <w:t xml:space="preserve"> posted to the United Nations Office on Drugs and Crime (UNODC) in Vienna</w:t>
      </w:r>
      <w:r>
        <w:rPr>
          <w:rFonts w:ascii="Times New Roman" w:eastAsia="微軟正黑體" w:hAnsi="Times New Roman" w:cs="Times New Roman"/>
          <w:sz w:val="28"/>
          <w:szCs w:val="28"/>
          <w:lang w:eastAsia="zh-TW"/>
        </w:rPr>
        <w:t xml:space="preserve"> in early 2023</w:t>
      </w:r>
      <w:r w:rsidRPr="009B4F06">
        <w:rPr>
          <w:rFonts w:ascii="Times New Roman" w:eastAsia="微軟正黑體" w:hAnsi="Times New Roman" w:cs="Times New Roman"/>
          <w:sz w:val="28"/>
          <w:szCs w:val="28"/>
          <w:lang w:eastAsia="zh-TW"/>
        </w:rPr>
        <w:t xml:space="preserve"> for two years</w:t>
      </w:r>
      <w:r>
        <w:rPr>
          <w:rFonts w:ascii="Times New Roman" w:eastAsia="微軟正黑體" w:hAnsi="Times New Roman" w:cs="Times New Roman"/>
          <w:sz w:val="28"/>
          <w:szCs w:val="28"/>
          <w:lang w:eastAsia="zh-TW"/>
        </w:rPr>
        <w:t>.</w:t>
      </w:r>
    </w:p>
    <w:p w14:paraId="5D4CEC2E" w14:textId="77777777" w:rsidR="006537A5" w:rsidRDefault="006537A5" w:rsidP="006537A5">
      <w:pPr>
        <w:widowControl w:val="0"/>
        <w:tabs>
          <w:tab w:val="left" w:pos="1080"/>
        </w:tabs>
        <w:overflowPunct w:val="0"/>
        <w:adjustRightInd w:val="0"/>
        <w:snapToGrid w:val="0"/>
        <w:spacing w:after="120" w:line="240" w:lineRule="auto"/>
        <w:jc w:val="both"/>
        <w:rPr>
          <w:rFonts w:ascii="Times New Roman" w:eastAsia="微軟正黑體" w:hAnsi="Times New Roman" w:cs="Times New Roman"/>
          <w:sz w:val="28"/>
          <w:szCs w:val="28"/>
          <w:lang w:eastAsia="zh-TW"/>
        </w:rPr>
      </w:pPr>
    </w:p>
    <w:tbl>
      <w:tblPr>
        <w:tblStyle w:val="a3"/>
        <w:tblW w:w="0" w:type="auto"/>
        <w:tblLook w:val="04A0" w:firstRow="1" w:lastRow="0" w:firstColumn="1" w:lastColumn="0" w:noHBand="0" w:noVBand="1"/>
      </w:tblPr>
      <w:tblGrid>
        <w:gridCol w:w="8228"/>
      </w:tblGrid>
      <w:tr w:rsidR="006537A5" w14:paraId="76572E82" w14:textId="77777777" w:rsidTr="002B2155">
        <w:trPr>
          <w:trHeight w:val="3280"/>
        </w:trPr>
        <w:tc>
          <w:tcPr>
            <w:tcW w:w="8228" w:type="dxa"/>
            <w:tcBorders>
              <w:top w:val="single" w:sz="4" w:space="0" w:color="auto"/>
              <w:left w:val="nil"/>
              <w:bottom w:val="single" w:sz="4" w:space="0" w:color="auto"/>
              <w:right w:val="nil"/>
            </w:tcBorders>
          </w:tcPr>
          <w:p w14:paraId="6B0D7CCC" w14:textId="77777777" w:rsidR="006537A5" w:rsidRDefault="006537A5" w:rsidP="002B2155">
            <w:pPr>
              <w:widowControl w:val="0"/>
              <w:tabs>
                <w:tab w:val="left" w:pos="1080"/>
              </w:tabs>
              <w:overflowPunct w:val="0"/>
              <w:snapToGrid w:val="0"/>
              <w:jc w:val="both"/>
              <w:rPr>
                <w:rFonts w:ascii="Times New Roman" w:hAnsi="Times New Roman" w:cs="Times New Roman"/>
                <w:szCs w:val="24"/>
              </w:rPr>
            </w:pPr>
          </w:p>
          <w:p w14:paraId="7F798103" w14:textId="77777777" w:rsidR="006537A5" w:rsidRDefault="006537A5" w:rsidP="002B2155">
            <w:pPr>
              <w:widowControl w:val="0"/>
              <w:tabs>
                <w:tab w:val="left" w:pos="1080"/>
              </w:tabs>
              <w:overflowPunct w:val="0"/>
              <w:snapToGrid w:val="0"/>
              <w:jc w:val="center"/>
              <w:rPr>
                <w:rFonts w:ascii="Times New Roman" w:hAnsi="Times New Roman" w:cs="Times New Roman"/>
                <w:szCs w:val="24"/>
              </w:rPr>
            </w:pPr>
            <w:r>
              <w:rPr>
                <w:rFonts w:ascii="Times New Roman" w:hAnsi="Times New Roman" w:cs="Times New Roman"/>
                <w:noProof/>
                <w:szCs w:val="24"/>
              </w:rPr>
              <w:drawing>
                <wp:inline distT="0" distB="0" distL="0" distR="0" wp14:anchorId="6B3212F9" wp14:editId="7B0EB903">
                  <wp:extent cx="2563200" cy="1922400"/>
                  <wp:effectExtent l="0" t="0" r="8890" b="1905"/>
                  <wp:docPr id="506982397" name="圖片 506982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8"/>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2563200" cy="1922400"/>
                          </a:xfrm>
                          <a:prstGeom prst="rect">
                            <a:avLst/>
                          </a:prstGeom>
                        </pic:spPr>
                      </pic:pic>
                    </a:graphicData>
                  </a:graphic>
                </wp:inline>
              </w:drawing>
            </w:r>
          </w:p>
          <w:p w14:paraId="7357474C" w14:textId="77777777" w:rsidR="006537A5" w:rsidRPr="00756369" w:rsidRDefault="006537A5" w:rsidP="002B2155">
            <w:pPr>
              <w:widowControl w:val="0"/>
              <w:tabs>
                <w:tab w:val="left" w:pos="1080"/>
              </w:tabs>
              <w:overflowPunct w:val="0"/>
              <w:snapToGrid w:val="0"/>
              <w:jc w:val="center"/>
              <w:rPr>
                <w:rFonts w:ascii="Times New Roman" w:hAnsi="Times New Roman" w:cs="Times New Roman"/>
                <w:szCs w:val="24"/>
              </w:rPr>
            </w:pPr>
            <w:r w:rsidRPr="002B2155">
              <w:rPr>
                <w:rFonts w:ascii="Times New Roman" w:hAnsi="Times New Roman" w:cs="Times New Roman"/>
                <w:szCs w:val="24"/>
              </w:rPr>
              <w:t>The Deputy Commissioner-cum-Head of Operations visit</w:t>
            </w:r>
            <w:r>
              <w:rPr>
                <w:rFonts w:ascii="Times New Roman" w:hAnsi="Times New Roman" w:cs="Times New Roman"/>
                <w:szCs w:val="24"/>
              </w:rPr>
              <w:t>ing</w:t>
            </w:r>
            <w:r w:rsidRPr="002B2155">
              <w:rPr>
                <w:rFonts w:ascii="Times New Roman" w:hAnsi="Times New Roman" w:cs="Times New Roman"/>
                <w:szCs w:val="24"/>
              </w:rPr>
              <w:t xml:space="preserve"> the two ICAC officers working at UNODC while attending a meeting there</w:t>
            </w:r>
          </w:p>
        </w:tc>
      </w:tr>
    </w:tbl>
    <w:p w14:paraId="09A033D5" w14:textId="77777777" w:rsidR="006537A5" w:rsidRPr="002B2155" w:rsidRDefault="006537A5" w:rsidP="006537A5">
      <w:pPr>
        <w:widowControl w:val="0"/>
        <w:tabs>
          <w:tab w:val="left" w:pos="1080"/>
        </w:tabs>
        <w:overflowPunct w:val="0"/>
        <w:adjustRightInd w:val="0"/>
        <w:snapToGrid w:val="0"/>
        <w:spacing w:after="120" w:line="240" w:lineRule="auto"/>
        <w:jc w:val="both"/>
        <w:rPr>
          <w:rFonts w:ascii="Times New Roman" w:eastAsia="微軟正黑體" w:hAnsi="Times New Roman" w:cs="Times New Roman"/>
          <w:sz w:val="28"/>
          <w:szCs w:val="28"/>
          <w:lang w:eastAsia="zh-TW"/>
        </w:rPr>
      </w:pPr>
    </w:p>
    <w:p w14:paraId="61F11691" w14:textId="77777777" w:rsidR="006537A5" w:rsidRPr="002B2155" w:rsidRDefault="006537A5" w:rsidP="006537A5">
      <w:pPr>
        <w:widowControl w:val="0"/>
        <w:tabs>
          <w:tab w:val="left" w:pos="1080"/>
        </w:tabs>
        <w:overflowPunct w:val="0"/>
        <w:adjustRightInd w:val="0"/>
        <w:snapToGrid w:val="0"/>
        <w:spacing w:after="120" w:line="240" w:lineRule="auto"/>
        <w:jc w:val="both"/>
        <w:rPr>
          <w:rFonts w:ascii="Times New Roman" w:eastAsia="微軟正黑體" w:hAnsi="Times New Roman" w:cs="Times New Roman"/>
          <w:b/>
          <w:bCs/>
          <w:i/>
          <w:iCs/>
          <w:sz w:val="28"/>
          <w:szCs w:val="28"/>
          <w:lang w:eastAsia="zh-TW"/>
        </w:rPr>
      </w:pPr>
    </w:p>
    <w:p w14:paraId="78FBAE9C" w14:textId="77777777" w:rsidR="006537A5" w:rsidRPr="003C176C" w:rsidRDefault="006537A5" w:rsidP="006537A5">
      <w:pPr>
        <w:widowControl w:val="0"/>
        <w:tabs>
          <w:tab w:val="left" w:pos="1080"/>
        </w:tabs>
        <w:overflowPunct w:val="0"/>
        <w:adjustRightInd w:val="0"/>
        <w:snapToGrid w:val="0"/>
        <w:spacing w:after="120" w:line="240" w:lineRule="auto"/>
        <w:jc w:val="both"/>
        <w:rPr>
          <w:rFonts w:ascii="Times New Roman" w:eastAsia="微軟正黑體" w:hAnsi="Times New Roman" w:cs="Times New Roman"/>
          <w:i/>
          <w:iCs/>
          <w:sz w:val="28"/>
          <w:szCs w:val="28"/>
          <w:lang w:eastAsia="zh-TW"/>
        </w:rPr>
      </w:pPr>
      <w:r w:rsidRPr="003C176C">
        <w:rPr>
          <w:rFonts w:ascii="Times New Roman" w:eastAsia="微軟正黑體" w:hAnsi="Times New Roman" w:cs="Times New Roman"/>
          <w:b/>
          <w:bCs/>
          <w:i/>
          <w:iCs/>
          <w:sz w:val="28"/>
          <w:szCs w:val="28"/>
          <w:lang w:eastAsia="zh-TW"/>
        </w:rPr>
        <w:t>Mentoring Programme</w:t>
      </w:r>
    </w:p>
    <w:p w14:paraId="6A669320" w14:textId="77777777" w:rsidR="006537A5" w:rsidRPr="003C176C" w:rsidRDefault="006537A5" w:rsidP="006537A5">
      <w:pPr>
        <w:pStyle w:val="Default"/>
        <w:overflowPunct w:val="0"/>
        <w:autoSpaceDE/>
        <w:autoSpaceDN/>
        <w:snapToGrid w:val="0"/>
        <w:jc w:val="both"/>
        <w:rPr>
          <w:rFonts w:eastAsia="微軟正黑體"/>
          <w:color w:val="auto"/>
          <w:sz w:val="28"/>
          <w:szCs w:val="28"/>
          <w:lang w:eastAsia="zh-TW"/>
        </w:rPr>
      </w:pPr>
      <w:r w:rsidRPr="003C176C">
        <w:rPr>
          <w:rFonts w:eastAsia="微軟正黑體"/>
          <w:color w:val="auto"/>
          <w:sz w:val="28"/>
          <w:szCs w:val="28"/>
          <w:lang w:eastAsia="zh-TW"/>
        </w:rPr>
        <w:t>Entering its twelfth year, the ICAC’s “Mentoring Programme” was conducted under the theme of “Enlighten Your Path, Empower Your Journey” in 2024, with a strong line-up of 145 participating officers. The programme aims to provide an interactive platform for mentors and mentees, allowing both to benefit and learn from the process. While mentees can get to understand the ICAC’s beliefs and values, such that they can quickly adapt to the work environment, mentors can share their experience and insights and encourage mentees to strive for improvement, such that the anti-corruption torch can be passed on, with different generations of ICAC officers working hand in hand to sparkle in the anti-corruption arena.</w:t>
      </w:r>
    </w:p>
    <w:p w14:paraId="7C272796" w14:textId="77777777" w:rsidR="006537A5" w:rsidRDefault="006537A5" w:rsidP="006537A5">
      <w:pPr>
        <w:widowControl w:val="0"/>
        <w:tabs>
          <w:tab w:val="left" w:pos="1080"/>
        </w:tabs>
        <w:overflowPunct w:val="0"/>
        <w:adjustRightInd w:val="0"/>
        <w:snapToGrid w:val="0"/>
        <w:spacing w:after="0" w:line="240" w:lineRule="auto"/>
        <w:jc w:val="both"/>
        <w:rPr>
          <w:rFonts w:ascii="微軟正黑體" w:eastAsia="微軟正黑體" w:hAnsi="微軟正黑體" w:cs="Times New Roman"/>
          <w:sz w:val="28"/>
          <w:szCs w:val="28"/>
          <w:lang w:val="en-US" w:eastAsia="zh-TW"/>
        </w:rPr>
      </w:pPr>
    </w:p>
    <w:tbl>
      <w:tblPr>
        <w:tblStyle w:val="a3"/>
        <w:tblW w:w="0" w:type="auto"/>
        <w:tblLook w:val="04A0" w:firstRow="1" w:lastRow="0" w:firstColumn="1" w:lastColumn="0" w:noHBand="0" w:noVBand="1"/>
      </w:tblPr>
      <w:tblGrid>
        <w:gridCol w:w="8228"/>
      </w:tblGrid>
      <w:tr w:rsidR="006537A5" w14:paraId="0409E86E" w14:textId="77777777" w:rsidTr="002B2155">
        <w:trPr>
          <w:trHeight w:val="3280"/>
        </w:trPr>
        <w:tc>
          <w:tcPr>
            <w:tcW w:w="8228" w:type="dxa"/>
            <w:tcBorders>
              <w:top w:val="single" w:sz="4" w:space="0" w:color="auto"/>
              <w:left w:val="nil"/>
              <w:bottom w:val="single" w:sz="4" w:space="0" w:color="auto"/>
              <w:right w:val="nil"/>
            </w:tcBorders>
          </w:tcPr>
          <w:p w14:paraId="05269417" w14:textId="77777777" w:rsidR="006537A5" w:rsidRDefault="006537A5" w:rsidP="002B2155">
            <w:pPr>
              <w:widowControl w:val="0"/>
              <w:tabs>
                <w:tab w:val="left" w:pos="1080"/>
              </w:tabs>
              <w:overflowPunct w:val="0"/>
              <w:snapToGrid w:val="0"/>
              <w:jc w:val="both"/>
              <w:rPr>
                <w:rFonts w:ascii="Times New Roman" w:hAnsi="Times New Roman" w:cs="Times New Roman"/>
                <w:szCs w:val="24"/>
              </w:rPr>
            </w:pPr>
          </w:p>
          <w:p w14:paraId="340BEDBB" w14:textId="77777777" w:rsidR="006537A5" w:rsidRDefault="006537A5" w:rsidP="002B2155">
            <w:pPr>
              <w:widowControl w:val="0"/>
              <w:tabs>
                <w:tab w:val="left" w:pos="1080"/>
              </w:tabs>
              <w:overflowPunct w:val="0"/>
              <w:snapToGrid w:val="0"/>
              <w:jc w:val="center"/>
              <w:rPr>
                <w:rFonts w:ascii="Times New Roman" w:hAnsi="Times New Roman" w:cs="Times New Roman"/>
                <w:szCs w:val="24"/>
              </w:rPr>
            </w:pPr>
            <w:r>
              <w:rPr>
                <w:noProof/>
              </w:rPr>
              <w:drawing>
                <wp:inline distT="0" distB="0" distL="0" distR="0" wp14:anchorId="7EDCB148" wp14:editId="738A0779">
                  <wp:extent cx="3093244" cy="1731933"/>
                  <wp:effectExtent l="0" t="0" r="0" b="1905"/>
                  <wp:docPr id="506982398" name="圖片 506982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8"/>
                          <a:srcRect l="10567" t="7707" r="10573" b="13795"/>
                          <a:stretch/>
                        </pic:blipFill>
                        <pic:spPr bwMode="auto">
                          <a:xfrm>
                            <a:off x="0" y="0"/>
                            <a:ext cx="3108624" cy="1740544"/>
                          </a:xfrm>
                          <a:prstGeom prst="rect">
                            <a:avLst/>
                          </a:prstGeom>
                          <a:ln>
                            <a:noFill/>
                          </a:ln>
                          <a:extLst>
                            <a:ext uri="{53640926-AAD7-44D8-BBD7-CCE9431645EC}">
                              <a14:shadowObscured xmlns:a14="http://schemas.microsoft.com/office/drawing/2010/main"/>
                            </a:ext>
                          </a:extLst>
                        </pic:spPr>
                      </pic:pic>
                    </a:graphicData>
                  </a:graphic>
                </wp:inline>
              </w:drawing>
            </w:r>
          </w:p>
          <w:p w14:paraId="48ABDB53" w14:textId="77777777" w:rsidR="006537A5" w:rsidRPr="00756369" w:rsidRDefault="006537A5" w:rsidP="002B2155">
            <w:pPr>
              <w:widowControl w:val="0"/>
              <w:tabs>
                <w:tab w:val="left" w:pos="1080"/>
              </w:tabs>
              <w:overflowPunct w:val="0"/>
              <w:snapToGrid w:val="0"/>
              <w:jc w:val="center"/>
              <w:rPr>
                <w:rFonts w:ascii="Times New Roman" w:hAnsi="Times New Roman" w:cs="Times New Roman"/>
                <w:szCs w:val="24"/>
              </w:rPr>
            </w:pPr>
            <w:r w:rsidRPr="00FF1379">
              <w:rPr>
                <w:rFonts w:ascii="Times New Roman" w:hAnsi="Times New Roman" w:cs="Times New Roman"/>
                <w:szCs w:val="24"/>
              </w:rPr>
              <w:t>Commissioner officiat</w:t>
            </w:r>
            <w:r>
              <w:rPr>
                <w:rFonts w:ascii="Times New Roman" w:hAnsi="Times New Roman" w:cs="Times New Roman"/>
                <w:szCs w:val="24"/>
              </w:rPr>
              <w:t>ing</w:t>
            </w:r>
            <w:r w:rsidRPr="00FF1379">
              <w:rPr>
                <w:rFonts w:ascii="Times New Roman" w:hAnsi="Times New Roman" w:cs="Times New Roman"/>
                <w:szCs w:val="24"/>
              </w:rPr>
              <w:t xml:space="preserve"> at the launching ceremony of the ICAC’s “Mentoring Programme”</w:t>
            </w:r>
          </w:p>
        </w:tc>
      </w:tr>
    </w:tbl>
    <w:p w14:paraId="0B267F4F" w14:textId="77777777" w:rsidR="006537A5" w:rsidRDefault="006537A5" w:rsidP="006537A5">
      <w:pPr>
        <w:widowControl w:val="0"/>
        <w:tabs>
          <w:tab w:val="left" w:pos="1080"/>
        </w:tabs>
        <w:overflowPunct w:val="0"/>
        <w:adjustRightInd w:val="0"/>
        <w:snapToGrid w:val="0"/>
        <w:spacing w:after="0" w:line="240" w:lineRule="auto"/>
        <w:jc w:val="both"/>
        <w:rPr>
          <w:rFonts w:ascii="微軟正黑體" w:eastAsia="微軟正黑體" w:hAnsi="微軟正黑體" w:cs="Times New Roman"/>
          <w:sz w:val="28"/>
          <w:szCs w:val="28"/>
          <w:lang w:val="en-US" w:eastAsia="zh-TW"/>
        </w:rPr>
      </w:pPr>
    </w:p>
    <w:p w14:paraId="5EEEA7C7" w14:textId="77777777" w:rsidR="006537A5" w:rsidRPr="003C176C" w:rsidRDefault="006537A5" w:rsidP="006537A5">
      <w:pPr>
        <w:widowControl w:val="0"/>
        <w:tabs>
          <w:tab w:val="left" w:pos="1080"/>
        </w:tabs>
        <w:overflowPunct w:val="0"/>
        <w:adjustRightInd w:val="0"/>
        <w:snapToGrid w:val="0"/>
        <w:spacing w:after="0" w:line="240" w:lineRule="auto"/>
        <w:jc w:val="both"/>
        <w:rPr>
          <w:rFonts w:ascii="微軟正黑體" w:eastAsia="微軟正黑體" w:hAnsi="微軟正黑體" w:cs="Times New Roman"/>
          <w:sz w:val="28"/>
          <w:szCs w:val="28"/>
          <w:lang w:val="en-US" w:eastAsia="zh-TW"/>
        </w:rPr>
      </w:pPr>
    </w:p>
    <w:p w14:paraId="04A77256" w14:textId="77777777" w:rsidR="006537A5" w:rsidRPr="003C176C" w:rsidRDefault="006537A5" w:rsidP="006537A5">
      <w:pPr>
        <w:widowControl w:val="0"/>
        <w:tabs>
          <w:tab w:val="left" w:pos="1080"/>
        </w:tabs>
        <w:overflowPunct w:val="0"/>
        <w:adjustRightInd w:val="0"/>
        <w:snapToGrid w:val="0"/>
        <w:spacing w:after="120" w:line="240" w:lineRule="auto"/>
        <w:jc w:val="both"/>
        <w:rPr>
          <w:rFonts w:ascii="Times New Roman" w:eastAsia="微軟正黑體" w:hAnsi="Times New Roman" w:cs="Times New Roman"/>
          <w:i/>
          <w:iCs/>
          <w:sz w:val="28"/>
          <w:szCs w:val="28"/>
          <w:lang w:eastAsia="zh-TW"/>
        </w:rPr>
      </w:pPr>
      <w:r w:rsidRPr="003C176C">
        <w:rPr>
          <w:rFonts w:ascii="Times New Roman" w:eastAsia="微軟正黑體" w:hAnsi="Times New Roman" w:cs="Times New Roman"/>
          <w:b/>
          <w:bCs/>
          <w:i/>
          <w:iCs/>
          <w:sz w:val="28"/>
          <w:szCs w:val="28"/>
          <w:lang w:eastAsia="zh-TW"/>
        </w:rPr>
        <w:lastRenderedPageBreak/>
        <w:t>ICAC Mainland Recruitment Talks</w:t>
      </w:r>
    </w:p>
    <w:p w14:paraId="26D9F614" w14:textId="77777777" w:rsidR="006537A5" w:rsidRDefault="006537A5" w:rsidP="006537A5">
      <w:pPr>
        <w:pStyle w:val="Default"/>
        <w:overflowPunct w:val="0"/>
        <w:autoSpaceDE/>
        <w:autoSpaceDN/>
        <w:snapToGrid w:val="0"/>
        <w:jc w:val="both"/>
        <w:rPr>
          <w:rFonts w:eastAsia="微軟正黑體"/>
          <w:color w:val="auto"/>
          <w:sz w:val="28"/>
          <w:szCs w:val="28"/>
          <w:lang w:eastAsia="zh-TW"/>
        </w:rPr>
      </w:pPr>
      <w:r w:rsidRPr="003C176C">
        <w:rPr>
          <w:rFonts w:eastAsia="微軟正黑體"/>
          <w:color w:val="auto"/>
          <w:sz w:val="28"/>
          <w:szCs w:val="28"/>
          <w:lang w:eastAsia="zh-TW"/>
        </w:rPr>
        <w:t xml:space="preserve">For the first time ever, representatives of the </w:t>
      </w:r>
      <w:r w:rsidRPr="003C176C">
        <w:rPr>
          <w:rFonts w:eastAsia="DengXian"/>
          <w:sz w:val="28"/>
          <w:szCs w:val="28"/>
          <w:lang w:eastAsia="zh-TW"/>
        </w:rPr>
        <w:t>HKIAAC</w:t>
      </w:r>
      <w:r w:rsidRPr="003C176C">
        <w:rPr>
          <w:rFonts w:eastAsia="微軟正黑體"/>
          <w:color w:val="auto"/>
          <w:sz w:val="28"/>
          <w:szCs w:val="28"/>
          <w:lang w:eastAsia="zh-TW"/>
        </w:rPr>
        <w:t xml:space="preserve"> visited leading universities in the Mainland and conducted recruitment talks for the Hong Kong students studying in the Mainland. Their itinerary covered visits to Tsinghua University in Beijing and Fudan University in Shanghai, where they shared with the students the ICAC’s vision, its way forward and titbits about life in the ICAC, and explained to them the requirements in ICAC’s recruitments.</w:t>
      </w:r>
    </w:p>
    <w:p w14:paraId="12C236E2" w14:textId="77777777" w:rsidR="006537A5" w:rsidRPr="003C176C" w:rsidRDefault="006537A5" w:rsidP="006537A5">
      <w:pPr>
        <w:pStyle w:val="Default"/>
        <w:overflowPunct w:val="0"/>
        <w:autoSpaceDE/>
        <w:autoSpaceDN/>
        <w:snapToGrid w:val="0"/>
        <w:jc w:val="both"/>
        <w:rPr>
          <w:rFonts w:eastAsia="微軟正黑體"/>
          <w:color w:val="auto"/>
          <w:sz w:val="28"/>
          <w:szCs w:val="28"/>
          <w:lang w:eastAsia="zh-TW"/>
        </w:rPr>
      </w:pPr>
    </w:p>
    <w:p w14:paraId="3FC038DE" w14:textId="77777777" w:rsidR="006537A5" w:rsidRPr="008A5B76" w:rsidRDefault="006537A5" w:rsidP="006537A5">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p>
    <w:tbl>
      <w:tblPr>
        <w:tblStyle w:val="a3"/>
        <w:tblW w:w="0" w:type="auto"/>
        <w:tblLook w:val="04A0" w:firstRow="1" w:lastRow="0" w:firstColumn="1" w:lastColumn="0" w:noHBand="0" w:noVBand="1"/>
      </w:tblPr>
      <w:tblGrid>
        <w:gridCol w:w="8228"/>
      </w:tblGrid>
      <w:tr w:rsidR="006537A5" w14:paraId="51C80448" w14:textId="77777777" w:rsidTr="002B2155">
        <w:trPr>
          <w:trHeight w:val="3280"/>
        </w:trPr>
        <w:tc>
          <w:tcPr>
            <w:tcW w:w="8228" w:type="dxa"/>
            <w:tcBorders>
              <w:top w:val="single" w:sz="4" w:space="0" w:color="auto"/>
              <w:left w:val="nil"/>
              <w:bottom w:val="single" w:sz="4" w:space="0" w:color="auto"/>
              <w:right w:val="nil"/>
            </w:tcBorders>
          </w:tcPr>
          <w:p w14:paraId="4C528267" w14:textId="77777777" w:rsidR="006537A5" w:rsidRDefault="006537A5" w:rsidP="002B2155">
            <w:pPr>
              <w:widowControl w:val="0"/>
              <w:tabs>
                <w:tab w:val="left" w:pos="1080"/>
              </w:tabs>
              <w:overflowPunct w:val="0"/>
              <w:snapToGrid w:val="0"/>
              <w:jc w:val="both"/>
              <w:rPr>
                <w:rFonts w:ascii="Times New Roman" w:hAnsi="Times New Roman" w:cs="Times New Roman"/>
                <w:szCs w:val="24"/>
              </w:rPr>
            </w:pPr>
          </w:p>
          <w:p w14:paraId="14617686" w14:textId="77777777" w:rsidR="006537A5" w:rsidRDefault="006537A5" w:rsidP="002B2155">
            <w:pPr>
              <w:widowControl w:val="0"/>
              <w:tabs>
                <w:tab w:val="left" w:pos="1080"/>
              </w:tabs>
              <w:overflowPunct w:val="0"/>
              <w:snapToGrid w:val="0"/>
              <w:jc w:val="center"/>
              <w:rPr>
                <w:rFonts w:ascii="Times New Roman" w:hAnsi="Times New Roman" w:cs="Times New Roman"/>
                <w:szCs w:val="24"/>
              </w:rPr>
            </w:pPr>
            <w:r>
              <w:rPr>
                <w:rFonts w:hint="eastAsia"/>
                <w:noProof/>
                <w:sz w:val="18"/>
                <w:szCs w:val="18"/>
              </w:rPr>
              <w:drawing>
                <wp:inline distT="0" distB="0" distL="0" distR="0" wp14:anchorId="114D9197" wp14:editId="67D6FF3B">
                  <wp:extent cx="2728595" cy="2048510"/>
                  <wp:effectExtent l="0" t="0" r="0" b="8890"/>
                  <wp:docPr id="506982399" name="圖片 50698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728595" cy="2048510"/>
                          </a:xfrm>
                          <a:prstGeom prst="rect">
                            <a:avLst/>
                          </a:prstGeom>
                          <a:noFill/>
                          <a:ln>
                            <a:noFill/>
                          </a:ln>
                        </pic:spPr>
                      </pic:pic>
                    </a:graphicData>
                  </a:graphic>
                </wp:inline>
              </w:drawing>
            </w:r>
          </w:p>
          <w:p w14:paraId="7A0CA2A1" w14:textId="378DE386" w:rsidR="006537A5" w:rsidRPr="00756369" w:rsidRDefault="006537A5" w:rsidP="002B2155">
            <w:pPr>
              <w:widowControl w:val="0"/>
              <w:tabs>
                <w:tab w:val="left" w:pos="1080"/>
              </w:tabs>
              <w:overflowPunct w:val="0"/>
              <w:snapToGrid w:val="0"/>
              <w:rPr>
                <w:rFonts w:ascii="Times New Roman" w:hAnsi="Times New Roman" w:cs="Times New Roman"/>
                <w:szCs w:val="24"/>
              </w:rPr>
            </w:pPr>
            <w:r w:rsidRPr="00FF1379">
              <w:rPr>
                <w:rFonts w:ascii="Times New Roman" w:hAnsi="Times New Roman" w:cs="Times New Roman"/>
                <w:szCs w:val="24"/>
              </w:rPr>
              <w:t xml:space="preserve">On behalf of the </w:t>
            </w:r>
            <w:r>
              <w:rPr>
                <w:rFonts w:ascii="Times New Roman" w:hAnsi="Times New Roman" w:cs="Times New Roman"/>
                <w:szCs w:val="24"/>
              </w:rPr>
              <w:t>HKIAAC</w:t>
            </w:r>
            <w:r w:rsidRPr="00FF1379">
              <w:rPr>
                <w:rFonts w:ascii="Times New Roman" w:hAnsi="Times New Roman" w:cs="Times New Roman"/>
                <w:szCs w:val="24"/>
              </w:rPr>
              <w:t>, an Assistant Director of the Operations Department visit</w:t>
            </w:r>
            <w:r>
              <w:rPr>
                <w:rFonts w:ascii="Times New Roman" w:hAnsi="Times New Roman" w:cs="Times New Roman"/>
                <w:szCs w:val="24"/>
              </w:rPr>
              <w:t>ing</w:t>
            </w:r>
            <w:r w:rsidRPr="00FF1379">
              <w:rPr>
                <w:rFonts w:ascii="Times New Roman" w:hAnsi="Times New Roman" w:cs="Times New Roman"/>
                <w:szCs w:val="24"/>
              </w:rPr>
              <w:t xml:space="preserve"> leading tertiary institutions in the Mainland where recruitment talks were conducted for the first time </w:t>
            </w:r>
          </w:p>
        </w:tc>
      </w:tr>
    </w:tbl>
    <w:p w14:paraId="0159197F" w14:textId="77777777" w:rsidR="006537A5" w:rsidRPr="003C176C" w:rsidRDefault="006537A5" w:rsidP="006537A5">
      <w:pPr>
        <w:widowControl w:val="0"/>
        <w:tabs>
          <w:tab w:val="left" w:pos="1080"/>
        </w:tabs>
        <w:overflowPunct w:val="0"/>
        <w:adjustRightInd w:val="0"/>
        <w:snapToGrid w:val="0"/>
        <w:spacing w:after="0" w:line="240" w:lineRule="auto"/>
        <w:jc w:val="both"/>
        <w:rPr>
          <w:rFonts w:ascii="微軟正黑體" w:eastAsia="微軟正黑體" w:hAnsi="微軟正黑體" w:cs="Times New Roman"/>
          <w:sz w:val="28"/>
          <w:szCs w:val="28"/>
          <w:lang w:eastAsia="zh-TW"/>
        </w:rPr>
      </w:pPr>
    </w:p>
    <w:p w14:paraId="5233E0B9" w14:textId="77777777" w:rsidR="006537A5" w:rsidRPr="003C176C" w:rsidRDefault="006537A5" w:rsidP="006537A5">
      <w:pPr>
        <w:overflowPunct w:val="0"/>
        <w:adjustRightInd w:val="0"/>
        <w:snapToGrid w:val="0"/>
        <w:spacing w:after="120" w:line="240" w:lineRule="auto"/>
        <w:jc w:val="both"/>
        <w:rPr>
          <w:rFonts w:ascii="Times New Roman" w:eastAsia="DengXian" w:hAnsi="Times New Roman" w:cs="Times New Roman"/>
          <w:b/>
          <w:i/>
          <w:sz w:val="28"/>
          <w:szCs w:val="28"/>
          <w:lang w:eastAsia="zh-TW"/>
          <w14:numSpacing w14:val="proportional"/>
        </w:rPr>
      </w:pPr>
      <w:r w:rsidRPr="003C176C">
        <w:rPr>
          <w:rFonts w:ascii="Times New Roman" w:eastAsia="DengXian" w:hAnsi="Times New Roman" w:cs="Times New Roman"/>
          <w:b/>
          <w:i/>
          <w:sz w:val="28"/>
          <w:szCs w:val="28"/>
          <w:lang w:eastAsia="zh-TW"/>
          <w14:numSpacing w14:val="proportional"/>
        </w:rPr>
        <w:t>ICAC Recruitment Experience Day</w:t>
      </w:r>
    </w:p>
    <w:p w14:paraId="2B40ECE8" w14:textId="77777777" w:rsidR="006537A5" w:rsidRPr="003C176C"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r w:rsidRPr="003C176C">
        <w:rPr>
          <w:rFonts w:ascii="Times New Roman" w:eastAsia="微軟正黑體" w:hAnsi="Times New Roman" w:cs="Times New Roman"/>
          <w:sz w:val="28"/>
          <w:szCs w:val="28"/>
          <w:lang w:eastAsia="zh-TW"/>
        </w:rPr>
        <w:t xml:space="preserve">To tie in with its latest recruitment exercise, the ICAC held the “ICAC Recruitment Experience Day” in June 2024, with four sessions arranged for potential job applicants to gain firsthand experience of anti-corruption work and a better understanding of the ICAC. The response to this activity was overwhelming, with a total of more than 700 participants received. Major highlights of the Experience Day included the “VR Smart” virtual reality (VR) situational investigation training, the recruitment physical fitness test, simulated arrest and search actions and simulated suspect interviewing at a “triangular table”. Participants could apply for the posts of Investigator and Assistant Investigator on the spot and attend </w:t>
      </w:r>
      <w:r w:rsidRPr="003C176C">
        <w:rPr>
          <w:rFonts w:ascii="Times New Roman" w:eastAsia="微軟正黑體" w:hAnsi="Times New Roman" w:cs="Times New Roman"/>
          <w:sz w:val="28"/>
          <w:szCs w:val="28"/>
          <w:lang w:val="en-US" w:eastAsia="zh-TW"/>
        </w:rPr>
        <w:t>the</w:t>
      </w:r>
      <w:r w:rsidRPr="003C176C">
        <w:rPr>
          <w:rFonts w:ascii="Times New Roman" w:eastAsia="微軟正黑體" w:hAnsi="Times New Roman" w:cs="Times New Roman"/>
          <w:sz w:val="28"/>
          <w:szCs w:val="28"/>
          <w:lang w:eastAsia="zh-TW"/>
        </w:rPr>
        <w:t xml:space="preserve"> physical fitness test. Those who passed the test would be recognised as meeting the relevant requirements for the recruitment exercise of the year.</w:t>
      </w:r>
    </w:p>
    <w:p w14:paraId="74CD3B19" w14:textId="77777777" w:rsidR="006537A5" w:rsidRDefault="006537A5" w:rsidP="006537A5">
      <w:pPr>
        <w:widowControl w:val="0"/>
        <w:tabs>
          <w:tab w:val="left" w:pos="1080"/>
        </w:tabs>
        <w:overflowPunct w:val="0"/>
        <w:adjustRightInd w:val="0"/>
        <w:snapToGrid w:val="0"/>
        <w:spacing w:after="0" w:line="240" w:lineRule="auto"/>
        <w:jc w:val="both"/>
        <w:rPr>
          <w:rFonts w:ascii="微軟正黑體" w:eastAsia="微軟正黑體" w:hAnsi="微軟正黑體" w:cs="Times New Roman"/>
          <w:sz w:val="28"/>
          <w:szCs w:val="28"/>
          <w:lang w:eastAsia="zh-TW"/>
        </w:rPr>
      </w:pPr>
    </w:p>
    <w:p w14:paraId="00611E7B" w14:textId="77777777" w:rsidR="006537A5" w:rsidRPr="003C176C" w:rsidRDefault="006537A5" w:rsidP="006537A5">
      <w:pPr>
        <w:widowControl w:val="0"/>
        <w:tabs>
          <w:tab w:val="left" w:pos="1080"/>
        </w:tabs>
        <w:overflowPunct w:val="0"/>
        <w:adjustRightInd w:val="0"/>
        <w:snapToGrid w:val="0"/>
        <w:spacing w:after="0" w:line="240" w:lineRule="auto"/>
        <w:jc w:val="both"/>
        <w:rPr>
          <w:rFonts w:ascii="微軟正黑體" w:eastAsia="微軟正黑體" w:hAnsi="微軟正黑體" w:cs="Times New Roman"/>
          <w:sz w:val="28"/>
          <w:szCs w:val="28"/>
          <w:lang w:eastAsia="zh-TW"/>
        </w:rPr>
      </w:pPr>
    </w:p>
    <w:p w14:paraId="28DAF37B" w14:textId="77777777" w:rsidR="006537A5" w:rsidRPr="003C176C" w:rsidRDefault="006537A5" w:rsidP="00B14346">
      <w:pPr>
        <w:keepNext/>
        <w:overflowPunct w:val="0"/>
        <w:adjustRightInd w:val="0"/>
        <w:snapToGrid w:val="0"/>
        <w:spacing w:after="120" w:line="240" w:lineRule="auto"/>
        <w:jc w:val="both"/>
        <w:rPr>
          <w:rFonts w:ascii="Times New Roman" w:eastAsia="微軟正黑體" w:hAnsi="Times New Roman" w:cs="Times New Roman"/>
          <w:b/>
          <w:i/>
          <w:sz w:val="28"/>
          <w:szCs w:val="28"/>
          <w:lang w:eastAsia="zh-TW"/>
          <w14:numSpacing w14:val="proportional"/>
        </w:rPr>
      </w:pPr>
      <w:r w:rsidRPr="003C176C">
        <w:rPr>
          <w:rFonts w:ascii="Times New Roman" w:eastAsia="微軟正黑體" w:hAnsi="Times New Roman" w:cs="Times New Roman"/>
          <w:b/>
          <w:i/>
          <w:sz w:val="28"/>
          <w:szCs w:val="28"/>
          <w:lang w:eastAsia="zh-TW"/>
          <w14:numSpacing w14:val="proportional"/>
        </w:rPr>
        <w:lastRenderedPageBreak/>
        <w:t>Post-Secondary Student Summer Internship Programme</w:t>
      </w:r>
    </w:p>
    <w:p w14:paraId="72BB8242" w14:textId="77777777" w:rsidR="006537A5"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r w:rsidRPr="003C176C">
        <w:rPr>
          <w:rFonts w:ascii="Times New Roman" w:eastAsia="微軟正黑體" w:hAnsi="Times New Roman" w:cs="Times New Roman"/>
          <w:sz w:val="28"/>
          <w:szCs w:val="28"/>
          <w:lang w:eastAsia="zh-TW"/>
        </w:rPr>
        <w:t xml:space="preserve">Between July and August 2024, </w:t>
      </w:r>
      <w:r>
        <w:rPr>
          <w:rFonts w:ascii="Times New Roman" w:eastAsia="微軟正黑體" w:hAnsi="Times New Roman" w:cs="Times New Roman"/>
          <w:sz w:val="28"/>
          <w:szCs w:val="28"/>
          <w:lang w:eastAsia="zh-TW"/>
        </w:rPr>
        <w:t>ICAC</w:t>
      </w:r>
      <w:r w:rsidRPr="003C176C">
        <w:rPr>
          <w:rFonts w:ascii="Times New Roman" w:eastAsia="微軟正黑體" w:hAnsi="Times New Roman" w:cs="Times New Roman"/>
          <w:sz w:val="28"/>
          <w:szCs w:val="28"/>
          <w:lang w:eastAsia="zh-TW"/>
        </w:rPr>
        <w:t xml:space="preserve"> engaged nine </w:t>
      </w:r>
      <w:r w:rsidRPr="002C32B4">
        <w:rPr>
          <w:rFonts w:ascii="Times New Roman" w:eastAsia="微軟正黑體" w:hAnsi="Times New Roman" w:cs="Times New Roman"/>
          <w:sz w:val="28"/>
          <w:szCs w:val="28"/>
          <w:lang w:eastAsia="zh-TW"/>
        </w:rPr>
        <w:t>post-secondary institutions</w:t>
      </w:r>
      <w:r>
        <w:rPr>
          <w:rFonts w:ascii="Times New Roman" w:eastAsia="微軟正黑體" w:hAnsi="Times New Roman" w:cs="Times New Roman"/>
          <w:sz w:val="28"/>
          <w:szCs w:val="28"/>
          <w:lang w:eastAsia="zh-TW"/>
        </w:rPr>
        <w:t xml:space="preserve"> </w:t>
      </w:r>
      <w:r w:rsidRPr="003C176C">
        <w:rPr>
          <w:rFonts w:ascii="Times New Roman" w:eastAsia="微軟正黑體" w:hAnsi="Times New Roman" w:cs="Times New Roman"/>
          <w:sz w:val="28"/>
          <w:szCs w:val="28"/>
          <w:lang w:eastAsia="zh-TW"/>
        </w:rPr>
        <w:t xml:space="preserve">students for an eight-week summer internship programme. Apart from receiving four-day training on the basics of investigation and legal knowledge, the interns were deployed to the </w:t>
      </w:r>
      <w:r w:rsidRPr="003C176C">
        <w:rPr>
          <w:rFonts w:ascii="Times New Roman" w:eastAsia="DengXian" w:hAnsi="Times New Roman" w:cs="Times New Roman"/>
          <w:sz w:val="28"/>
          <w:szCs w:val="28"/>
          <w:lang w:eastAsia="zh-TW"/>
        </w:rPr>
        <w:t>HKIAAC</w:t>
      </w:r>
      <w:r w:rsidRPr="003C176C">
        <w:rPr>
          <w:rFonts w:ascii="Times New Roman" w:eastAsia="微軟正黑體" w:hAnsi="Times New Roman" w:cs="Times New Roman"/>
          <w:sz w:val="28"/>
          <w:szCs w:val="28"/>
          <w:lang w:eastAsia="zh-TW"/>
        </w:rPr>
        <w:t xml:space="preserve">, Information Technology </w:t>
      </w:r>
      <w:r w:rsidRPr="003C176C">
        <w:rPr>
          <w:rFonts w:ascii="Times New Roman" w:eastAsia="微軟正黑體" w:hAnsi="Times New Roman" w:cs="Times New Roman" w:hint="eastAsia"/>
          <w:sz w:val="28"/>
          <w:szCs w:val="28"/>
          <w:lang w:eastAsia="zh-TW"/>
        </w:rPr>
        <w:t>&amp;</w:t>
      </w:r>
      <w:r w:rsidRPr="003C176C">
        <w:rPr>
          <w:rFonts w:ascii="Times New Roman" w:eastAsia="微軟正黑體" w:hAnsi="Times New Roman" w:cs="Times New Roman"/>
          <w:sz w:val="28"/>
          <w:szCs w:val="28"/>
          <w:lang w:eastAsia="zh-TW"/>
        </w:rPr>
        <w:t xml:space="preserve"> Computer Forensic</w:t>
      </w:r>
      <w:r w:rsidRPr="003C176C">
        <w:rPr>
          <w:rFonts w:ascii="Times New Roman" w:eastAsia="微軟正黑體" w:hAnsi="Times New Roman" w:cs="Times New Roman" w:hint="eastAsia"/>
          <w:sz w:val="28"/>
          <w:szCs w:val="28"/>
          <w:lang w:eastAsia="zh-TW"/>
        </w:rPr>
        <w:t>s</w:t>
      </w:r>
      <w:r w:rsidRPr="003C176C">
        <w:rPr>
          <w:rFonts w:ascii="Times New Roman" w:eastAsia="微軟正黑體" w:hAnsi="Times New Roman" w:cs="Times New Roman"/>
          <w:sz w:val="28"/>
          <w:szCs w:val="28"/>
          <w:lang w:eastAsia="zh-TW"/>
        </w:rPr>
        <w:t xml:space="preserve"> Division and different offices of CRD. </w:t>
      </w:r>
      <w:r>
        <w:rPr>
          <w:rFonts w:ascii="Times New Roman" w:eastAsia="微軟正黑體" w:hAnsi="Times New Roman" w:cs="Times New Roman"/>
          <w:sz w:val="28"/>
          <w:szCs w:val="28"/>
          <w:lang w:eastAsia="zh-TW"/>
        </w:rPr>
        <w:t>During the internship, t</w:t>
      </w:r>
      <w:r w:rsidRPr="003C176C">
        <w:rPr>
          <w:rFonts w:ascii="Times New Roman" w:eastAsia="微軟正黑體" w:hAnsi="Times New Roman" w:cs="Times New Roman"/>
          <w:sz w:val="28"/>
          <w:szCs w:val="28"/>
          <w:lang w:eastAsia="zh-TW"/>
        </w:rPr>
        <w:t xml:space="preserve">hey were also invited to share with the Commissioner and </w:t>
      </w:r>
      <w:r>
        <w:rPr>
          <w:rFonts w:ascii="Times New Roman" w:eastAsia="微軟正黑體" w:hAnsi="Times New Roman" w:cs="Times New Roman"/>
          <w:sz w:val="28"/>
          <w:szCs w:val="28"/>
          <w:lang w:eastAsia="zh-TW"/>
        </w:rPr>
        <w:t>senior management</w:t>
      </w:r>
      <w:r w:rsidRPr="003C176C">
        <w:rPr>
          <w:rFonts w:ascii="Times New Roman" w:eastAsia="微軟正黑體" w:hAnsi="Times New Roman" w:cs="Times New Roman"/>
          <w:sz w:val="28"/>
          <w:szCs w:val="28"/>
          <w:lang w:eastAsia="zh-TW"/>
        </w:rPr>
        <w:t xml:space="preserve"> their experience </w:t>
      </w:r>
      <w:r>
        <w:rPr>
          <w:rFonts w:ascii="Times New Roman" w:eastAsia="微軟正黑體" w:hAnsi="Times New Roman" w:cs="Times New Roman"/>
          <w:sz w:val="28"/>
          <w:szCs w:val="28"/>
          <w:lang w:eastAsia="zh-TW"/>
        </w:rPr>
        <w:t>gained from the programme</w:t>
      </w:r>
      <w:r w:rsidRPr="003C176C">
        <w:rPr>
          <w:rFonts w:ascii="Times New Roman" w:eastAsia="微軟正黑體" w:hAnsi="Times New Roman" w:cs="Times New Roman"/>
          <w:sz w:val="28"/>
          <w:szCs w:val="28"/>
          <w:lang w:eastAsia="zh-TW"/>
        </w:rPr>
        <w:t>. The</w:t>
      </w:r>
      <w:r>
        <w:rPr>
          <w:rFonts w:ascii="Times New Roman" w:eastAsia="微軟正黑體" w:hAnsi="Times New Roman" w:cs="Times New Roman"/>
          <w:sz w:val="28"/>
          <w:szCs w:val="28"/>
          <w:lang w:eastAsia="zh-TW"/>
        </w:rPr>
        <w:t xml:space="preserve"> internship</w:t>
      </w:r>
      <w:r w:rsidRPr="003C176C">
        <w:rPr>
          <w:rFonts w:ascii="Times New Roman" w:eastAsia="微軟正黑體" w:hAnsi="Times New Roman" w:cs="Times New Roman"/>
          <w:sz w:val="28"/>
          <w:szCs w:val="28"/>
          <w:lang w:eastAsia="zh-TW"/>
        </w:rPr>
        <w:t xml:space="preserve"> </w:t>
      </w:r>
      <w:r>
        <w:rPr>
          <w:rFonts w:ascii="Times New Roman" w:eastAsia="微軟正黑體" w:hAnsi="Times New Roman" w:cs="Times New Roman"/>
          <w:sz w:val="28"/>
          <w:szCs w:val="28"/>
          <w:lang w:eastAsia="zh-TW"/>
        </w:rPr>
        <w:t>p</w:t>
      </w:r>
      <w:r w:rsidRPr="003C176C">
        <w:rPr>
          <w:rFonts w:ascii="Times New Roman" w:eastAsia="微軟正黑體" w:hAnsi="Times New Roman" w:cs="Times New Roman"/>
          <w:sz w:val="28"/>
          <w:szCs w:val="28"/>
          <w:lang w:eastAsia="zh-TW"/>
        </w:rPr>
        <w:t xml:space="preserve">rogramme provided invaluable learning experience, engaging </w:t>
      </w:r>
      <w:r>
        <w:rPr>
          <w:rFonts w:ascii="Times New Roman" w:eastAsia="微軟正黑體" w:hAnsi="Times New Roman" w:cs="Times New Roman"/>
          <w:sz w:val="28"/>
          <w:szCs w:val="28"/>
          <w:lang w:eastAsia="zh-TW"/>
        </w:rPr>
        <w:t>youth participation</w:t>
      </w:r>
      <w:r w:rsidRPr="003C176C">
        <w:rPr>
          <w:rFonts w:ascii="Times New Roman" w:eastAsia="微軟正黑體" w:hAnsi="Times New Roman" w:cs="Times New Roman"/>
          <w:sz w:val="28"/>
          <w:szCs w:val="28"/>
          <w:lang w:eastAsia="zh-TW"/>
        </w:rPr>
        <w:t xml:space="preserve"> in local and international activities and </w:t>
      </w:r>
      <w:r>
        <w:rPr>
          <w:rFonts w:ascii="Times New Roman" w:eastAsia="微軟正黑體" w:hAnsi="Times New Roman" w:cs="Times New Roman"/>
          <w:sz w:val="28"/>
          <w:szCs w:val="28"/>
          <w:lang w:eastAsia="zh-TW"/>
        </w:rPr>
        <w:t xml:space="preserve">encourage their </w:t>
      </w:r>
      <w:r w:rsidRPr="003C176C">
        <w:rPr>
          <w:rFonts w:ascii="Times New Roman" w:eastAsia="微軟正黑體" w:hAnsi="Times New Roman" w:cs="Times New Roman"/>
          <w:sz w:val="28"/>
          <w:szCs w:val="28"/>
          <w:lang w:eastAsia="zh-TW"/>
        </w:rPr>
        <w:t>contribution to anti-corruption efforts.</w:t>
      </w:r>
    </w:p>
    <w:p w14:paraId="1E811EA1" w14:textId="77777777" w:rsidR="006537A5" w:rsidRPr="00C047EC" w:rsidRDefault="006537A5" w:rsidP="006537A5">
      <w:pPr>
        <w:widowControl w:val="0"/>
        <w:tabs>
          <w:tab w:val="left" w:pos="1080"/>
        </w:tabs>
        <w:overflowPunct w:val="0"/>
        <w:adjustRightInd w:val="0"/>
        <w:snapToGrid w:val="0"/>
        <w:spacing w:after="0" w:line="240" w:lineRule="auto"/>
        <w:jc w:val="both"/>
        <w:rPr>
          <w:rFonts w:ascii="微軟正黑體" w:eastAsia="微軟正黑體" w:hAnsi="微軟正黑體"/>
          <w:lang w:val="en-GB" w:eastAsia="zh-TW"/>
        </w:rPr>
      </w:pPr>
    </w:p>
    <w:p w14:paraId="5A80DBAE" w14:textId="77777777" w:rsidR="006537A5" w:rsidRPr="003C176C" w:rsidRDefault="006537A5" w:rsidP="006537A5">
      <w:pPr>
        <w:widowControl w:val="0"/>
        <w:tabs>
          <w:tab w:val="left" w:pos="1080"/>
        </w:tabs>
        <w:overflowPunct w:val="0"/>
        <w:adjustRightInd w:val="0"/>
        <w:snapToGrid w:val="0"/>
        <w:spacing w:after="120" w:line="240" w:lineRule="auto"/>
        <w:jc w:val="both"/>
        <w:rPr>
          <w:rFonts w:ascii="Times New Roman" w:eastAsia="微軟正黑體" w:hAnsi="Times New Roman" w:cs="Times New Roman"/>
          <w:b/>
          <w:bCs/>
          <w:i/>
          <w:iCs/>
          <w:sz w:val="28"/>
          <w:szCs w:val="28"/>
          <w:lang w:eastAsia="zh-TW"/>
        </w:rPr>
      </w:pPr>
      <w:r w:rsidRPr="003C176C">
        <w:rPr>
          <w:rFonts w:ascii="Times New Roman" w:eastAsia="微軟正黑體" w:hAnsi="Times New Roman" w:cs="Times New Roman"/>
          <w:b/>
          <w:bCs/>
          <w:i/>
          <w:iCs/>
          <w:sz w:val="28"/>
          <w:szCs w:val="28"/>
          <w:lang w:eastAsia="zh-TW"/>
        </w:rPr>
        <w:t>Training Facilities</w:t>
      </w:r>
    </w:p>
    <w:p w14:paraId="1C789035" w14:textId="77777777" w:rsidR="006537A5" w:rsidRPr="005A7DBC" w:rsidRDefault="006537A5" w:rsidP="006537A5">
      <w:pPr>
        <w:widowControl w:val="0"/>
        <w:tabs>
          <w:tab w:val="left" w:pos="1080"/>
        </w:tabs>
        <w:overflowPunct w:val="0"/>
        <w:adjustRightInd w:val="0"/>
        <w:snapToGrid w:val="0"/>
        <w:spacing w:after="0" w:line="240" w:lineRule="auto"/>
        <w:jc w:val="both"/>
        <w:rPr>
          <w:rFonts w:ascii="Times New Roman" w:eastAsia="微軟正黑體" w:hAnsi="Times New Roman" w:cs="Times New Roman"/>
          <w:sz w:val="28"/>
          <w:szCs w:val="28"/>
          <w:lang w:eastAsia="zh-TW"/>
        </w:rPr>
      </w:pPr>
      <w:r w:rsidRPr="003C176C">
        <w:rPr>
          <w:rFonts w:ascii="Times New Roman" w:eastAsia="微軟正黑體" w:hAnsi="Times New Roman" w:cs="Times New Roman"/>
          <w:sz w:val="28"/>
          <w:szCs w:val="28"/>
          <w:lang w:eastAsia="zh-TW"/>
        </w:rPr>
        <w:t xml:space="preserve">The ICAC Building is equipped with modern training facilities, including a shooting range complex, a multipurpose hall, a gymnasium, a mock court and video interview training rooms. The ICAC Training Camp in Tuen Mun has comprehensive classroom facilities, an outdoor high event challenge course, and mock rooms for scenario-based training on arrest and search operations. In early 2024, the HKIAAC developed a VR training system known as “VR Smart”. Through the application of VR technology, ICAC officers have been provided with standardised training without venue constraint.  The system is equipped with a “behaviour-oriented live development” function, which renders changes to the scenario according to an officer’s operational performance.  It serves to strengthen the adaptability of ICAC officers to different situations. Following the establishment of the HKIAAC, its facilities at the ICAC Building and the ICAC Training Camp in Tuen Mun </w:t>
      </w:r>
      <w:r>
        <w:rPr>
          <w:rFonts w:ascii="Times New Roman" w:eastAsia="微軟正黑體" w:hAnsi="Times New Roman" w:cs="Times New Roman"/>
          <w:sz w:val="28"/>
          <w:szCs w:val="28"/>
          <w:lang w:eastAsia="zh-TW"/>
        </w:rPr>
        <w:t xml:space="preserve">are </w:t>
      </w:r>
      <w:r w:rsidRPr="003C176C">
        <w:rPr>
          <w:rFonts w:ascii="Times New Roman" w:eastAsia="微軟正黑體" w:hAnsi="Times New Roman" w:cs="Times New Roman"/>
          <w:sz w:val="28"/>
          <w:szCs w:val="28"/>
          <w:lang w:eastAsia="zh-TW"/>
        </w:rPr>
        <w:t>undergo</w:t>
      </w:r>
      <w:r>
        <w:rPr>
          <w:rFonts w:ascii="Times New Roman" w:eastAsia="微軟正黑體" w:hAnsi="Times New Roman" w:cs="Times New Roman"/>
          <w:sz w:val="28"/>
          <w:szCs w:val="28"/>
          <w:lang w:eastAsia="zh-TW"/>
        </w:rPr>
        <w:t>ing</w:t>
      </w:r>
      <w:r w:rsidRPr="003C176C">
        <w:rPr>
          <w:rFonts w:ascii="Times New Roman" w:eastAsia="微軟正黑體" w:hAnsi="Times New Roman" w:cs="Times New Roman"/>
          <w:sz w:val="28"/>
          <w:szCs w:val="28"/>
          <w:lang w:eastAsia="zh-TW"/>
        </w:rPr>
        <w:t xml:space="preserve"> renovation</w:t>
      </w:r>
      <w:r>
        <w:rPr>
          <w:rFonts w:ascii="Times New Roman" w:eastAsia="微軟正黑體" w:hAnsi="Times New Roman" w:cs="Times New Roman"/>
          <w:sz w:val="28"/>
          <w:szCs w:val="28"/>
          <w:lang w:eastAsia="zh-TW"/>
        </w:rPr>
        <w:t xml:space="preserve"> works</w:t>
      </w:r>
      <w:r w:rsidRPr="003C176C">
        <w:rPr>
          <w:rFonts w:ascii="Times New Roman" w:eastAsia="微軟正黑體" w:hAnsi="Times New Roman" w:cs="Times New Roman"/>
          <w:sz w:val="28"/>
          <w:szCs w:val="28"/>
          <w:lang w:eastAsia="zh-TW"/>
        </w:rPr>
        <w:t xml:space="preserve"> to cater for different training needs.</w:t>
      </w:r>
      <w:r w:rsidRPr="005A7DBC">
        <w:rPr>
          <w:rFonts w:ascii="Times New Roman" w:eastAsia="微軟正黑體" w:hAnsi="Times New Roman" w:cs="Times New Roman"/>
          <w:sz w:val="28"/>
          <w:szCs w:val="28"/>
          <w:lang w:eastAsia="zh-TW"/>
        </w:rPr>
        <w:t xml:space="preserve"> </w:t>
      </w:r>
    </w:p>
    <w:p w14:paraId="58410D9B" w14:textId="77777777" w:rsidR="006537A5" w:rsidRPr="00674340" w:rsidRDefault="006537A5" w:rsidP="006537A5">
      <w:pPr>
        <w:adjustRightInd w:val="0"/>
        <w:snapToGrid w:val="0"/>
        <w:spacing w:after="0" w:line="240" w:lineRule="auto"/>
        <w:rPr>
          <w:rFonts w:ascii="Times New Roman" w:eastAsia="微軟正黑體" w:hAnsi="Times New Roman" w:cs="Times New Roman"/>
          <w:sz w:val="28"/>
          <w:szCs w:val="28"/>
          <w:lang w:eastAsia="zh-TW"/>
        </w:rPr>
      </w:pPr>
    </w:p>
    <w:p w14:paraId="1BC8B552" w14:textId="77777777" w:rsidR="006537A5" w:rsidRDefault="006537A5">
      <w:pPr>
        <w:rPr>
          <w:rFonts w:ascii="Times New Roman" w:eastAsia="新細明體" w:hAnsi="Times New Roman" w:cs="Times New Roman"/>
          <w:b/>
          <w:sz w:val="36"/>
          <w:szCs w:val="36"/>
          <w:lang w:val="en-GB" w:eastAsia="ko-KR"/>
        </w:rPr>
      </w:pPr>
      <w:r>
        <w:rPr>
          <w:rFonts w:eastAsia="新細明體"/>
          <w:b/>
          <w:sz w:val="36"/>
          <w:szCs w:val="36"/>
        </w:rPr>
        <w:br w:type="page"/>
      </w:r>
    </w:p>
    <w:p w14:paraId="246F1F97" w14:textId="1527327D" w:rsidR="00E4071A" w:rsidRDefault="00E4071A" w:rsidP="00E4071A">
      <w:pPr>
        <w:pStyle w:val="ae"/>
        <w:tabs>
          <w:tab w:val="left" w:pos="284"/>
          <w:tab w:val="left" w:pos="2160"/>
        </w:tabs>
        <w:overflowPunct w:val="0"/>
        <w:snapToGrid w:val="0"/>
        <w:ind w:left="1985" w:hanging="1985"/>
        <w:jc w:val="both"/>
        <w:rPr>
          <w:rFonts w:eastAsia="新細明體"/>
          <w:b/>
          <w:sz w:val="36"/>
          <w:szCs w:val="36"/>
        </w:rPr>
      </w:pPr>
      <w:r w:rsidRPr="00145AEE">
        <w:rPr>
          <w:rFonts w:eastAsia="新細明體"/>
          <w:b/>
          <w:sz w:val="36"/>
          <w:szCs w:val="36"/>
        </w:rPr>
        <w:lastRenderedPageBreak/>
        <w:t xml:space="preserve">Chapter </w:t>
      </w:r>
      <w:r>
        <w:rPr>
          <w:rFonts w:eastAsia="新細明體"/>
          <w:b/>
          <w:sz w:val="36"/>
          <w:szCs w:val="36"/>
        </w:rPr>
        <w:t>8</w:t>
      </w:r>
      <w:r w:rsidRPr="00145AEE">
        <w:rPr>
          <w:rFonts w:eastAsia="新細明體"/>
          <w:b/>
          <w:sz w:val="36"/>
          <w:szCs w:val="36"/>
        </w:rPr>
        <w:t xml:space="preserve"> </w:t>
      </w:r>
      <w:r w:rsidRPr="00145AEE">
        <w:rPr>
          <w:rFonts w:eastAsia="新細明體"/>
          <w:b/>
          <w:sz w:val="36"/>
          <w:szCs w:val="36"/>
        </w:rPr>
        <w:tab/>
        <w:t xml:space="preserve">Corporate Services </w:t>
      </w:r>
    </w:p>
    <w:p w14:paraId="561B9741" w14:textId="77777777" w:rsidR="00E4071A" w:rsidRDefault="00E4071A" w:rsidP="00E4071A">
      <w:pPr>
        <w:pStyle w:val="a4"/>
        <w:widowControl/>
        <w:tabs>
          <w:tab w:val="left" w:pos="284"/>
          <w:tab w:val="left" w:pos="1080"/>
        </w:tabs>
        <w:overflowPunct w:val="0"/>
        <w:jc w:val="both"/>
        <w:rPr>
          <w:rFonts w:ascii="Times New Roman" w:hAnsi="Times New Roman"/>
          <w:color w:val="FF0000"/>
          <w:spacing w:val="0"/>
          <w:szCs w:val="28"/>
          <w:lang w:val="en-GB"/>
        </w:rPr>
      </w:pPr>
    </w:p>
    <w:p w14:paraId="7B8689AD" w14:textId="77777777" w:rsidR="00E4071A" w:rsidRDefault="00E4071A" w:rsidP="00E4071A">
      <w:pPr>
        <w:pStyle w:val="a4"/>
        <w:widowControl/>
        <w:tabs>
          <w:tab w:val="left" w:pos="284"/>
          <w:tab w:val="left" w:pos="1080"/>
        </w:tabs>
        <w:overflowPunct w:val="0"/>
        <w:jc w:val="both"/>
        <w:rPr>
          <w:rFonts w:ascii="Times New Roman" w:hAnsi="Times New Roman"/>
          <w:color w:val="FF0000"/>
          <w:spacing w:val="0"/>
          <w:szCs w:val="28"/>
          <w:lang w:val="en-GB"/>
        </w:rPr>
      </w:pPr>
    </w:p>
    <w:p w14:paraId="735CB5B8" w14:textId="77777777" w:rsidR="00E4071A" w:rsidRPr="00F92729" w:rsidRDefault="00E4071A" w:rsidP="00E4071A">
      <w:pPr>
        <w:pStyle w:val="a4"/>
        <w:widowControl/>
        <w:tabs>
          <w:tab w:val="left" w:pos="284"/>
          <w:tab w:val="left" w:pos="1080"/>
        </w:tabs>
        <w:overflowPunct w:val="0"/>
        <w:jc w:val="both"/>
        <w:rPr>
          <w:rFonts w:ascii="Times New Roman" w:eastAsia="新細明體" w:hAnsi="Times New Roman"/>
          <w:b w:val="0"/>
          <w:spacing w:val="0"/>
          <w:kern w:val="0"/>
          <w:szCs w:val="28"/>
          <w:lang w:val="en-GB"/>
        </w:rPr>
      </w:pPr>
      <w:r w:rsidRPr="00112F5E">
        <w:rPr>
          <w:rFonts w:ascii="Times New Roman" w:eastAsia="新細明體" w:hAnsi="Times New Roman"/>
          <w:b w:val="0"/>
          <w:spacing w:val="0"/>
          <w:kern w:val="0"/>
          <w:szCs w:val="28"/>
          <w:lang w:val="en-GB"/>
        </w:rPr>
        <w:t xml:space="preserve">Corporate Services encompass </w:t>
      </w:r>
      <w:r w:rsidRPr="00F92729">
        <w:rPr>
          <w:rFonts w:ascii="Times New Roman" w:eastAsia="新細明體" w:hAnsi="Times New Roman"/>
          <w:b w:val="0"/>
          <w:spacing w:val="0"/>
          <w:kern w:val="0"/>
          <w:szCs w:val="28"/>
          <w:lang w:val="en-GB"/>
        </w:rPr>
        <w:t>the general administration of the Independent Commission Against Corruption (ICAC), including matters relating to:</w:t>
      </w:r>
    </w:p>
    <w:p w14:paraId="46B4480F" w14:textId="77777777" w:rsidR="00E4071A" w:rsidRPr="00F92729" w:rsidRDefault="00E4071A" w:rsidP="00E4071A">
      <w:pPr>
        <w:pStyle w:val="a4"/>
        <w:widowControl/>
        <w:tabs>
          <w:tab w:val="left" w:pos="284"/>
          <w:tab w:val="left" w:pos="1080"/>
        </w:tabs>
        <w:overflowPunct w:val="0"/>
        <w:jc w:val="both"/>
        <w:rPr>
          <w:rFonts w:ascii="Times New Roman" w:hAnsi="Times New Roman"/>
          <w:sz w:val="16"/>
          <w:szCs w:val="16"/>
          <w:lang w:val="en-GB"/>
        </w:rPr>
      </w:pPr>
    </w:p>
    <w:p w14:paraId="0D3D36CD" w14:textId="77777777" w:rsidR="00E4071A" w:rsidRPr="00F92729" w:rsidRDefault="00E4071A" w:rsidP="00830526">
      <w:pPr>
        <w:pStyle w:val="ReParagraph"/>
        <w:widowControl/>
        <w:numPr>
          <w:ilvl w:val="0"/>
          <w:numId w:val="2"/>
        </w:numPr>
        <w:tabs>
          <w:tab w:val="clear" w:pos="1320"/>
          <w:tab w:val="left" w:pos="709"/>
        </w:tabs>
        <w:overflowPunct w:val="0"/>
        <w:adjustRightInd/>
        <w:spacing w:before="0" w:after="0"/>
        <w:ind w:left="709" w:hanging="709"/>
        <w:rPr>
          <w:sz w:val="28"/>
          <w:szCs w:val="28"/>
        </w:rPr>
      </w:pPr>
      <w:r w:rsidRPr="00F92729">
        <w:rPr>
          <w:sz w:val="28"/>
          <w:szCs w:val="28"/>
        </w:rPr>
        <w:t xml:space="preserve">revision and execution of the </w:t>
      </w:r>
      <w:r w:rsidRPr="00F92729">
        <w:rPr>
          <w:i/>
          <w:iCs/>
          <w:sz w:val="28"/>
          <w:szCs w:val="28"/>
        </w:rPr>
        <w:t>Commission Standing Orders</w:t>
      </w:r>
      <w:r w:rsidRPr="00F92729">
        <w:rPr>
          <w:sz w:val="28"/>
          <w:szCs w:val="28"/>
        </w:rPr>
        <w:t>;</w:t>
      </w:r>
    </w:p>
    <w:p w14:paraId="006C17AA" w14:textId="77777777" w:rsidR="00E4071A" w:rsidRPr="00F92729" w:rsidRDefault="00E4071A" w:rsidP="00830526">
      <w:pPr>
        <w:pStyle w:val="ReParagraph"/>
        <w:widowControl/>
        <w:numPr>
          <w:ilvl w:val="0"/>
          <w:numId w:val="2"/>
        </w:numPr>
        <w:tabs>
          <w:tab w:val="clear" w:pos="1320"/>
          <w:tab w:val="left" w:pos="709"/>
        </w:tabs>
        <w:overflowPunct w:val="0"/>
        <w:adjustRightInd/>
        <w:spacing w:before="0" w:after="0"/>
        <w:ind w:left="709" w:hanging="709"/>
        <w:rPr>
          <w:sz w:val="28"/>
          <w:szCs w:val="28"/>
        </w:rPr>
      </w:pPr>
      <w:r w:rsidRPr="00F92729">
        <w:rPr>
          <w:sz w:val="28"/>
          <w:szCs w:val="28"/>
        </w:rPr>
        <w:t>control of finance and estimates of expenditure;</w:t>
      </w:r>
    </w:p>
    <w:p w14:paraId="4DD48948" w14:textId="77777777" w:rsidR="00E4071A" w:rsidRPr="00F92729" w:rsidRDefault="00E4071A" w:rsidP="00830526">
      <w:pPr>
        <w:pStyle w:val="ReParagraph"/>
        <w:widowControl/>
        <w:numPr>
          <w:ilvl w:val="0"/>
          <w:numId w:val="2"/>
        </w:numPr>
        <w:tabs>
          <w:tab w:val="clear" w:pos="1320"/>
          <w:tab w:val="left" w:pos="709"/>
        </w:tabs>
        <w:overflowPunct w:val="0"/>
        <w:adjustRightInd/>
        <w:spacing w:before="0" w:after="0"/>
        <w:ind w:left="709" w:hanging="709"/>
        <w:rPr>
          <w:sz w:val="28"/>
          <w:szCs w:val="28"/>
        </w:rPr>
      </w:pPr>
      <w:r w:rsidRPr="00F92729">
        <w:rPr>
          <w:sz w:val="28"/>
          <w:szCs w:val="28"/>
        </w:rPr>
        <w:t>human resource management;</w:t>
      </w:r>
    </w:p>
    <w:p w14:paraId="6DA375A8" w14:textId="77777777" w:rsidR="00E4071A" w:rsidRPr="00F92729" w:rsidRDefault="00E4071A" w:rsidP="00830526">
      <w:pPr>
        <w:pStyle w:val="ReParagraph"/>
        <w:widowControl/>
        <w:numPr>
          <w:ilvl w:val="0"/>
          <w:numId w:val="2"/>
        </w:numPr>
        <w:tabs>
          <w:tab w:val="clear" w:pos="1320"/>
          <w:tab w:val="left" w:pos="709"/>
        </w:tabs>
        <w:overflowPunct w:val="0"/>
        <w:adjustRightInd/>
        <w:spacing w:before="0" w:after="0"/>
        <w:ind w:left="709" w:hanging="709"/>
        <w:rPr>
          <w:sz w:val="28"/>
          <w:szCs w:val="28"/>
        </w:rPr>
      </w:pPr>
      <w:r w:rsidRPr="00F92729">
        <w:rPr>
          <w:sz w:val="28"/>
          <w:szCs w:val="28"/>
        </w:rPr>
        <w:t>staff relations and welfare; and</w:t>
      </w:r>
    </w:p>
    <w:p w14:paraId="32E5A5EB" w14:textId="77777777" w:rsidR="00E4071A" w:rsidRPr="00F92729" w:rsidRDefault="00E4071A" w:rsidP="00830526">
      <w:pPr>
        <w:pStyle w:val="ReParagraph"/>
        <w:widowControl/>
        <w:numPr>
          <w:ilvl w:val="0"/>
          <w:numId w:val="2"/>
        </w:numPr>
        <w:tabs>
          <w:tab w:val="clear" w:pos="1320"/>
          <w:tab w:val="left" w:pos="709"/>
        </w:tabs>
        <w:overflowPunct w:val="0"/>
        <w:adjustRightInd/>
        <w:spacing w:before="0" w:after="0"/>
        <w:ind w:left="709" w:hanging="709"/>
        <w:rPr>
          <w:sz w:val="28"/>
          <w:szCs w:val="28"/>
        </w:rPr>
      </w:pPr>
      <w:r w:rsidRPr="00F92729">
        <w:rPr>
          <w:sz w:val="28"/>
          <w:szCs w:val="28"/>
        </w:rPr>
        <w:t xml:space="preserve">publication of </w:t>
      </w:r>
      <w:r w:rsidRPr="00F92729">
        <w:rPr>
          <w:i/>
          <w:iCs/>
          <w:sz w:val="28"/>
          <w:szCs w:val="28"/>
        </w:rPr>
        <w:t>ICAC Annual Report</w:t>
      </w:r>
      <w:r w:rsidRPr="00F92729">
        <w:rPr>
          <w:sz w:val="28"/>
          <w:szCs w:val="28"/>
        </w:rPr>
        <w:t>.</w:t>
      </w:r>
    </w:p>
    <w:p w14:paraId="2F1AF3D3" w14:textId="77777777" w:rsidR="00E4071A" w:rsidRPr="00F92729" w:rsidRDefault="00E4071A" w:rsidP="00E4071A">
      <w:pPr>
        <w:pStyle w:val="a4"/>
        <w:widowControl/>
        <w:tabs>
          <w:tab w:val="left" w:pos="284"/>
          <w:tab w:val="left" w:pos="709"/>
        </w:tabs>
        <w:overflowPunct w:val="0"/>
        <w:jc w:val="both"/>
        <w:rPr>
          <w:rFonts w:ascii="Times New Roman" w:eastAsia="新細明體" w:hAnsi="Times New Roman"/>
          <w:b w:val="0"/>
          <w:spacing w:val="0"/>
          <w:kern w:val="0"/>
          <w:szCs w:val="28"/>
          <w:lang w:val="en-GB"/>
        </w:rPr>
      </w:pPr>
    </w:p>
    <w:p w14:paraId="3808BC1F" w14:textId="77777777" w:rsidR="00E4071A" w:rsidRPr="00F92729" w:rsidDel="00807153" w:rsidRDefault="00E4071A" w:rsidP="00E4071A">
      <w:pPr>
        <w:pStyle w:val="a4"/>
        <w:widowControl/>
        <w:tabs>
          <w:tab w:val="left" w:pos="284"/>
          <w:tab w:val="left" w:pos="709"/>
        </w:tabs>
        <w:overflowPunct w:val="0"/>
        <w:jc w:val="both"/>
        <w:rPr>
          <w:rFonts w:ascii="Times New Roman" w:eastAsia="新細明體" w:hAnsi="Times New Roman"/>
          <w:b w:val="0"/>
          <w:spacing w:val="0"/>
          <w:kern w:val="0"/>
          <w:szCs w:val="28"/>
          <w:lang w:val="en-GB"/>
        </w:rPr>
      </w:pPr>
      <w:r>
        <w:rPr>
          <w:rFonts w:ascii="Times New Roman" w:eastAsia="新細明體" w:hAnsi="Times New Roman"/>
          <w:b w:val="0"/>
          <w:spacing w:val="0"/>
          <w:kern w:val="0"/>
          <w:szCs w:val="28"/>
          <w:lang w:val="en-GB"/>
        </w:rPr>
        <w:t>Corporate Services also include</w:t>
      </w:r>
      <w:r w:rsidRPr="00F92729" w:rsidDel="00807153">
        <w:rPr>
          <w:rFonts w:ascii="Times New Roman" w:eastAsia="新細明體" w:hAnsi="Times New Roman"/>
          <w:b w:val="0"/>
          <w:spacing w:val="0"/>
          <w:kern w:val="0"/>
          <w:szCs w:val="28"/>
          <w:lang w:val="en-GB"/>
        </w:rPr>
        <w:t xml:space="preserve"> the procurement and supplies of goods and services, office accommodation management, general office support, translation, records management and green management.</w:t>
      </w:r>
    </w:p>
    <w:p w14:paraId="4225BC44" w14:textId="77777777" w:rsidR="00E4071A" w:rsidRDefault="00E4071A" w:rsidP="00E4071A">
      <w:pPr>
        <w:pStyle w:val="a4"/>
        <w:widowControl/>
        <w:tabs>
          <w:tab w:val="left" w:pos="284"/>
          <w:tab w:val="left" w:pos="709"/>
        </w:tabs>
        <w:overflowPunct w:val="0"/>
        <w:jc w:val="both"/>
        <w:rPr>
          <w:rFonts w:ascii="Times New Roman" w:hAnsi="Times New Roman"/>
          <w:color w:val="FF0000"/>
          <w:spacing w:val="0"/>
          <w:szCs w:val="28"/>
          <w:lang w:val="en-GB"/>
        </w:rPr>
      </w:pPr>
    </w:p>
    <w:p w14:paraId="3CB44FB9" w14:textId="77777777" w:rsidR="00E4071A" w:rsidRPr="00145AEE" w:rsidRDefault="00E4071A" w:rsidP="00E4071A">
      <w:pPr>
        <w:pStyle w:val="a4"/>
        <w:widowControl/>
        <w:tabs>
          <w:tab w:val="left" w:pos="284"/>
          <w:tab w:val="left" w:pos="709"/>
        </w:tabs>
        <w:overflowPunct w:val="0"/>
        <w:jc w:val="both"/>
        <w:rPr>
          <w:rFonts w:ascii="Times New Roman" w:hAnsi="Times New Roman"/>
          <w:color w:val="FF0000"/>
          <w:spacing w:val="0"/>
          <w:szCs w:val="28"/>
          <w:lang w:val="en-GB"/>
        </w:rPr>
      </w:pPr>
    </w:p>
    <w:p w14:paraId="6C634FEF" w14:textId="77777777" w:rsidR="00E4071A" w:rsidRPr="0063583E" w:rsidRDefault="00E4071A" w:rsidP="00E4071A">
      <w:pPr>
        <w:tabs>
          <w:tab w:val="left" w:pos="284"/>
        </w:tabs>
        <w:overflowPunct w:val="0"/>
        <w:snapToGrid w:val="0"/>
        <w:spacing w:line="240" w:lineRule="auto"/>
        <w:jc w:val="both"/>
        <w:textAlignment w:val="baseline"/>
        <w:rPr>
          <w:rFonts w:ascii="Times New Roman" w:hAnsi="Times New Roman" w:cs="Times New Roman"/>
          <w:b/>
          <w:caps/>
          <w:sz w:val="32"/>
          <w:szCs w:val="32"/>
          <w:lang w:val="en-GB"/>
        </w:rPr>
      </w:pPr>
      <w:r w:rsidRPr="0063583E">
        <w:rPr>
          <w:rFonts w:ascii="Times New Roman" w:hAnsi="Times New Roman" w:cs="Times New Roman"/>
          <w:b/>
          <w:caps/>
          <w:sz w:val="32"/>
          <w:szCs w:val="32"/>
          <w:lang w:val="en-GB"/>
        </w:rPr>
        <w:t>StrategIES</w:t>
      </w:r>
    </w:p>
    <w:p w14:paraId="38FE7AF6" w14:textId="1F9A8233" w:rsidR="00E4071A" w:rsidRPr="00F92729" w:rsidRDefault="00E4071A" w:rsidP="00830526">
      <w:pPr>
        <w:pStyle w:val="ReParagraph"/>
        <w:widowControl/>
        <w:numPr>
          <w:ilvl w:val="0"/>
          <w:numId w:val="2"/>
        </w:numPr>
        <w:tabs>
          <w:tab w:val="clear" w:pos="1320"/>
          <w:tab w:val="left" w:pos="709"/>
        </w:tabs>
        <w:overflowPunct w:val="0"/>
        <w:adjustRightInd/>
        <w:spacing w:before="0" w:after="0"/>
        <w:ind w:left="709" w:hanging="709"/>
        <w:rPr>
          <w:rFonts w:eastAsiaTheme="minorEastAsia"/>
          <w:sz w:val="28"/>
          <w:szCs w:val="28"/>
          <w:lang w:eastAsia="en-US"/>
        </w:rPr>
      </w:pPr>
      <w:r>
        <w:rPr>
          <w:rFonts w:eastAsiaTheme="minorEastAsia" w:hint="eastAsia"/>
          <w:sz w:val="28"/>
          <w:szCs w:val="28"/>
        </w:rPr>
        <w:t>P</w:t>
      </w:r>
      <w:r w:rsidRPr="00F92729">
        <w:rPr>
          <w:rFonts w:eastAsiaTheme="minorEastAsia"/>
          <w:sz w:val="28"/>
          <w:szCs w:val="28"/>
          <w:lang w:eastAsia="en-US"/>
        </w:rPr>
        <w:t xml:space="preserve">rovide multi-faceted resource management and administrative support services to facilitate the smooth and efficient operation of </w:t>
      </w:r>
      <w:r w:rsidR="0089408E">
        <w:rPr>
          <w:rFonts w:eastAsiaTheme="minorEastAsia"/>
          <w:sz w:val="28"/>
          <w:szCs w:val="28"/>
          <w:lang w:eastAsia="en-US"/>
        </w:rPr>
        <w:t>the ICAC</w:t>
      </w:r>
      <w:r>
        <w:rPr>
          <w:rFonts w:eastAsiaTheme="minorEastAsia" w:hint="eastAsia"/>
          <w:sz w:val="28"/>
          <w:szCs w:val="28"/>
        </w:rPr>
        <w:t>.</w:t>
      </w:r>
    </w:p>
    <w:p w14:paraId="15C00204" w14:textId="77777777" w:rsidR="00E4071A" w:rsidRPr="00F92729" w:rsidRDefault="00E4071A" w:rsidP="00830526">
      <w:pPr>
        <w:pStyle w:val="ReParagraph"/>
        <w:widowControl/>
        <w:numPr>
          <w:ilvl w:val="0"/>
          <w:numId w:val="2"/>
        </w:numPr>
        <w:tabs>
          <w:tab w:val="clear" w:pos="1320"/>
          <w:tab w:val="left" w:pos="709"/>
        </w:tabs>
        <w:overflowPunct w:val="0"/>
        <w:adjustRightInd/>
        <w:spacing w:before="0" w:after="0"/>
        <w:ind w:left="709" w:hanging="709"/>
        <w:rPr>
          <w:rFonts w:eastAsiaTheme="minorEastAsia"/>
          <w:sz w:val="28"/>
          <w:szCs w:val="28"/>
          <w:lang w:eastAsia="en-US"/>
        </w:rPr>
      </w:pPr>
      <w:r>
        <w:rPr>
          <w:rFonts w:eastAsiaTheme="minorEastAsia" w:hint="eastAsia"/>
          <w:sz w:val="28"/>
          <w:szCs w:val="28"/>
        </w:rPr>
        <w:t>F</w:t>
      </w:r>
      <w:r w:rsidRPr="00F92729">
        <w:rPr>
          <w:rFonts w:eastAsiaTheme="minorEastAsia"/>
          <w:sz w:val="28"/>
          <w:szCs w:val="28"/>
          <w:lang w:eastAsia="en-US"/>
        </w:rPr>
        <w:t>ormulate and co-ordinate policies to strengthen corporate governance and safeguard compliance with government policies, rules and regulations</w:t>
      </w:r>
      <w:r>
        <w:rPr>
          <w:rFonts w:eastAsiaTheme="minorEastAsia" w:hint="eastAsia"/>
          <w:sz w:val="28"/>
          <w:szCs w:val="28"/>
        </w:rPr>
        <w:t>.</w:t>
      </w:r>
    </w:p>
    <w:p w14:paraId="021A1458" w14:textId="77777777" w:rsidR="00E4071A" w:rsidRDefault="00E4071A" w:rsidP="00830526">
      <w:pPr>
        <w:pStyle w:val="ReParagraph"/>
        <w:widowControl/>
        <w:numPr>
          <w:ilvl w:val="0"/>
          <w:numId w:val="2"/>
        </w:numPr>
        <w:tabs>
          <w:tab w:val="clear" w:pos="1320"/>
          <w:tab w:val="left" w:pos="709"/>
        </w:tabs>
        <w:overflowPunct w:val="0"/>
        <w:adjustRightInd/>
        <w:spacing w:before="0" w:after="0"/>
        <w:ind w:left="709" w:hanging="709"/>
        <w:rPr>
          <w:rFonts w:eastAsiaTheme="minorEastAsia"/>
          <w:sz w:val="28"/>
          <w:szCs w:val="28"/>
          <w:lang w:eastAsia="en-US"/>
        </w:rPr>
      </w:pPr>
      <w:r>
        <w:rPr>
          <w:rFonts w:eastAsiaTheme="minorEastAsia" w:hint="eastAsia"/>
          <w:sz w:val="28"/>
          <w:szCs w:val="28"/>
        </w:rPr>
        <w:t>S</w:t>
      </w:r>
      <w:r w:rsidRPr="00F92729">
        <w:rPr>
          <w:rFonts w:eastAsiaTheme="minorEastAsia"/>
          <w:sz w:val="28"/>
          <w:szCs w:val="28"/>
          <w:lang w:eastAsia="en-US"/>
        </w:rPr>
        <w:t>crutinise and prioritise the use of government resources to ensure cost-effectiveness, affordability and sustainability.</w:t>
      </w:r>
    </w:p>
    <w:p w14:paraId="3D8B32FC" w14:textId="77777777" w:rsidR="00E4071A" w:rsidRDefault="00E4071A" w:rsidP="00E4071A">
      <w:pPr>
        <w:pStyle w:val="ReParagraph"/>
        <w:widowControl/>
        <w:tabs>
          <w:tab w:val="left" w:pos="709"/>
        </w:tabs>
        <w:overflowPunct w:val="0"/>
        <w:adjustRightInd/>
        <w:spacing w:before="0" w:after="0"/>
        <w:ind w:left="709"/>
        <w:rPr>
          <w:rFonts w:eastAsiaTheme="minorEastAsia"/>
          <w:sz w:val="28"/>
          <w:szCs w:val="28"/>
          <w:lang w:eastAsia="en-US"/>
        </w:rPr>
      </w:pPr>
    </w:p>
    <w:p w14:paraId="202FBE2D" w14:textId="77777777" w:rsidR="00E4071A" w:rsidRPr="00F92729" w:rsidRDefault="00E4071A" w:rsidP="00E4071A">
      <w:pPr>
        <w:pStyle w:val="ReParagraph"/>
        <w:widowControl/>
        <w:tabs>
          <w:tab w:val="left" w:pos="709"/>
        </w:tabs>
        <w:overflowPunct w:val="0"/>
        <w:adjustRightInd/>
        <w:spacing w:before="0" w:after="0"/>
        <w:ind w:left="709"/>
        <w:rPr>
          <w:rFonts w:eastAsiaTheme="minorEastAsia"/>
          <w:sz w:val="28"/>
          <w:szCs w:val="28"/>
          <w:lang w:eastAsia="en-US"/>
        </w:rPr>
      </w:pPr>
    </w:p>
    <w:p w14:paraId="629F798C" w14:textId="77777777" w:rsidR="00E4071A" w:rsidRPr="00D37804" w:rsidRDefault="00E4071A" w:rsidP="00E4071A">
      <w:pPr>
        <w:overflowPunct w:val="0"/>
        <w:snapToGrid w:val="0"/>
        <w:spacing w:line="240" w:lineRule="auto"/>
        <w:textAlignment w:val="baseline"/>
        <w:rPr>
          <w:rFonts w:ascii="Times New Roman" w:hAnsi="Times New Roman" w:cs="Times New Roman"/>
          <w:b/>
          <w:caps/>
          <w:sz w:val="32"/>
          <w:szCs w:val="32"/>
          <w:lang w:val="en-GB"/>
        </w:rPr>
      </w:pPr>
      <w:r w:rsidRPr="00D37804">
        <w:rPr>
          <w:rFonts w:ascii="Times New Roman" w:hAnsi="Times New Roman" w:cs="Times New Roman" w:hint="eastAsia"/>
          <w:b/>
          <w:caps/>
          <w:sz w:val="32"/>
          <w:szCs w:val="32"/>
          <w:lang w:val="en-GB"/>
        </w:rPr>
        <w:t>Finance Matters</w:t>
      </w:r>
    </w:p>
    <w:p w14:paraId="1B06C85A" w14:textId="77777777" w:rsidR="00E4071A" w:rsidRDefault="00E4071A" w:rsidP="00E4071A">
      <w:pPr>
        <w:tabs>
          <w:tab w:val="left" w:pos="1080"/>
        </w:tabs>
        <w:overflowPunct w:val="0"/>
        <w:autoSpaceDE w:val="0"/>
        <w:autoSpaceDN w:val="0"/>
        <w:snapToGrid w:val="0"/>
        <w:spacing w:line="240" w:lineRule="auto"/>
        <w:jc w:val="both"/>
        <w:rPr>
          <w:rFonts w:ascii="Times New Roman" w:eastAsia="新細明體" w:hAnsi="Times New Roman" w:cs="Times New Roman"/>
          <w:kern w:val="2"/>
          <w:sz w:val="28"/>
          <w:szCs w:val="28"/>
          <w:lang w:val="en-US" w:eastAsia="zh-TW"/>
          <w14:numSpacing w14:val="proportional"/>
        </w:rPr>
      </w:pPr>
      <w:r w:rsidRPr="0054058F">
        <w:rPr>
          <w:rFonts w:ascii="Times New Roman" w:eastAsia="新細明體" w:hAnsi="Times New Roman" w:cs="Times New Roman"/>
          <w:kern w:val="2"/>
          <w:sz w:val="28"/>
          <w:szCs w:val="28"/>
          <w:lang w:val="en-US" w:eastAsia="zh-TW"/>
          <w14:numSpacing w14:val="proportional"/>
        </w:rPr>
        <w:t xml:space="preserve">The ICAC is financed from a single head of expenditure. </w:t>
      </w:r>
      <w:r w:rsidRPr="0054058F">
        <w:rPr>
          <w:rFonts w:ascii="Times New Roman" w:eastAsia="新細明體" w:hAnsi="Times New Roman" w:cs="Times New Roman" w:hint="eastAsia"/>
          <w:kern w:val="2"/>
          <w:sz w:val="28"/>
          <w:szCs w:val="28"/>
          <w:lang w:val="en-US" w:eastAsia="zh-TW"/>
          <w14:numSpacing w14:val="proportional"/>
        </w:rPr>
        <w:t xml:space="preserve">Its annual estimates are considered by the </w:t>
      </w:r>
      <w:r w:rsidRPr="0054058F">
        <w:rPr>
          <w:rFonts w:ascii="Times New Roman" w:eastAsia="新細明體" w:hAnsi="Times New Roman" w:cs="Times New Roman"/>
          <w:kern w:val="2"/>
          <w:sz w:val="28"/>
          <w:szCs w:val="28"/>
          <w:lang w:val="en-US" w:eastAsia="zh-TW"/>
          <w14:numSpacing w14:val="proportional"/>
        </w:rPr>
        <w:t>Advisory Committee on Corruption</w:t>
      </w:r>
      <w:r w:rsidRPr="0054058F">
        <w:rPr>
          <w:rFonts w:ascii="Times New Roman" w:eastAsia="新細明體" w:hAnsi="Times New Roman" w:cs="Times New Roman" w:hint="eastAsia"/>
          <w:kern w:val="2"/>
          <w:sz w:val="28"/>
          <w:szCs w:val="28"/>
          <w:lang w:val="en-US" w:eastAsia="zh-TW"/>
          <w14:numSpacing w14:val="proportional"/>
        </w:rPr>
        <w:t>,</w:t>
      </w:r>
      <w:r w:rsidRPr="0054058F">
        <w:rPr>
          <w:rFonts w:ascii="Times New Roman" w:eastAsia="新細明體" w:hAnsi="Times New Roman" w:cs="Times New Roman"/>
          <w:kern w:val="2"/>
          <w:sz w:val="28"/>
          <w:szCs w:val="28"/>
          <w:lang w:val="en-US" w:eastAsia="zh-TW"/>
          <w14:numSpacing w14:val="proportional"/>
        </w:rPr>
        <w:t xml:space="preserve"> </w:t>
      </w:r>
      <w:r w:rsidRPr="0054058F">
        <w:rPr>
          <w:rFonts w:ascii="Times New Roman" w:eastAsia="新細明體" w:hAnsi="Times New Roman" w:cs="Times New Roman" w:hint="eastAsia"/>
          <w:kern w:val="2"/>
          <w:sz w:val="28"/>
          <w:szCs w:val="28"/>
          <w:lang w:val="en-US" w:eastAsia="zh-TW"/>
          <w14:numSpacing w14:val="proportional"/>
        </w:rPr>
        <w:t>before submission</w:t>
      </w:r>
      <w:r w:rsidRPr="0054058F">
        <w:rPr>
          <w:rFonts w:ascii="Times New Roman" w:eastAsia="新細明體" w:hAnsi="Times New Roman" w:cs="Times New Roman"/>
          <w:kern w:val="2"/>
          <w:sz w:val="28"/>
          <w:szCs w:val="28"/>
          <w:lang w:val="en-US" w:eastAsia="zh-TW"/>
          <w14:numSpacing w14:val="proportional"/>
        </w:rPr>
        <w:t xml:space="preserve"> to the Chief Executive for approval in accordance with section 14(1) of the </w:t>
      </w:r>
      <w:r w:rsidRPr="003767ED">
        <w:rPr>
          <w:rFonts w:ascii="Times New Roman" w:eastAsia="新細明體" w:hAnsi="Times New Roman" w:cs="Times New Roman"/>
          <w:i/>
          <w:iCs/>
          <w:kern w:val="2"/>
          <w:sz w:val="28"/>
          <w:szCs w:val="28"/>
          <w:lang w:val="en-US" w:eastAsia="zh-TW"/>
          <w14:numSpacing w14:val="proportional"/>
        </w:rPr>
        <w:t>Independent Commission Against Corruption Ordinance</w:t>
      </w:r>
      <w:r w:rsidRPr="0054058F">
        <w:rPr>
          <w:rFonts w:ascii="Times New Roman" w:eastAsia="新細明體" w:hAnsi="Times New Roman" w:cs="Times New Roman"/>
          <w:kern w:val="2"/>
          <w:sz w:val="28"/>
          <w:szCs w:val="28"/>
          <w:lang w:val="en-US" w:eastAsia="zh-TW"/>
          <w14:numSpacing w14:val="proportional"/>
        </w:rPr>
        <w:t xml:space="preserve">. The ICAC’s accounts are administered </w:t>
      </w:r>
      <w:r w:rsidRPr="0054058F">
        <w:rPr>
          <w:rFonts w:ascii="Times New Roman" w:eastAsia="新細明體" w:hAnsi="Times New Roman" w:cs="Times New Roman" w:hint="eastAsia"/>
          <w:kern w:val="2"/>
          <w:sz w:val="28"/>
          <w:szCs w:val="28"/>
          <w:lang w:val="en-US" w:eastAsia="zh-TW"/>
          <w14:numSpacing w14:val="proportional"/>
        </w:rPr>
        <w:t>according to</w:t>
      </w:r>
      <w:r w:rsidRPr="0054058F">
        <w:rPr>
          <w:rFonts w:ascii="Times New Roman" w:eastAsia="新細明體" w:hAnsi="Times New Roman" w:cs="Times New Roman"/>
          <w:kern w:val="2"/>
          <w:sz w:val="28"/>
          <w:szCs w:val="28"/>
          <w:lang w:val="en-US" w:eastAsia="zh-TW"/>
          <w14:numSpacing w14:val="proportional"/>
        </w:rPr>
        <w:t xml:space="preserve"> government </w:t>
      </w:r>
      <w:r w:rsidRPr="0054058F">
        <w:rPr>
          <w:rFonts w:ascii="Times New Roman" w:eastAsia="新細明體" w:hAnsi="Times New Roman" w:cs="Times New Roman" w:hint="eastAsia"/>
          <w:kern w:val="2"/>
          <w:sz w:val="28"/>
          <w:szCs w:val="28"/>
          <w:lang w:val="en-US" w:eastAsia="zh-TW"/>
          <w14:numSpacing w14:val="proportional"/>
        </w:rPr>
        <w:t xml:space="preserve">regulations and </w:t>
      </w:r>
      <w:r w:rsidRPr="0054058F">
        <w:rPr>
          <w:rFonts w:ascii="Times New Roman" w:eastAsia="新細明體" w:hAnsi="Times New Roman" w:cs="Times New Roman"/>
          <w:kern w:val="2"/>
          <w:sz w:val="28"/>
          <w:szCs w:val="28"/>
          <w:lang w:val="en-US" w:eastAsia="zh-TW"/>
          <w14:numSpacing w14:val="proportional"/>
        </w:rPr>
        <w:t xml:space="preserve">procedures and are subject to examination by the Director of Audit in the same way as the accounts of other government departments. </w:t>
      </w:r>
    </w:p>
    <w:p w14:paraId="6E40EC06" w14:textId="159056AA" w:rsidR="00E4071A" w:rsidRDefault="00E4071A" w:rsidP="00E4071A">
      <w:pPr>
        <w:overflowPunct w:val="0"/>
        <w:snapToGrid w:val="0"/>
        <w:spacing w:line="240" w:lineRule="auto"/>
        <w:textAlignment w:val="baseline"/>
        <w:rPr>
          <w:rFonts w:ascii="Times New Roman" w:eastAsia="新細明體" w:hAnsi="Times New Roman" w:cs="Times New Roman"/>
          <w:b/>
          <w:bCs/>
          <w:i/>
          <w:iCs/>
          <w:kern w:val="2"/>
          <w:sz w:val="28"/>
          <w:szCs w:val="28"/>
          <w:lang w:val="en-US" w:eastAsia="zh-TW"/>
          <w14:numSpacing w14:val="proportional"/>
        </w:rPr>
      </w:pPr>
    </w:p>
    <w:p w14:paraId="5D597BCB" w14:textId="4CEEF1E3" w:rsidR="00E4071A" w:rsidRDefault="00E4071A" w:rsidP="00E4071A">
      <w:pPr>
        <w:overflowPunct w:val="0"/>
        <w:snapToGrid w:val="0"/>
        <w:spacing w:line="240" w:lineRule="auto"/>
        <w:textAlignment w:val="baseline"/>
        <w:rPr>
          <w:rFonts w:ascii="Times New Roman" w:eastAsia="新細明體" w:hAnsi="Times New Roman" w:cs="Times New Roman"/>
          <w:b/>
          <w:bCs/>
          <w:i/>
          <w:iCs/>
          <w:kern w:val="2"/>
          <w:sz w:val="28"/>
          <w:szCs w:val="28"/>
          <w:lang w:val="en-US" w:eastAsia="zh-TW"/>
          <w14:numSpacing w14:val="proportional"/>
        </w:rPr>
      </w:pPr>
    </w:p>
    <w:p w14:paraId="05C274D3" w14:textId="77777777" w:rsidR="00E4071A" w:rsidRDefault="00E4071A" w:rsidP="00E4071A">
      <w:pPr>
        <w:overflowPunct w:val="0"/>
        <w:snapToGrid w:val="0"/>
        <w:spacing w:line="240" w:lineRule="auto"/>
        <w:textAlignment w:val="baseline"/>
        <w:rPr>
          <w:rFonts w:ascii="Times New Roman" w:eastAsia="新細明體" w:hAnsi="Times New Roman" w:cs="Times New Roman"/>
          <w:b/>
          <w:bCs/>
          <w:i/>
          <w:iCs/>
          <w:kern w:val="2"/>
          <w:sz w:val="28"/>
          <w:szCs w:val="28"/>
          <w:lang w:val="en-US" w:eastAsia="zh-TW"/>
          <w14:numSpacing w14:val="proportional"/>
        </w:rPr>
      </w:pPr>
    </w:p>
    <w:p w14:paraId="4BAB9F62" w14:textId="77777777" w:rsidR="00E4071A" w:rsidRPr="00D37804" w:rsidRDefault="00E4071A" w:rsidP="00E4071A">
      <w:pPr>
        <w:overflowPunct w:val="0"/>
        <w:snapToGrid w:val="0"/>
        <w:spacing w:line="240" w:lineRule="auto"/>
        <w:textAlignment w:val="baseline"/>
        <w:rPr>
          <w:rFonts w:ascii="Times New Roman" w:hAnsi="Times New Roman" w:cs="Times New Roman"/>
          <w:b/>
          <w:caps/>
          <w:sz w:val="32"/>
          <w:szCs w:val="32"/>
          <w:lang w:val="en-GB"/>
        </w:rPr>
      </w:pPr>
      <w:r w:rsidRPr="00D37804">
        <w:rPr>
          <w:rFonts w:ascii="Times New Roman" w:hAnsi="Times New Roman" w:cs="Times New Roman"/>
          <w:b/>
          <w:caps/>
          <w:sz w:val="32"/>
          <w:szCs w:val="32"/>
          <w:lang w:val="en-GB"/>
        </w:rPr>
        <w:lastRenderedPageBreak/>
        <w:t>Human Resource Management</w:t>
      </w:r>
    </w:p>
    <w:p w14:paraId="120E6086" w14:textId="77777777" w:rsidR="00E4071A" w:rsidRDefault="00E4071A" w:rsidP="00E4071A">
      <w:pPr>
        <w:tabs>
          <w:tab w:val="left" w:pos="284"/>
          <w:tab w:val="left" w:pos="1080"/>
        </w:tabs>
        <w:overflowPunct w:val="0"/>
        <w:autoSpaceDE w:val="0"/>
        <w:autoSpaceDN w:val="0"/>
        <w:snapToGrid w:val="0"/>
        <w:spacing w:after="0" w:line="240" w:lineRule="auto"/>
        <w:jc w:val="both"/>
        <w:rPr>
          <w:rFonts w:ascii="Times New Roman" w:eastAsia="標楷體" w:hAnsi="Times New Roman" w:cs="Times New Roman"/>
          <w:snapToGrid w:val="0"/>
          <w:sz w:val="28"/>
          <w:szCs w:val="28"/>
          <w:lang w:val="en-GB"/>
        </w:rPr>
      </w:pPr>
      <w:r w:rsidRPr="00D043E5">
        <w:rPr>
          <w:rFonts w:ascii="Times New Roman" w:eastAsia="標楷體" w:hAnsi="Times New Roman" w:cs="Times New Roman"/>
          <w:snapToGrid w:val="0"/>
          <w:sz w:val="28"/>
          <w:szCs w:val="28"/>
          <w:lang w:val="en-GB"/>
        </w:rPr>
        <w:t xml:space="preserve">ICAC staff are normally </w:t>
      </w:r>
      <w:r>
        <w:rPr>
          <w:rFonts w:ascii="Times New Roman" w:eastAsia="標楷體" w:hAnsi="Times New Roman" w:cs="Times New Roman"/>
          <w:snapToGrid w:val="0"/>
          <w:sz w:val="28"/>
          <w:szCs w:val="28"/>
          <w:lang w:val="en-GB"/>
        </w:rPr>
        <w:t>employed</w:t>
      </w:r>
      <w:r w:rsidRPr="00D043E5">
        <w:rPr>
          <w:rFonts w:ascii="Times New Roman" w:eastAsia="標楷體" w:hAnsi="Times New Roman" w:cs="Times New Roman"/>
          <w:snapToGrid w:val="0"/>
          <w:sz w:val="28"/>
          <w:szCs w:val="28"/>
          <w:lang w:val="en-GB"/>
        </w:rPr>
        <w:t xml:space="preserve"> on</w:t>
      </w:r>
      <w:r>
        <w:rPr>
          <w:rFonts w:ascii="Times New Roman" w:eastAsia="標楷體" w:hAnsi="Times New Roman" w:cs="Times New Roman"/>
          <w:snapToGrid w:val="0"/>
          <w:sz w:val="28"/>
          <w:szCs w:val="28"/>
          <w:lang w:val="en-GB"/>
        </w:rPr>
        <w:t xml:space="preserve"> agreement terms, with </w:t>
      </w:r>
      <w:r w:rsidRPr="00D043E5">
        <w:rPr>
          <w:rFonts w:ascii="Times New Roman" w:eastAsia="標楷體" w:hAnsi="Times New Roman" w:cs="Times New Roman"/>
          <w:snapToGrid w:val="0"/>
          <w:sz w:val="28"/>
          <w:szCs w:val="28"/>
          <w:lang w:val="en-GB"/>
        </w:rPr>
        <w:t>gratuity</w:t>
      </w:r>
      <w:r>
        <w:rPr>
          <w:rFonts w:ascii="Times New Roman" w:eastAsia="標楷體" w:hAnsi="Times New Roman" w:cs="Times New Roman"/>
          <w:snapToGrid w:val="0"/>
          <w:sz w:val="28"/>
          <w:szCs w:val="28"/>
          <w:lang w:val="en-GB"/>
        </w:rPr>
        <w:t xml:space="preserve"> payable on satisfactory completion of the agreement period. </w:t>
      </w:r>
      <w:r w:rsidRPr="00D043E5">
        <w:rPr>
          <w:rFonts w:ascii="Times New Roman" w:eastAsia="標楷體" w:hAnsi="Times New Roman" w:cs="Times New Roman"/>
          <w:snapToGrid w:val="0"/>
          <w:sz w:val="28"/>
          <w:szCs w:val="28"/>
          <w:lang w:val="en-GB"/>
        </w:rPr>
        <w:t xml:space="preserve">Some 78% of the staff are </w:t>
      </w:r>
      <w:r>
        <w:rPr>
          <w:rFonts w:ascii="Times New Roman" w:eastAsia="標楷體" w:hAnsi="Times New Roman" w:cs="Times New Roman"/>
          <w:snapToGrid w:val="0"/>
          <w:sz w:val="28"/>
          <w:szCs w:val="28"/>
          <w:lang w:val="en-GB"/>
        </w:rPr>
        <w:t>of departmental</w:t>
      </w:r>
      <w:r w:rsidRPr="00D043E5">
        <w:rPr>
          <w:rFonts w:ascii="Times New Roman" w:eastAsia="標楷體" w:hAnsi="Times New Roman" w:cs="Times New Roman"/>
          <w:snapToGrid w:val="0"/>
          <w:sz w:val="28"/>
          <w:szCs w:val="28"/>
          <w:lang w:val="en-GB"/>
        </w:rPr>
        <w:t xml:space="preserve"> grades and remunerated on ICAC Pay Scale. Their pay and conditions of service are subject to the advice of the Standing Committee on Disciplined Services Salaries and Conditions of Service. The remaining </w:t>
      </w:r>
      <w:r>
        <w:rPr>
          <w:rFonts w:ascii="Times New Roman" w:eastAsia="標楷體" w:hAnsi="Times New Roman" w:cs="Times New Roman"/>
          <w:snapToGrid w:val="0"/>
          <w:sz w:val="28"/>
          <w:szCs w:val="28"/>
          <w:lang w:val="en-GB"/>
        </w:rPr>
        <w:t>officers</w:t>
      </w:r>
      <w:r w:rsidRPr="00D043E5">
        <w:rPr>
          <w:rFonts w:ascii="Times New Roman" w:eastAsia="標楷體" w:hAnsi="Times New Roman" w:cs="Times New Roman"/>
          <w:snapToGrid w:val="0"/>
          <w:sz w:val="28"/>
          <w:szCs w:val="28"/>
          <w:lang w:val="en-GB"/>
        </w:rPr>
        <w:t xml:space="preserve"> </w:t>
      </w:r>
      <w:r>
        <w:rPr>
          <w:rFonts w:ascii="Times New Roman" w:eastAsia="標楷體" w:hAnsi="Times New Roman" w:cs="Times New Roman"/>
          <w:snapToGrid w:val="0"/>
          <w:sz w:val="28"/>
          <w:szCs w:val="28"/>
          <w:lang w:val="en-GB"/>
        </w:rPr>
        <w:t>belong to</w:t>
      </w:r>
      <w:r w:rsidRPr="00D043E5">
        <w:rPr>
          <w:rFonts w:ascii="Times New Roman" w:eastAsia="標楷體" w:hAnsi="Times New Roman" w:cs="Times New Roman"/>
          <w:snapToGrid w:val="0"/>
          <w:sz w:val="28"/>
          <w:szCs w:val="28"/>
          <w:lang w:val="en-GB"/>
        </w:rPr>
        <w:t xml:space="preserve"> general and support grades and</w:t>
      </w:r>
      <w:r>
        <w:rPr>
          <w:rFonts w:ascii="Times New Roman" w:eastAsia="標楷體" w:hAnsi="Times New Roman" w:cs="Times New Roman"/>
          <w:snapToGrid w:val="0"/>
          <w:sz w:val="28"/>
          <w:szCs w:val="28"/>
          <w:lang w:val="en-GB"/>
        </w:rPr>
        <w:t xml:space="preserve"> are</w:t>
      </w:r>
      <w:r w:rsidRPr="00D043E5">
        <w:rPr>
          <w:rFonts w:ascii="Times New Roman" w:eastAsia="標楷體" w:hAnsi="Times New Roman" w:cs="Times New Roman"/>
          <w:snapToGrid w:val="0"/>
          <w:sz w:val="28"/>
          <w:szCs w:val="28"/>
          <w:lang w:val="en-GB"/>
        </w:rPr>
        <w:t xml:space="preserve"> paid the same salaries as </w:t>
      </w:r>
      <w:r>
        <w:rPr>
          <w:rFonts w:ascii="Times New Roman" w:eastAsia="標楷體" w:hAnsi="Times New Roman" w:cs="Times New Roman"/>
          <w:snapToGrid w:val="0"/>
          <w:sz w:val="28"/>
          <w:szCs w:val="28"/>
          <w:lang w:val="en-GB"/>
        </w:rPr>
        <w:t>civil servants of equivalent ranks</w:t>
      </w:r>
      <w:r w:rsidRPr="00D043E5">
        <w:rPr>
          <w:rFonts w:ascii="Times New Roman" w:eastAsia="標楷體" w:hAnsi="Times New Roman" w:cs="Times New Roman"/>
          <w:snapToGrid w:val="0"/>
          <w:sz w:val="28"/>
          <w:szCs w:val="28"/>
          <w:lang w:val="en-GB"/>
        </w:rPr>
        <w:t>.</w:t>
      </w:r>
    </w:p>
    <w:p w14:paraId="4C99BA10" w14:textId="77777777" w:rsidR="00E4071A" w:rsidRDefault="00E4071A" w:rsidP="00E4071A">
      <w:pPr>
        <w:tabs>
          <w:tab w:val="left" w:pos="284"/>
          <w:tab w:val="left" w:pos="1080"/>
        </w:tabs>
        <w:overflowPunct w:val="0"/>
        <w:autoSpaceDE w:val="0"/>
        <w:autoSpaceDN w:val="0"/>
        <w:snapToGrid w:val="0"/>
        <w:spacing w:after="0" w:line="240" w:lineRule="auto"/>
        <w:jc w:val="both"/>
        <w:rPr>
          <w:rFonts w:ascii="Times New Roman" w:eastAsia="標楷體" w:hAnsi="Times New Roman" w:cs="Times New Roman"/>
          <w:snapToGrid w:val="0"/>
          <w:sz w:val="28"/>
          <w:szCs w:val="28"/>
          <w:highlight w:val="yellow"/>
          <w:lang w:val="en-GB"/>
        </w:rPr>
      </w:pPr>
    </w:p>
    <w:p w14:paraId="4083D94B" w14:textId="77777777" w:rsidR="00E4071A" w:rsidRPr="00D05807" w:rsidRDefault="00E4071A" w:rsidP="00E4071A">
      <w:pPr>
        <w:pStyle w:val="a4"/>
        <w:widowControl/>
        <w:tabs>
          <w:tab w:val="left" w:pos="284"/>
          <w:tab w:val="left" w:pos="1080"/>
        </w:tabs>
        <w:overflowPunct w:val="0"/>
        <w:snapToGrid w:val="0"/>
        <w:jc w:val="both"/>
        <w:rPr>
          <w:rFonts w:ascii="Times New Roman" w:eastAsia="標楷體" w:hAnsi="Times New Roman"/>
          <w:b w:val="0"/>
          <w:bCs/>
          <w:snapToGrid w:val="0"/>
          <w:spacing w:val="0"/>
          <w:szCs w:val="28"/>
          <w:lang w:val="en-GB"/>
        </w:rPr>
      </w:pPr>
      <w:r>
        <w:rPr>
          <w:rFonts w:ascii="Times New Roman" w:eastAsia="標楷體" w:hAnsi="Times New Roman"/>
          <w:b w:val="0"/>
          <w:bCs/>
          <w:spacing w:val="0"/>
          <w:szCs w:val="24"/>
          <w:lang w:val="en-GB"/>
        </w:rPr>
        <w:t>Charts</w:t>
      </w:r>
      <w:r w:rsidRPr="00D05807">
        <w:rPr>
          <w:rFonts w:ascii="Times New Roman" w:eastAsia="標楷體" w:hAnsi="Times New Roman"/>
          <w:b w:val="0"/>
          <w:bCs/>
          <w:spacing w:val="0"/>
          <w:szCs w:val="24"/>
          <w:lang w:val="en-GB"/>
        </w:rPr>
        <w:t xml:space="preserve"> </w:t>
      </w:r>
      <w:r>
        <w:rPr>
          <w:rFonts w:ascii="Times New Roman" w:eastAsia="標楷體" w:hAnsi="Times New Roman"/>
          <w:b w:val="0"/>
          <w:bCs/>
          <w:spacing w:val="0"/>
          <w:szCs w:val="24"/>
          <w:lang w:val="en-GB"/>
        </w:rPr>
        <w:t>8</w:t>
      </w:r>
      <w:r w:rsidRPr="00D05807">
        <w:rPr>
          <w:rFonts w:ascii="Times New Roman" w:eastAsia="標楷體" w:hAnsi="Times New Roman"/>
          <w:b w:val="0"/>
          <w:bCs/>
          <w:spacing w:val="0"/>
          <w:szCs w:val="24"/>
          <w:lang w:val="en-GB"/>
        </w:rPr>
        <w:t xml:space="preserve">-1: </w:t>
      </w:r>
      <w:r w:rsidRPr="00D05807">
        <w:rPr>
          <w:rFonts w:ascii="Times New Roman" w:eastAsia="標楷體" w:hAnsi="Times New Roman"/>
          <w:b w:val="0"/>
          <w:bCs/>
          <w:snapToGrid w:val="0"/>
          <w:spacing w:val="0"/>
          <w:szCs w:val="24"/>
          <w:lang w:val="en-GB"/>
        </w:rPr>
        <w:t>Establishment and Strength</w:t>
      </w:r>
    </w:p>
    <w:p w14:paraId="1D33F827" w14:textId="77777777" w:rsidR="00E4071A" w:rsidRDefault="00E4071A" w:rsidP="00E4071A">
      <w:pPr>
        <w:tabs>
          <w:tab w:val="left" w:pos="284"/>
          <w:tab w:val="left" w:pos="1080"/>
        </w:tabs>
        <w:overflowPunct w:val="0"/>
        <w:autoSpaceDE w:val="0"/>
        <w:autoSpaceDN w:val="0"/>
        <w:snapToGrid w:val="0"/>
        <w:spacing w:after="0" w:line="240" w:lineRule="auto"/>
        <w:jc w:val="both"/>
        <w:rPr>
          <w:rFonts w:ascii="Times New Roman" w:eastAsia="標楷體" w:hAnsi="Times New Roman" w:cs="Times New Roman"/>
          <w:snapToGrid w:val="0"/>
          <w:sz w:val="28"/>
          <w:szCs w:val="28"/>
          <w:highlight w:val="yellow"/>
          <w:lang w:val="en-GB"/>
        </w:rPr>
      </w:pPr>
      <w:r w:rsidRPr="00D05807">
        <w:rPr>
          <w:rFonts w:ascii="Times New Roman" w:eastAsia="標楷體" w:hAnsi="Times New Roman" w:cs="Times New Roman"/>
          <w:noProof/>
          <w:lang w:val="en-US" w:eastAsia="zh-TW"/>
        </w:rPr>
        <mc:AlternateContent>
          <mc:Choice Requires="wps">
            <w:drawing>
              <wp:anchor distT="0" distB="0" distL="114300" distR="114300" simplePos="0" relativeHeight="251692032" behindDoc="0" locked="0" layoutInCell="1" allowOverlap="1" wp14:anchorId="0332EF8D" wp14:editId="541CAA05">
                <wp:simplePos x="0" y="0"/>
                <wp:positionH relativeFrom="column">
                  <wp:posOffset>3322320</wp:posOffset>
                </wp:positionH>
                <wp:positionV relativeFrom="paragraph">
                  <wp:posOffset>765175</wp:posOffset>
                </wp:positionV>
                <wp:extent cx="1127125" cy="726440"/>
                <wp:effectExtent l="0" t="0" r="0" b="0"/>
                <wp:wrapNone/>
                <wp:docPr id="2068574152" name="文字方塊 2068574152"/>
                <wp:cNvGraphicFramePr/>
                <a:graphic xmlns:a="http://schemas.openxmlformats.org/drawingml/2006/main">
                  <a:graphicData uri="http://schemas.microsoft.com/office/word/2010/wordprocessingShape">
                    <wps:wsp>
                      <wps:cNvSpPr txBox="1"/>
                      <wps:spPr>
                        <a:xfrm>
                          <a:off x="0" y="0"/>
                          <a:ext cx="1127125" cy="7264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AF9F55" w14:textId="77777777" w:rsidR="00E4071A" w:rsidRDefault="00E4071A" w:rsidP="00E4071A">
                            <w:pPr>
                              <w:snapToGrid w:val="0"/>
                              <w:spacing w:after="0"/>
                              <w:jc w:val="center"/>
                              <w:rPr>
                                <w:rFonts w:ascii="Times New Roman" w:hAnsi="Times New Roman" w:cs="Times New Roman"/>
                                <w:b/>
                                <w:sz w:val="28"/>
                                <w:u w:val="single"/>
                              </w:rPr>
                            </w:pPr>
                            <w:r>
                              <w:rPr>
                                <w:rFonts w:ascii="Times New Roman" w:hAnsi="Times New Roman" w:cs="Times New Roman"/>
                                <w:b/>
                                <w:sz w:val="28"/>
                                <w:u w:val="single"/>
                              </w:rPr>
                              <w:t>Total</w:t>
                            </w:r>
                          </w:p>
                          <w:p w14:paraId="43806ACD" w14:textId="77777777" w:rsidR="00E4071A" w:rsidRPr="00300954" w:rsidRDefault="00E4071A" w:rsidP="00E4071A">
                            <w:pPr>
                              <w:snapToGrid w:val="0"/>
                              <w:spacing w:after="0"/>
                              <w:jc w:val="center"/>
                              <w:rPr>
                                <w:rFonts w:ascii="Times New Roman" w:hAnsi="Times New Roman" w:cs="Times New Roman"/>
                                <w:b/>
                                <w:sz w:val="28"/>
                                <w:u w:val="single"/>
                              </w:rPr>
                            </w:pPr>
                            <w:r w:rsidRPr="00300954">
                              <w:rPr>
                                <w:rFonts w:ascii="Times New Roman" w:hAnsi="Times New Roman" w:cs="Times New Roman"/>
                                <w:b/>
                                <w:sz w:val="28"/>
                                <w:u w:val="single"/>
                              </w:rPr>
                              <w:t>Strength</w:t>
                            </w:r>
                          </w:p>
                          <w:p w14:paraId="308E1C08" w14:textId="77777777" w:rsidR="00E4071A" w:rsidRPr="00300954" w:rsidRDefault="00E4071A" w:rsidP="00E4071A">
                            <w:pPr>
                              <w:snapToGrid w:val="0"/>
                              <w:spacing w:after="0"/>
                              <w:jc w:val="center"/>
                              <w:rPr>
                                <w:rFonts w:ascii="Times New Roman" w:hAnsi="Times New Roman" w:cs="Times New Roman"/>
                                <w:b/>
                                <w:sz w:val="28"/>
                              </w:rPr>
                            </w:pPr>
                            <w:r>
                              <w:rPr>
                                <w:rFonts w:ascii="Times New Roman" w:hAnsi="Times New Roman" w:cs="Times New Roman"/>
                                <w:b/>
                                <w:sz w:val="28"/>
                              </w:rPr>
                              <w:t>1 406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2EF8D" id="文字方塊 2068574152" o:spid="_x0000_s1040" type="#_x0000_t202" style="position:absolute;left:0;text-align:left;margin-left:261.6pt;margin-top:60.25pt;width:88.75pt;height:57.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" filled="f" stroked="f" strokeweight=".5pt">
                <v:textbox>
                  <w:txbxContent>
                    <w:p w14:paraId="43AF9F55" w14:textId="77777777" w:rsidR="00E4071A" w:rsidRDefault="00E4071A" w:rsidP="00E4071A">
                      <w:pPr>
                        <w:snapToGrid w:val="0"/>
                        <w:spacing w:after="0"/>
                        <w:jc w:val="center"/>
                        <w:rPr>
                          <w:rFonts w:ascii="Times New Roman" w:hAnsi="Times New Roman" w:cs="Times New Roman"/>
                          <w:b/>
                          <w:sz w:val="28"/>
                          <w:u w:val="single"/>
                        </w:rPr>
                      </w:pPr>
                      <w:r>
                        <w:rPr>
                          <w:rFonts w:ascii="Times New Roman" w:hAnsi="Times New Roman" w:cs="Times New Roman"/>
                          <w:b/>
                          <w:sz w:val="28"/>
                          <w:u w:val="single"/>
                        </w:rPr>
                        <w:t>Total</w:t>
                      </w:r>
                    </w:p>
                    <w:p w14:paraId="43806ACD" w14:textId="77777777" w:rsidR="00E4071A" w:rsidRPr="00300954" w:rsidRDefault="00E4071A" w:rsidP="00E4071A">
                      <w:pPr>
                        <w:snapToGrid w:val="0"/>
                        <w:spacing w:after="0"/>
                        <w:jc w:val="center"/>
                        <w:rPr>
                          <w:rFonts w:ascii="Times New Roman" w:hAnsi="Times New Roman" w:cs="Times New Roman"/>
                          <w:b/>
                          <w:sz w:val="28"/>
                          <w:u w:val="single"/>
                        </w:rPr>
                      </w:pPr>
                      <w:r w:rsidRPr="00300954">
                        <w:rPr>
                          <w:rFonts w:ascii="Times New Roman" w:hAnsi="Times New Roman" w:cs="Times New Roman"/>
                          <w:b/>
                          <w:sz w:val="28"/>
                          <w:u w:val="single"/>
                        </w:rPr>
                        <w:t>Strength</w:t>
                      </w:r>
                    </w:p>
                    <w:p w14:paraId="308E1C08" w14:textId="77777777" w:rsidR="00E4071A" w:rsidRPr="00300954" w:rsidRDefault="00E4071A" w:rsidP="00E4071A">
                      <w:pPr>
                        <w:snapToGrid w:val="0"/>
                        <w:spacing w:after="0"/>
                        <w:jc w:val="center"/>
                        <w:rPr>
                          <w:rFonts w:ascii="Times New Roman" w:hAnsi="Times New Roman" w:cs="Times New Roman"/>
                          <w:b/>
                          <w:sz w:val="28"/>
                        </w:rPr>
                      </w:pPr>
                      <w:r>
                        <w:rPr>
                          <w:rFonts w:ascii="Times New Roman" w:hAnsi="Times New Roman" w:cs="Times New Roman"/>
                          <w:b/>
                          <w:sz w:val="28"/>
                        </w:rPr>
                        <w:t>1 406</w:t>
                      </w:r>
                    </w:p>
                  </w:txbxContent>
                </v:textbox>
              </v:shape>
            </w:pict>
          </mc:Fallback>
        </mc:AlternateContent>
      </w:r>
      <w:r w:rsidRPr="00D05807">
        <w:rPr>
          <w:rFonts w:ascii="Times New Roman" w:eastAsia="標楷體" w:hAnsi="Times New Roman" w:cs="Times New Roman"/>
          <w:noProof/>
          <w:lang w:val="en-US" w:eastAsia="zh-TW"/>
        </w:rPr>
        <mc:AlternateContent>
          <mc:Choice Requires="wps">
            <w:drawing>
              <wp:anchor distT="0" distB="0" distL="114300" distR="114300" simplePos="0" relativeHeight="251691008" behindDoc="0" locked="0" layoutInCell="1" allowOverlap="1" wp14:anchorId="6AB36BB1" wp14:editId="00374909">
                <wp:simplePos x="0" y="0"/>
                <wp:positionH relativeFrom="column">
                  <wp:posOffset>653902</wp:posOffset>
                </wp:positionH>
                <wp:positionV relativeFrom="paragraph">
                  <wp:posOffset>765544</wp:posOffset>
                </wp:positionV>
                <wp:extent cx="1301115" cy="737501"/>
                <wp:effectExtent l="0" t="0" r="0" b="5715"/>
                <wp:wrapNone/>
                <wp:docPr id="2068574153" name="文字方塊 2068574153"/>
                <wp:cNvGraphicFramePr/>
                <a:graphic xmlns:a="http://schemas.openxmlformats.org/drawingml/2006/main">
                  <a:graphicData uri="http://schemas.microsoft.com/office/word/2010/wordprocessingShape">
                    <wps:wsp>
                      <wps:cNvSpPr txBox="1"/>
                      <wps:spPr>
                        <a:xfrm>
                          <a:off x="0" y="0"/>
                          <a:ext cx="1301115" cy="73750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662A6C" w14:textId="77777777" w:rsidR="00E4071A" w:rsidRDefault="00E4071A" w:rsidP="00E4071A">
                            <w:pPr>
                              <w:snapToGrid w:val="0"/>
                              <w:spacing w:after="0"/>
                              <w:jc w:val="center"/>
                              <w:rPr>
                                <w:rFonts w:ascii="Times New Roman" w:hAnsi="Times New Roman" w:cs="Times New Roman"/>
                                <w:b/>
                                <w:sz w:val="28"/>
                                <w:u w:val="single"/>
                              </w:rPr>
                            </w:pPr>
                            <w:r>
                              <w:rPr>
                                <w:rFonts w:ascii="Times New Roman" w:hAnsi="Times New Roman" w:cs="Times New Roman"/>
                                <w:b/>
                                <w:sz w:val="28"/>
                                <w:u w:val="single"/>
                              </w:rPr>
                              <w:t>Total</w:t>
                            </w:r>
                          </w:p>
                          <w:p w14:paraId="1A76660D" w14:textId="77777777" w:rsidR="00E4071A" w:rsidRPr="00300954" w:rsidRDefault="00E4071A" w:rsidP="00E4071A">
                            <w:pPr>
                              <w:snapToGrid w:val="0"/>
                              <w:spacing w:after="0"/>
                              <w:jc w:val="center"/>
                              <w:rPr>
                                <w:rFonts w:ascii="Times New Roman" w:hAnsi="Times New Roman" w:cs="Times New Roman"/>
                                <w:b/>
                                <w:sz w:val="28"/>
                                <w:u w:val="single"/>
                              </w:rPr>
                            </w:pPr>
                            <w:r w:rsidRPr="00300954">
                              <w:rPr>
                                <w:rFonts w:ascii="Times New Roman" w:hAnsi="Times New Roman" w:cs="Times New Roman"/>
                                <w:b/>
                                <w:sz w:val="28"/>
                                <w:u w:val="single"/>
                              </w:rPr>
                              <w:t>Establishment</w:t>
                            </w:r>
                          </w:p>
                          <w:p w14:paraId="4B35BB17" w14:textId="77777777" w:rsidR="00E4071A" w:rsidRPr="00300954" w:rsidRDefault="00E4071A" w:rsidP="00E4071A">
                            <w:pPr>
                              <w:snapToGrid w:val="0"/>
                              <w:spacing w:after="0"/>
                              <w:jc w:val="center"/>
                              <w:rPr>
                                <w:rFonts w:ascii="Times New Roman" w:hAnsi="Times New Roman" w:cs="Times New Roman"/>
                                <w:b/>
                                <w:sz w:val="28"/>
                              </w:rPr>
                            </w:pPr>
                            <w:r>
                              <w:rPr>
                                <w:rFonts w:ascii="Times New Roman" w:hAnsi="Times New Roman" w:cs="Times New Roman"/>
                                <w:b/>
                                <w:sz w:val="28"/>
                              </w:rPr>
                              <w:t>1 549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B36BB1" id="文字方塊 2068574153" o:spid="_x0000_s1041" type="#_x0000_t202" style="position:absolute;left:0;text-align:left;margin-left:51.5pt;margin-top:60.3pt;width:102.45pt;height:58.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" filled="f" stroked="f" strokeweight=".5pt">
                <v:textbox>
                  <w:txbxContent>
                    <w:p w14:paraId="70662A6C" w14:textId="77777777" w:rsidR="00E4071A" w:rsidRDefault="00E4071A" w:rsidP="00E4071A">
                      <w:pPr>
                        <w:snapToGrid w:val="0"/>
                        <w:spacing w:after="0"/>
                        <w:jc w:val="center"/>
                        <w:rPr>
                          <w:rFonts w:ascii="Times New Roman" w:hAnsi="Times New Roman" w:cs="Times New Roman"/>
                          <w:b/>
                          <w:sz w:val="28"/>
                          <w:u w:val="single"/>
                        </w:rPr>
                      </w:pPr>
                      <w:r>
                        <w:rPr>
                          <w:rFonts w:ascii="Times New Roman" w:hAnsi="Times New Roman" w:cs="Times New Roman"/>
                          <w:b/>
                          <w:sz w:val="28"/>
                          <w:u w:val="single"/>
                        </w:rPr>
                        <w:t>Total</w:t>
                      </w:r>
                    </w:p>
                    <w:p w14:paraId="1A76660D" w14:textId="77777777" w:rsidR="00E4071A" w:rsidRPr="00300954" w:rsidRDefault="00E4071A" w:rsidP="00E4071A">
                      <w:pPr>
                        <w:snapToGrid w:val="0"/>
                        <w:spacing w:after="0"/>
                        <w:jc w:val="center"/>
                        <w:rPr>
                          <w:rFonts w:ascii="Times New Roman" w:hAnsi="Times New Roman" w:cs="Times New Roman"/>
                          <w:b/>
                          <w:sz w:val="28"/>
                          <w:u w:val="single"/>
                        </w:rPr>
                      </w:pPr>
                      <w:r w:rsidRPr="00300954">
                        <w:rPr>
                          <w:rFonts w:ascii="Times New Roman" w:hAnsi="Times New Roman" w:cs="Times New Roman"/>
                          <w:b/>
                          <w:sz w:val="28"/>
                          <w:u w:val="single"/>
                        </w:rPr>
                        <w:t>Establishment</w:t>
                      </w:r>
                    </w:p>
                    <w:p w14:paraId="4B35BB17" w14:textId="77777777" w:rsidR="00E4071A" w:rsidRPr="00300954" w:rsidRDefault="00E4071A" w:rsidP="00E4071A">
                      <w:pPr>
                        <w:snapToGrid w:val="0"/>
                        <w:spacing w:after="0"/>
                        <w:jc w:val="center"/>
                        <w:rPr>
                          <w:rFonts w:ascii="Times New Roman" w:hAnsi="Times New Roman" w:cs="Times New Roman"/>
                          <w:b/>
                          <w:sz w:val="28"/>
                        </w:rPr>
                      </w:pPr>
                      <w:r>
                        <w:rPr>
                          <w:rFonts w:ascii="Times New Roman" w:hAnsi="Times New Roman" w:cs="Times New Roman"/>
                          <w:b/>
                          <w:sz w:val="28"/>
                        </w:rPr>
                        <w:t>1 549</w:t>
                      </w:r>
                    </w:p>
                  </w:txbxContent>
                </v:textbox>
              </v:shape>
            </w:pict>
          </mc:Fallback>
        </mc:AlternateContent>
      </w:r>
      <w:r w:rsidRPr="00D05807">
        <w:rPr>
          <w:rFonts w:ascii="Times New Roman" w:eastAsia="標楷體" w:hAnsi="Times New Roman" w:cs="Times New Roman"/>
          <w:noProof/>
          <w:lang w:val="en-US" w:eastAsia="zh-TW"/>
        </w:rPr>
        <w:drawing>
          <wp:inline distT="0" distB="0" distL="0" distR="0" wp14:anchorId="63F988AD" wp14:editId="76FD4DB5">
            <wp:extent cx="2674189" cy="2286000"/>
            <wp:effectExtent l="0" t="0" r="0" b="0"/>
            <wp:docPr id="2068574157" name="圖表 2068574157">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0"/>
              </a:graphicData>
            </a:graphic>
          </wp:inline>
        </w:drawing>
      </w:r>
      <w:r w:rsidRPr="00D05807">
        <w:rPr>
          <w:rFonts w:ascii="Times New Roman" w:eastAsia="標楷體" w:hAnsi="Times New Roman" w:cs="Times New Roman"/>
          <w:noProof/>
          <w:lang w:val="en-US" w:eastAsia="zh-TW"/>
        </w:rPr>
        <mc:AlternateContent>
          <mc:Choice Requires="wps">
            <w:drawing>
              <wp:anchor distT="0" distB="0" distL="114300" distR="114300" simplePos="0" relativeHeight="251693056" behindDoc="0" locked="0" layoutInCell="1" allowOverlap="1" wp14:anchorId="6E9B0074" wp14:editId="4B6D4AF7">
                <wp:simplePos x="0" y="0"/>
                <wp:positionH relativeFrom="column">
                  <wp:posOffset>2689492</wp:posOffset>
                </wp:positionH>
                <wp:positionV relativeFrom="paragraph">
                  <wp:posOffset>101600</wp:posOffset>
                </wp:positionV>
                <wp:extent cx="0" cy="2194560"/>
                <wp:effectExtent l="0" t="0" r="19050" b="34290"/>
                <wp:wrapNone/>
                <wp:docPr id="2068574154" name="直線接點 2068574154"/>
                <wp:cNvGraphicFramePr/>
                <a:graphic xmlns:a="http://schemas.openxmlformats.org/drawingml/2006/main">
                  <a:graphicData uri="http://schemas.microsoft.com/office/word/2010/wordprocessingShape">
                    <wps:wsp>
                      <wps:cNvCnPr/>
                      <wps:spPr>
                        <a:xfrm>
                          <a:off x="0" y="0"/>
                          <a:ext cx="0" cy="2194560"/>
                        </a:xfrm>
                        <a:prstGeom prst="line">
                          <a:avLst/>
                        </a:prstGeom>
                        <a:ln>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FFD171C" id="直線接點 2068574154" o:spid="_x0000_s1026" style="position:absolute;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11.75pt,8pt" to="211.75pt,18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" strokecolor="#bfbfbf [2412]" strokeweight=".5pt">
                <v:stroke joinstyle="miter"/>
              </v:line>
            </w:pict>
          </mc:Fallback>
        </mc:AlternateContent>
      </w:r>
      <w:r w:rsidRPr="00D05807">
        <w:rPr>
          <w:rFonts w:ascii="Times New Roman" w:eastAsia="標楷體" w:hAnsi="Times New Roman" w:cs="Times New Roman"/>
          <w:noProof/>
          <w:lang w:val="en-US" w:eastAsia="zh-TW"/>
        </w:rPr>
        <w:drawing>
          <wp:inline distT="0" distB="0" distL="0" distR="0" wp14:anchorId="3AE1C411" wp14:editId="022B8DF5">
            <wp:extent cx="2484407" cy="2286000"/>
            <wp:effectExtent l="0" t="0" r="0" b="0"/>
            <wp:docPr id="2068574158" name="圖表 2068574158">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1"/>
              </a:graphicData>
            </a:graphic>
          </wp:inline>
        </w:drawing>
      </w:r>
    </w:p>
    <w:p w14:paraId="6DC3A4D7" w14:textId="77777777" w:rsidR="00E4071A" w:rsidRPr="00D043E5" w:rsidRDefault="00E4071A" w:rsidP="00E4071A">
      <w:pPr>
        <w:tabs>
          <w:tab w:val="left" w:pos="284"/>
          <w:tab w:val="left" w:pos="1080"/>
        </w:tabs>
        <w:overflowPunct w:val="0"/>
        <w:autoSpaceDE w:val="0"/>
        <w:autoSpaceDN w:val="0"/>
        <w:snapToGrid w:val="0"/>
        <w:spacing w:after="0" w:line="240" w:lineRule="auto"/>
        <w:jc w:val="both"/>
        <w:rPr>
          <w:rFonts w:ascii="Times New Roman" w:eastAsia="標楷體" w:hAnsi="Times New Roman" w:cs="Times New Roman"/>
          <w:snapToGrid w:val="0"/>
          <w:sz w:val="28"/>
          <w:szCs w:val="28"/>
          <w:highlight w:val="yellow"/>
          <w:lang w:val="en-GB"/>
        </w:rPr>
      </w:pPr>
    </w:p>
    <w:p w14:paraId="0597C08C" w14:textId="77777777" w:rsidR="00E4071A" w:rsidRPr="0078783B" w:rsidRDefault="00E4071A" w:rsidP="00E4071A">
      <w:pPr>
        <w:overflowPunct w:val="0"/>
        <w:snapToGrid w:val="0"/>
        <w:spacing w:line="240" w:lineRule="auto"/>
        <w:jc w:val="both"/>
        <w:textAlignment w:val="baseline"/>
        <w:rPr>
          <w:rFonts w:ascii="Times New Roman" w:eastAsia="新細明體" w:hAnsi="Times New Roman" w:cs="Times New Roman"/>
          <w:kern w:val="2"/>
          <w:sz w:val="28"/>
          <w:szCs w:val="28"/>
          <w:lang w:val="en-US" w:eastAsia="zh-TW"/>
          <w14:numSpacing w14:val="proportional"/>
        </w:rPr>
      </w:pPr>
      <w:r w:rsidRPr="006C522C">
        <w:rPr>
          <w:rFonts w:ascii="Times New Roman" w:eastAsia="標楷體" w:hAnsi="Times New Roman" w:cs="Times New Roman"/>
          <w:color w:val="000000"/>
          <w:sz w:val="28"/>
          <w:szCs w:val="28"/>
          <w:lang w:val="en-US" w:eastAsia="zh-TW"/>
        </w:rPr>
        <w:t xml:space="preserve">During the year, 61 </w:t>
      </w:r>
      <w:r>
        <w:rPr>
          <w:rFonts w:ascii="Times New Roman" w:eastAsia="標楷體" w:hAnsi="Times New Roman" w:cs="Times New Roman"/>
          <w:color w:val="000000"/>
          <w:sz w:val="28"/>
          <w:szCs w:val="28"/>
          <w:lang w:val="en-US" w:eastAsia="zh-TW"/>
        </w:rPr>
        <w:t>officers of departmental grades and 25 of</w:t>
      </w:r>
      <w:r w:rsidRPr="006C522C">
        <w:rPr>
          <w:rFonts w:ascii="Times New Roman" w:eastAsia="標楷體" w:hAnsi="Times New Roman" w:cs="Times New Roman"/>
          <w:color w:val="000000"/>
          <w:sz w:val="28"/>
          <w:szCs w:val="28"/>
          <w:lang w:val="en-US" w:eastAsia="zh-TW"/>
        </w:rPr>
        <w:t xml:space="preserve"> general and support grades ceased service with the ICAC, resulting in </w:t>
      </w:r>
      <w:r>
        <w:rPr>
          <w:rFonts w:ascii="Times New Roman" w:eastAsia="標楷體" w:hAnsi="Times New Roman" w:cs="Times New Roman"/>
          <w:color w:val="000000"/>
          <w:sz w:val="28"/>
          <w:szCs w:val="28"/>
          <w:lang w:val="en-US" w:eastAsia="zh-TW"/>
        </w:rPr>
        <w:t xml:space="preserve">an overall wastage </w:t>
      </w:r>
      <w:r w:rsidRPr="006C522C">
        <w:rPr>
          <w:rFonts w:ascii="Times New Roman" w:eastAsia="標楷體" w:hAnsi="Times New Roman" w:cs="Times New Roman"/>
          <w:color w:val="000000"/>
          <w:sz w:val="28"/>
          <w:szCs w:val="28"/>
          <w:lang w:val="en-US" w:eastAsia="zh-TW"/>
        </w:rPr>
        <w:t>rate of 6.4%.</w:t>
      </w:r>
      <w:r>
        <w:rPr>
          <w:rFonts w:ascii="Times New Roman" w:eastAsia="標楷體" w:hAnsi="Times New Roman" w:cs="Times New Roman"/>
          <w:color w:val="000000"/>
          <w:sz w:val="28"/>
          <w:szCs w:val="28"/>
          <w:lang w:val="en-US" w:eastAsia="zh-TW"/>
        </w:rPr>
        <w:t xml:space="preserve"> </w:t>
      </w:r>
      <w:r w:rsidRPr="0078783B">
        <w:rPr>
          <w:rFonts w:ascii="Times New Roman" w:eastAsia="新細明體" w:hAnsi="Times New Roman" w:cs="Times New Roman"/>
          <w:kern w:val="2"/>
          <w:sz w:val="28"/>
          <w:szCs w:val="28"/>
          <w:lang w:val="en-US" w:eastAsia="zh-TW"/>
          <w14:numSpacing w14:val="proportional"/>
        </w:rPr>
        <w:t>The establishment and strength of the ICAC as at the end of 2024 are</w:t>
      </w:r>
      <w:r>
        <w:rPr>
          <w:rFonts w:ascii="Times New Roman" w:eastAsia="新細明體" w:hAnsi="Times New Roman" w:cs="Times New Roman"/>
          <w:kern w:val="2"/>
          <w:sz w:val="28"/>
          <w:szCs w:val="28"/>
          <w:lang w:val="en-US" w:eastAsia="zh-TW"/>
          <w14:numSpacing w14:val="proportional"/>
        </w:rPr>
        <w:t xml:space="preserve"> </w:t>
      </w:r>
      <w:r w:rsidRPr="0078783B">
        <w:rPr>
          <w:rFonts w:ascii="Times New Roman" w:eastAsia="新細明體" w:hAnsi="Times New Roman" w:cs="Times New Roman"/>
          <w:kern w:val="2"/>
          <w:sz w:val="28"/>
          <w:szCs w:val="28"/>
          <w:lang w:val="en-US" w:eastAsia="zh-TW"/>
          <w14:numSpacing w14:val="proportional"/>
        </w:rPr>
        <w:t xml:space="preserve">shown in Appendix 1. </w:t>
      </w:r>
    </w:p>
    <w:p w14:paraId="29C278D4" w14:textId="77777777" w:rsidR="00E4071A" w:rsidRPr="00D043E5" w:rsidRDefault="00E4071A" w:rsidP="00E4071A">
      <w:pPr>
        <w:tabs>
          <w:tab w:val="left" w:pos="284"/>
          <w:tab w:val="left" w:pos="1080"/>
        </w:tabs>
        <w:overflowPunct w:val="0"/>
        <w:autoSpaceDE w:val="0"/>
        <w:autoSpaceDN w:val="0"/>
        <w:snapToGrid w:val="0"/>
        <w:spacing w:after="0" w:line="240" w:lineRule="auto"/>
        <w:jc w:val="both"/>
        <w:rPr>
          <w:rFonts w:ascii="Times New Roman" w:eastAsia="標楷體" w:hAnsi="Times New Roman" w:cs="Times New Roman"/>
          <w:snapToGrid w:val="0"/>
          <w:sz w:val="28"/>
          <w:szCs w:val="28"/>
          <w:lang w:val="en-GB"/>
        </w:rPr>
      </w:pPr>
    </w:p>
    <w:p w14:paraId="24A218CF" w14:textId="77777777" w:rsidR="00E4071A" w:rsidRPr="00D37804" w:rsidRDefault="00E4071A" w:rsidP="00E4071A">
      <w:pPr>
        <w:spacing w:line="240" w:lineRule="auto"/>
        <w:jc w:val="both"/>
        <w:rPr>
          <w:rFonts w:ascii="Times New Roman" w:hAnsi="Times New Roman" w:cs="Times New Roman"/>
          <w:b/>
          <w:caps/>
          <w:sz w:val="32"/>
          <w:szCs w:val="32"/>
          <w:lang w:val="en-GB"/>
        </w:rPr>
      </w:pPr>
      <w:r w:rsidRPr="00D37804">
        <w:rPr>
          <w:rFonts w:ascii="Times New Roman" w:hAnsi="Times New Roman" w:cs="Times New Roman"/>
          <w:b/>
          <w:caps/>
          <w:noProof/>
          <w:sz w:val="32"/>
          <w:szCs w:val="32"/>
          <w:lang w:val="en-GB"/>
        </w:rPr>
        <mc:AlternateContent>
          <mc:Choice Requires="wps">
            <w:drawing>
              <wp:anchor distT="0" distB="0" distL="114300" distR="114300" simplePos="0" relativeHeight="251688960" behindDoc="0" locked="0" layoutInCell="1" allowOverlap="1" wp14:anchorId="5BF191F2" wp14:editId="5D78D59E">
                <wp:simplePos x="0" y="0"/>
                <wp:positionH relativeFrom="column">
                  <wp:posOffset>3463290</wp:posOffset>
                </wp:positionH>
                <wp:positionV relativeFrom="paragraph">
                  <wp:posOffset>3642995</wp:posOffset>
                </wp:positionV>
                <wp:extent cx="1676400" cy="314325"/>
                <wp:effectExtent l="0" t="0" r="0" b="0"/>
                <wp:wrapNone/>
                <wp:docPr id="2068574155" name="文字方塊 2068574155"/>
                <wp:cNvGraphicFramePr/>
                <a:graphic xmlns:a="http://schemas.openxmlformats.org/drawingml/2006/main">
                  <a:graphicData uri="http://schemas.microsoft.com/office/word/2010/wordprocessingShape">
                    <wps:wsp>
                      <wps:cNvSpPr txBox="1"/>
                      <wps:spPr>
                        <a:xfrm>
                          <a:off x="0" y="0"/>
                          <a:ext cx="1676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63BDDC" w14:textId="77777777" w:rsidR="00E4071A" w:rsidRPr="000C3FE6" w:rsidRDefault="00E4071A" w:rsidP="00E4071A">
                            <w:pPr>
                              <w:jc w:val="center"/>
                              <w:rPr>
                                <w:rFonts w:cstheme="minorHAnsi"/>
                                <w:b/>
                                <w:color w:val="595959" w:themeColor="text1" w:themeTint="A6"/>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F191F2" id="文字方塊 2068574155" o:spid="_x0000_s1042" type="#_x0000_t202" style="position:absolute;left:0;text-align:left;margin-left:272.7pt;margin-top:286.85pt;width:132pt;height:24.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" filled="f" stroked="f" strokeweight=".5pt">
                <v:textbox>
                  <w:txbxContent>
                    <w:p w14:paraId="1B63BDDC" w14:textId="77777777" w:rsidR="00E4071A" w:rsidRPr="000C3FE6" w:rsidRDefault="00E4071A" w:rsidP="00E4071A">
                      <w:pPr>
                        <w:jc w:val="center"/>
                        <w:rPr>
                          <w:rFonts w:cstheme="minorHAnsi"/>
                          <w:b/>
                          <w:color w:val="595959" w:themeColor="text1" w:themeTint="A6"/>
                          <w:sz w:val="20"/>
                        </w:rPr>
                      </w:pPr>
                    </w:p>
                  </w:txbxContent>
                </v:textbox>
              </v:shape>
            </w:pict>
          </mc:Fallback>
        </mc:AlternateContent>
      </w:r>
      <w:r w:rsidRPr="00D37804">
        <w:rPr>
          <w:rFonts w:ascii="Times New Roman" w:hAnsi="Times New Roman" w:cs="Times New Roman"/>
          <w:b/>
          <w:caps/>
          <w:noProof/>
          <w:sz w:val="32"/>
          <w:szCs w:val="32"/>
          <w:lang w:val="en-GB"/>
        </w:rPr>
        <mc:AlternateContent>
          <mc:Choice Requires="wps">
            <w:drawing>
              <wp:anchor distT="0" distB="0" distL="114300" distR="114300" simplePos="0" relativeHeight="251689984" behindDoc="0" locked="0" layoutInCell="1" allowOverlap="1" wp14:anchorId="7FA80408" wp14:editId="6BAFADDA">
                <wp:simplePos x="0" y="0"/>
                <wp:positionH relativeFrom="column">
                  <wp:posOffset>1337081</wp:posOffset>
                </wp:positionH>
                <wp:positionV relativeFrom="paragraph">
                  <wp:posOffset>3646703</wp:posOffset>
                </wp:positionV>
                <wp:extent cx="1163117" cy="314554"/>
                <wp:effectExtent l="0" t="0" r="0" b="0"/>
                <wp:wrapNone/>
                <wp:docPr id="2068574156" name="文字方塊 2068574156"/>
                <wp:cNvGraphicFramePr/>
                <a:graphic xmlns:a="http://schemas.openxmlformats.org/drawingml/2006/main">
                  <a:graphicData uri="http://schemas.microsoft.com/office/word/2010/wordprocessingShape">
                    <wps:wsp>
                      <wps:cNvSpPr txBox="1"/>
                      <wps:spPr>
                        <a:xfrm>
                          <a:off x="0" y="0"/>
                          <a:ext cx="1163117" cy="3145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5A5748" w14:textId="77777777" w:rsidR="00E4071A" w:rsidRPr="000C3FE6" w:rsidRDefault="00E4071A" w:rsidP="00E4071A">
                            <w:pPr>
                              <w:jc w:val="center"/>
                              <w:rPr>
                                <w:rFonts w:cstheme="minorHAnsi"/>
                                <w:b/>
                                <w:color w:val="595959" w:themeColor="text1" w:themeTint="A6"/>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FA80408" id="文字方塊 2068574156" o:spid="_x0000_s1043" type="#_x0000_t202" style="position:absolute;left:0;text-align:left;margin-left:105.3pt;margin-top:287.15pt;width:91.6pt;height:24.7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" filled="f" stroked="f" strokeweight=".5pt">
                <v:textbox>
                  <w:txbxContent>
                    <w:p w14:paraId="6C5A5748" w14:textId="77777777" w:rsidR="00E4071A" w:rsidRPr="000C3FE6" w:rsidRDefault="00E4071A" w:rsidP="00E4071A">
                      <w:pPr>
                        <w:jc w:val="center"/>
                        <w:rPr>
                          <w:rFonts w:cstheme="minorHAnsi"/>
                          <w:b/>
                          <w:color w:val="595959" w:themeColor="text1" w:themeTint="A6"/>
                          <w:sz w:val="20"/>
                        </w:rPr>
                      </w:pPr>
                    </w:p>
                  </w:txbxContent>
                </v:textbox>
              </v:shape>
            </w:pict>
          </mc:Fallback>
        </mc:AlternateContent>
      </w:r>
      <w:r w:rsidRPr="00D37804">
        <w:rPr>
          <w:rFonts w:ascii="Times New Roman" w:hAnsi="Times New Roman" w:cs="Times New Roman"/>
          <w:b/>
          <w:caps/>
          <w:sz w:val="32"/>
          <w:szCs w:val="32"/>
          <w:lang w:val="en-GB"/>
        </w:rPr>
        <w:t>Staff Relations and Welfare</w:t>
      </w:r>
    </w:p>
    <w:p w14:paraId="2568A62E" w14:textId="0EF43C9A" w:rsidR="005240B5" w:rsidRDefault="00E4071A" w:rsidP="00E4071A">
      <w:pPr>
        <w:pStyle w:val="a4"/>
        <w:tabs>
          <w:tab w:val="left" w:pos="900"/>
        </w:tabs>
        <w:overflowPunct w:val="0"/>
        <w:snapToGrid w:val="0"/>
        <w:jc w:val="both"/>
        <w:rPr>
          <w:rFonts w:ascii="Times New Roman" w:eastAsiaTheme="minorEastAsia" w:hAnsi="Times New Roman"/>
          <w:b w:val="0"/>
          <w:snapToGrid w:val="0"/>
          <w:spacing w:val="0"/>
          <w:szCs w:val="28"/>
          <w:lang w:val="en-GB"/>
        </w:rPr>
      </w:pPr>
      <w:r>
        <w:rPr>
          <w:rFonts w:ascii="Times New Roman" w:eastAsiaTheme="minorEastAsia" w:hAnsi="Times New Roman"/>
          <w:b w:val="0"/>
          <w:snapToGrid w:val="0"/>
          <w:spacing w:val="0"/>
          <w:szCs w:val="28"/>
          <w:lang w:val="en-GB"/>
        </w:rPr>
        <w:t xml:space="preserve">The ICAC </w:t>
      </w:r>
      <w:r>
        <w:rPr>
          <w:rFonts w:ascii="Times New Roman" w:eastAsiaTheme="minorEastAsia" w:hAnsi="Times New Roman" w:hint="eastAsia"/>
          <w:b w:val="0"/>
          <w:snapToGrid w:val="0"/>
          <w:spacing w:val="0"/>
          <w:szCs w:val="28"/>
          <w:lang w:val="en-GB"/>
        </w:rPr>
        <w:t>a</w:t>
      </w:r>
      <w:r>
        <w:rPr>
          <w:rFonts w:ascii="Times New Roman" w:eastAsiaTheme="minorEastAsia" w:hAnsi="Times New Roman"/>
          <w:b w:val="0"/>
          <w:snapToGrid w:val="0"/>
          <w:spacing w:val="0"/>
          <w:szCs w:val="28"/>
          <w:lang w:val="en-GB"/>
        </w:rPr>
        <w:t xml:space="preserve">ttaches great importance to the well-being of the staff members. </w:t>
      </w:r>
      <w:r w:rsidRPr="00283A2F">
        <w:rPr>
          <w:rFonts w:ascii="Times New Roman" w:eastAsiaTheme="minorEastAsia" w:hAnsi="Times New Roman"/>
          <w:b w:val="0"/>
          <w:snapToGrid w:val="0"/>
          <w:spacing w:val="0"/>
          <w:szCs w:val="28"/>
          <w:lang w:val="en-GB"/>
        </w:rPr>
        <w:t xml:space="preserve">To </w:t>
      </w:r>
      <w:r>
        <w:rPr>
          <w:rFonts w:ascii="Times New Roman" w:eastAsiaTheme="minorEastAsia" w:hAnsi="Times New Roman"/>
          <w:b w:val="0"/>
          <w:snapToGrid w:val="0"/>
          <w:spacing w:val="0"/>
          <w:szCs w:val="28"/>
          <w:lang w:val="en-GB"/>
        </w:rPr>
        <w:t>help</w:t>
      </w:r>
      <w:r w:rsidRPr="00283A2F">
        <w:rPr>
          <w:rFonts w:ascii="Times New Roman" w:eastAsiaTheme="minorEastAsia" w:hAnsi="Times New Roman"/>
          <w:b w:val="0"/>
          <w:snapToGrid w:val="0"/>
          <w:spacing w:val="0"/>
          <w:szCs w:val="28"/>
          <w:lang w:val="en-GB"/>
        </w:rPr>
        <w:t xml:space="preserve"> staff members achieve a work-life balance, the ICAC Staff Club organise</w:t>
      </w:r>
      <w:r>
        <w:rPr>
          <w:rFonts w:ascii="Times New Roman" w:eastAsiaTheme="minorEastAsia" w:hAnsi="Times New Roman" w:hint="eastAsia"/>
          <w:b w:val="0"/>
          <w:snapToGrid w:val="0"/>
          <w:spacing w:val="0"/>
          <w:szCs w:val="28"/>
          <w:lang w:val="en-GB"/>
        </w:rPr>
        <w:t>s</w:t>
      </w:r>
      <w:r>
        <w:rPr>
          <w:rFonts w:ascii="Times New Roman" w:eastAsiaTheme="minorEastAsia" w:hAnsi="Times New Roman"/>
          <w:b w:val="0"/>
          <w:snapToGrid w:val="0"/>
          <w:spacing w:val="0"/>
          <w:szCs w:val="28"/>
          <w:lang w:val="en-GB"/>
        </w:rPr>
        <w:t xml:space="preserve"> various</w:t>
      </w:r>
      <w:r w:rsidRPr="00283A2F">
        <w:rPr>
          <w:rFonts w:ascii="Times New Roman" w:eastAsiaTheme="minorEastAsia" w:hAnsi="Times New Roman"/>
          <w:b w:val="0"/>
          <w:snapToGrid w:val="0"/>
          <w:spacing w:val="0"/>
          <w:szCs w:val="28"/>
          <w:lang w:val="en-GB"/>
        </w:rPr>
        <w:t xml:space="preserve"> wellness and welfare activities from time to time. Besides, </w:t>
      </w:r>
      <w:r>
        <w:rPr>
          <w:rFonts w:ascii="Times New Roman" w:eastAsiaTheme="minorEastAsia" w:hAnsi="Times New Roman"/>
          <w:b w:val="0"/>
          <w:snapToGrid w:val="0"/>
          <w:spacing w:val="0"/>
          <w:szCs w:val="28"/>
          <w:lang w:val="en-GB"/>
        </w:rPr>
        <w:t>s</w:t>
      </w:r>
      <w:r w:rsidRPr="00283A2F">
        <w:rPr>
          <w:rFonts w:ascii="Times New Roman" w:eastAsiaTheme="minorEastAsia" w:hAnsi="Times New Roman"/>
          <w:b w:val="0"/>
          <w:snapToGrid w:val="0"/>
          <w:spacing w:val="0"/>
          <w:szCs w:val="28"/>
          <w:lang w:val="en-GB"/>
        </w:rPr>
        <w:t xml:space="preserve">taff </w:t>
      </w:r>
      <w:r>
        <w:rPr>
          <w:rFonts w:ascii="Times New Roman" w:eastAsiaTheme="minorEastAsia" w:hAnsi="Times New Roman"/>
          <w:b w:val="0"/>
          <w:snapToGrid w:val="0"/>
          <w:spacing w:val="0"/>
          <w:szCs w:val="28"/>
          <w:lang w:val="en-GB"/>
        </w:rPr>
        <w:t xml:space="preserve">are encouraged </w:t>
      </w:r>
      <w:r w:rsidRPr="00283A2F">
        <w:rPr>
          <w:rFonts w:ascii="Times New Roman" w:eastAsiaTheme="minorEastAsia" w:hAnsi="Times New Roman"/>
          <w:b w:val="0"/>
          <w:snapToGrid w:val="0"/>
          <w:spacing w:val="0"/>
          <w:szCs w:val="28"/>
          <w:lang w:val="en-GB"/>
        </w:rPr>
        <w:t xml:space="preserve">to </w:t>
      </w:r>
      <w:r w:rsidR="005240B5" w:rsidRPr="00283A2F">
        <w:rPr>
          <w:rFonts w:ascii="Times New Roman" w:eastAsiaTheme="minorEastAsia" w:hAnsi="Times New Roman"/>
          <w:b w:val="0"/>
          <w:snapToGrid w:val="0"/>
          <w:spacing w:val="0"/>
          <w:szCs w:val="28"/>
          <w:lang w:val="en-GB"/>
        </w:rPr>
        <w:t>contribut</w:t>
      </w:r>
      <w:r w:rsidR="005240B5">
        <w:rPr>
          <w:rFonts w:ascii="Times New Roman" w:eastAsiaTheme="minorEastAsia" w:hAnsi="Times New Roman"/>
          <w:b w:val="0"/>
          <w:snapToGrid w:val="0"/>
          <w:spacing w:val="0"/>
          <w:szCs w:val="28"/>
          <w:lang w:val="en-GB"/>
        </w:rPr>
        <w:t>e</w:t>
      </w:r>
      <w:r w:rsidR="005240B5" w:rsidRPr="00283A2F">
        <w:rPr>
          <w:rFonts w:ascii="Times New Roman" w:eastAsiaTheme="minorEastAsia" w:hAnsi="Times New Roman"/>
          <w:b w:val="0"/>
          <w:snapToGrid w:val="0"/>
          <w:spacing w:val="0"/>
          <w:szCs w:val="28"/>
          <w:lang w:val="en-GB"/>
        </w:rPr>
        <w:t xml:space="preserve"> to the society </w:t>
      </w:r>
      <w:r w:rsidR="005240B5">
        <w:rPr>
          <w:rFonts w:ascii="Times New Roman" w:eastAsiaTheme="minorEastAsia" w:hAnsi="Times New Roman"/>
          <w:b w:val="0"/>
          <w:snapToGrid w:val="0"/>
          <w:spacing w:val="0"/>
          <w:szCs w:val="28"/>
          <w:lang w:val="en-GB"/>
        </w:rPr>
        <w:t xml:space="preserve">through </w:t>
      </w:r>
      <w:r w:rsidRPr="00283A2F">
        <w:rPr>
          <w:rFonts w:ascii="Times New Roman" w:eastAsiaTheme="minorEastAsia" w:hAnsi="Times New Roman"/>
          <w:b w:val="0"/>
          <w:snapToGrid w:val="0"/>
          <w:spacing w:val="0"/>
          <w:szCs w:val="28"/>
          <w:lang w:val="en-GB"/>
        </w:rPr>
        <w:t>participat</w:t>
      </w:r>
      <w:r w:rsidR="008E57CB">
        <w:rPr>
          <w:rFonts w:ascii="Times New Roman" w:eastAsiaTheme="minorEastAsia" w:hAnsi="Times New Roman"/>
          <w:b w:val="0"/>
          <w:snapToGrid w:val="0"/>
          <w:spacing w:val="0"/>
          <w:szCs w:val="28"/>
          <w:lang w:val="en-GB"/>
        </w:rPr>
        <w:t>ion</w:t>
      </w:r>
      <w:r w:rsidRPr="00283A2F">
        <w:rPr>
          <w:rFonts w:ascii="Times New Roman" w:eastAsiaTheme="minorEastAsia" w:hAnsi="Times New Roman"/>
          <w:b w:val="0"/>
          <w:snapToGrid w:val="0"/>
          <w:spacing w:val="0"/>
          <w:szCs w:val="28"/>
          <w:lang w:val="en-GB"/>
        </w:rPr>
        <w:t xml:space="preserve"> in volunteer services and charitable activities. </w:t>
      </w:r>
    </w:p>
    <w:p w14:paraId="5AD8934A" w14:textId="77777777" w:rsidR="005240B5" w:rsidRDefault="005240B5" w:rsidP="00E4071A">
      <w:pPr>
        <w:pStyle w:val="a4"/>
        <w:tabs>
          <w:tab w:val="left" w:pos="900"/>
        </w:tabs>
        <w:overflowPunct w:val="0"/>
        <w:snapToGrid w:val="0"/>
        <w:jc w:val="both"/>
        <w:rPr>
          <w:rFonts w:ascii="Times New Roman" w:eastAsiaTheme="minorEastAsia" w:hAnsi="Times New Roman"/>
          <w:b w:val="0"/>
          <w:snapToGrid w:val="0"/>
          <w:spacing w:val="0"/>
          <w:szCs w:val="28"/>
          <w:lang w:val="en-GB"/>
        </w:rPr>
      </w:pPr>
    </w:p>
    <w:p w14:paraId="799E9516" w14:textId="3ABC0A01" w:rsidR="00E4071A" w:rsidRDefault="00E4071A" w:rsidP="00E4071A">
      <w:pPr>
        <w:pStyle w:val="a4"/>
        <w:tabs>
          <w:tab w:val="left" w:pos="900"/>
        </w:tabs>
        <w:overflowPunct w:val="0"/>
        <w:snapToGrid w:val="0"/>
        <w:jc w:val="both"/>
        <w:rPr>
          <w:rFonts w:ascii="Times New Roman" w:eastAsiaTheme="minorEastAsia" w:hAnsi="Times New Roman"/>
          <w:b w:val="0"/>
          <w:snapToGrid w:val="0"/>
          <w:spacing w:val="0"/>
          <w:szCs w:val="28"/>
          <w:lang w:val="en-GB"/>
        </w:rPr>
      </w:pPr>
      <w:r>
        <w:rPr>
          <w:rFonts w:ascii="Times New Roman" w:eastAsiaTheme="minorEastAsia" w:hAnsi="Times New Roman"/>
          <w:b w:val="0"/>
          <w:snapToGrid w:val="0"/>
          <w:spacing w:val="0"/>
          <w:szCs w:val="28"/>
          <w:lang w:val="en-GB"/>
        </w:rPr>
        <w:t>T</w:t>
      </w:r>
      <w:r w:rsidRPr="00283A2F">
        <w:rPr>
          <w:rFonts w:ascii="Times New Roman" w:eastAsiaTheme="minorEastAsia" w:hAnsi="Times New Roman"/>
          <w:b w:val="0"/>
          <w:snapToGrid w:val="0"/>
          <w:spacing w:val="0"/>
          <w:szCs w:val="28"/>
          <w:lang w:val="en-GB"/>
        </w:rPr>
        <w:t>he time-tested staff consultative committee system</w:t>
      </w:r>
      <w:r>
        <w:rPr>
          <w:rFonts w:ascii="Times New Roman" w:eastAsiaTheme="minorEastAsia" w:hAnsi="Times New Roman"/>
          <w:b w:val="0"/>
          <w:snapToGrid w:val="0"/>
          <w:spacing w:val="0"/>
          <w:szCs w:val="28"/>
          <w:lang w:val="en-GB"/>
        </w:rPr>
        <w:t xml:space="preserve"> </w:t>
      </w:r>
      <w:r w:rsidRPr="00283A2F">
        <w:rPr>
          <w:rFonts w:ascii="Times New Roman" w:eastAsiaTheme="minorEastAsia" w:hAnsi="Times New Roman"/>
          <w:b w:val="0"/>
          <w:snapToGrid w:val="0"/>
          <w:spacing w:val="0"/>
          <w:szCs w:val="28"/>
          <w:lang w:val="en-GB"/>
        </w:rPr>
        <w:t xml:space="preserve">has enhanced communications between management and staff on matters relating to conditions of service, welfare and issues of common concern. Moreover, the </w:t>
      </w:r>
      <w:r>
        <w:rPr>
          <w:rFonts w:ascii="Times New Roman" w:eastAsiaTheme="minorEastAsia" w:hAnsi="Times New Roman"/>
          <w:b w:val="0"/>
          <w:snapToGrid w:val="0"/>
          <w:spacing w:val="0"/>
          <w:szCs w:val="28"/>
          <w:lang w:val="en-GB"/>
        </w:rPr>
        <w:t>ICAC</w:t>
      </w:r>
      <w:r w:rsidRPr="00283A2F">
        <w:rPr>
          <w:rFonts w:ascii="Times New Roman" w:eastAsiaTheme="minorEastAsia" w:hAnsi="Times New Roman"/>
          <w:b w:val="0"/>
          <w:snapToGrid w:val="0"/>
          <w:spacing w:val="0"/>
          <w:szCs w:val="28"/>
          <w:lang w:val="en-GB"/>
        </w:rPr>
        <w:t xml:space="preserve"> encourage</w:t>
      </w:r>
      <w:r>
        <w:rPr>
          <w:rFonts w:ascii="Times New Roman" w:eastAsiaTheme="minorEastAsia" w:hAnsi="Times New Roman"/>
          <w:b w:val="0"/>
          <w:snapToGrid w:val="0"/>
          <w:spacing w:val="0"/>
          <w:szCs w:val="28"/>
          <w:lang w:val="en-GB"/>
        </w:rPr>
        <w:t>s</w:t>
      </w:r>
      <w:r w:rsidRPr="00283A2F">
        <w:rPr>
          <w:rFonts w:ascii="Times New Roman" w:eastAsiaTheme="minorEastAsia" w:hAnsi="Times New Roman"/>
          <w:b w:val="0"/>
          <w:snapToGrid w:val="0"/>
          <w:spacing w:val="0"/>
          <w:szCs w:val="28"/>
          <w:lang w:val="en-GB"/>
        </w:rPr>
        <w:t xml:space="preserve"> staff to make suggestions to improve resource management, work efficiency and environmental protection measures, </w:t>
      </w:r>
      <w:r>
        <w:rPr>
          <w:rFonts w:ascii="Times New Roman" w:eastAsiaTheme="minorEastAsia" w:hAnsi="Times New Roman"/>
          <w:b w:val="0"/>
          <w:snapToGrid w:val="0"/>
          <w:spacing w:val="0"/>
          <w:szCs w:val="28"/>
          <w:lang w:val="en-GB"/>
        </w:rPr>
        <w:t xml:space="preserve">amongst others, to foster a sense of belonging. </w:t>
      </w:r>
    </w:p>
    <w:p w14:paraId="53CA6FAB" w14:textId="77777777" w:rsidR="00E4071A" w:rsidRDefault="00E4071A" w:rsidP="00E4071A">
      <w:pPr>
        <w:pStyle w:val="a4"/>
        <w:tabs>
          <w:tab w:val="left" w:pos="900"/>
        </w:tabs>
        <w:overflowPunct w:val="0"/>
        <w:snapToGrid w:val="0"/>
        <w:jc w:val="both"/>
        <w:rPr>
          <w:rFonts w:ascii="Times New Roman" w:eastAsiaTheme="minorEastAsia" w:hAnsi="Times New Roman"/>
          <w:b w:val="0"/>
          <w:snapToGrid w:val="0"/>
          <w:spacing w:val="0"/>
          <w:szCs w:val="28"/>
          <w:lang w:val="en-GB"/>
        </w:rPr>
      </w:pPr>
    </w:p>
    <w:p w14:paraId="43F7173A" w14:textId="77777777" w:rsidR="00E4071A" w:rsidRDefault="00E4071A" w:rsidP="00E4071A">
      <w:pPr>
        <w:pStyle w:val="a4"/>
        <w:tabs>
          <w:tab w:val="left" w:pos="900"/>
        </w:tabs>
        <w:overflowPunct w:val="0"/>
        <w:snapToGrid w:val="0"/>
        <w:jc w:val="both"/>
        <w:rPr>
          <w:rFonts w:ascii="Times New Roman" w:eastAsiaTheme="minorEastAsia" w:hAnsi="Times New Roman"/>
          <w:b w:val="0"/>
          <w:snapToGrid w:val="0"/>
          <w:spacing w:val="0"/>
          <w:szCs w:val="28"/>
          <w:lang w:val="en-GB"/>
        </w:rPr>
      </w:pPr>
    </w:p>
    <w:tbl>
      <w:tblPr>
        <w:tblStyle w:val="a3"/>
        <w:tblW w:w="0" w:type="auto"/>
        <w:tblLook w:val="04A0" w:firstRow="1" w:lastRow="0" w:firstColumn="1" w:lastColumn="0" w:noHBand="0" w:noVBand="1"/>
      </w:tblPr>
      <w:tblGrid>
        <w:gridCol w:w="3879"/>
        <w:gridCol w:w="4427"/>
      </w:tblGrid>
      <w:tr w:rsidR="00E4071A" w14:paraId="14D74033" w14:textId="77777777" w:rsidTr="004017B0">
        <w:trPr>
          <w:trHeight w:val="436"/>
        </w:trPr>
        <w:tc>
          <w:tcPr>
            <w:tcW w:w="8598" w:type="dxa"/>
            <w:gridSpan w:val="2"/>
            <w:tcBorders>
              <w:top w:val="single" w:sz="4" w:space="0" w:color="auto"/>
              <w:left w:val="nil"/>
              <w:bottom w:val="nil"/>
              <w:right w:val="nil"/>
            </w:tcBorders>
          </w:tcPr>
          <w:p w14:paraId="7942DAF7" w14:textId="77777777" w:rsidR="00E4071A" w:rsidRPr="00EF6C4D" w:rsidRDefault="00E4071A" w:rsidP="004017B0">
            <w:pPr>
              <w:pStyle w:val="a4"/>
              <w:tabs>
                <w:tab w:val="left" w:pos="900"/>
              </w:tabs>
              <w:overflowPunct w:val="0"/>
              <w:snapToGrid w:val="0"/>
              <w:rPr>
                <w:rFonts w:ascii="Times New Roman" w:eastAsia="DengXian" w:hAnsi="Times New Roman"/>
                <w:bCs/>
                <w:snapToGrid w:val="0"/>
                <w:spacing w:val="0"/>
                <w:kern w:val="0"/>
                <w:sz w:val="24"/>
                <w:szCs w:val="24"/>
                <w:lang w:val="en-GB"/>
              </w:rPr>
            </w:pPr>
            <w:r w:rsidRPr="00EF6C4D">
              <w:rPr>
                <w:rFonts w:ascii="Times New Roman" w:eastAsiaTheme="minorEastAsia" w:hAnsi="Times New Roman"/>
                <w:bCs/>
                <w:snapToGrid w:val="0"/>
                <w:spacing w:val="0"/>
                <w:szCs w:val="28"/>
                <w:lang w:val="en-GB"/>
              </w:rPr>
              <w:t>Sporting, recreational, wellness and social activities</w:t>
            </w:r>
          </w:p>
        </w:tc>
      </w:tr>
      <w:tr w:rsidR="00E4071A" w14:paraId="4C57ED0C" w14:textId="77777777" w:rsidTr="004017B0">
        <w:trPr>
          <w:trHeight w:val="2240"/>
        </w:trPr>
        <w:tc>
          <w:tcPr>
            <w:tcW w:w="4015" w:type="dxa"/>
            <w:tcBorders>
              <w:top w:val="nil"/>
              <w:left w:val="nil"/>
              <w:bottom w:val="nil"/>
              <w:right w:val="nil"/>
            </w:tcBorders>
          </w:tcPr>
          <w:p w14:paraId="20C6B1C8" w14:textId="77777777" w:rsidR="00E4071A" w:rsidRDefault="00E4071A" w:rsidP="004017B0">
            <w:pPr>
              <w:pStyle w:val="a4"/>
              <w:tabs>
                <w:tab w:val="left" w:pos="900"/>
              </w:tabs>
              <w:overflowPunct w:val="0"/>
              <w:snapToGrid w:val="0"/>
              <w:jc w:val="both"/>
              <w:rPr>
                <w:rFonts w:ascii="Times New Roman" w:eastAsia="新細明體" w:hAnsi="Times New Roman"/>
                <w:b w:val="0"/>
                <w:szCs w:val="28"/>
                <w14:numSpacing w14:val="proportional"/>
              </w:rPr>
            </w:pPr>
            <w:r w:rsidRPr="002C700C">
              <w:rPr>
                <w:rFonts w:ascii="Times New Roman" w:hAnsi="Times New Roman"/>
                <w:noProof/>
                <w:szCs w:val="24"/>
              </w:rPr>
              <w:drawing>
                <wp:inline distT="0" distB="0" distL="0" distR="0" wp14:anchorId="4DAD6347" wp14:editId="0FC687F7">
                  <wp:extent cx="2535731" cy="1899511"/>
                  <wp:effectExtent l="0" t="0" r="0" b="5715"/>
                  <wp:docPr id="2068574159" name="圖片 206857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555449" cy="1914282"/>
                          </a:xfrm>
                          <a:prstGeom prst="rect">
                            <a:avLst/>
                          </a:prstGeom>
                          <a:noFill/>
                          <a:ln>
                            <a:noFill/>
                          </a:ln>
                        </pic:spPr>
                      </pic:pic>
                    </a:graphicData>
                  </a:graphic>
                </wp:inline>
              </w:drawing>
            </w:r>
          </w:p>
        </w:tc>
        <w:tc>
          <w:tcPr>
            <w:tcW w:w="4583" w:type="dxa"/>
            <w:tcBorders>
              <w:top w:val="nil"/>
              <w:left w:val="nil"/>
              <w:bottom w:val="nil"/>
              <w:right w:val="nil"/>
            </w:tcBorders>
          </w:tcPr>
          <w:p w14:paraId="019F038D" w14:textId="77777777" w:rsidR="00E4071A" w:rsidRDefault="00E4071A" w:rsidP="004017B0">
            <w:pPr>
              <w:pStyle w:val="a4"/>
              <w:tabs>
                <w:tab w:val="left" w:pos="900"/>
              </w:tabs>
              <w:overflowPunct w:val="0"/>
              <w:snapToGrid w:val="0"/>
              <w:jc w:val="both"/>
              <w:rPr>
                <w:rFonts w:ascii="Times New Roman" w:eastAsia="新細明體" w:hAnsi="Times New Roman"/>
                <w:b w:val="0"/>
                <w:szCs w:val="28"/>
                <w14:numSpacing w14:val="proportional"/>
              </w:rPr>
            </w:pPr>
            <w:r w:rsidRPr="002C700C">
              <w:rPr>
                <w:rFonts w:ascii="Times New Roman" w:hAnsi="Times New Roman"/>
                <w:b w:val="0"/>
                <w:bCs/>
                <w:noProof/>
                <w:color w:val="2E74B5" w:themeColor="accent5" w:themeShade="BF"/>
                <w:szCs w:val="28"/>
              </w:rPr>
              <w:drawing>
                <wp:inline distT="0" distB="0" distL="0" distR="0" wp14:anchorId="4E5ADB28" wp14:editId="0E9671DD">
                  <wp:extent cx="2912248" cy="1903192"/>
                  <wp:effectExtent l="0" t="0" r="2540" b="1905"/>
                  <wp:docPr id="2068574181" name="圖片 206857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3" cstate="print">
                            <a:extLst>
                              <a:ext uri="{28A0092B-C50C-407E-A947-70E740481C1C}">
                                <a14:useLocalDpi xmlns:a14="http://schemas.microsoft.com/office/drawing/2010/main" val="0"/>
                              </a:ext>
                            </a:extLst>
                          </a:blip>
                          <a:srcRect l="15096" t="14818" r="2244" b="13027"/>
                          <a:stretch/>
                        </pic:blipFill>
                        <pic:spPr bwMode="auto">
                          <a:xfrm>
                            <a:off x="0" y="0"/>
                            <a:ext cx="2936492" cy="191903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4071A" w14:paraId="4B352EBF" w14:textId="77777777" w:rsidTr="004017B0">
        <w:trPr>
          <w:trHeight w:val="814"/>
        </w:trPr>
        <w:tc>
          <w:tcPr>
            <w:tcW w:w="4015" w:type="dxa"/>
            <w:tcBorders>
              <w:top w:val="nil"/>
              <w:left w:val="nil"/>
              <w:bottom w:val="single" w:sz="4" w:space="0" w:color="auto"/>
              <w:right w:val="nil"/>
            </w:tcBorders>
          </w:tcPr>
          <w:p w14:paraId="642DC15F" w14:textId="77777777" w:rsidR="00E4071A" w:rsidRPr="008925F5" w:rsidRDefault="00E4071A" w:rsidP="004017B0">
            <w:r>
              <w:rPr>
                <w:rFonts w:ascii="Times New Roman" w:hAnsi="Times New Roman" w:cs="Times New Roman"/>
                <w:szCs w:val="24"/>
              </w:rPr>
              <w:t>The</w:t>
            </w:r>
            <w:r w:rsidRPr="00B12C5D">
              <w:rPr>
                <w:rFonts w:ascii="Times New Roman" w:hAnsi="Times New Roman" w:cs="Times New Roman"/>
                <w:szCs w:val="24"/>
              </w:rPr>
              <w:t xml:space="preserve"> inaugural “ICAC FIFA eSports Competition</w:t>
            </w:r>
            <w:r>
              <w:rPr>
                <w:rFonts w:ascii="Times New Roman" w:hAnsi="Times New Roman" w:cs="Times New Roman"/>
                <w:szCs w:val="24"/>
              </w:rPr>
              <w:t>”</w:t>
            </w:r>
          </w:p>
        </w:tc>
        <w:tc>
          <w:tcPr>
            <w:tcW w:w="4583" w:type="dxa"/>
            <w:tcBorders>
              <w:top w:val="nil"/>
              <w:left w:val="nil"/>
              <w:bottom w:val="single" w:sz="4" w:space="0" w:color="auto"/>
              <w:right w:val="nil"/>
            </w:tcBorders>
          </w:tcPr>
          <w:p w14:paraId="4A6040EA" w14:textId="77777777" w:rsidR="00E4071A" w:rsidRDefault="00E4071A" w:rsidP="004017B0">
            <w:r>
              <w:rPr>
                <w:rFonts w:ascii="Times New Roman" w:hAnsi="Times New Roman" w:cs="Times New Roman"/>
                <w:szCs w:val="24"/>
              </w:rPr>
              <w:t>T</w:t>
            </w:r>
            <w:r w:rsidRPr="00B12C5D">
              <w:rPr>
                <w:rFonts w:ascii="Times New Roman" w:hAnsi="Times New Roman" w:cs="Times New Roman"/>
                <w:szCs w:val="24"/>
              </w:rPr>
              <w:t xml:space="preserve">he night cruise squid fishing </w:t>
            </w:r>
            <w:r>
              <w:rPr>
                <w:rFonts w:ascii="Times New Roman" w:hAnsi="Times New Roman" w:cs="Times New Roman"/>
                <w:szCs w:val="24"/>
              </w:rPr>
              <w:t>with family members</w:t>
            </w:r>
          </w:p>
          <w:p w14:paraId="69A71DF5" w14:textId="77777777" w:rsidR="00E4071A" w:rsidRPr="008925F5" w:rsidRDefault="00E4071A" w:rsidP="004017B0">
            <w:pPr>
              <w:autoSpaceDE w:val="0"/>
              <w:autoSpaceDN w:val="0"/>
              <w:adjustRightInd w:val="0"/>
              <w:rPr>
                <w:rFonts w:ascii="Times New Roman" w:hAnsi="Times New Roman" w:cs="Times New Roman"/>
                <w:szCs w:val="24"/>
              </w:rPr>
            </w:pPr>
          </w:p>
        </w:tc>
      </w:tr>
    </w:tbl>
    <w:p w14:paraId="524F410F" w14:textId="77777777" w:rsidR="00E4071A" w:rsidRDefault="00E4071A" w:rsidP="00E4071A">
      <w:pPr>
        <w:pStyle w:val="a4"/>
        <w:tabs>
          <w:tab w:val="left" w:pos="900"/>
        </w:tabs>
        <w:overflowPunct w:val="0"/>
        <w:snapToGrid w:val="0"/>
        <w:jc w:val="both"/>
        <w:rPr>
          <w:rFonts w:ascii="Times New Roman" w:eastAsiaTheme="minorEastAsia" w:hAnsi="Times New Roman"/>
          <w:b w:val="0"/>
          <w:snapToGrid w:val="0"/>
          <w:spacing w:val="0"/>
          <w:szCs w:val="28"/>
          <w:lang w:val="en-GB"/>
        </w:rPr>
      </w:pPr>
      <w:bookmarkStart w:id="30" w:name="_Hlk188609740"/>
    </w:p>
    <w:p w14:paraId="457FB6F6" w14:textId="77777777" w:rsidR="00E4071A" w:rsidRDefault="00E4071A" w:rsidP="00E4071A">
      <w:pPr>
        <w:pStyle w:val="a4"/>
        <w:tabs>
          <w:tab w:val="left" w:pos="900"/>
        </w:tabs>
        <w:overflowPunct w:val="0"/>
        <w:snapToGrid w:val="0"/>
        <w:jc w:val="both"/>
        <w:rPr>
          <w:rFonts w:ascii="Times New Roman" w:eastAsiaTheme="minorEastAsia" w:hAnsi="Times New Roman"/>
          <w:b w:val="0"/>
          <w:snapToGrid w:val="0"/>
          <w:spacing w:val="0"/>
          <w:szCs w:val="28"/>
          <w:lang w:val="en-GB"/>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65"/>
        <w:gridCol w:w="41"/>
        <w:gridCol w:w="4100"/>
      </w:tblGrid>
      <w:tr w:rsidR="00E4071A" w14:paraId="045F07FF" w14:textId="77777777" w:rsidTr="004017B0">
        <w:trPr>
          <w:trHeight w:val="520"/>
        </w:trPr>
        <w:tc>
          <w:tcPr>
            <w:tcW w:w="8504" w:type="dxa"/>
            <w:gridSpan w:val="3"/>
            <w:tcBorders>
              <w:top w:val="single" w:sz="4" w:space="0" w:color="auto"/>
            </w:tcBorders>
          </w:tcPr>
          <w:p w14:paraId="4F9AE564" w14:textId="4AC597EB" w:rsidR="00E4071A" w:rsidRPr="00F90705" w:rsidRDefault="00E4071A" w:rsidP="004017B0">
            <w:pPr>
              <w:pStyle w:val="a4"/>
              <w:tabs>
                <w:tab w:val="left" w:pos="900"/>
              </w:tabs>
              <w:overflowPunct w:val="0"/>
              <w:snapToGrid w:val="0"/>
              <w:jc w:val="both"/>
              <w:rPr>
                <w:rFonts w:asciiTheme="minorEastAsia" w:hAnsiTheme="minorEastAsia"/>
                <w:bCs/>
                <w:color w:val="000000"/>
                <w:sz w:val="24"/>
                <w:szCs w:val="24"/>
              </w:rPr>
            </w:pPr>
            <w:r w:rsidRPr="00F90705">
              <w:rPr>
                <w:rFonts w:ascii="Times New Roman" w:eastAsiaTheme="minorEastAsia" w:hAnsi="Times New Roman"/>
                <w:bCs/>
                <w:spacing w:val="0"/>
                <w:kern w:val="0"/>
                <w:sz w:val="24"/>
                <w:szCs w:val="24"/>
                <w:lang w:val="en-HK"/>
              </w:rPr>
              <w:t>Dragon Boat Race and various sports competitions organised by the Disciplin</w:t>
            </w:r>
            <w:r w:rsidR="005240B5">
              <w:rPr>
                <w:rFonts w:ascii="Times New Roman" w:eastAsiaTheme="minorEastAsia" w:hAnsi="Times New Roman"/>
                <w:bCs/>
                <w:spacing w:val="0"/>
                <w:kern w:val="0"/>
                <w:sz w:val="24"/>
                <w:szCs w:val="24"/>
                <w:lang w:val="en-HK"/>
              </w:rPr>
              <w:t>ed</w:t>
            </w:r>
            <w:r w:rsidRPr="00F90705">
              <w:rPr>
                <w:rFonts w:ascii="Times New Roman" w:eastAsiaTheme="minorEastAsia" w:hAnsi="Times New Roman"/>
                <w:bCs/>
                <w:spacing w:val="0"/>
                <w:kern w:val="0"/>
                <w:sz w:val="24"/>
                <w:szCs w:val="24"/>
                <w:lang w:val="en-HK"/>
              </w:rPr>
              <w:t xml:space="preserve"> Services</w:t>
            </w:r>
          </w:p>
        </w:tc>
      </w:tr>
      <w:tr w:rsidR="00E4071A" w14:paraId="3A5A69AC" w14:textId="77777777" w:rsidTr="004017B0">
        <w:trPr>
          <w:trHeight w:val="3009"/>
        </w:trPr>
        <w:tc>
          <w:tcPr>
            <w:tcW w:w="4273" w:type="dxa"/>
          </w:tcPr>
          <w:p w14:paraId="4CC26CDF" w14:textId="77777777" w:rsidR="00E4071A" w:rsidRDefault="00E4071A" w:rsidP="004017B0">
            <w:pPr>
              <w:pStyle w:val="a4"/>
              <w:tabs>
                <w:tab w:val="left" w:pos="900"/>
              </w:tabs>
              <w:overflowPunct w:val="0"/>
              <w:snapToGrid w:val="0"/>
              <w:jc w:val="both"/>
              <w:rPr>
                <w:rFonts w:ascii="Times New Roman" w:eastAsia="新細明體" w:hAnsi="Times New Roman"/>
                <w:b w:val="0"/>
                <w:szCs w:val="28"/>
                <w14:numSpacing w14:val="proportional"/>
              </w:rPr>
            </w:pPr>
            <w:r w:rsidRPr="0017320E">
              <w:rPr>
                <w:rFonts w:ascii="Times New Roman" w:hAnsi="Times New Roman"/>
                <w:noProof/>
                <w:sz w:val="24"/>
                <w:szCs w:val="24"/>
              </w:rPr>
              <w:drawing>
                <wp:inline distT="0" distB="0" distL="0" distR="0" wp14:anchorId="3C9AE714" wp14:editId="1D9FC229">
                  <wp:extent cx="2691765" cy="1793875"/>
                  <wp:effectExtent l="0" t="0" r="0" b="0"/>
                  <wp:docPr id="2068574182" name="圖片 206857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691765" cy="1793875"/>
                          </a:xfrm>
                          <a:prstGeom prst="rect">
                            <a:avLst/>
                          </a:prstGeom>
                          <a:noFill/>
                          <a:ln>
                            <a:noFill/>
                          </a:ln>
                        </pic:spPr>
                      </pic:pic>
                    </a:graphicData>
                  </a:graphic>
                </wp:inline>
              </w:drawing>
            </w:r>
          </w:p>
        </w:tc>
        <w:tc>
          <w:tcPr>
            <w:tcW w:w="4231" w:type="dxa"/>
            <w:gridSpan w:val="2"/>
          </w:tcPr>
          <w:p w14:paraId="59D7796E" w14:textId="77777777" w:rsidR="00E4071A" w:rsidRDefault="00E4071A" w:rsidP="004017B0">
            <w:pPr>
              <w:pStyle w:val="a4"/>
              <w:tabs>
                <w:tab w:val="left" w:pos="900"/>
              </w:tabs>
              <w:overflowPunct w:val="0"/>
              <w:snapToGrid w:val="0"/>
              <w:jc w:val="both"/>
              <w:rPr>
                <w:rFonts w:ascii="Times New Roman" w:eastAsia="新細明體" w:hAnsi="Times New Roman"/>
                <w:b w:val="0"/>
                <w:szCs w:val="28"/>
                <w14:numSpacing w14:val="proportional"/>
              </w:rPr>
            </w:pPr>
            <w:r w:rsidRPr="0017320E">
              <w:rPr>
                <w:rFonts w:ascii="Times New Roman" w:hAnsi="Times New Roman"/>
                <w:noProof/>
                <w:sz w:val="24"/>
                <w:szCs w:val="24"/>
              </w:rPr>
              <w:drawing>
                <wp:inline distT="0" distB="0" distL="0" distR="0" wp14:anchorId="14E854D9" wp14:editId="300BB3EB">
                  <wp:extent cx="2731770" cy="1793875"/>
                  <wp:effectExtent l="0" t="0" r="0" b="0"/>
                  <wp:docPr id="2068574183" name="圖片 206857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5" cstate="print">
                            <a:extLst>
                              <a:ext uri="{28A0092B-C50C-407E-A947-70E740481C1C}">
                                <a14:useLocalDpi xmlns:a14="http://schemas.microsoft.com/office/drawing/2010/main" val="0"/>
                              </a:ext>
                            </a:extLst>
                          </a:blip>
                          <a:srcRect l="13201" t="7717" r="13020" b="6109"/>
                          <a:stretch/>
                        </pic:blipFill>
                        <pic:spPr bwMode="auto">
                          <a:xfrm>
                            <a:off x="0" y="0"/>
                            <a:ext cx="2731770" cy="17938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4071A" w14:paraId="1628ED26" w14:textId="77777777" w:rsidTr="004017B0">
        <w:trPr>
          <w:trHeight w:val="3009"/>
        </w:trPr>
        <w:tc>
          <w:tcPr>
            <w:tcW w:w="4301" w:type="dxa"/>
            <w:gridSpan w:val="2"/>
            <w:tcBorders>
              <w:bottom w:val="single" w:sz="4" w:space="0" w:color="auto"/>
            </w:tcBorders>
          </w:tcPr>
          <w:p w14:paraId="3994B6DD" w14:textId="77777777" w:rsidR="00E4071A" w:rsidRPr="0017320E" w:rsidRDefault="00E4071A" w:rsidP="004017B0">
            <w:pPr>
              <w:pStyle w:val="a4"/>
              <w:tabs>
                <w:tab w:val="left" w:pos="900"/>
              </w:tabs>
              <w:overflowPunct w:val="0"/>
              <w:snapToGrid w:val="0"/>
              <w:jc w:val="both"/>
              <w:rPr>
                <w:rFonts w:ascii="Times New Roman" w:hAnsi="Times New Roman"/>
                <w:noProof/>
                <w:sz w:val="24"/>
                <w:szCs w:val="24"/>
              </w:rPr>
            </w:pPr>
            <w:r w:rsidRPr="004456B0">
              <w:rPr>
                <w:rFonts w:ascii="Times New Roman" w:hAnsi="Times New Roman"/>
                <w:noProof/>
                <w:sz w:val="24"/>
                <w:szCs w:val="24"/>
              </w:rPr>
              <w:drawing>
                <wp:inline distT="0" distB="0" distL="0" distR="0" wp14:anchorId="4C0202DB" wp14:editId="04346627">
                  <wp:extent cx="2778599" cy="1790065"/>
                  <wp:effectExtent l="0" t="0" r="3175" b="635"/>
                  <wp:docPr id="2068574184" name="圖片 206857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6"/>
                          <pic:cNvPicPr/>
                        </pic:nvPicPr>
                        <pic:blipFill rotWithShape="1">
                          <a:blip r:embed="rId306" cstate="print">
                            <a:extLst>
                              <a:ext uri="{28A0092B-C50C-407E-A947-70E740481C1C}">
                                <a14:useLocalDpi xmlns:a14="http://schemas.microsoft.com/office/drawing/2010/main" val="0"/>
                              </a:ext>
                            </a:extLst>
                          </a:blip>
                          <a:srcRect l="10654" t="7385" r="8502"/>
                          <a:stretch/>
                        </pic:blipFill>
                        <pic:spPr bwMode="auto">
                          <a:xfrm>
                            <a:off x="0" y="0"/>
                            <a:ext cx="2780495" cy="1791287"/>
                          </a:xfrm>
                          <a:prstGeom prst="rect">
                            <a:avLst/>
                          </a:prstGeom>
                          <a:ln>
                            <a:noFill/>
                          </a:ln>
                          <a:extLst>
                            <a:ext uri="{53640926-AAD7-44D8-BBD7-CCE9431645EC}">
                              <a14:shadowObscured xmlns:a14="http://schemas.microsoft.com/office/drawing/2010/main"/>
                            </a:ext>
                          </a:extLst>
                        </pic:spPr>
                      </pic:pic>
                    </a:graphicData>
                  </a:graphic>
                </wp:inline>
              </w:drawing>
            </w:r>
          </w:p>
        </w:tc>
        <w:tc>
          <w:tcPr>
            <w:tcW w:w="4203" w:type="dxa"/>
            <w:tcBorders>
              <w:bottom w:val="single" w:sz="4" w:space="0" w:color="auto"/>
            </w:tcBorders>
          </w:tcPr>
          <w:p w14:paraId="19380BC9" w14:textId="77777777" w:rsidR="00E4071A" w:rsidRPr="0017320E" w:rsidRDefault="00E4071A" w:rsidP="004017B0">
            <w:pPr>
              <w:pStyle w:val="a4"/>
              <w:tabs>
                <w:tab w:val="left" w:pos="900"/>
              </w:tabs>
              <w:overflowPunct w:val="0"/>
              <w:snapToGrid w:val="0"/>
              <w:jc w:val="both"/>
              <w:rPr>
                <w:rFonts w:ascii="Times New Roman" w:hAnsi="Times New Roman"/>
                <w:noProof/>
                <w:sz w:val="24"/>
                <w:szCs w:val="24"/>
              </w:rPr>
            </w:pPr>
            <w:r w:rsidRPr="004456B0">
              <w:rPr>
                <w:rFonts w:ascii="Times New Roman" w:hAnsi="Times New Roman"/>
                <w:noProof/>
                <w:sz w:val="24"/>
                <w:szCs w:val="24"/>
              </w:rPr>
              <w:drawing>
                <wp:inline distT="0" distB="0" distL="0" distR="0" wp14:anchorId="693F8A6E" wp14:editId="45AE9ADE">
                  <wp:extent cx="2705877" cy="1790380"/>
                  <wp:effectExtent l="0" t="0" r="0" b="635"/>
                  <wp:docPr id="2068574185" name="圖片 206857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07" cstate="print">
                            <a:extLst>
                              <a:ext uri="{28A0092B-C50C-407E-A947-70E740481C1C}">
                                <a14:useLocalDpi xmlns:a14="http://schemas.microsoft.com/office/drawing/2010/main" val="0"/>
                              </a:ext>
                            </a:extLst>
                          </a:blip>
                          <a:srcRect l="30123" t="37336" r="18104" b="1757"/>
                          <a:stretch/>
                        </pic:blipFill>
                        <pic:spPr bwMode="auto">
                          <a:xfrm>
                            <a:off x="0" y="0"/>
                            <a:ext cx="2710060" cy="179314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B1E7717" w14:textId="77777777" w:rsidR="00E4071A" w:rsidRDefault="00E4071A" w:rsidP="00E4071A">
      <w:pPr>
        <w:pStyle w:val="a4"/>
        <w:tabs>
          <w:tab w:val="left" w:pos="900"/>
        </w:tabs>
        <w:overflowPunct w:val="0"/>
        <w:snapToGrid w:val="0"/>
        <w:jc w:val="both"/>
        <w:rPr>
          <w:rFonts w:ascii="Times New Roman" w:eastAsia="新細明體" w:hAnsi="Times New Roman"/>
          <w:b w:val="0"/>
          <w:szCs w:val="28"/>
          <w14:numSpacing w14:val="proportional"/>
        </w:rPr>
      </w:pPr>
    </w:p>
    <w:p w14:paraId="1ACB6E3F" w14:textId="77777777" w:rsidR="00E4071A" w:rsidRDefault="00E4071A" w:rsidP="00E4071A">
      <w:pPr>
        <w:pStyle w:val="a4"/>
        <w:tabs>
          <w:tab w:val="left" w:pos="900"/>
        </w:tabs>
        <w:overflowPunct w:val="0"/>
        <w:snapToGrid w:val="0"/>
        <w:jc w:val="both"/>
        <w:rPr>
          <w:rFonts w:ascii="Times New Roman" w:eastAsia="新細明體" w:hAnsi="Times New Roman"/>
          <w:b w:val="0"/>
          <w:szCs w:val="28"/>
          <w14:numSpacing w14:val="proportional"/>
        </w:rPr>
      </w:pPr>
    </w:p>
    <w:p w14:paraId="095125E8" w14:textId="77777777" w:rsidR="00E4071A" w:rsidRDefault="00E4071A" w:rsidP="00E4071A">
      <w:pPr>
        <w:pStyle w:val="a4"/>
        <w:tabs>
          <w:tab w:val="left" w:pos="900"/>
        </w:tabs>
        <w:overflowPunct w:val="0"/>
        <w:snapToGrid w:val="0"/>
        <w:jc w:val="both"/>
        <w:rPr>
          <w:rFonts w:ascii="Times New Roman" w:eastAsia="新細明體" w:hAnsi="Times New Roman"/>
          <w:b w:val="0"/>
          <w:szCs w:val="28"/>
          <w14:numSpacing w14:val="proportional"/>
        </w:rPr>
      </w:pPr>
    </w:p>
    <w:p w14:paraId="0927DF8B" w14:textId="77777777" w:rsidR="00E4071A" w:rsidRDefault="00E4071A" w:rsidP="00E4071A">
      <w:pPr>
        <w:pStyle w:val="a4"/>
        <w:tabs>
          <w:tab w:val="left" w:pos="900"/>
        </w:tabs>
        <w:overflowPunct w:val="0"/>
        <w:snapToGrid w:val="0"/>
        <w:jc w:val="both"/>
        <w:rPr>
          <w:rFonts w:ascii="Times New Roman" w:eastAsia="新細明體" w:hAnsi="Times New Roman"/>
          <w:b w:val="0"/>
          <w:szCs w:val="28"/>
          <w14:numSpacing w14:val="proportional"/>
        </w:rPr>
      </w:pPr>
    </w:p>
    <w:p w14:paraId="59B79C0E" w14:textId="77777777" w:rsidR="00E4071A" w:rsidRDefault="00E4071A" w:rsidP="00E4071A">
      <w:pPr>
        <w:pStyle w:val="a4"/>
        <w:tabs>
          <w:tab w:val="left" w:pos="900"/>
        </w:tabs>
        <w:overflowPunct w:val="0"/>
        <w:snapToGrid w:val="0"/>
        <w:jc w:val="both"/>
        <w:rPr>
          <w:rFonts w:ascii="Times New Roman" w:eastAsia="新細明體" w:hAnsi="Times New Roman"/>
          <w:b w:val="0"/>
          <w:szCs w:val="28"/>
          <w14:numSpacing w14:val="proportional"/>
        </w:rPr>
      </w:pPr>
    </w:p>
    <w:p w14:paraId="73EAA6A4" w14:textId="77777777" w:rsidR="00E4071A" w:rsidRDefault="00E4071A" w:rsidP="00E4071A">
      <w:pPr>
        <w:pStyle w:val="a4"/>
        <w:tabs>
          <w:tab w:val="left" w:pos="900"/>
        </w:tabs>
        <w:overflowPunct w:val="0"/>
        <w:snapToGrid w:val="0"/>
        <w:jc w:val="both"/>
        <w:rPr>
          <w:rFonts w:ascii="Times New Roman" w:eastAsia="新細明體" w:hAnsi="Times New Roman"/>
          <w:b w:val="0"/>
          <w:szCs w:val="28"/>
          <w14:numSpacing w14:val="proportional"/>
        </w:rPr>
      </w:pPr>
    </w:p>
    <w:p w14:paraId="0C07CE74" w14:textId="77777777" w:rsidR="00E4071A" w:rsidRDefault="00E4071A" w:rsidP="00E4071A">
      <w:pPr>
        <w:pStyle w:val="a4"/>
        <w:tabs>
          <w:tab w:val="left" w:pos="900"/>
        </w:tabs>
        <w:overflowPunct w:val="0"/>
        <w:snapToGrid w:val="0"/>
        <w:jc w:val="both"/>
        <w:rPr>
          <w:rFonts w:ascii="Times New Roman" w:eastAsia="新細明體" w:hAnsi="Times New Roman"/>
          <w:b w:val="0"/>
          <w:szCs w:val="28"/>
          <w14:numSpacing w14:val="proportional"/>
        </w:rPr>
      </w:pPr>
    </w:p>
    <w:tbl>
      <w:tblPr>
        <w:tblStyle w:val="a3"/>
        <w:tblW w:w="0" w:type="auto"/>
        <w:tblLook w:val="04A0" w:firstRow="1" w:lastRow="0" w:firstColumn="1" w:lastColumn="0" w:noHBand="0" w:noVBand="1"/>
      </w:tblPr>
      <w:tblGrid>
        <w:gridCol w:w="8306"/>
      </w:tblGrid>
      <w:tr w:rsidR="00E4071A" w14:paraId="52F9A2FC" w14:textId="77777777" w:rsidTr="004017B0">
        <w:tc>
          <w:tcPr>
            <w:tcW w:w="8504" w:type="dxa"/>
            <w:tcBorders>
              <w:top w:val="single" w:sz="4" w:space="0" w:color="auto"/>
              <w:left w:val="nil"/>
              <w:bottom w:val="nil"/>
              <w:right w:val="nil"/>
            </w:tcBorders>
          </w:tcPr>
          <w:p w14:paraId="2287E8C5" w14:textId="77777777" w:rsidR="00E4071A" w:rsidRPr="002C700C" w:rsidRDefault="00E4071A" w:rsidP="004017B0">
            <w:pPr>
              <w:pStyle w:val="a4"/>
              <w:tabs>
                <w:tab w:val="left" w:pos="900"/>
              </w:tabs>
              <w:overflowPunct w:val="0"/>
              <w:snapToGrid w:val="0"/>
              <w:jc w:val="both"/>
              <w:rPr>
                <w:rFonts w:ascii="Times New Roman" w:hAnsi="Times New Roman"/>
                <w:noProof/>
              </w:rPr>
            </w:pPr>
          </w:p>
        </w:tc>
      </w:tr>
      <w:tr w:rsidR="00E4071A" w14:paraId="17F844AC" w14:textId="77777777" w:rsidTr="004017B0">
        <w:trPr>
          <w:trHeight w:val="4962"/>
        </w:trPr>
        <w:tc>
          <w:tcPr>
            <w:tcW w:w="8504" w:type="dxa"/>
            <w:tcBorders>
              <w:top w:val="nil"/>
              <w:left w:val="nil"/>
              <w:bottom w:val="single" w:sz="4" w:space="0" w:color="auto"/>
              <w:right w:val="nil"/>
            </w:tcBorders>
          </w:tcPr>
          <w:p w14:paraId="4DEE7A15" w14:textId="77777777" w:rsidR="00E4071A" w:rsidRPr="002C700C" w:rsidRDefault="00E4071A" w:rsidP="004017B0">
            <w:pPr>
              <w:pStyle w:val="a4"/>
              <w:tabs>
                <w:tab w:val="left" w:pos="900"/>
              </w:tabs>
              <w:overflowPunct w:val="0"/>
              <w:snapToGrid w:val="0"/>
              <w:jc w:val="both"/>
              <w:rPr>
                <w:rFonts w:ascii="Times New Roman" w:hAnsi="Times New Roman"/>
                <w:noProof/>
              </w:rPr>
            </w:pPr>
            <w:r w:rsidRPr="002C700C">
              <w:rPr>
                <w:rFonts w:ascii="Times New Roman" w:hAnsi="Times New Roman"/>
                <w:noProof/>
              </w:rPr>
              <w:drawing>
                <wp:inline distT="0" distB="0" distL="0" distR="0" wp14:anchorId="5678089E" wp14:editId="55EF8AA9">
                  <wp:extent cx="5327136" cy="3196281"/>
                  <wp:effectExtent l="0" t="0" r="6985" b="4445"/>
                  <wp:docPr id="2068574186" name="圖片 206857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08" cstate="print">
                            <a:extLst>
                              <a:ext uri="{28A0092B-C50C-407E-A947-70E740481C1C}">
                                <a14:useLocalDpi xmlns:a14="http://schemas.microsoft.com/office/drawing/2010/main" val="0"/>
                              </a:ext>
                            </a:extLst>
                          </a:blip>
                          <a:srcRect l="15058" t="19823" r="11284" b="1461"/>
                          <a:stretch/>
                        </pic:blipFill>
                        <pic:spPr bwMode="auto">
                          <a:xfrm>
                            <a:off x="0" y="0"/>
                            <a:ext cx="5504172" cy="3302503"/>
                          </a:xfrm>
                          <a:prstGeom prst="rect">
                            <a:avLst/>
                          </a:prstGeom>
                          <a:noFill/>
                          <a:ln>
                            <a:noFill/>
                          </a:ln>
                          <a:extLst>
                            <a:ext uri="{53640926-AAD7-44D8-BBD7-CCE9431645EC}">
                              <a14:shadowObscured xmlns:a14="http://schemas.microsoft.com/office/drawing/2010/main"/>
                            </a:ext>
                          </a:extLst>
                        </pic:spPr>
                      </pic:pic>
                    </a:graphicData>
                  </a:graphic>
                </wp:inline>
              </w:drawing>
            </w:r>
          </w:p>
          <w:p w14:paraId="50CE5DFB" w14:textId="77777777" w:rsidR="00E4071A" w:rsidRPr="00F90705" w:rsidRDefault="00E4071A" w:rsidP="004017B0">
            <w:pPr>
              <w:pStyle w:val="a4"/>
              <w:tabs>
                <w:tab w:val="left" w:pos="900"/>
              </w:tabs>
              <w:overflowPunct w:val="0"/>
              <w:snapToGrid w:val="0"/>
              <w:rPr>
                <w:rFonts w:ascii="Times New Roman" w:eastAsiaTheme="minorEastAsia" w:hAnsi="Times New Roman"/>
                <w:b w:val="0"/>
                <w:spacing w:val="0"/>
                <w:kern w:val="0"/>
                <w:sz w:val="24"/>
                <w:szCs w:val="24"/>
                <w:lang w:val="en-HK"/>
              </w:rPr>
            </w:pPr>
            <w:r>
              <w:rPr>
                <w:rFonts w:ascii="Times New Roman" w:eastAsiaTheme="minorEastAsia" w:hAnsi="Times New Roman"/>
                <w:b w:val="0"/>
                <w:spacing w:val="0"/>
                <w:kern w:val="0"/>
                <w:sz w:val="24"/>
                <w:szCs w:val="24"/>
                <w:lang w:val="en-HK"/>
              </w:rPr>
              <w:t xml:space="preserve">Lively atmosphere at 2024 ICAC Annual Dinner </w:t>
            </w:r>
          </w:p>
        </w:tc>
      </w:tr>
      <w:bookmarkEnd w:id="30"/>
    </w:tbl>
    <w:p w14:paraId="2A6F2FD6" w14:textId="77777777" w:rsidR="00E4071A" w:rsidRDefault="00E4071A" w:rsidP="00E4071A">
      <w:pPr>
        <w:pStyle w:val="a4"/>
        <w:tabs>
          <w:tab w:val="left" w:pos="900"/>
        </w:tabs>
        <w:overflowPunct w:val="0"/>
        <w:snapToGrid w:val="0"/>
        <w:jc w:val="both"/>
        <w:rPr>
          <w:rFonts w:ascii="Times New Roman" w:eastAsia="新細明體" w:hAnsi="Times New Roman"/>
          <w:b w:val="0"/>
          <w:szCs w:val="28"/>
          <w14:numSpacing w14:val="proportional"/>
        </w:rPr>
      </w:pPr>
    </w:p>
    <w:p w14:paraId="068AE4CF" w14:textId="77777777" w:rsidR="00E4071A" w:rsidRDefault="00E4071A" w:rsidP="00E4071A">
      <w:pPr>
        <w:pStyle w:val="a4"/>
        <w:tabs>
          <w:tab w:val="left" w:pos="900"/>
        </w:tabs>
        <w:overflowPunct w:val="0"/>
        <w:snapToGrid w:val="0"/>
        <w:jc w:val="both"/>
        <w:rPr>
          <w:rFonts w:ascii="Times New Roman" w:eastAsiaTheme="minorEastAsia" w:hAnsi="Times New Roman"/>
          <w:b w:val="0"/>
          <w:spacing w:val="0"/>
          <w:kern w:val="0"/>
          <w:sz w:val="24"/>
          <w:szCs w:val="24"/>
          <w:lang w:val="en-HK"/>
        </w:rPr>
      </w:pPr>
    </w:p>
    <w:tbl>
      <w:tblPr>
        <w:tblStyle w:val="a3"/>
        <w:tblW w:w="0" w:type="auto"/>
        <w:tblLook w:val="04A0" w:firstRow="1" w:lastRow="0" w:firstColumn="1" w:lastColumn="0" w:noHBand="0" w:noVBand="1"/>
      </w:tblPr>
      <w:tblGrid>
        <w:gridCol w:w="8306"/>
      </w:tblGrid>
      <w:tr w:rsidR="00E4071A" w14:paraId="42772679" w14:textId="77777777" w:rsidTr="004017B0">
        <w:trPr>
          <w:trHeight w:val="132"/>
        </w:trPr>
        <w:tc>
          <w:tcPr>
            <w:tcW w:w="8680" w:type="dxa"/>
            <w:tcBorders>
              <w:top w:val="single" w:sz="4" w:space="0" w:color="auto"/>
              <w:left w:val="nil"/>
              <w:bottom w:val="nil"/>
              <w:right w:val="nil"/>
            </w:tcBorders>
          </w:tcPr>
          <w:p w14:paraId="1978984B" w14:textId="77777777" w:rsidR="00E4071A" w:rsidRPr="0017320E" w:rsidRDefault="00E4071A" w:rsidP="004017B0">
            <w:pPr>
              <w:pStyle w:val="a4"/>
              <w:tabs>
                <w:tab w:val="left" w:pos="900"/>
              </w:tabs>
              <w:overflowPunct w:val="0"/>
              <w:snapToGrid w:val="0"/>
              <w:jc w:val="both"/>
              <w:rPr>
                <w:rFonts w:asciiTheme="minorEastAsia" w:eastAsiaTheme="minorEastAsia" w:hAnsiTheme="minorEastAsia" w:cstheme="minorBidi"/>
                <w:b w:val="0"/>
                <w:bCs/>
                <w:color w:val="000000"/>
                <w:spacing w:val="0"/>
                <w:kern w:val="0"/>
                <w:sz w:val="24"/>
                <w:szCs w:val="24"/>
                <w:lang w:val="en-HK"/>
              </w:rPr>
            </w:pPr>
          </w:p>
        </w:tc>
      </w:tr>
      <w:tr w:rsidR="00E4071A" w14:paraId="113AB269" w14:textId="77777777" w:rsidTr="004017B0">
        <w:tc>
          <w:tcPr>
            <w:tcW w:w="8680" w:type="dxa"/>
            <w:tcBorders>
              <w:top w:val="nil"/>
              <w:left w:val="nil"/>
              <w:bottom w:val="nil"/>
              <w:right w:val="nil"/>
            </w:tcBorders>
          </w:tcPr>
          <w:p w14:paraId="700BD6C2" w14:textId="77777777" w:rsidR="00E4071A" w:rsidRDefault="00E4071A" w:rsidP="004017B0">
            <w:pPr>
              <w:pStyle w:val="a4"/>
              <w:tabs>
                <w:tab w:val="left" w:pos="900"/>
              </w:tabs>
              <w:overflowPunct w:val="0"/>
              <w:snapToGrid w:val="0"/>
              <w:jc w:val="both"/>
              <w:rPr>
                <w:rFonts w:ascii="Times New Roman" w:eastAsia="新細明體" w:hAnsi="Times New Roman"/>
                <w:b w:val="0"/>
                <w:szCs w:val="28"/>
                <w14:numSpacing w14:val="proportional"/>
              </w:rPr>
            </w:pPr>
            <w:r>
              <w:rPr>
                <w:noProof/>
              </w:rPr>
              <w:drawing>
                <wp:inline distT="0" distB="0" distL="0" distR="0" wp14:anchorId="61A7597F" wp14:editId="6C2150C0">
                  <wp:extent cx="5048410" cy="3364797"/>
                  <wp:effectExtent l="0" t="0" r="0" b="7620"/>
                  <wp:docPr id="2068574187" name="圖片 206857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5136888" cy="3423768"/>
                          </a:xfrm>
                          <a:prstGeom prst="rect">
                            <a:avLst/>
                          </a:prstGeom>
                          <a:noFill/>
                          <a:ln>
                            <a:noFill/>
                          </a:ln>
                        </pic:spPr>
                      </pic:pic>
                    </a:graphicData>
                  </a:graphic>
                </wp:inline>
              </w:drawing>
            </w:r>
          </w:p>
        </w:tc>
      </w:tr>
      <w:tr w:rsidR="00E4071A" w14:paraId="59C89F88" w14:textId="77777777" w:rsidTr="004017B0">
        <w:tc>
          <w:tcPr>
            <w:tcW w:w="8680" w:type="dxa"/>
            <w:tcBorders>
              <w:top w:val="nil"/>
              <w:left w:val="nil"/>
              <w:bottom w:val="single" w:sz="4" w:space="0" w:color="auto"/>
              <w:right w:val="nil"/>
            </w:tcBorders>
          </w:tcPr>
          <w:p w14:paraId="13DB2935" w14:textId="77777777" w:rsidR="00E4071A" w:rsidRPr="00567074" w:rsidRDefault="00E4071A" w:rsidP="004017B0">
            <w:pPr>
              <w:pStyle w:val="a4"/>
              <w:tabs>
                <w:tab w:val="left" w:pos="900"/>
              </w:tabs>
              <w:overflowPunct w:val="0"/>
              <w:snapToGrid w:val="0"/>
              <w:jc w:val="both"/>
              <w:rPr>
                <w:rFonts w:ascii="Times New Roman" w:eastAsia="新細明體" w:hAnsi="Times New Roman"/>
                <w:b w:val="0"/>
                <w:szCs w:val="28"/>
                <w:lang w:val="en-HK"/>
                <w14:numSpacing w14:val="proportional"/>
              </w:rPr>
            </w:pPr>
            <w:r>
              <w:rPr>
                <w:rFonts w:ascii="Times New Roman" w:eastAsiaTheme="minorEastAsia" w:hAnsi="Times New Roman"/>
                <w:b w:val="0"/>
                <w:spacing w:val="0"/>
                <w:kern w:val="0"/>
                <w:sz w:val="24"/>
                <w:szCs w:val="24"/>
                <w:lang w:val="en-HK"/>
              </w:rPr>
              <w:t>Magic performance at the 2024</w:t>
            </w:r>
            <w:r w:rsidRPr="00F90705">
              <w:rPr>
                <w:rFonts w:ascii="Times New Roman" w:eastAsiaTheme="minorEastAsia" w:hAnsi="Times New Roman"/>
                <w:b w:val="0"/>
                <w:spacing w:val="0"/>
                <w:kern w:val="0"/>
                <w:sz w:val="24"/>
                <w:szCs w:val="24"/>
                <w:lang w:val="en-HK"/>
              </w:rPr>
              <w:t xml:space="preserve"> ICAC Children Christmas Party</w:t>
            </w:r>
          </w:p>
        </w:tc>
      </w:tr>
    </w:tbl>
    <w:p w14:paraId="009D16FA" w14:textId="77777777" w:rsidR="00E4071A" w:rsidRDefault="00E4071A" w:rsidP="00E4071A">
      <w:pPr>
        <w:jc w:val="center"/>
        <w:rPr>
          <w:rFonts w:asciiTheme="minorEastAsia" w:hAnsiTheme="minorEastAsia"/>
          <w:b/>
          <w:color w:val="000000"/>
          <w:sz w:val="24"/>
          <w:szCs w:val="24"/>
          <w:lang w:eastAsia="zh-TW"/>
        </w:rPr>
      </w:pPr>
    </w:p>
    <w:p w14:paraId="25871DE2" w14:textId="77777777" w:rsidR="00E4071A" w:rsidRDefault="00E4071A" w:rsidP="00E4071A">
      <w:pPr>
        <w:jc w:val="center"/>
        <w:rPr>
          <w:rFonts w:asciiTheme="minorEastAsia" w:hAnsiTheme="minorEastAsia"/>
          <w:b/>
          <w:color w:val="000000"/>
          <w:sz w:val="24"/>
          <w:szCs w:val="24"/>
          <w:lang w:eastAsia="zh-TW"/>
        </w:rPr>
      </w:pPr>
    </w:p>
    <w:p w14:paraId="4B922F42" w14:textId="77777777" w:rsidR="00E4071A" w:rsidRDefault="00E4071A" w:rsidP="00E4071A">
      <w:pPr>
        <w:jc w:val="center"/>
        <w:rPr>
          <w:rFonts w:asciiTheme="minorEastAsia" w:hAnsiTheme="minorEastAsia"/>
          <w:b/>
          <w:color w:val="000000"/>
          <w:sz w:val="24"/>
          <w:szCs w:val="24"/>
          <w:lang w:eastAsia="zh-TW"/>
        </w:rPr>
      </w:pPr>
    </w:p>
    <w:p w14:paraId="422BD93F" w14:textId="77777777" w:rsidR="00E4071A" w:rsidRDefault="00E4071A" w:rsidP="00E4071A">
      <w:pPr>
        <w:jc w:val="center"/>
        <w:rPr>
          <w:rFonts w:asciiTheme="minorEastAsia" w:hAnsiTheme="minorEastAsia"/>
          <w:b/>
          <w:color w:val="000000"/>
          <w:sz w:val="24"/>
          <w:szCs w:val="24"/>
          <w:lang w:eastAsia="zh-TW"/>
        </w:rPr>
      </w:pPr>
    </w:p>
    <w:tbl>
      <w:tblPr>
        <w:tblStyle w:val="a3"/>
        <w:tblW w:w="0" w:type="auto"/>
        <w:tblLook w:val="04A0" w:firstRow="1" w:lastRow="0" w:firstColumn="1" w:lastColumn="0" w:noHBand="0" w:noVBand="1"/>
      </w:tblPr>
      <w:tblGrid>
        <w:gridCol w:w="8306"/>
      </w:tblGrid>
      <w:tr w:rsidR="00E4071A" w14:paraId="4054A18C" w14:textId="77777777" w:rsidTr="004017B0">
        <w:trPr>
          <w:trHeight w:val="105"/>
        </w:trPr>
        <w:tc>
          <w:tcPr>
            <w:tcW w:w="8690" w:type="dxa"/>
            <w:tcBorders>
              <w:top w:val="single" w:sz="4" w:space="0" w:color="auto"/>
              <w:left w:val="nil"/>
              <w:bottom w:val="nil"/>
              <w:right w:val="nil"/>
            </w:tcBorders>
          </w:tcPr>
          <w:p w14:paraId="273A1503" w14:textId="77777777" w:rsidR="00E4071A" w:rsidRPr="000F2361" w:rsidRDefault="00E4071A" w:rsidP="004017B0">
            <w:pPr>
              <w:rPr>
                <w:rFonts w:asciiTheme="minorEastAsia" w:hAnsiTheme="minorEastAsia"/>
                <w:b/>
                <w:bCs/>
                <w:color w:val="000000"/>
                <w:szCs w:val="24"/>
              </w:rPr>
            </w:pPr>
            <w:r w:rsidRPr="00C23CA3">
              <w:rPr>
                <w:rFonts w:ascii="Times New Roman" w:hAnsi="Times New Roman" w:cs="Times New Roman"/>
                <w:b/>
                <w:bCs/>
                <w:szCs w:val="24"/>
              </w:rPr>
              <w:t>Volunteer services and charitable activities</w:t>
            </w:r>
          </w:p>
          <w:p w14:paraId="7A44E6BC" w14:textId="77777777" w:rsidR="00E4071A" w:rsidRDefault="00E4071A" w:rsidP="004017B0">
            <w:pPr>
              <w:jc w:val="center"/>
              <w:rPr>
                <w:rFonts w:asciiTheme="minorEastAsia" w:hAnsiTheme="minorEastAsia"/>
                <w:b/>
                <w:color w:val="000000"/>
                <w:szCs w:val="24"/>
              </w:rPr>
            </w:pPr>
          </w:p>
        </w:tc>
      </w:tr>
      <w:tr w:rsidR="00E4071A" w14:paraId="19F97D87" w14:textId="77777777" w:rsidTr="004017B0">
        <w:tc>
          <w:tcPr>
            <w:tcW w:w="8690" w:type="dxa"/>
            <w:tcBorders>
              <w:top w:val="nil"/>
              <w:left w:val="nil"/>
              <w:bottom w:val="nil"/>
              <w:right w:val="nil"/>
            </w:tcBorders>
          </w:tcPr>
          <w:p w14:paraId="09C65D64" w14:textId="77777777" w:rsidR="00E4071A" w:rsidRDefault="00E4071A" w:rsidP="004017B0">
            <w:pPr>
              <w:rPr>
                <w:rFonts w:asciiTheme="minorEastAsia" w:hAnsiTheme="minorEastAsia"/>
                <w:b/>
                <w:color w:val="000000"/>
                <w:szCs w:val="24"/>
              </w:rPr>
            </w:pPr>
            <w:r w:rsidRPr="002C700C">
              <w:rPr>
                <w:rFonts w:ascii="Times New Roman" w:hAnsi="Times New Roman" w:cs="Times New Roman"/>
                <w:noProof/>
              </w:rPr>
              <w:drawing>
                <wp:inline distT="0" distB="0" distL="0" distR="0" wp14:anchorId="5523BA01" wp14:editId="56A393B3">
                  <wp:extent cx="5002306" cy="2874345"/>
                  <wp:effectExtent l="0" t="0" r="8255" b="2540"/>
                  <wp:docPr id="2068574188" name="圖片 206857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10" cstate="print">
                            <a:extLst>
                              <a:ext uri="{28A0092B-C50C-407E-A947-70E740481C1C}">
                                <a14:useLocalDpi xmlns:a14="http://schemas.microsoft.com/office/drawing/2010/main" val="0"/>
                              </a:ext>
                            </a:extLst>
                          </a:blip>
                          <a:srcRect l="15385" t="22741" r="11114" b="2037"/>
                          <a:stretch/>
                        </pic:blipFill>
                        <pic:spPr bwMode="auto">
                          <a:xfrm>
                            <a:off x="0" y="0"/>
                            <a:ext cx="5058052" cy="290637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4071A" w14:paraId="33EA8BBB" w14:textId="77777777" w:rsidTr="004017B0">
        <w:tc>
          <w:tcPr>
            <w:tcW w:w="8690" w:type="dxa"/>
            <w:tcBorders>
              <w:top w:val="nil"/>
              <w:left w:val="nil"/>
              <w:bottom w:val="nil"/>
              <w:right w:val="nil"/>
            </w:tcBorders>
          </w:tcPr>
          <w:p w14:paraId="1351605D" w14:textId="77777777" w:rsidR="00E4071A" w:rsidRPr="00F90705" w:rsidRDefault="00E4071A" w:rsidP="004017B0">
            <w:pPr>
              <w:rPr>
                <w:rFonts w:ascii="Times New Roman" w:hAnsi="Times New Roman" w:cs="Times New Roman"/>
                <w:szCs w:val="24"/>
              </w:rPr>
            </w:pPr>
            <w:r w:rsidRPr="002C700C">
              <w:rPr>
                <w:rFonts w:ascii="Times New Roman" w:hAnsi="Times New Roman" w:cs="Times New Roman"/>
                <w:szCs w:val="24"/>
              </w:rPr>
              <w:t xml:space="preserve"> “Wai Ji Christian Service - Kite Flying Activity” </w:t>
            </w:r>
            <w:r>
              <w:rPr>
                <w:rFonts w:ascii="Times New Roman" w:hAnsi="Times New Roman" w:cs="Times New Roman"/>
                <w:szCs w:val="24"/>
              </w:rPr>
              <w:t>in</w:t>
            </w:r>
            <w:r w:rsidRPr="002C700C">
              <w:rPr>
                <w:rFonts w:ascii="Times New Roman" w:hAnsi="Times New Roman" w:cs="Times New Roman"/>
                <w:szCs w:val="24"/>
              </w:rPr>
              <w:t xml:space="preserve"> support </w:t>
            </w:r>
            <w:r>
              <w:rPr>
                <w:rFonts w:ascii="Times New Roman" w:hAnsi="Times New Roman" w:cs="Times New Roman"/>
                <w:szCs w:val="24"/>
              </w:rPr>
              <w:t>of</w:t>
            </w:r>
            <w:r w:rsidRPr="002C700C">
              <w:rPr>
                <w:rFonts w:ascii="Times New Roman" w:hAnsi="Times New Roman" w:cs="Times New Roman"/>
                <w:szCs w:val="24"/>
              </w:rPr>
              <w:t xml:space="preserve"> social inclusion</w:t>
            </w:r>
          </w:p>
        </w:tc>
      </w:tr>
      <w:tr w:rsidR="00E4071A" w:rsidRPr="002C700C" w14:paraId="59368AD2" w14:textId="77777777" w:rsidTr="004017B0">
        <w:tc>
          <w:tcPr>
            <w:tcW w:w="8504" w:type="dxa"/>
            <w:tcBorders>
              <w:top w:val="single" w:sz="4" w:space="0" w:color="auto"/>
              <w:left w:val="nil"/>
              <w:bottom w:val="nil"/>
              <w:right w:val="nil"/>
            </w:tcBorders>
          </w:tcPr>
          <w:p w14:paraId="47FF4466" w14:textId="77777777" w:rsidR="00E4071A" w:rsidRDefault="00E4071A" w:rsidP="004017B0">
            <w:pPr>
              <w:rPr>
                <w:rFonts w:ascii="Times New Roman" w:hAnsi="Times New Roman" w:cs="Times New Roman"/>
                <w:noProof/>
              </w:rPr>
            </w:pPr>
          </w:p>
          <w:p w14:paraId="26EFD120" w14:textId="77777777" w:rsidR="00E4071A" w:rsidRPr="002C700C" w:rsidRDefault="00E4071A" w:rsidP="004017B0">
            <w:pPr>
              <w:rPr>
                <w:rFonts w:ascii="Times New Roman" w:hAnsi="Times New Roman" w:cs="Times New Roman"/>
                <w:noProof/>
              </w:rPr>
            </w:pPr>
          </w:p>
        </w:tc>
      </w:tr>
      <w:tr w:rsidR="00E4071A" w:rsidRPr="002C700C" w14:paraId="558A3675" w14:textId="77777777" w:rsidTr="004017B0">
        <w:tc>
          <w:tcPr>
            <w:tcW w:w="8504" w:type="dxa"/>
            <w:tcBorders>
              <w:top w:val="single" w:sz="4" w:space="0" w:color="auto"/>
              <w:left w:val="nil"/>
              <w:bottom w:val="nil"/>
              <w:right w:val="nil"/>
            </w:tcBorders>
          </w:tcPr>
          <w:p w14:paraId="1C787E19" w14:textId="77777777" w:rsidR="00E4071A" w:rsidRPr="002C700C" w:rsidRDefault="00E4071A" w:rsidP="004017B0">
            <w:pPr>
              <w:rPr>
                <w:rFonts w:ascii="Times New Roman" w:hAnsi="Times New Roman" w:cs="Times New Roman"/>
                <w:noProof/>
              </w:rPr>
            </w:pPr>
          </w:p>
        </w:tc>
      </w:tr>
      <w:tr w:rsidR="00E4071A" w14:paraId="7919F336" w14:textId="77777777" w:rsidTr="004017B0">
        <w:tc>
          <w:tcPr>
            <w:tcW w:w="8504" w:type="dxa"/>
            <w:tcBorders>
              <w:top w:val="nil"/>
              <w:left w:val="nil"/>
              <w:bottom w:val="nil"/>
              <w:right w:val="nil"/>
            </w:tcBorders>
          </w:tcPr>
          <w:p w14:paraId="32581B3E" w14:textId="77777777" w:rsidR="00E4071A" w:rsidRDefault="00E4071A" w:rsidP="004017B0">
            <w:pPr>
              <w:rPr>
                <w:rFonts w:asciiTheme="minorEastAsia" w:hAnsiTheme="minorEastAsia"/>
                <w:b/>
                <w:color w:val="000000"/>
                <w:szCs w:val="24"/>
              </w:rPr>
            </w:pPr>
            <w:r w:rsidRPr="002C700C">
              <w:rPr>
                <w:rFonts w:ascii="Times New Roman" w:hAnsi="Times New Roman" w:cs="Times New Roman"/>
                <w:noProof/>
              </w:rPr>
              <w:drawing>
                <wp:inline distT="0" distB="0" distL="0" distR="0" wp14:anchorId="5C6623F9" wp14:editId="557F0184">
                  <wp:extent cx="5099222" cy="3543794"/>
                  <wp:effectExtent l="0" t="0" r="6350" b="0"/>
                  <wp:docPr id="2068574189" name="圖片 206857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11" cstate="print">
                            <a:extLst>
                              <a:ext uri="{28A0092B-C50C-407E-A947-70E740481C1C}">
                                <a14:useLocalDpi xmlns:a14="http://schemas.microsoft.com/office/drawing/2010/main" val="0"/>
                              </a:ext>
                            </a:extLst>
                          </a:blip>
                          <a:srcRect t="4556" b="2804"/>
                          <a:stretch/>
                        </pic:blipFill>
                        <pic:spPr bwMode="auto">
                          <a:xfrm>
                            <a:off x="0" y="0"/>
                            <a:ext cx="5136030" cy="35693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4071A" w:rsidRPr="000623A9" w14:paraId="1AB6761D" w14:textId="77777777" w:rsidTr="004017B0">
        <w:tc>
          <w:tcPr>
            <w:tcW w:w="8504" w:type="dxa"/>
            <w:tcBorders>
              <w:top w:val="nil"/>
              <w:left w:val="nil"/>
              <w:bottom w:val="single" w:sz="4" w:space="0" w:color="auto"/>
              <w:right w:val="nil"/>
            </w:tcBorders>
          </w:tcPr>
          <w:p w14:paraId="739448B6" w14:textId="77777777" w:rsidR="00E4071A" w:rsidRPr="00A5018F" w:rsidRDefault="00E4071A" w:rsidP="004017B0">
            <w:pPr>
              <w:rPr>
                <w:rFonts w:ascii="Times New Roman" w:hAnsi="Times New Roman" w:cs="Times New Roman"/>
                <w:szCs w:val="24"/>
              </w:rPr>
            </w:pPr>
            <w:r>
              <w:rPr>
                <w:rFonts w:ascii="Times New Roman" w:hAnsi="Times New Roman" w:cs="Times New Roman"/>
                <w:szCs w:val="24"/>
              </w:rPr>
              <w:t>Participating in</w:t>
            </w:r>
            <w:r w:rsidRPr="002C700C">
              <w:rPr>
                <w:rFonts w:ascii="Times New Roman" w:hAnsi="Times New Roman" w:cs="Times New Roman"/>
                <w:szCs w:val="24"/>
              </w:rPr>
              <w:t xml:space="preserve"> “Food Angel - Meal Box Preparation” to advocate the virtue of cherishing food and to promote positive energy </w:t>
            </w:r>
            <w:r>
              <w:rPr>
                <w:rFonts w:ascii="Times New Roman" w:hAnsi="Times New Roman" w:cs="Times New Roman"/>
                <w:szCs w:val="24"/>
              </w:rPr>
              <w:t>in</w:t>
            </w:r>
            <w:r w:rsidRPr="002C700C">
              <w:rPr>
                <w:rFonts w:ascii="Times New Roman" w:hAnsi="Times New Roman" w:cs="Times New Roman"/>
                <w:szCs w:val="24"/>
              </w:rPr>
              <w:t xml:space="preserve"> the community</w:t>
            </w:r>
            <w:r>
              <w:rPr>
                <w:rFonts w:ascii="Times New Roman" w:hAnsi="Times New Roman" w:cs="Times New Roman"/>
                <w:szCs w:val="24"/>
              </w:rPr>
              <w:t xml:space="preserve"> together</w:t>
            </w:r>
          </w:p>
        </w:tc>
      </w:tr>
      <w:tr w:rsidR="00E4071A" w:rsidRPr="000623A9" w14:paraId="344F99C2" w14:textId="77777777" w:rsidTr="004017B0">
        <w:tc>
          <w:tcPr>
            <w:tcW w:w="8504" w:type="dxa"/>
            <w:tcBorders>
              <w:top w:val="nil"/>
              <w:left w:val="nil"/>
              <w:bottom w:val="single" w:sz="4" w:space="0" w:color="auto"/>
              <w:right w:val="nil"/>
            </w:tcBorders>
          </w:tcPr>
          <w:p w14:paraId="64DE0416" w14:textId="77777777" w:rsidR="00E4071A" w:rsidRPr="000623A9" w:rsidRDefault="00E4071A" w:rsidP="004017B0">
            <w:pPr>
              <w:rPr>
                <w:rFonts w:asciiTheme="minorEastAsia" w:hAnsiTheme="minorEastAsia"/>
                <w:bCs/>
                <w:color w:val="000000"/>
                <w:szCs w:val="24"/>
              </w:rPr>
            </w:pPr>
          </w:p>
        </w:tc>
      </w:tr>
    </w:tbl>
    <w:p w14:paraId="6CCA722D" w14:textId="77777777" w:rsidR="00E4071A" w:rsidRDefault="00E4071A" w:rsidP="00E4071A">
      <w:pPr>
        <w:rPr>
          <w:rFonts w:asciiTheme="minorEastAsia" w:hAnsiTheme="minorEastAsia"/>
          <w:b/>
          <w:color w:val="000000"/>
          <w:sz w:val="24"/>
          <w:szCs w:val="24"/>
          <w:lang w:eastAsia="zh-TW"/>
        </w:rPr>
      </w:pPr>
    </w:p>
    <w:p w14:paraId="2D8B2C39" w14:textId="77777777" w:rsidR="00E4071A" w:rsidRDefault="00E4071A" w:rsidP="00E4071A">
      <w:pPr>
        <w:rPr>
          <w:rFonts w:asciiTheme="minorEastAsia" w:hAnsiTheme="minorEastAsia"/>
          <w:b/>
          <w:color w:val="000000"/>
          <w:sz w:val="24"/>
          <w:szCs w:val="24"/>
          <w:lang w:eastAsia="zh-TW"/>
        </w:rPr>
      </w:pPr>
    </w:p>
    <w:tbl>
      <w:tblPr>
        <w:tblStyle w:val="a3"/>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7"/>
      </w:tblGrid>
      <w:tr w:rsidR="00E4071A" w14:paraId="72B4C138" w14:textId="77777777" w:rsidTr="004017B0">
        <w:trPr>
          <w:trHeight w:val="323"/>
        </w:trPr>
        <w:tc>
          <w:tcPr>
            <w:tcW w:w="8647" w:type="dxa"/>
            <w:tcBorders>
              <w:top w:val="single" w:sz="4" w:space="0" w:color="auto"/>
            </w:tcBorders>
          </w:tcPr>
          <w:p w14:paraId="4F2C548F" w14:textId="77777777" w:rsidR="00E4071A" w:rsidRDefault="00E4071A" w:rsidP="004017B0">
            <w:pPr>
              <w:rPr>
                <w:rFonts w:asciiTheme="minorEastAsia" w:hAnsiTheme="minorEastAsia"/>
                <w:b/>
                <w:color w:val="000000"/>
                <w:szCs w:val="24"/>
              </w:rPr>
            </w:pPr>
          </w:p>
        </w:tc>
      </w:tr>
      <w:tr w:rsidR="00E4071A" w14:paraId="212A5DF8" w14:textId="77777777" w:rsidTr="004017B0">
        <w:trPr>
          <w:trHeight w:val="5034"/>
        </w:trPr>
        <w:tc>
          <w:tcPr>
            <w:tcW w:w="8647" w:type="dxa"/>
          </w:tcPr>
          <w:p w14:paraId="1B65884B" w14:textId="77777777" w:rsidR="00E4071A" w:rsidRDefault="00E4071A" w:rsidP="004017B0">
            <w:pPr>
              <w:rPr>
                <w:rFonts w:asciiTheme="minorEastAsia" w:hAnsiTheme="minorEastAsia"/>
                <w:b/>
                <w:color w:val="000000"/>
                <w:szCs w:val="24"/>
              </w:rPr>
            </w:pPr>
            <w:r w:rsidRPr="002C700C">
              <w:rPr>
                <w:rFonts w:ascii="Times New Roman" w:hAnsi="Times New Roman" w:cs="Times New Roman"/>
                <w:noProof/>
              </w:rPr>
              <w:drawing>
                <wp:inline distT="0" distB="0" distL="0" distR="0" wp14:anchorId="0469FAAD" wp14:editId="70C26A87">
                  <wp:extent cx="5115560" cy="3063618"/>
                  <wp:effectExtent l="0" t="0" r="8890" b="3810"/>
                  <wp:docPr id="2068574190" name="圖片 206857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12" cstate="print">
                            <a:extLst>
                              <a:ext uri="{28A0092B-C50C-407E-A947-70E740481C1C}">
                                <a14:useLocalDpi xmlns:a14="http://schemas.microsoft.com/office/drawing/2010/main" val="0"/>
                              </a:ext>
                            </a:extLst>
                          </a:blip>
                          <a:srcRect l="5725" t="13961" r="6577" b="15996"/>
                          <a:stretch/>
                        </pic:blipFill>
                        <pic:spPr bwMode="auto">
                          <a:xfrm>
                            <a:off x="0" y="0"/>
                            <a:ext cx="5153530" cy="30863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4071A" w14:paraId="19DCBF7A" w14:textId="77777777" w:rsidTr="004017B0">
        <w:trPr>
          <w:trHeight w:val="794"/>
        </w:trPr>
        <w:tc>
          <w:tcPr>
            <w:tcW w:w="8647" w:type="dxa"/>
            <w:tcBorders>
              <w:bottom w:val="single" w:sz="4" w:space="0" w:color="auto"/>
            </w:tcBorders>
          </w:tcPr>
          <w:p w14:paraId="7163B9D3" w14:textId="6940A07F" w:rsidR="00E4071A" w:rsidRDefault="00E4071A" w:rsidP="004017B0">
            <w:pPr>
              <w:rPr>
                <w:rFonts w:asciiTheme="minorEastAsia" w:hAnsiTheme="minorEastAsia"/>
                <w:b/>
                <w:color w:val="000000"/>
                <w:szCs w:val="24"/>
              </w:rPr>
            </w:pPr>
            <w:r>
              <w:rPr>
                <w:rFonts w:ascii="Times New Roman" w:eastAsia="新細明體" w:hAnsi="Times New Roman" w:cs="Times New Roman"/>
                <w:color w:val="080809"/>
                <w:sz w:val="23"/>
                <w:szCs w:val="23"/>
                <w:shd w:val="clear" w:color="auto" w:fill="FFFFFF"/>
              </w:rPr>
              <w:t xml:space="preserve">Together with “ICAC Club” members </w:t>
            </w:r>
            <w:r>
              <w:rPr>
                <w:rFonts w:ascii="Times New Roman" w:eastAsia="新細明體" w:hAnsi="Times New Roman" w:cs="Times New Roman" w:hint="eastAsia"/>
                <w:color w:val="080809"/>
                <w:sz w:val="23"/>
                <w:szCs w:val="23"/>
                <w:shd w:val="clear" w:color="auto" w:fill="FFFFFF"/>
              </w:rPr>
              <w:t>j</w:t>
            </w:r>
            <w:r>
              <w:rPr>
                <w:rFonts w:ascii="Times New Roman" w:eastAsia="新細明體" w:hAnsi="Times New Roman" w:cs="Times New Roman"/>
                <w:color w:val="080809"/>
                <w:sz w:val="23"/>
                <w:szCs w:val="23"/>
                <w:shd w:val="clear" w:color="auto" w:fill="FFFFFF"/>
              </w:rPr>
              <w:t>oining the “Aberdeen Kai-fong Welfare Association - Southern District Winter Warmth Campaign 2024” to extend warmth and care to elderl</w:t>
            </w:r>
            <w:r w:rsidR="005240B5">
              <w:rPr>
                <w:rFonts w:ascii="Times New Roman" w:eastAsia="新細明體" w:hAnsi="Times New Roman" w:cs="Times New Roman"/>
                <w:color w:val="080809"/>
                <w:sz w:val="23"/>
                <w:szCs w:val="23"/>
                <w:shd w:val="clear" w:color="auto" w:fill="FFFFFF"/>
              </w:rPr>
              <w:t>ies</w:t>
            </w:r>
            <w:r>
              <w:rPr>
                <w:rFonts w:ascii="Times New Roman" w:eastAsia="新細明體" w:hAnsi="Times New Roman" w:cs="Times New Roman"/>
                <w:color w:val="080809"/>
                <w:sz w:val="23"/>
                <w:szCs w:val="23"/>
                <w:shd w:val="clear" w:color="auto" w:fill="FFFFFF"/>
              </w:rPr>
              <w:t xml:space="preserve"> in need</w:t>
            </w:r>
          </w:p>
        </w:tc>
      </w:tr>
    </w:tbl>
    <w:p w14:paraId="44AA6D7B" w14:textId="77777777" w:rsidR="00E4071A" w:rsidRDefault="00E4071A" w:rsidP="00E4071A">
      <w:pPr>
        <w:rPr>
          <w:rFonts w:asciiTheme="minorEastAsia" w:hAnsiTheme="minorEastAsia"/>
          <w:b/>
          <w:color w:val="000000"/>
          <w:sz w:val="24"/>
          <w:szCs w:val="24"/>
          <w:lang w:eastAsia="zh-TW"/>
        </w:rPr>
      </w:pPr>
    </w:p>
    <w:tbl>
      <w:tblPr>
        <w:tblStyle w:val="a3"/>
        <w:tblW w:w="8647" w:type="dxa"/>
        <w:tblLook w:val="04A0" w:firstRow="1" w:lastRow="0" w:firstColumn="1" w:lastColumn="0" w:noHBand="0" w:noVBand="1"/>
      </w:tblPr>
      <w:tblGrid>
        <w:gridCol w:w="5387"/>
        <w:gridCol w:w="3260"/>
      </w:tblGrid>
      <w:tr w:rsidR="00E4071A" w:rsidRPr="000623A9" w14:paraId="2BB2A99E" w14:textId="77777777" w:rsidTr="004017B0">
        <w:trPr>
          <w:trHeight w:val="310"/>
        </w:trPr>
        <w:tc>
          <w:tcPr>
            <w:tcW w:w="8647" w:type="dxa"/>
            <w:gridSpan w:val="2"/>
            <w:tcBorders>
              <w:top w:val="single" w:sz="4" w:space="0" w:color="auto"/>
              <w:left w:val="nil"/>
              <w:bottom w:val="nil"/>
              <w:right w:val="nil"/>
            </w:tcBorders>
          </w:tcPr>
          <w:p w14:paraId="5936F06F" w14:textId="77777777" w:rsidR="00E4071A" w:rsidRPr="000623A9" w:rsidRDefault="00E4071A" w:rsidP="004017B0">
            <w:pPr>
              <w:rPr>
                <w:rFonts w:asciiTheme="minorEastAsia" w:hAnsiTheme="minorEastAsia"/>
                <w:bCs/>
                <w:color w:val="000000"/>
                <w:szCs w:val="24"/>
              </w:rPr>
            </w:pPr>
          </w:p>
        </w:tc>
      </w:tr>
      <w:tr w:rsidR="00E4071A" w:rsidRPr="000623A9" w14:paraId="35A6C187" w14:textId="77777777" w:rsidTr="004017B0">
        <w:trPr>
          <w:trHeight w:val="3884"/>
        </w:trPr>
        <w:tc>
          <w:tcPr>
            <w:tcW w:w="5387" w:type="dxa"/>
            <w:tcBorders>
              <w:top w:val="nil"/>
              <w:left w:val="nil"/>
              <w:bottom w:val="nil"/>
              <w:right w:val="nil"/>
            </w:tcBorders>
          </w:tcPr>
          <w:p w14:paraId="0021DD55" w14:textId="77777777" w:rsidR="00E4071A" w:rsidRPr="000623A9" w:rsidRDefault="00E4071A" w:rsidP="004017B0">
            <w:pPr>
              <w:rPr>
                <w:rFonts w:asciiTheme="minorEastAsia" w:hAnsiTheme="minorEastAsia"/>
                <w:bCs/>
                <w:color w:val="000000"/>
                <w:szCs w:val="24"/>
              </w:rPr>
            </w:pPr>
            <w:r>
              <w:rPr>
                <w:noProof/>
              </w:rPr>
              <w:drawing>
                <wp:inline distT="0" distB="0" distL="0" distR="0" wp14:anchorId="6D7DB946" wp14:editId="0B399291">
                  <wp:extent cx="3231122" cy="2060155"/>
                  <wp:effectExtent l="0" t="0" r="7620" b="0"/>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13" cstate="print">
                            <a:extLst>
                              <a:ext uri="{28A0092B-C50C-407E-A947-70E740481C1C}">
                                <a14:useLocalDpi xmlns:a14="http://schemas.microsoft.com/office/drawing/2010/main" val="0"/>
                              </a:ext>
                            </a:extLst>
                          </a:blip>
                          <a:srcRect l="2780" t="4801" r="2013" b="14229"/>
                          <a:stretch/>
                        </pic:blipFill>
                        <pic:spPr bwMode="auto">
                          <a:xfrm>
                            <a:off x="0" y="0"/>
                            <a:ext cx="3296402" cy="21017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60" w:type="dxa"/>
            <w:tcBorders>
              <w:top w:val="nil"/>
              <w:left w:val="nil"/>
              <w:bottom w:val="nil"/>
              <w:right w:val="nil"/>
            </w:tcBorders>
          </w:tcPr>
          <w:p w14:paraId="2E34AB92" w14:textId="77777777" w:rsidR="00E4071A" w:rsidRPr="000623A9" w:rsidRDefault="00E4071A" w:rsidP="004017B0">
            <w:pPr>
              <w:rPr>
                <w:rFonts w:asciiTheme="minorEastAsia" w:hAnsiTheme="minorEastAsia"/>
                <w:bCs/>
                <w:color w:val="000000"/>
                <w:szCs w:val="24"/>
              </w:rPr>
            </w:pPr>
            <w:r>
              <w:rPr>
                <w:noProof/>
              </w:rPr>
              <w:drawing>
                <wp:inline distT="0" distB="0" distL="0" distR="0" wp14:anchorId="3AB879F3" wp14:editId="522B3EBC">
                  <wp:extent cx="1853793" cy="2471351"/>
                  <wp:effectExtent l="0" t="0" r="0" b="5715"/>
                  <wp:docPr id="2068574191" name="圖片 206857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895234" cy="2526598"/>
                          </a:xfrm>
                          <a:prstGeom prst="rect">
                            <a:avLst/>
                          </a:prstGeom>
                          <a:noFill/>
                          <a:ln>
                            <a:noFill/>
                          </a:ln>
                        </pic:spPr>
                      </pic:pic>
                    </a:graphicData>
                  </a:graphic>
                </wp:inline>
              </w:drawing>
            </w:r>
          </w:p>
        </w:tc>
      </w:tr>
      <w:tr w:rsidR="00E4071A" w:rsidRPr="000623A9" w14:paraId="1B53343E" w14:textId="77777777" w:rsidTr="004017B0">
        <w:trPr>
          <w:trHeight w:val="314"/>
        </w:trPr>
        <w:tc>
          <w:tcPr>
            <w:tcW w:w="8647" w:type="dxa"/>
            <w:gridSpan w:val="2"/>
            <w:tcBorders>
              <w:top w:val="nil"/>
              <w:left w:val="nil"/>
              <w:bottom w:val="single" w:sz="4" w:space="0" w:color="auto"/>
              <w:right w:val="nil"/>
            </w:tcBorders>
          </w:tcPr>
          <w:p w14:paraId="595B36D3" w14:textId="77777777" w:rsidR="00E4071A" w:rsidRPr="00C8506A" w:rsidRDefault="00E4071A" w:rsidP="004017B0">
            <w:pPr>
              <w:rPr>
                <w:rFonts w:ascii="Times New Roman" w:hAnsi="Times New Roman" w:cs="Times New Roman"/>
                <w:szCs w:val="24"/>
                <w:lang w:eastAsia="zh-HK"/>
              </w:rPr>
            </w:pPr>
            <w:r>
              <w:rPr>
                <w:rFonts w:ascii="Times New Roman" w:hAnsi="Times New Roman" w:cs="Times New Roman"/>
                <w:szCs w:val="24"/>
              </w:rPr>
              <w:t xml:space="preserve">Participating in the </w:t>
            </w:r>
            <w:r>
              <w:rPr>
                <w:rFonts w:ascii="Times New Roman" w:hAnsi="Times New Roman" w:cs="Times New Roman"/>
                <w:szCs w:val="24"/>
                <w:lang w:eastAsia="zh-HK"/>
              </w:rPr>
              <w:t xml:space="preserve">Law Enforcement Torch Run for Special Olympics Hong Kong to make contribution for charity </w:t>
            </w:r>
          </w:p>
        </w:tc>
      </w:tr>
    </w:tbl>
    <w:p w14:paraId="6207DE1A" w14:textId="77777777" w:rsidR="00E4071A" w:rsidRDefault="00E4071A" w:rsidP="00E4071A">
      <w:pPr>
        <w:jc w:val="center"/>
        <w:rPr>
          <w:rFonts w:asciiTheme="minorEastAsia" w:hAnsiTheme="minorEastAsia"/>
          <w:b/>
          <w:color w:val="000000"/>
          <w:sz w:val="24"/>
          <w:szCs w:val="24"/>
          <w:lang w:eastAsia="zh-TW"/>
        </w:rPr>
      </w:pPr>
    </w:p>
    <w:p w14:paraId="62E07265" w14:textId="77777777" w:rsidR="00E4071A" w:rsidRDefault="00E4071A" w:rsidP="00E4071A">
      <w:pPr>
        <w:jc w:val="center"/>
        <w:rPr>
          <w:rFonts w:asciiTheme="minorEastAsia" w:hAnsiTheme="minorEastAsia"/>
          <w:b/>
          <w:color w:val="000000"/>
          <w:sz w:val="24"/>
          <w:szCs w:val="24"/>
          <w:lang w:eastAsia="zh-TW"/>
        </w:rPr>
      </w:pPr>
    </w:p>
    <w:p w14:paraId="57917C8F" w14:textId="77777777" w:rsidR="00E4071A" w:rsidRDefault="00E4071A" w:rsidP="00E4071A">
      <w:pPr>
        <w:jc w:val="center"/>
        <w:rPr>
          <w:rFonts w:asciiTheme="minorEastAsia" w:hAnsiTheme="minorEastAsia"/>
          <w:b/>
          <w:color w:val="000000"/>
          <w:sz w:val="24"/>
          <w:szCs w:val="24"/>
          <w:lang w:eastAsia="zh-TW"/>
        </w:rPr>
      </w:pPr>
    </w:p>
    <w:p w14:paraId="03645B0F" w14:textId="77777777" w:rsidR="00E4071A" w:rsidRDefault="00E4071A" w:rsidP="00E4071A">
      <w:pPr>
        <w:jc w:val="center"/>
        <w:rPr>
          <w:rFonts w:asciiTheme="minorEastAsia" w:hAnsiTheme="minorEastAsia"/>
          <w:b/>
          <w:color w:val="000000"/>
          <w:sz w:val="24"/>
          <w:szCs w:val="24"/>
          <w:lang w:eastAsia="zh-TW"/>
        </w:rPr>
      </w:pPr>
    </w:p>
    <w:p w14:paraId="3C061183" w14:textId="77777777" w:rsidR="00E4071A" w:rsidRDefault="00E4071A" w:rsidP="00E4071A">
      <w:pPr>
        <w:jc w:val="center"/>
        <w:rPr>
          <w:rFonts w:asciiTheme="minorEastAsia" w:hAnsiTheme="minorEastAsia"/>
          <w:b/>
          <w:color w:val="000000"/>
          <w:sz w:val="24"/>
          <w:szCs w:val="24"/>
          <w:lang w:eastAsia="zh-TW"/>
        </w:rPr>
      </w:pPr>
    </w:p>
    <w:p w14:paraId="4FDA97DE" w14:textId="77777777" w:rsidR="00E4071A" w:rsidRDefault="00E4071A" w:rsidP="00E4071A">
      <w:pPr>
        <w:jc w:val="center"/>
        <w:rPr>
          <w:rFonts w:asciiTheme="minorEastAsia" w:hAnsiTheme="minorEastAsia"/>
          <w:b/>
          <w:color w:val="000000"/>
          <w:sz w:val="24"/>
          <w:szCs w:val="24"/>
          <w:lang w:eastAsia="zh-TW"/>
        </w:rPr>
      </w:pPr>
    </w:p>
    <w:tbl>
      <w:tblPr>
        <w:tblStyle w:val="a3"/>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9"/>
      </w:tblGrid>
      <w:tr w:rsidR="00E4071A" w14:paraId="14249768" w14:textId="77777777" w:rsidTr="004017B0">
        <w:trPr>
          <w:trHeight w:val="60"/>
        </w:trPr>
        <w:tc>
          <w:tcPr>
            <w:tcW w:w="8789" w:type="dxa"/>
            <w:tcBorders>
              <w:top w:val="single" w:sz="4" w:space="0" w:color="auto"/>
            </w:tcBorders>
          </w:tcPr>
          <w:p w14:paraId="10011238" w14:textId="77777777" w:rsidR="00E4071A" w:rsidRDefault="00E4071A" w:rsidP="004017B0">
            <w:pPr>
              <w:rPr>
                <w:noProof/>
              </w:rPr>
            </w:pPr>
          </w:p>
        </w:tc>
      </w:tr>
      <w:tr w:rsidR="00E4071A" w14:paraId="278225F5" w14:textId="77777777" w:rsidTr="004017B0">
        <w:trPr>
          <w:trHeight w:val="153"/>
        </w:trPr>
        <w:tc>
          <w:tcPr>
            <w:tcW w:w="8789" w:type="dxa"/>
          </w:tcPr>
          <w:p w14:paraId="5AD138F0" w14:textId="77777777" w:rsidR="00E4071A" w:rsidRDefault="00E4071A" w:rsidP="004017B0">
            <w:pPr>
              <w:rPr>
                <w:rFonts w:asciiTheme="minorEastAsia" w:hAnsiTheme="minorEastAsia"/>
                <w:bCs/>
                <w:color w:val="000000"/>
                <w:szCs w:val="24"/>
              </w:rPr>
            </w:pPr>
            <w:r>
              <w:rPr>
                <w:noProof/>
              </w:rPr>
              <w:drawing>
                <wp:inline distT="0" distB="0" distL="0" distR="0" wp14:anchorId="60129BDF" wp14:editId="44F2913A">
                  <wp:extent cx="5185650" cy="3194050"/>
                  <wp:effectExtent l="0" t="0" r="0" b="6350"/>
                  <wp:docPr id="2068574192" name="圖片 206857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214678" cy="3211930"/>
                          </a:xfrm>
                          <a:prstGeom prst="rect">
                            <a:avLst/>
                          </a:prstGeom>
                          <a:noFill/>
                          <a:ln>
                            <a:noFill/>
                          </a:ln>
                        </pic:spPr>
                      </pic:pic>
                    </a:graphicData>
                  </a:graphic>
                </wp:inline>
              </w:drawing>
            </w:r>
          </w:p>
        </w:tc>
      </w:tr>
      <w:tr w:rsidR="00E4071A" w14:paraId="0942F8DB" w14:textId="77777777" w:rsidTr="004017B0">
        <w:trPr>
          <w:trHeight w:val="287"/>
        </w:trPr>
        <w:tc>
          <w:tcPr>
            <w:tcW w:w="8789" w:type="dxa"/>
            <w:tcBorders>
              <w:bottom w:val="single" w:sz="4" w:space="0" w:color="auto"/>
            </w:tcBorders>
          </w:tcPr>
          <w:p w14:paraId="46F6E884" w14:textId="77777777" w:rsidR="00E4071A" w:rsidRPr="007478DC" w:rsidRDefault="00E4071A" w:rsidP="004017B0">
            <w:pPr>
              <w:rPr>
                <w:rFonts w:ascii="Times New Roman" w:hAnsi="Times New Roman" w:cs="Times New Roman"/>
                <w:szCs w:val="24"/>
              </w:rPr>
            </w:pPr>
            <w:r>
              <w:rPr>
                <w:rFonts w:ascii="Times New Roman" w:hAnsi="Times New Roman" w:cs="Times New Roman"/>
                <w:szCs w:val="24"/>
              </w:rPr>
              <w:t>Supporting the</w:t>
            </w:r>
            <w:r w:rsidRPr="00E86C39">
              <w:rPr>
                <w:rFonts w:ascii="Times New Roman" w:hAnsi="Times New Roman" w:cs="Times New Roman"/>
                <w:szCs w:val="24"/>
              </w:rPr>
              <w:t xml:space="preserve"> Lifeline Express Charity Run/Walk</w:t>
            </w:r>
          </w:p>
        </w:tc>
      </w:tr>
      <w:tr w:rsidR="00E4071A" w14:paraId="7CB72048" w14:textId="77777777" w:rsidTr="004017B0">
        <w:trPr>
          <w:trHeight w:val="287"/>
        </w:trPr>
        <w:tc>
          <w:tcPr>
            <w:tcW w:w="8789" w:type="dxa"/>
            <w:tcBorders>
              <w:top w:val="single" w:sz="4" w:space="0" w:color="auto"/>
            </w:tcBorders>
          </w:tcPr>
          <w:p w14:paraId="6951A86C" w14:textId="77777777" w:rsidR="00E4071A" w:rsidRDefault="00E4071A" w:rsidP="004017B0">
            <w:pPr>
              <w:rPr>
                <w:rFonts w:asciiTheme="minorEastAsia" w:hAnsiTheme="minorEastAsia"/>
                <w:bCs/>
                <w:color w:val="000000"/>
                <w:szCs w:val="24"/>
              </w:rPr>
            </w:pPr>
          </w:p>
        </w:tc>
      </w:tr>
    </w:tbl>
    <w:p w14:paraId="185E5D53" w14:textId="77777777" w:rsidR="00E4071A" w:rsidRDefault="00E4071A" w:rsidP="00E4071A">
      <w:pPr>
        <w:spacing w:line="240" w:lineRule="auto"/>
        <w:rPr>
          <w:rFonts w:ascii="Times New Roman" w:hAnsi="Times New Roman" w:cs="Times New Roman"/>
          <w:sz w:val="24"/>
          <w:szCs w:val="24"/>
          <w:lang w:eastAsia="zh-TW"/>
        </w:rPr>
      </w:pPr>
    </w:p>
    <w:tbl>
      <w:tblPr>
        <w:tblStyle w:val="a3"/>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9"/>
      </w:tblGrid>
      <w:tr w:rsidR="00E4071A" w14:paraId="5F46E200" w14:textId="77777777" w:rsidTr="004017B0">
        <w:trPr>
          <w:trHeight w:val="25"/>
        </w:trPr>
        <w:tc>
          <w:tcPr>
            <w:tcW w:w="8789" w:type="dxa"/>
            <w:tcBorders>
              <w:top w:val="single" w:sz="4" w:space="0" w:color="auto"/>
            </w:tcBorders>
          </w:tcPr>
          <w:p w14:paraId="772EF3AB" w14:textId="77777777" w:rsidR="00E4071A" w:rsidRDefault="00E4071A" w:rsidP="004017B0">
            <w:pPr>
              <w:rPr>
                <w:noProof/>
              </w:rPr>
            </w:pPr>
          </w:p>
        </w:tc>
      </w:tr>
      <w:tr w:rsidR="00E4071A" w14:paraId="1DAE15CF" w14:textId="77777777" w:rsidTr="004017B0">
        <w:trPr>
          <w:trHeight w:val="786"/>
        </w:trPr>
        <w:tc>
          <w:tcPr>
            <w:tcW w:w="8789" w:type="dxa"/>
          </w:tcPr>
          <w:p w14:paraId="3D591602" w14:textId="77777777" w:rsidR="00E4071A" w:rsidRDefault="00E4071A" w:rsidP="004017B0">
            <w:pPr>
              <w:rPr>
                <w:rFonts w:asciiTheme="minorEastAsia" w:hAnsiTheme="minorEastAsia"/>
                <w:bCs/>
                <w:color w:val="000000"/>
                <w:szCs w:val="24"/>
              </w:rPr>
            </w:pPr>
            <w:r>
              <w:rPr>
                <w:noProof/>
              </w:rPr>
              <w:drawing>
                <wp:inline distT="0" distB="0" distL="0" distR="0" wp14:anchorId="28BA4865" wp14:editId="0D781ADE">
                  <wp:extent cx="4524085" cy="3045350"/>
                  <wp:effectExtent l="0" t="0" r="0" b="3175"/>
                  <wp:docPr id="2068574193" name="圖片 206857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316" cstate="print">
                            <a:extLst>
                              <a:ext uri="{28A0092B-C50C-407E-A947-70E740481C1C}">
                                <a14:useLocalDpi xmlns:a14="http://schemas.microsoft.com/office/drawing/2010/main" val="0"/>
                              </a:ext>
                            </a:extLst>
                          </a:blip>
                          <a:srcRect t="7612" b="2629"/>
                          <a:stretch/>
                        </pic:blipFill>
                        <pic:spPr bwMode="auto">
                          <a:xfrm>
                            <a:off x="0" y="0"/>
                            <a:ext cx="4533761" cy="30518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4071A" w14:paraId="758DD342" w14:textId="77777777" w:rsidTr="004017B0">
        <w:trPr>
          <w:trHeight w:val="413"/>
        </w:trPr>
        <w:tc>
          <w:tcPr>
            <w:tcW w:w="8789" w:type="dxa"/>
            <w:tcBorders>
              <w:bottom w:val="single" w:sz="4" w:space="0" w:color="auto"/>
            </w:tcBorders>
          </w:tcPr>
          <w:p w14:paraId="3A8759D3" w14:textId="77777777" w:rsidR="00E4071A" w:rsidRDefault="00E4071A" w:rsidP="004017B0">
            <w:pPr>
              <w:rPr>
                <w:noProof/>
              </w:rPr>
            </w:pPr>
            <w:r w:rsidRPr="007478DC">
              <w:rPr>
                <w:rFonts w:ascii="Times New Roman" w:hAnsi="Times New Roman" w:cs="Times New Roman"/>
                <w:szCs w:val="24"/>
                <w:lang w:eastAsia="zh-HK"/>
              </w:rPr>
              <w:t>More than 70 staff members, “ICAC Ambassadors” and “ICAC Club” members joining Oxfam Trailwalker to provide volunteer services</w:t>
            </w:r>
          </w:p>
        </w:tc>
      </w:tr>
    </w:tbl>
    <w:p w14:paraId="5CEE827C" w14:textId="77777777" w:rsidR="00E4071A" w:rsidRDefault="00E4071A" w:rsidP="00E4071A">
      <w:pPr>
        <w:pStyle w:val="a4"/>
        <w:tabs>
          <w:tab w:val="left" w:pos="900"/>
        </w:tabs>
        <w:overflowPunct w:val="0"/>
        <w:snapToGrid w:val="0"/>
        <w:jc w:val="both"/>
        <w:rPr>
          <w:rFonts w:asciiTheme="minorEastAsia" w:eastAsiaTheme="minorEastAsia" w:hAnsiTheme="minorEastAsia"/>
          <w:bCs/>
          <w:i/>
          <w:iCs/>
          <w:color w:val="000000"/>
          <w:spacing w:val="0"/>
          <w:kern w:val="0"/>
          <w:szCs w:val="28"/>
        </w:rPr>
      </w:pPr>
    </w:p>
    <w:p w14:paraId="4510C476" w14:textId="77777777" w:rsidR="00E4071A" w:rsidRDefault="00E4071A" w:rsidP="00E4071A">
      <w:pPr>
        <w:spacing w:line="240" w:lineRule="auto"/>
        <w:rPr>
          <w:rFonts w:ascii="Times New Roman" w:hAnsi="Times New Roman" w:cs="Times New Roman"/>
          <w:sz w:val="24"/>
          <w:szCs w:val="24"/>
          <w:lang w:eastAsia="zh-TW"/>
        </w:rPr>
      </w:pPr>
    </w:p>
    <w:p w14:paraId="2F4DAE8C" w14:textId="77777777" w:rsidR="00E4071A" w:rsidRDefault="00E4071A" w:rsidP="00E4071A">
      <w:pPr>
        <w:spacing w:line="240" w:lineRule="auto"/>
        <w:rPr>
          <w:rFonts w:ascii="Times New Roman" w:hAnsi="Times New Roman" w:cs="Times New Roman"/>
          <w:sz w:val="24"/>
          <w:szCs w:val="24"/>
          <w:lang w:eastAsia="zh-TW"/>
        </w:rPr>
      </w:pPr>
    </w:p>
    <w:p w14:paraId="522DF5DE" w14:textId="77777777" w:rsidR="00E4071A" w:rsidRPr="00203069" w:rsidRDefault="00E4071A" w:rsidP="00E4071A">
      <w:pPr>
        <w:spacing w:line="240" w:lineRule="auto"/>
        <w:rPr>
          <w:rFonts w:ascii="Times New Roman" w:hAnsi="Times New Roman" w:cs="Times New Roman"/>
          <w:b/>
          <w:i/>
          <w:sz w:val="28"/>
          <w:szCs w:val="28"/>
          <w:lang w:val="en-GB"/>
        </w:rPr>
      </w:pPr>
      <w:r w:rsidRPr="00D37804">
        <w:rPr>
          <w:rFonts w:ascii="Times New Roman" w:hAnsi="Times New Roman" w:cs="Times New Roman"/>
          <w:b/>
          <w:caps/>
          <w:sz w:val="32"/>
          <w:szCs w:val="32"/>
          <w:lang w:val="en-GB"/>
        </w:rPr>
        <w:t xml:space="preserve">Awards and Commendations </w:t>
      </w:r>
    </w:p>
    <w:p w14:paraId="483E2AA7" w14:textId="77777777" w:rsidR="00E4071A" w:rsidRPr="00E4071A" w:rsidRDefault="00E4071A" w:rsidP="00E4071A">
      <w:pPr>
        <w:pStyle w:val="ac"/>
        <w:tabs>
          <w:tab w:val="left" w:pos="265"/>
        </w:tabs>
        <w:overflowPunct w:val="0"/>
        <w:snapToGrid w:val="0"/>
        <w:spacing w:line="240" w:lineRule="auto"/>
        <w:jc w:val="both"/>
        <w:rPr>
          <w:rFonts w:ascii="Times New Roman" w:hAnsi="Times New Roman" w:cs="Times New Roman"/>
          <w:snapToGrid w:val="0"/>
          <w:kern w:val="2"/>
          <w:sz w:val="28"/>
          <w:szCs w:val="28"/>
          <w:lang w:val="en-GB" w:eastAsia="zh-TW"/>
        </w:rPr>
      </w:pPr>
      <w:r w:rsidRPr="00E4071A">
        <w:rPr>
          <w:rFonts w:ascii="Times New Roman" w:hAnsi="Times New Roman" w:cs="Times New Roman"/>
          <w:snapToGrid w:val="0"/>
          <w:kern w:val="2"/>
          <w:sz w:val="28"/>
          <w:szCs w:val="28"/>
          <w:lang w:val="en-GB" w:eastAsia="zh-TW"/>
        </w:rPr>
        <w:t>In 2024, one officer was awarded the Hong Kong ICAC Medal for Distinguished Service and two officers were awarded the Hong Kong ICAC Medal for Meritorious Service. In addition, 155 officers received long service awards; two groups received the Commissioner’s Commendation while 22 officers and four groups/sections received the ICAC Heads of Department’s Commendations.</w:t>
      </w:r>
    </w:p>
    <w:p w14:paraId="13F71CD1" w14:textId="77777777" w:rsidR="00E4071A" w:rsidRDefault="00E4071A" w:rsidP="00E4071A">
      <w:pPr>
        <w:pStyle w:val="ac"/>
        <w:tabs>
          <w:tab w:val="left" w:pos="265"/>
        </w:tabs>
        <w:overflowPunct w:val="0"/>
        <w:snapToGrid w:val="0"/>
        <w:spacing w:line="240" w:lineRule="auto"/>
        <w:rPr>
          <w:bCs/>
          <w:iCs/>
          <w:sz w:val="28"/>
          <w:szCs w:val="28"/>
        </w:rPr>
      </w:pPr>
    </w:p>
    <w:p w14:paraId="0A1930BB" w14:textId="77777777" w:rsidR="00E4071A" w:rsidRPr="007B33C2" w:rsidRDefault="00E4071A" w:rsidP="00E4071A">
      <w:pPr>
        <w:pStyle w:val="ac"/>
        <w:tabs>
          <w:tab w:val="left" w:pos="265"/>
        </w:tabs>
        <w:overflowPunct w:val="0"/>
        <w:snapToGrid w:val="0"/>
        <w:spacing w:line="240" w:lineRule="auto"/>
        <w:rPr>
          <w:bCs/>
          <w:iCs/>
          <w:sz w:val="28"/>
          <w:szCs w:val="28"/>
        </w:rPr>
      </w:pPr>
      <w:r>
        <w:rPr>
          <w:noProof/>
        </w:rPr>
        <w:drawing>
          <wp:inline distT="0" distB="0" distL="0" distR="0" wp14:anchorId="53AB77C3" wp14:editId="741E47C2">
            <wp:extent cx="4760259" cy="3171213"/>
            <wp:effectExtent l="0" t="0" r="2540" b="0"/>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4764493" cy="3174034"/>
                    </a:xfrm>
                    <a:prstGeom prst="rect">
                      <a:avLst/>
                    </a:prstGeom>
                    <a:noFill/>
                    <a:ln>
                      <a:noFill/>
                    </a:ln>
                  </pic:spPr>
                </pic:pic>
              </a:graphicData>
            </a:graphic>
          </wp:inline>
        </w:drawing>
      </w:r>
    </w:p>
    <w:p w14:paraId="3D0E2E60" w14:textId="77777777" w:rsidR="00703D53" w:rsidRPr="00D7498A" w:rsidRDefault="00E4071A" w:rsidP="00703D53">
      <w:pPr>
        <w:tabs>
          <w:tab w:val="left" w:pos="-1800"/>
          <w:tab w:val="left" w:pos="284"/>
          <w:tab w:val="left" w:pos="1080"/>
        </w:tabs>
        <w:overflowPunct w:val="0"/>
        <w:snapToGrid w:val="0"/>
        <w:spacing w:line="240" w:lineRule="auto"/>
        <w:jc w:val="both"/>
        <w:rPr>
          <w:rFonts w:ascii="Times New Roman" w:hAnsi="Times New Roman" w:cs="Times New Roman"/>
          <w:sz w:val="24"/>
          <w:szCs w:val="24"/>
        </w:rPr>
      </w:pPr>
      <w:r w:rsidRPr="00D7498A">
        <w:rPr>
          <w:rFonts w:ascii="Times New Roman" w:hAnsi="Times New Roman" w:cs="Times New Roman"/>
          <w:sz w:val="24"/>
          <w:szCs w:val="24"/>
        </w:rPr>
        <w:t>Commissioner and directorate officers taking photo with the awardees of the Hong Kong ICAC Medal for Distinguished Service and the Hong Kong ICAC Medal for Meritorious Service</w:t>
      </w:r>
    </w:p>
    <w:p w14:paraId="6415EA9F" w14:textId="77777777" w:rsidR="00703D53" w:rsidRDefault="00703D53" w:rsidP="00703D53">
      <w:pPr>
        <w:rPr>
          <w:rFonts w:ascii="Times New Roman" w:hAnsi="Times New Roman" w:cs="Times New Roman"/>
          <w:sz w:val="24"/>
          <w:szCs w:val="24"/>
          <w:lang w:eastAsia="zh-TW"/>
        </w:rPr>
      </w:pPr>
      <w:r>
        <w:rPr>
          <w:rFonts w:ascii="Times New Roman" w:hAnsi="Times New Roman" w:cs="Times New Roman"/>
          <w:sz w:val="24"/>
          <w:szCs w:val="24"/>
          <w:lang w:eastAsia="zh-TW"/>
        </w:rPr>
        <w:br w:type="page"/>
      </w:r>
    </w:p>
    <w:p w14:paraId="4D762E7B" w14:textId="37D6B61F" w:rsidR="00703D53" w:rsidRDefault="00703D53" w:rsidP="00E4071A">
      <w:pPr>
        <w:tabs>
          <w:tab w:val="left" w:pos="-1800"/>
          <w:tab w:val="left" w:pos="284"/>
          <w:tab w:val="left" w:pos="1080"/>
        </w:tabs>
        <w:overflowPunct w:val="0"/>
        <w:snapToGrid w:val="0"/>
        <w:spacing w:line="240" w:lineRule="auto"/>
        <w:jc w:val="both"/>
        <w:rPr>
          <w:rFonts w:ascii="Times New Roman" w:hAnsi="Times New Roman" w:cs="Times New Roman"/>
          <w:sz w:val="24"/>
          <w:szCs w:val="24"/>
        </w:rPr>
        <w:sectPr w:rsidR="00703D53" w:rsidSect="00C82385">
          <w:footerReference w:type="default" r:id="rId318"/>
          <w:footnotePr>
            <w:numRestart w:val="eachSect"/>
          </w:footnotePr>
          <w:pgSz w:w="11906" w:h="16838"/>
          <w:pgMar w:top="1440" w:right="1800" w:bottom="1440" w:left="1800" w:header="708" w:footer="708" w:gutter="0"/>
          <w:pgNumType w:start="1"/>
          <w:cols w:space="708"/>
          <w:docGrid w:linePitch="360"/>
        </w:sectPr>
      </w:pPr>
    </w:p>
    <w:p w14:paraId="5BD6C226" w14:textId="77777777" w:rsidR="00E318EE" w:rsidRPr="0034560C" w:rsidRDefault="00E318EE" w:rsidP="00E318EE">
      <w:pPr>
        <w:widowControl w:val="0"/>
        <w:snapToGrid w:val="0"/>
        <w:spacing w:after="0" w:line="300" w:lineRule="auto"/>
        <w:jc w:val="both"/>
        <w:textAlignment w:val="baseline"/>
        <w:rPr>
          <w:rFonts w:ascii="Times New Roman" w:eastAsia="新細明體" w:hAnsi="新細明體" w:cs="Times New Roman"/>
          <w:b/>
          <w:sz w:val="36"/>
          <w:szCs w:val="36"/>
          <w:lang w:val="en-US" w:eastAsia="zh-TW"/>
        </w:rPr>
      </w:pPr>
      <w:r w:rsidRPr="0034560C">
        <w:rPr>
          <w:rFonts w:ascii="Times New Roman" w:eastAsia="新細明體" w:hAnsi="新細明體" w:cs="Times New Roman"/>
          <w:b/>
          <w:sz w:val="36"/>
          <w:szCs w:val="36"/>
          <w:lang w:val="en-US" w:eastAsia="zh-TW"/>
        </w:rPr>
        <w:lastRenderedPageBreak/>
        <w:t>Appendices</w:t>
      </w:r>
    </w:p>
    <w:p w14:paraId="58E31BE5" w14:textId="77777777" w:rsidR="00E318EE" w:rsidRPr="0034560C" w:rsidRDefault="00E318EE" w:rsidP="00E318EE">
      <w:pPr>
        <w:widowControl w:val="0"/>
        <w:autoSpaceDE w:val="0"/>
        <w:autoSpaceDN w:val="0"/>
        <w:snapToGrid w:val="0"/>
        <w:spacing w:after="0" w:line="240" w:lineRule="auto"/>
        <w:jc w:val="both"/>
        <w:textAlignment w:val="baseline"/>
        <w:rPr>
          <w:rFonts w:ascii="Times New Roman" w:eastAsia="新細明體" w:hAnsi="Times New Roman" w:cs="Times New Roman"/>
          <w:color w:val="FF0000"/>
          <w:sz w:val="28"/>
          <w:szCs w:val="28"/>
          <w:lang w:val="en-US" w:eastAsia="zh-TW"/>
        </w:rPr>
      </w:pPr>
    </w:p>
    <w:tbl>
      <w:tblPr>
        <w:tblStyle w:val="a3"/>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7371"/>
        <w:gridCol w:w="1134"/>
      </w:tblGrid>
      <w:tr w:rsidR="00E318EE" w:rsidRPr="0034560C" w14:paraId="38AB29FF" w14:textId="77777777" w:rsidTr="004017B0">
        <w:tc>
          <w:tcPr>
            <w:tcW w:w="709" w:type="dxa"/>
          </w:tcPr>
          <w:p w14:paraId="1BB21635" w14:textId="77777777" w:rsidR="00E318EE" w:rsidRPr="0034560C" w:rsidRDefault="00E318EE" w:rsidP="004017B0">
            <w:pPr>
              <w:widowControl w:val="0"/>
              <w:overflowPunct w:val="0"/>
              <w:autoSpaceDE w:val="0"/>
              <w:autoSpaceDN w:val="0"/>
              <w:snapToGrid w:val="0"/>
              <w:spacing w:afterLines="50" w:after="120"/>
              <w:jc w:val="both"/>
              <w:rPr>
                <w:rFonts w:ascii="Times New Roman" w:eastAsia="新細明體" w:hAnsi="Times New Roman" w:cs="Times New Roman"/>
                <w:sz w:val="28"/>
                <w:szCs w:val="28"/>
              </w:rPr>
            </w:pPr>
            <w:r w:rsidRPr="0034560C">
              <w:rPr>
                <w:rFonts w:ascii="Times New Roman" w:eastAsia="新細明體" w:hAnsi="Times New Roman" w:cs="Times New Roman" w:hint="eastAsia"/>
                <w:sz w:val="28"/>
                <w:szCs w:val="28"/>
              </w:rPr>
              <w:t>1</w:t>
            </w:r>
          </w:p>
        </w:tc>
        <w:tc>
          <w:tcPr>
            <w:tcW w:w="7371" w:type="dxa"/>
          </w:tcPr>
          <w:p w14:paraId="1A0AA5F4" w14:textId="77777777" w:rsidR="00E318EE" w:rsidRPr="0034560C" w:rsidRDefault="00E318EE" w:rsidP="004017B0">
            <w:pPr>
              <w:widowControl w:val="0"/>
              <w:overflowPunct w:val="0"/>
              <w:autoSpaceDE w:val="0"/>
              <w:autoSpaceDN w:val="0"/>
              <w:snapToGrid w:val="0"/>
              <w:spacing w:afterLines="50" w:after="120"/>
              <w:ind w:rightChars="132" w:right="290"/>
              <w:jc w:val="both"/>
              <w:rPr>
                <w:rFonts w:ascii="Times New Roman" w:eastAsia="新細明體" w:hAnsi="Times New Roman" w:cs="Times New Roman"/>
                <w:sz w:val="28"/>
                <w:szCs w:val="28"/>
                <w:lang w:val="en-GB"/>
              </w:rPr>
            </w:pPr>
            <w:r w:rsidRPr="0034560C">
              <w:rPr>
                <w:rFonts w:ascii="Times New Roman" w:eastAsia="新細明體" w:hAnsi="Times New Roman" w:cs="Times New Roman"/>
                <w:sz w:val="28"/>
                <w:szCs w:val="28"/>
                <w:lang w:val="en-GB"/>
              </w:rPr>
              <w:t>Organisation of the Independent Commission Against Corruption</w:t>
            </w:r>
          </w:p>
        </w:tc>
        <w:tc>
          <w:tcPr>
            <w:tcW w:w="1134" w:type="dxa"/>
          </w:tcPr>
          <w:p w14:paraId="258D4C0C" w14:textId="77777777" w:rsidR="00E318EE" w:rsidRPr="0034560C" w:rsidRDefault="00E318EE" w:rsidP="004017B0">
            <w:pPr>
              <w:widowControl w:val="0"/>
              <w:snapToGrid w:val="0"/>
              <w:spacing w:afterLines="50" w:after="120"/>
              <w:ind w:firstLineChars="50" w:firstLine="140"/>
              <w:rPr>
                <w:rFonts w:ascii="Times New Roman" w:eastAsia="新細明體" w:hAnsi="Times New Roman" w:cs="Times New Roman"/>
                <w:color w:val="FF0000"/>
                <w:sz w:val="28"/>
                <w:szCs w:val="28"/>
                <w:lang w:val="en-GB"/>
              </w:rPr>
            </w:pPr>
            <w:r w:rsidRPr="0034560C">
              <w:rPr>
                <w:rFonts w:ascii="Times New Roman" w:eastAsia="新細明體" w:hAnsi="Times New Roman" w:cs="Times New Roman"/>
                <w:sz w:val="28"/>
                <w:szCs w:val="28"/>
              </w:rPr>
              <w:t>A – 2</w:t>
            </w:r>
          </w:p>
        </w:tc>
      </w:tr>
      <w:tr w:rsidR="00E318EE" w:rsidRPr="0034560C" w14:paraId="16B82327" w14:textId="77777777" w:rsidTr="004017B0">
        <w:tc>
          <w:tcPr>
            <w:tcW w:w="709" w:type="dxa"/>
          </w:tcPr>
          <w:p w14:paraId="1976F9F9" w14:textId="77777777" w:rsidR="00E318EE" w:rsidRPr="0034560C" w:rsidRDefault="00E318EE" w:rsidP="004017B0">
            <w:pPr>
              <w:widowControl w:val="0"/>
              <w:overflowPunct w:val="0"/>
              <w:autoSpaceDE w:val="0"/>
              <w:autoSpaceDN w:val="0"/>
              <w:snapToGrid w:val="0"/>
              <w:spacing w:afterLines="50" w:after="120"/>
              <w:jc w:val="both"/>
              <w:rPr>
                <w:rFonts w:ascii="Times New Roman" w:eastAsia="新細明體" w:hAnsi="Times New Roman" w:cs="Times New Roman"/>
                <w:sz w:val="28"/>
                <w:szCs w:val="28"/>
              </w:rPr>
            </w:pPr>
            <w:r w:rsidRPr="0034560C">
              <w:rPr>
                <w:rFonts w:ascii="Times New Roman" w:eastAsia="新細明體" w:hAnsi="Times New Roman" w:cs="Times New Roman" w:hint="eastAsia"/>
                <w:sz w:val="28"/>
                <w:szCs w:val="28"/>
              </w:rPr>
              <w:t>2</w:t>
            </w:r>
          </w:p>
        </w:tc>
        <w:tc>
          <w:tcPr>
            <w:tcW w:w="7371" w:type="dxa"/>
          </w:tcPr>
          <w:p w14:paraId="0460933D" w14:textId="05F0FC5E" w:rsidR="00E318EE" w:rsidRPr="0034560C" w:rsidRDefault="00E318EE" w:rsidP="004017B0">
            <w:pPr>
              <w:widowControl w:val="0"/>
              <w:overflowPunct w:val="0"/>
              <w:autoSpaceDE w:val="0"/>
              <w:autoSpaceDN w:val="0"/>
              <w:snapToGrid w:val="0"/>
              <w:spacing w:afterLines="50" w:after="120"/>
              <w:jc w:val="both"/>
              <w:rPr>
                <w:rFonts w:ascii="Times New Roman" w:eastAsia="新細明體" w:hAnsi="Times New Roman" w:cs="Times New Roman"/>
                <w:sz w:val="28"/>
                <w:szCs w:val="28"/>
                <w:lang w:val="en-GB"/>
              </w:rPr>
            </w:pPr>
            <w:r w:rsidRPr="0034560C">
              <w:rPr>
                <w:rFonts w:ascii="Times New Roman" w:eastAsia="新細明體" w:hAnsi="Times New Roman" w:cs="Times New Roman"/>
                <w:sz w:val="28"/>
                <w:szCs w:val="28"/>
                <w:lang w:val="en-GB"/>
              </w:rPr>
              <w:t>The Three Government Bureaux/Departments, Public Bodies and Private Sector Industries attracting the most Corruption Complaints in 202</w:t>
            </w:r>
            <w:r>
              <w:rPr>
                <w:rFonts w:ascii="Times New Roman" w:eastAsia="新細明體" w:hAnsi="Times New Roman" w:cs="Times New Roman"/>
                <w:sz w:val="28"/>
                <w:szCs w:val="28"/>
                <w:lang w:val="en-GB"/>
              </w:rPr>
              <w:t>4</w:t>
            </w:r>
          </w:p>
        </w:tc>
        <w:tc>
          <w:tcPr>
            <w:tcW w:w="1134" w:type="dxa"/>
          </w:tcPr>
          <w:p w14:paraId="07FD2D1B" w14:textId="77777777" w:rsidR="00E318EE" w:rsidRPr="0034560C" w:rsidRDefault="00E318EE" w:rsidP="004017B0">
            <w:pPr>
              <w:widowControl w:val="0"/>
              <w:overflowPunct w:val="0"/>
              <w:autoSpaceDE w:val="0"/>
              <w:autoSpaceDN w:val="0"/>
              <w:snapToGrid w:val="0"/>
              <w:spacing w:afterLines="50" w:after="120"/>
              <w:ind w:firstLineChars="50" w:firstLine="140"/>
              <w:jc w:val="both"/>
              <w:rPr>
                <w:rFonts w:ascii="Times New Roman" w:eastAsia="新細明體" w:hAnsi="Times New Roman" w:cs="Times New Roman"/>
                <w:color w:val="FF0000"/>
                <w:sz w:val="28"/>
                <w:szCs w:val="28"/>
              </w:rPr>
            </w:pPr>
            <w:r w:rsidRPr="0034560C">
              <w:rPr>
                <w:rFonts w:ascii="Times New Roman" w:eastAsia="新細明體" w:hAnsi="Times New Roman" w:cs="Times New Roman"/>
                <w:sz w:val="28"/>
                <w:szCs w:val="28"/>
              </w:rPr>
              <w:t>A – 3</w:t>
            </w:r>
          </w:p>
        </w:tc>
      </w:tr>
      <w:tr w:rsidR="00E318EE" w:rsidRPr="0034560C" w14:paraId="051F7DCE" w14:textId="77777777" w:rsidTr="004017B0">
        <w:tc>
          <w:tcPr>
            <w:tcW w:w="709" w:type="dxa"/>
          </w:tcPr>
          <w:p w14:paraId="31294771" w14:textId="77777777" w:rsidR="00E318EE" w:rsidRPr="0034560C" w:rsidRDefault="00E318EE" w:rsidP="004017B0">
            <w:pPr>
              <w:widowControl w:val="0"/>
              <w:overflowPunct w:val="0"/>
              <w:autoSpaceDE w:val="0"/>
              <w:autoSpaceDN w:val="0"/>
              <w:snapToGrid w:val="0"/>
              <w:spacing w:afterLines="50" w:after="120"/>
              <w:jc w:val="both"/>
              <w:rPr>
                <w:rFonts w:ascii="Times New Roman" w:eastAsia="新細明體" w:hAnsi="Times New Roman" w:cs="Times New Roman"/>
                <w:sz w:val="28"/>
                <w:szCs w:val="28"/>
              </w:rPr>
            </w:pPr>
            <w:r w:rsidRPr="0034560C">
              <w:rPr>
                <w:rFonts w:ascii="Times New Roman" w:eastAsia="新細明體" w:hAnsi="Times New Roman" w:cs="Times New Roman"/>
                <w:sz w:val="28"/>
                <w:szCs w:val="28"/>
              </w:rPr>
              <w:t>3</w:t>
            </w:r>
          </w:p>
        </w:tc>
        <w:tc>
          <w:tcPr>
            <w:tcW w:w="7371" w:type="dxa"/>
          </w:tcPr>
          <w:p w14:paraId="17A67D57" w14:textId="08A0EE26" w:rsidR="00E318EE" w:rsidRPr="0034560C" w:rsidRDefault="00E318EE" w:rsidP="004017B0">
            <w:pPr>
              <w:widowControl w:val="0"/>
              <w:overflowPunct w:val="0"/>
              <w:autoSpaceDE w:val="0"/>
              <w:autoSpaceDN w:val="0"/>
              <w:snapToGrid w:val="0"/>
              <w:spacing w:afterLines="50" w:after="120"/>
              <w:jc w:val="both"/>
              <w:rPr>
                <w:rFonts w:ascii="Times New Roman" w:eastAsia="新細明體" w:hAnsi="Times New Roman" w:cs="Times New Roman"/>
                <w:sz w:val="28"/>
                <w:szCs w:val="28"/>
              </w:rPr>
            </w:pPr>
            <w:r w:rsidRPr="0034560C">
              <w:rPr>
                <w:rFonts w:ascii="Times New Roman" w:eastAsia="新細明體" w:hAnsi="Times New Roman" w:cs="Times New Roman"/>
                <w:sz w:val="28"/>
                <w:szCs w:val="28"/>
                <w:lang w:val="en-GB"/>
              </w:rPr>
              <w:t>Progress of Ongoing Investigations as at the End of December 202</w:t>
            </w:r>
            <w:r>
              <w:rPr>
                <w:rFonts w:ascii="Times New Roman" w:eastAsia="新細明體" w:hAnsi="Times New Roman" w:cs="Times New Roman"/>
                <w:sz w:val="28"/>
                <w:szCs w:val="28"/>
                <w:lang w:val="en-GB"/>
              </w:rPr>
              <w:t>4</w:t>
            </w:r>
            <w:r w:rsidRPr="0034560C">
              <w:rPr>
                <w:rFonts w:ascii="Times New Roman" w:eastAsia="新細明體" w:hAnsi="Times New Roman" w:cs="Times New Roman"/>
                <w:sz w:val="28"/>
                <w:szCs w:val="28"/>
                <w:lang w:val="en-GB"/>
              </w:rPr>
              <w:t xml:space="preserve"> (Excluding Election Cases)</w:t>
            </w:r>
          </w:p>
        </w:tc>
        <w:tc>
          <w:tcPr>
            <w:tcW w:w="1134" w:type="dxa"/>
          </w:tcPr>
          <w:p w14:paraId="69232A6D" w14:textId="77777777" w:rsidR="00E318EE" w:rsidRPr="0034560C" w:rsidRDefault="00E318EE" w:rsidP="004017B0">
            <w:pPr>
              <w:widowControl w:val="0"/>
              <w:overflowPunct w:val="0"/>
              <w:autoSpaceDE w:val="0"/>
              <w:autoSpaceDN w:val="0"/>
              <w:snapToGrid w:val="0"/>
              <w:spacing w:afterLines="50" w:after="120"/>
              <w:ind w:firstLineChars="50" w:firstLine="140"/>
              <w:jc w:val="both"/>
              <w:rPr>
                <w:rFonts w:ascii="Times New Roman" w:eastAsia="新細明體" w:hAnsi="Times New Roman" w:cs="Times New Roman"/>
                <w:color w:val="FF0000"/>
                <w:sz w:val="28"/>
                <w:szCs w:val="28"/>
              </w:rPr>
            </w:pPr>
            <w:r w:rsidRPr="0034560C">
              <w:rPr>
                <w:rFonts w:ascii="Times New Roman" w:eastAsia="新細明體" w:hAnsi="Times New Roman" w:cs="Times New Roman"/>
                <w:sz w:val="28"/>
                <w:szCs w:val="28"/>
              </w:rPr>
              <w:t xml:space="preserve">A – </w:t>
            </w:r>
            <w:r w:rsidRPr="0034560C">
              <w:rPr>
                <w:rFonts w:ascii="Times New Roman" w:eastAsia="新細明體" w:hAnsi="Times New Roman" w:cs="Times New Roman" w:hint="eastAsia"/>
                <w:sz w:val="28"/>
                <w:szCs w:val="28"/>
              </w:rPr>
              <w:t>5</w:t>
            </w:r>
          </w:p>
        </w:tc>
      </w:tr>
      <w:tr w:rsidR="00E318EE" w:rsidRPr="0034560C" w14:paraId="214ECB19" w14:textId="77777777" w:rsidTr="004017B0">
        <w:tc>
          <w:tcPr>
            <w:tcW w:w="709" w:type="dxa"/>
          </w:tcPr>
          <w:p w14:paraId="2429F206" w14:textId="77777777" w:rsidR="00E318EE" w:rsidRPr="0034560C" w:rsidRDefault="00E318EE" w:rsidP="004017B0">
            <w:pPr>
              <w:widowControl w:val="0"/>
              <w:overflowPunct w:val="0"/>
              <w:autoSpaceDE w:val="0"/>
              <w:autoSpaceDN w:val="0"/>
              <w:snapToGrid w:val="0"/>
              <w:spacing w:afterLines="50" w:after="120"/>
              <w:jc w:val="both"/>
              <w:rPr>
                <w:rFonts w:ascii="Times New Roman" w:eastAsia="新細明體" w:hAnsi="Times New Roman" w:cs="Times New Roman"/>
                <w:sz w:val="28"/>
                <w:szCs w:val="28"/>
              </w:rPr>
            </w:pPr>
            <w:r w:rsidRPr="0034560C">
              <w:rPr>
                <w:rFonts w:ascii="Times New Roman" w:eastAsia="新細明體" w:hAnsi="Times New Roman" w:cs="Times New Roman"/>
                <w:sz w:val="28"/>
                <w:szCs w:val="28"/>
              </w:rPr>
              <w:t>4</w:t>
            </w:r>
          </w:p>
        </w:tc>
        <w:tc>
          <w:tcPr>
            <w:tcW w:w="7371" w:type="dxa"/>
          </w:tcPr>
          <w:p w14:paraId="78368DC5" w14:textId="07D2E013" w:rsidR="00E318EE" w:rsidRPr="0034560C" w:rsidRDefault="00E318EE" w:rsidP="004017B0">
            <w:pPr>
              <w:widowControl w:val="0"/>
              <w:overflowPunct w:val="0"/>
              <w:autoSpaceDE w:val="0"/>
              <w:autoSpaceDN w:val="0"/>
              <w:snapToGrid w:val="0"/>
              <w:spacing w:afterLines="50" w:after="120"/>
              <w:ind w:rightChars="132" w:right="290"/>
              <w:jc w:val="both"/>
              <w:rPr>
                <w:rFonts w:ascii="Times New Roman" w:eastAsia="新細明體" w:hAnsi="Times New Roman" w:cs="Times New Roman"/>
                <w:sz w:val="28"/>
                <w:szCs w:val="28"/>
                <w:lang w:val="en-GB"/>
              </w:rPr>
            </w:pPr>
            <w:r w:rsidRPr="0034560C">
              <w:rPr>
                <w:rFonts w:ascii="Times New Roman" w:eastAsia="新細明體" w:hAnsi="Times New Roman" w:cs="Times New Roman"/>
                <w:sz w:val="28"/>
                <w:szCs w:val="28"/>
                <w:lang w:val="en-GB"/>
              </w:rPr>
              <w:t>Number of Persons Prosecuted or Cautioned between 201</w:t>
            </w:r>
            <w:r w:rsidR="00432E96">
              <w:rPr>
                <w:rFonts w:ascii="Times New Roman" w:eastAsia="新細明體" w:hAnsi="Times New Roman" w:cs="Times New Roman"/>
                <w:sz w:val="28"/>
                <w:szCs w:val="28"/>
                <w:lang w:val="en-GB"/>
              </w:rPr>
              <w:t>5</w:t>
            </w:r>
            <w:r w:rsidRPr="0034560C">
              <w:rPr>
                <w:rFonts w:ascii="Times New Roman" w:eastAsia="新細明體" w:hAnsi="Times New Roman" w:cs="Times New Roman"/>
                <w:sz w:val="28"/>
                <w:szCs w:val="28"/>
                <w:lang w:val="en-GB"/>
              </w:rPr>
              <w:t xml:space="preserve"> and 202</w:t>
            </w:r>
            <w:r>
              <w:rPr>
                <w:rFonts w:ascii="Times New Roman" w:eastAsia="新細明體" w:hAnsi="Times New Roman" w:cs="Times New Roman"/>
                <w:sz w:val="28"/>
                <w:szCs w:val="28"/>
                <w:lang w:val="en-GB"/>
              </w:rPr>
              <w:t>4</w:t>
            </w:r>
          </w:p>
        </w:tc>
        <w:tc>
          <w:tcPr>
            <w:tcW w:w="1134" w:type="dxa"/>
          </w:tcPr>
          <w:p w14:paraId="5FE9A43E" w14:textId="77777777" w:rsidR="00E318EE" w:rsidRPr="0034560C" w:rsidRDefault="00E318EE" w:rsidP="004017B0">
            <w:pPr>
              <w:widowControl w:val="0"/>
              <w:overflowPunct w:val="0"/>
              <w:autoSpaceDE w:val="0"/>
              <w:autoSpaceDN w:val="0"/>
              <w:snapToGrid w:val="0"/>
              <w:spacing w:afterLines="50" w:after="120"/>
              <w:ind w:firstLineChars="50" w:firstLine="140"/>
              <w:jc w:val="both"/>
              <w:rPr>
                <w:rFonts w:ascii="Times New Roman" w:eastAsia="新細明體" w:hAnsi="Times New Roman" w:cs="Times New Roman"/>
                <w:color w:val="FF0000"/>
                <w:sz w:val="28"/>
                <w:szCs w:val="28"/>
              </w:rPr>
            </w:pPr>
            <w:r w:rsidRPr="0034560C">
              <w:rPr>
                <w:rFonts w:ascii="Times New Roman" w:eastAsia="新細明體" w:hAnsi="Times New Roman" w:cs="Times New Roman"/>
                <w:sz w:val="28"/>
                <w:szCs w:val="28"/>
              </w:rPr>
              <w:t xml:space="preserve">A – </w:t>
            </w:r>
            <w:r w:rsidRPr="0034560C">
              <w:rPr>
                <w:rFonts w:ascii="Times New Roman" w:eastAsia="新細明體" w:hAnsi="Times New Roman" w:cs="Times New Roman" w:hint="eastAsia"/>
                <w:sz w:val="28"/>
                <w:szCs w:val="28"/>
              </w:rPr>
              <w:t>6</w:t>
            </w:r>
          </w:p>
        </w:tc>
      </w:tr>
      <w:tr w:rsidR="00E318EE" w:rsidRPr="0034560C" w14:paraId="68F88FDF" w14:textId="77777777" w:rsidTr="004017B0">
        <w:tc>
          <w:tcPr>
            <w:tcW w:w="709" w:type="dxa"/>
          </w:tcPr>
          <w:p w14:paraId="66D23920" w14:textId="77777777" w:rsidR="00E318EE" w:rsidRPr="0034560C" w:rsidRDefault="00E318EE" w:rsidP="004017B0">
            <w:pPr>
              <w:widowControl w:val="0"/>
              <w:overflowPunct w:val="0"/>
              <w:autoSpaceDE w:val="0"/>
              <w:autoSpaceDN w:val="0"/>
              <w:snapToGrid w:val="0"/>
              <w:spacing w:afterLines="50" w:after="120"/>
              <w:jc w:val="both"/>
              <w:rPr>
                <w:rFonts w:ascii="Times New Roman" w:eastAsia="新細明體" w:hAnsi="Times New Roman" w:cs="Times New Roman"/>
                <w:sz w:val="28"/>
                <w:szCs w:val="28"/>
              </w:rPr>
            </w:pPr>
            <w:r w:rsidRPr="0034560C">
              <w:rPr>
                <w:rFonts w:ascii="Times New Roman" w:eastAsia="新細明體" w:hAnsi="Times New Roman" w:cs="Times New Roman"/>
                <w:sz w:val="28"/>
                <w:szCs w:val="28"/>
              </w:rPr>
              <w:t>5</w:t>
            </w:r>
          </w:p>
        </w:tc>
        <w:tc>
          <w:tcPr>
            <w:tcW w:w="7371" w:type="dxa"/>
          </w:tcPr>
          <w:p w14:paraId="29E65F90" w14:textId="1FEEAAF5" w:rsidR="00E318EE" w:rsidRPr="0034560C" w:rsidRDefault="00E318EE" w:rsidP="004017B0">
            <w:pPr>
              <w:widowControl w:val="0"/>
              <w:overflowPunct w:val="0"/>
              <w:autoSpaceDE w:val="0"/>
              <w:autoSpaceDN w:val="0"/>
              <w:snapToGrid w:val="0"/>
              <w:spacing w:afterLines="50" w:after="120"/>
              <w:ind w:rightChars="132" w:right="290"/>
              <w:jc w:val="both"/>
              <w:rPr>
                <w:rFonts w:ascii="Times New Roman" w:eastAsia="新細明體" w:hAnsi="Times New Roman" w:cs="Times New Roman"/>
                <w:sz w:val="28"/>
                <w:szCs w:val="28"/>
                <w:lang w:val="en-GB"/>
              </w:rPr>
            </w:pPr>
            <w:r w:rsidRPr="0034560C">
              <w:rPr>
                <w:rFonts w:ascii="Times New Roman" w:eastAsia="新細明體" w:hAnsi="Times New Roman" w:cs="Times New Roman"/>
                <w:sz w:val="28"/>
                <w:szCs w:val="28"/>
                <w:lang w:val="en-GB"/>
              </w:rPr>
              <w:t>Number of Persons Prosecuted and Cautioned for Corruption and Related Offences (Excluding Election Cases) in 202</w:t>
            </w:r>
            <w:r>
              <w:rPr>
                <w:rFonts w:ascii="Times New Roman" w:eastAsia="新細明體" w:hAnsi="Times New Roman" w:cs="Times New Roman"/>
                <w:sz w:val="28"/>
                <w:szCs w:val="28"/>
                <w:lang w:val="en-GB"/>
              </w:rPr>
              <w:t>4</w:t>
            </w:r>
            <w:r w:rsidRPr="0034560C">
              <w:rPr>
                <w:rFonts w:ascii="Times New Roman" w:eastAsia="新細明體" w:hAnsi="Times New Roman" w:cs="Times New Roman"/>
                <w:sz w:val="28"/>
                <w:szCs w:val="28"/>
                <w:lang w:val="en-GB"/>
              </w:rPr>
              <w:t xml:space="preserve"> (Classified by Government Bureaux/Departments and Others)</w:t>
            </w:r>
          </w:p>
        </w:tc>
        <w:tc>
          <w:tcPr>
            <w:tcW w:w="1134" w:type="dxa"/>
          </w:tcPr>
          <w:p w14:paraId="05ECD01D" w14:textId="77777777" w:rsidR="00E318EE" w:rsidRPr="0034560C" w:rsidRDefault="00E318EE" w:rsidP="004017B0">
            <w:pPr>
              <w:widowControl w:val="0"/>
              <w:overflowPunct w:val="0"/>
              <w:autoSpaceDE w:val="0"/>
              <w:autoSpaceDN w:val="0"/>
              <w:snapToGrid w:val="0"/>
              <w:spacing w:afterLines="50" w:after="120"/>
              <w:ind w:firstLineChars="50" w:firstLine="140"/>
              <w:jc w:val="both"/>
              <w:rPr>
                <w:rFonts w:ascii="Times New Roman" w:eastAsia="新細明體" w:hAnsi="Times New Roman" w:cs="Times New Roman"/>
                <w:color w:val="FF0000"/>
                <w:sz w:val="28"/>
                <w:szCs w:val="28"/>
              </w:rPr>
            </w:pPr>
            <w:r w:rsidRPr="0034560C">
              <w:rPr>
                <w:rFonts w:ascii="Times New Roman" w:eastAsia="新細明體" w:hAnsi="Times New Roman" w:cs="Times New Roman"/>
                <w:sz w:val="28"/>
                <w:szCs w:val="28"/>
              </w:rPr>
              <w:t xml:space="preserve">A – </w:t>
            </w:r>
            <w:r w:rsidRPr="0034560C">
              <w:rPr>
                <w:rFonts w:ascii="Times New Roman" w:eastAsia="新細明體" w:hAnsi="Times New Roman" w:cs="Times New Roman" w:hint="eastAsia"/>
                <w:sz w:val="28"/>
                <w:szCs w:val="28"/>
              </w:rPr>
              <w:t>7</w:t>
            </w:r>
          </w:p>
        </w:tc>
      </w:tr>
      <w:tr w:rsidR="00E318EE" w:rsidRPr="0034560C" w14:paraId="72289884" w14:textId="77777777" w:rsidTr="004017B0">
        <w:tc>
          <w:tcPr>
            <w:tcW w:w="709" w:type="dxa"/>
          </w:tcPr>
          <w:p w14:paraId="22B445B7" w14:textId="77777777" w:rsidR="00E318EE" w:rsidRPr="0034560C" w:rsidRDefault="00E318EE" w:rsidP="004017B0">
            <w:pPr>
              <w:widowControl w:val="0"/>
              <w:overflowPunct w:val="0"/>
              <w:autoSpaceDE w:val="0"/>
              <w:autoSpaceDN w:val="0"/>
              <w:snapToGrid w:val="0"/>
              <w:spacing w:afterLines="50" w:after="120"/>
              <w:jc w:val="both"/>
              <w:rPr>
                <w:rFonts w:ascii="Times New Roman" w:eastAsia="新細明體" w:hAnsi="Times New Roman" w:cs="Times New Roman"/>
                <w:sz w:val="28"/>
                <w:szCs w:val="28"/>
              </w:rPr>
            </w:pPr>
            <w:r w:rsidRPr="0034560C">
              <w:rPr>
                <w:rFonts w:ascii="Times New Roman" w:eastAsia="新細明體" w:hAnsi="Times New Roman" w:cs="Times New Roman"/>
                <w:sz w:val="28"/>
                <w:szCs w:val="28"/>
              </w:rPr>
              <w:t>6</w:t>
            </w:r>
          </w:p>
        </w:tc>
        <w:tc>
          <w:tcPr>
            <w:tcW w:w="7371" w:type="dxa"/>
          </w:tcPr>
          <w:p w14:paraId="78E33FF0" w14:textId="720F8A2D" w:rsidR="00E318EE" w:rsidRPr="0034560C" w:rsidRDefault="00E318EE" w:rsidP="004017B0">
            <w:pPr>
              <w:widowControl w:val="0"/>
              <w:overflowPunct w:val="0"/>
              <w:autoSpaceDE w:val="0"/>
              <w:autoSpaceDN w:val="0"/>
              <w:snapToGrid w:val="0"/>
              <w:spacing w:afterLines="50" w:after="120"/>
              <w:ind w:rightChars="132" w:right="290"/>
              <w:jc w:val="both"/>
              <w:rPr>
                <w:rFonts w:ascii="Times New Roman" w:eastAsia="新細明體" w:hAnsi="Times New Roman" w:cs="Times New Roman"/>
                <w:sz w:val="28"/>
                <w:szCs w:val="28"/>
                <w:lang w:val="en-GB"/>
              </w:rPr>
            </w:pPr>
            <w:r w:rsidRPr="0034560C">
              <w:rPr>
                <w:rFonts w:ascii="Times New Roman" w:eastAsia="新細明體" w:hAnsi="Times New Roman" w:cs="Times New Roman"/>
                <w:sz w:val="28"/>
                <w:szCs w:val="28"/>
                <w:lang w:val="en-GB"/>
              </w:rPr>
              <w:t>Number of Persons Prosecuted in 202</w:t>
            </w:r>
            <w:r>
              <w:rPr>
                <w:rFonts w:ascii="Times New Roman" w:eastAsia="新細明體" w:hAnsi="Times New Roman" w:cs="Times New Roman"/>
                <w:sz w:val="28"/>
                <w:szCs w:val="28"/>
                <w:lang w:val="en-GB"/>
              </w:rPr>
              <w:t>4</w:t>
            </w:r>
            <w:r w:rsidRPr="0034560C">
              <w:rPr>
                <w:rFonts w:ascii="Times New Roman" w:eastAsia="新細明體" w:hAnsi="Times New Roman" w:cs="Times New Roman"/>
                <w:sz w:val="28"/>
                <w:szCs w:val="28"/>
                <w:lang w:val="en-GB"/>
              </w:rPr>
              <w:t xml:space="preserve"> (Excluding Election Cases) (Classified by Offences)</w:t>
            </w:r>
          </w:p>
        </w:tc>
        <w:tc>
          <w:tcPr>
            <w:tcW w:w="1134" w:type="dxa"/>
          </w:tcPr>
          <w:p w14:paraId="4118DED0" w14:textId="77777777" w:rsidR="00E318EE" w:rsidRPr="0034560C" w:rsidRDefault="00E318EE" w:rsidP="004017B0">
            <w:pPr>
              <w:widowControl w:val="0"/>
              <w:overflowPunct w:val="0"/>
              <w:autoSpaceDE w:val="0"/>
              <w:autoSpaceDN w:val="0"/>
              <w:snapToGrid w:val="0"/>
              <w:spacing w:afterLines="50" w:after="120"/>
              <w:ind w:firstLineChars="50" w:firstLine="140"/>
              <w:jc w:val="both"/>
              <w:rPr>
                <w:rFonts w:ascii="Times New Roman" w:eastAsia="新細明體" w:hAnsi="Times New Roman" w:cs="Times New Roman"/>
                <w:color w:val="FF0000"/>
                <w:sz w:val="28"/>
                <w:szCs w:val="28"/>
              </w:rPr>
            </w:pPr>
            <w:r w:rsidRPr="0034560C">
              <w:rPr>
                <w:rFonts w:ascii="Times New Roman" w:eastAsia="新細明體" w:hAnsi="Times New Roman" w:cs="Times New Roman"/>
                <w:sz w:val="28"/>
                <w:szCs w:val="28"/>
              </w:rPr>
              <w:t xml:space="preserve">A – </w:t>
            </w:r>
            <w:r w:rsidRPr="0034560C">
              <w:rPr>
                <w:rFonts w:ascii="Times New Roman" w:eastAsia="新細明體" w:hAnsi="Times New Roman" w:cs="Times New Roman" w:hint="eastAsia"/>
                <w:sz w:val="28"/>
                <w:szCs w:val="28"/>
              </w:rPr>
              <w:t>8</w:t>
            </w:r>
          </w:p>
        </w:tc>
      </w:tr>
      <w:tr w:rsidR="00E318EE" w:rsidRPr="0034560C" w14:paraId="4F178195" w14:textId="77777777" w:rsidTr="004017B0">
        <w:tc>
          <w:tcPr>
            <w:tcW w:w="709" w:type="dxa"/>
          </w:tcPr>
          <w:p w14:paraId="1A7000AF" w14:textId="77777777" w:rsidR="00E318EE" w:rsidRPr="0034560C" w:rsidRDefault="00E318EE" w:rsidP="004017B0">
            <w:pPr>
              <w:widowControl w:val="0"/>
              <w:overflowPunct w:val="0"/>
              <w:autoSpaceDE w:val="0"/>
              <w:autoSpaceDN w:val="0"/>
              <w:snapToGrid w:val="0"/>
              <w:spacing w:afterLines="50" w:after="120"/>
              <w:jc w:val="both"/>
              <w:rPr>
                <w:rFonts w:ascii="Times New Roman" w:eastAsia="新細明體" w:hAnsi="Times New Roman" w:cs="Times New Roman"/>
                <w:sz w:val="28"/>
                <w:szCs w:val="28"/>
              </w:rPr>
            </w:pPr>
            <w:r w:rsidRPr="0034560C">
              <w:rPr>
                <w:rFonts w:ascii="Times New Roman" w:eastAsia="新細明體" w:hAnsi="Times New Roman" w:cs="Times New Roman"/>
                <w:sz w:val="28"/>
                <w:szCs w:val="28"/>
              </w:rPr>
              <w:t>7</w:t>
            </w:r>
          </w:p>
        </w:tc>
        <w:tc>
          <w:tcPr>
            <w:tcW w:w="7371" w:type="dxa"/>
          </w:tcPr>
          <w:p w14:paraId="55D6EF72" w14:textId="589DC0C0" w:rsidR="00E318EE" w:rsidRPr="0034560C" w:rsidRDefault="00E318EE" w:rsidP="004017B0">
            <w:pPr>
              <w:widowControl w:val="0"/>
              <w:overflowPunct w:val="0"/>
              <w:autoSpaceDE w:val="0"/>
              <w:autoSpaceDN w:val="0"/>
              <w:snapToGrid w:val="0"/>
              <w:spacing w:afterLines="50" w:after="120"/>
              <w:ind w:rightChars="132" w:right="290"/>
              <w:jc w:val="both"/>
              <w:rPr>
                <w:rFonts w:ascii="Times New Roman" w:eastAsia="新細明體" w:hAnsi="Times New Roman" w:cs="Times New Roman"/>
                <w:sz w:val="28"/>
                <w:szCs w:val="28"/>
                <w:lang w:val="en-GB"/>
              </w:rPr>
            </w:pPr>
            <w:r w:rsidRPr="0034560C">
              <w:rPr>
                <w:rFonts w:ascii="Times New Roman" w:eastAsia="新細明體" w:hAnsi="Times New Roman" w:cs="Times New Roman"/>
                <w:sz w:val="28"/>
                <w:szCs w:val="28"/>
                <w:lang w:val="en-GB"/>
              </w:rPr>
              <w:t>Number of Persons Prosecuted for Offences Connected with or Facilitated by Corruption and Specified Offences in 202</w:t>
            </w:r>
            <w:r>
              <w:rPr>
                <w:rFonts w:ascii="Times New Roman" w:eastAsia="新細明體" w:hAnsi="Times New Roman" w:cs="Times New Roman"/>
                <w:sz w:val="28"/>
                <w:szCs w:val="28"/>
                <w:lang w:val="en-GB"/>
              </w:rPr>
              <w:t>4</w:t>
            </w:r>
            <w:r w:rsidRPr="0034560C">
              <w:rPr>
                <w:rFonts w:ascii="Times New Roman" w:eastAsia="新細明體" w:hAnsi="Times New Roman" w:cs="Times New Roman"/>
                <w:sz w:val="28"/>
                <w:szCs w:val="28"/>
                <w:lang w:val="en-GB"/>
              </w:rPr>
              <w:t xml:space="preserve"> (Classified by Types of Offences)</w:t>
            </w:r>
          </w:p>
        </w:tc>
        <w:tc>
          <w:tcPr>
            <w:tcW w:w="1134" w:type="dxa"/>
          </w:tcPr>
          <w:p w14:paraId="31ACD942" w14:textId="77777777" w:rsidR="00E318EE" w:rsidRPr="0034560C" w:rsidRDefault="00E318EE" w:rsidP="004017B0">
            <w:pPr>
              <w:widowControl w:val="0"/>
              <w:overflowPunct w:val="0"/>
              <w:autoSpaceDE w:val="0"/>
              <w:autoSpaceDN w:val="0"/>
              <w:snapToGrid w:val="0"/>
              <w:spacing w:afterLines="50" w:after="120"/>
              <w:ind w:firstLineChars="50" w:firstLine="140"/>
              <w:jc w:val="both"/>
              <w:rPr>
                <w:rFonts w:ascii="Times New Roman" w:eastAsia="新細明體" w:hAnsi="Times New Roman" w:cs="Times New Roman"/>
                <w:color w:val="FF0000"/>
                <w:sz w:val="28"/>
                <w:szCs w:val="28"/>
              </w:rPr>
            </w:pPr>
            <w:r w:rsidRPr="0034560C">
              <w:rPr>
                <w:rFonts w:ascii="Times New Roman" w:eastAsia="新細明體" w:hAnsi="Times New Roman" w:cs="Times New Roman"/>
                <w:sz w:val="28"/>
                <w:szCs w:val="28"/>
              </w:rPr>
              <w:t xml:space="preserve">A – </w:t>
            </w:r>
            <w:r w:rsidRPr="0034560C">
              <w:rPr>
                <w:rFonts w:ascii="Times New Roman" w:eastAsia="新細明體" w:hAnsi="Times New Roman" w:cs="Times New Roman" w:hint="eastAsia"/>
                <w:sz w:val="28"/>
                <w:szCs w:val="28"/>
              </w:rPr>
              <w:t>9</w:t>
            </w:r>
          </w:p>
        </w:tc>
      </w:tr>
      <w:tr w:rsidR="00E318EE" w:rsidRPr="0034560C" w14:paraId="14C3C376" w14:textId="77777777" w:rsidTr="004017B0">
        <w:tc>
          <w:tcPr>
            <w:tcW w:w="709" w:type="dxa"/>
          </w:tcPr>
          <w:p w14:paraId="53D30B57" w14:textId="77777777" w:rsidR="00E318EE" w:rsidRPr="0034560C" w:rsidRDefault="00E318EE" w:rsidP="004017B0">
            <w:pPr>
              <w:widowControl w:val="0"/>
              <w:overflowPunct w:val="0"/>
              <w:autoSpaceDE w:val="0"/>
              <w:autoSpaceDN w:val="0"/>
              <w:snapToGrid w:val="0"/>
              <w:spacing w:afterLines="50" w:after="120"/>
              <w:jc w:val="both"/>
              <w:rPr>
                <w:rFonts w:ascii="Times New Roman" w:eastAsia="新細明體" w:hAnsi="Times New Roman" w:cs="Times New Roman"/>
                <w:color w:val="0070C0"/>
                <w:sz w:val="28"/>
                <w:szCs w:val="28"/>
              </w:rPr>
            </w:pPr>
            <w:r w:rsidRPr="0034560C">
              <w:rPr>
                <w:rFonts w:ascii="Times New Roman" w:eastAsia="新細明體" w:hAnsi="Times New Roman" w:cs="Times New Roman"/>
                <w:sz w:val="28"/>
                <w:szCs w:val="28"/>
              </w:rPr>
              <w:t>8</w:t>
            </w:r>
          </w:p>
        </w:tc>
        <w:tc>
          <w:tcPr>
            <w:tcW w:w="7371" w:type="dxa"/>
          </w:tcPr>
          <w:p w14:paraId="6266FD1E" w14:textId="729A4876" w:rsidR="00E318EE" w:rsidRPr="0034560C" w:rsidRDefault="00E318EE" w:rsidP="004017B0">
            <w:pPr>
              <w:widowControl w:val="0"/>
              <w:overflowPunct w:val="0"/>
              <w:autoSpaceDE w:val="0"/>
              <w:autoSpaceDN w:val="0"/>
              <w:snapToGrid w:val="0"/>
              <w:spacing w:afterLines="50" w:after="120"/>
              <w:ind w:rightChars="132" w:right="290"/>
              <w:jc w:val="both"/>
              <w:rPr>
                <w:rFonts w:ascii="Times New Roman" w:eastAsia="新細明體" w:hAnsi="Times New Roman" w:cs="Times New Roman"/>
                <w:color w:val="FF0000"/>
                <w:sz w:val="28"/>
                <w:szCs w:val="28"/>
                <w:lang w:val="en-GB"/>
              </w:rPr>
            </w:pPr>
            <w:r w:rsidRPr="0034560C">
              <w:rPr>
                <w:rFonts w:ascii="Times New Roman" w:eastAsia="新細明體" w:hAnsi="Times New Roman" w:cs="Times New Roman"/>
                <w:sz w:val="28"/>
                <w:szCs w:val="28"/>
                <w:lang w:val="en-GB"/>
              </w:rPr>
              <w:t>Non-Corruption Referrals Made to Government Bureaux/ Departments and Public Bodies in 202</w:t>
            </w:r>
            <w:r>
              <w:rPr>
                <w:rFonts w:ascii="Times New Roman" w:eastAsia="新細明體" w:hAnsi="Times New Roman" w:cs="Times New Roman"/>
                <w:sz w:val="28"/>
                <w:szCs w:val="28"/>
                <w:lang w:val="en-GB"/>
              </w:rPr>
              <w:t>4</w:t>
            </w:r>
          </w:p>
        </w:tc>
        <w:tc>
          <w:tcPr>
            <w:tcW w:w="1134" w:type="dxa"/>
          </w:tcPr>
          <w:p w14:paraId="2409530C" w14:textId="77777777" w:rsidR="00E318EE" w:rsidRPr="0034560C" w:rsidRDefault="00E318EE" w:rsidP="004017B0">
            <w:pPr>
              <w:widowControl w:val="0"/>
              <w:overflowPunct w:val="0"/>
              <w:autoSpaceDE w:val="0"/>
              <w:autoSpaceDN w:val="0"/>
              <w:snapToGrid w:val="0"/>
              <w:spacing w:afterLines="50" w:after="120"/>
              <w:ind w:firstLineChars="50" w:firstLine="140"/>
              <w:jc w:val="both"/>
              <w:rPr>
                <w:rFonts w:ascii="Times New Roman" w:eastAsia="新細明體" w:hAnsi="Times New Roman" w:cs="Times New Roman"/>
                <w:color w:val="FF0000"/>
                <w:sz w:val="28"/>
                <w:szCs w:val="28"/>
              </w:rPr>
            </w:pPr>
            <w:r w:rsidRPr="0034560C">
              <w:rPr>
                <w:rFonts w:ascii="Times New Roman" w:eastAsia="新細明體" w:hAnsi="Times New Roman" w:cs="Times New Roman"/>
                <w:sz w:val="28"/>
                <w:szCs w:val="28"/>
              </w:rPr>
              <w:t xml:space="preserve">A – </w:t>
            </w:r>
            <w:r w:rsidRPr="0034560C">
              <w:rPr>
                <w:rFonts w:ascii="Times New Roman" w:eastAsia="新細明體" w:hAnsi="Times New Roman" w:cs="Times New Roman" w:hint="eastAsia"/>
                <w:sz w:val="28"/>
                <w:szCs w:val="28"/>
              </w:rPr>
              <w:t>10</w:t>
            </w:r>
          </w:p>
        </w:tc>
      </w:tr>
    </w:tbl>
    <w:p w14:paraId="5DBAA19C" w14:textId="77777777" w:rsidR="00E4071A" w:rsidRDefault="00E4071A" w:rsidP="00E4071A">
      <w:pPr>
        <w:spacing w:line="240" w:lineRule="auto"/>
        <w:rPr>
          <w:rFonts w:ascii="Times New Roman" w:hAnsi="Times New Roman" w:cs="Times New Roman"/>
          <w:sz w:val="24"/>
          <w:szCs w:val="24"/>
          <w:lang w:eastAsia="zh-TW"/>
        </w:rPr>
      </w:pPr>
    </w:p>
    <w:p w14:paraId="48A38672" w14:textId="77777777" w:rsidR="00CA2937" w:rsidRDefault="00CA2937" w:rsidP="00E4071A">
      <w:pPr>
        <w:spacing w:line="240" w:lineRule="auto"/>
        <w:rPr>
          <w:rFonts w:ascii="Times New Roman" w:hAnsi="Times New Roman" w:cs="Times New Roman"/>
          <w:sz w:val="24"/>
          <w:szCs w:val="24"/>
          <w:lang w:eastAsia="zh-TW"/>
        </w:rPr>
        <w:sectPr w:rsidR="00CA2937" w:rsidSect="00C82385">
          <w:footerReference w:type="default" r:id="rId319"/>
          <w:pgSz w:w="11906" w:h="16838"/>
          <w:pgMar w:top="1440" w:right="1800" w:bottom="1440" w:left="1800" w:header="708" w:footer="708" w:gutter="0"/>
          <w:pgNumType w:start="1"/>
          <w:cols w:space="708"/>
          <w:docGrid w:linePitch="360"/>
        </w:sectPr>
      </w:pPr>
      <w:r>
        <w:rPr>
          <w:rFonts w:ascii="Times New Roman" w:hAnsi="Times New Roman" w:cs="Times New Roman"/>
          <w:sz w:val="24"/>
          <w:szCs w:val="24"/>
          <w:lang w:eastAsia="zh-TW"/>
        </w:rPr>
        <w:br w:type="page"/>
      </w:r>
    </w:p>
    <w:p w14:paraId="26B5D167" w14:textId="1C3F3BE8" w:rsidR="00941151" w:rsidRDefault="000E0506" w:rsidP="00E4071A">
      <w:pPr>
        <w:spacing w:line="240" w:lineRule="auto"/>
        <w:rPr>
          <w:rFonts w:ascii="Times New Roman" w:hAnsi="Times New Roman" w:cs="Times New Roman"/>
          <w:sz w:val="24"/>
          <w:szCs w:val="24"/>
          <w:lang w:eastAsia="zh-TW"/>
        </w:rPr>
        <w:sectPr w:rsidR="00941151" w:rsidSect="00941151">
          <w:footerReference w:type="default" r:id="rId320"/>
          <w:pgSz w:w="16838" w:h="11906" w:orient="landscape"/>
          <w:pgMar w:top="1800" w:right="1440" w:bottom="1800" w:left="1440" w:header="708" w:footer="708" w:gutter="0"/>
          <w:pgNumType w:start="0"/>
          <w:cols w:space="708"/>
          <w:docGrid w:linePitch="360"/>
        </w:sectPr>
      </w:pPr>
      <w:r>
        <w:rPr>
          <w:rFonts w:ascii="Times New Roman" w:hAnsi="Times New Roman" w:cs="Times New Roman"/>
          <w:noProof/>
          <w:sz w:val="24"/>
          <w:szCs w:val="24"/>
          <w:lang w:eastAsia="zh-TW"/>
        </w:rPr>
        <w:lastRenderedPageBreak/>
        <w:drawing>
          <wp:inline distT="0" distB="0" distL="0" distR="0" wp14:anchorId="79D55A39" wp14:editId="1CF91FA2">
            <wp:extent cx="8857615" cy="4979670"/>
            <wp:effectExtent l="0" t="0" r="635" b="0"/>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8857615" cy="4979670"/>
                    </a:xfrm>
                    <a:prstGeom prst="rect">
                      <a:avLst/>
                    </a:prstGeom>
                    <a:noFill/>
                    <a:ln>
                      <a:noFill/>
                    </a:ln>
                  </pic:spPr>
                </pic:pic>
              </a:graphicData>
            </a:graphic>
          </wp:inline>
        </w:drawing>
      </w:r>
    </w:p>
    <w:tbl>
      <w:tblPr>
        <w:tblW w:w="10206" w:type="dxa"/>
        <w:tblInd w:w="-567" w:type="dxa"/>
        <w:tblLayout w:type="fixed"/>
        <w:tblLook w:val="04A0" w:firstRow="1" w:lastRow="0" w:firstColumn="1" w:lastColumn="0" w:noHBand="0" w:noVBand="1"/>
      </w:tblPr>
      <w:tblGrid>
        <w:gridCol w:w="2127"/>
        <w:gridCol w:w="8079"/>
      </w:tblGrid>
      <w:tr w:rsidR="00941151" w:rsidRPr="00513C9E" w14:paraId="19A25DB0" w14:textId="77777777" w:rsidTr="004017B0">
        <w:tc>
          <w:tcPr>
            <w:tcW w:w="2127" w:type="dxa"/>
            <w:shd w:val="clear" w:color="auto" w:fill="auto"/>
            <w:hideMark/>
          </w:tcPr>
          <w:p w14:paraId="7CA1C79B" w14:textId="77777777" w:rsidR="00941151" w:rsidRPr="00513C9E" w:rsidRDefault="00941151" w:rsidP="004017B0">
            <w:pPr>
              <w:adjustRightInd w:val="0"/>
              <w:spacing w:line="400" w:lineRule="exact"/>
              <w:jc w:val="both"/>
              <w:textAlignment w:val="baseline"/>
              <w:rPr>
                <w:rFonts w:ascii="Times New Roman" w:eastAsia="新細明體" w:hAnsi="Times New Roman"/>
                <w:b/>
                <w:snapToGrid w:val="0"/>
                <w:sz w:val="32"/>
                <w:szCs w:val="32"/>
              </w:rPr>
            </w:pPr>
            <w:r>
              <w:rPr>
                <w:rFonts w:ascii="Times New Roman" w:eastAsia="新細明體" w:hAnsi="Times New Roman" w:cs="Times New Roman"/>
                <w:b/>
                <w:sz w:val="32"/>
                <w:szCs w:val="32"/>
                <w:lang w:val="en-GB"/>
              </w:rPr>
              <w:lastRenderedPageBreak/>
              <w:t>APPENDIX 2</w:t>
            </w:r>
            <w:r w:rsidRPr="00A56F3E">
              <w:rPr>
                <w:rFonts w:ascii="Times New Roman" w:eastAsia="新細明體" w:hAnsi="Times New Roman" w:cs="Times New Roman"/>
                <w:b/>
                <w:sz w:val="32"/>
                <w:szCs w:val="32"/>
                <w:lang w:val="en-GB"/>
              </w:rPr>
              <w:t xml:space="preserve"> </w:t>
            </w:r>
          </w:p>
        </w:tc>
        <w:tc>
          <w:tcPr>
            <w:tcW w:w="8079" w:type="dxa"/>
            <w:shd w:val="clear" w:color="auto" w:fill="auto"/>
            <w:hideMark/>
          </w:tcPr>
          <w:p w14:paraId="657376D3" w14:textId="77777777" w:rsidR="00941151" w:rsidRPr="00513C9E" w:rsidRDefault="00941151" w:rsidP="004017B0">
            <w:pPr>
              <w:adjustRightInd w:val="0"/>
              <w:spacing w:line="400" w:lineRule="exact"/>
              <w:textAlignment w:val="baseline"/>
              <w:rPr>
                <w:rFonts w:ascii="Times New Roman" w:eastAsia="新細明體" w:hAnsi="Times New Roman"/>
                <w:b/>
                <w:bCs/>
                <w:snapToGrid w:val="0"/>
                <w:szCs w:val="24"/>
              </w:rPr>
            </w:pPr>
            <w:r w:rsidRPr="00513C9E">
              <w:rPr>
                <w:rFonts w:ascii="Times New Roman" w:eastAsia="新細明體" w:hAnsi="Times New Roman" w:hint="eastAsia"/>
                <w:b/>
                <w:bCs/>
                <w:snapToGrid w:val="0"/>
                <w:color w:val="000000"/>
                <w:sz w:val="32"/>
                <w:szCs w:val="32"/>
              </w:rPr>
              <w:t>T</w:t>
            </w:r>
            <w:r w:rsidRPr="00513C9E">
              <w:rPr>
                <w:rFonts w:ascii="Times New Roman" w:eastAsia="新細明體" w:hAnsi="Times New Roman"/>
                <w:b/>
                <w:bCs/>
                <w:snapToGrid w:val="0"/>
                <w:color w:val="000000"/>
                <w:sz w:val="32"/>
                <w:szCs w:val="32"/>
              </w:rPr>
              <w:t xml:space="preserve">he </w:t>
            </w:r>
            <w:r>
              <w:rPr>
                <w:rFonts w:ascii="Times New Roman" w:eastAsia="新細明體" w:hAnsi="Times New Roman"/>
                <w:b/>
                <w:bCs/>
                <w:snapToGrid w:val="0"/>
                <w:color w:val="000000"/>
                <w:sz w:val="32"/>
                <w:szCs w:val="32"/>
              </w:rPr>
              <w:t>T</w:t>
            </w:r>
            <w:r w:rsidRPr="00513C9E">
              <w:rPr>
                <w:rFonts w:ascii="Times New Roman" w:eastAsia="新細明體" w:hAnsi="Times New Roman"/>
                <w:b/>
                <w:bCs/>
                <w:snapToGrid w:val="0"/>
                <w:color w:val="000000"/>
                <w:sz w:val="32"/>
                <w:szCs w:val="32"/>
              </w:rPr>
              <w:t xml:space="preserve">hree </w:t>
            </w:r>
            <w:r>
              <w:rPr>
                <w:rFonts w:ascii="Times New Roman" w:eastAsia="新細明體" w:hAnsi="Times New Roman"/>
                <w:b/>
                <w:bCs/>
                <w:snapToGrid w:val="0"/>
                <w:color w:val="000000"/>
                <w:sz w:val="32"/>
                <w:szCs w:val="32"/>
              </w:rPr>
              <w:t>G</w:t>
            </w:r>
            <w:r w:rsidRPr="00513C9E">
              <w:rPr>
                <w:rFonts w:ascii="Times New Roman" w:eastAsia="新細明體" w:hAnsi="Times New Roman"/>
                <w:b/>
                <w:bCs/>
                <w:snapToGrid w:val="0"/>
                <w:color w:val="000000"/>
                <w:sz w:val="32"/>
                <w:szCs w:val="32"/>
              </w:rPr>
              <w:t xml:space="preserve">overnment </w:t>
            </w:r>
            <w:r>
              <w:rPr>
                <w:rFonts w:ascii="Times New Roman" w:eastAsia="新細明體" w:hAnsi="Times New Roman"/>
                <w:b/>
                <w:bCs/>
                <w:snapToGrid w:val="0"/>
                <w:color w:val="000000"/>
                <w:sz w:val="32"/>
                <w:szCs w:val="32"/>
              </w:rPr>
              <w:t>B</w:t>
            </w:r>
            <w:r w:rsidRPr="00513C9E">
              <w:rPr>
                <w:rFonts w:ascii="Times New Roman" w:eastAsia="新細明體" w:hAnsi="Times New Roman"/>
                <w:b/>
                <w:bCs/>
                <w:snapToGrid w:val="0"/>
                <w:color w:val="000000"/>
                <w:sz w:val="32"/>
                <w:szCs w:val="32"/>
              </w:rPr>
              <w:t>ureaux/</w:t>
            </w:r>
            <w:r>
              <w:rPr>
                <w:rFonts w:ascii="Times New Roman" w:eastAsia="新細明體" w:hAnsi="Times New Roman"/>
                <w:b/>
                <w:bCs/>
                <w:snapToGrid w:val="0"/>
                <w:color w:val="000000"/>
                <w:sz w:val="32"/>
                <w:szCs w:val="32"/>
              </w:rPr>
              <w:t>D</w:t>
            </w:r>
            <w:r w:rsidRPr="00513C9E">
              <w:rPr>
                <w:rFonts w:ascii="Times New Roman" w:eastAsia="新細明體" w:hAnsi="Times New Roman"/>
                <w:b/>
                <w:bCs/>
                <w:snapToGrid w:val="0"/>
                <w:color w:val="000000"/>
                <w:sz w:val="32"/>
                <w:szCs w:val="32"/>
              </w:rPr>
              <w:t xml:space="preserve">epartments, </w:t>
            </w:r>
            <w:r>
              <w:rPr>
                <w:rFonts w:ascii="Times New Roman" w:eastAsia="新細明體" w:hAnsi="Times New Roman"/>
                <w:b/>
                <w:bCs/>
                <w:snapToGrid w:val="0"/>
                <w:color w:val="000000"/>
                <w:sz w:val="32"/>
                <w:szCs w:val="32"/>
              </w:rPr>
              <w:t>P</w:t>
            </w:r>
            <w:r w:rsidRPr="00513C9E">
              <w:rPr>
                <w:rFonts w:ascii="Times New Roman" w:eastAsia="新細明體" w:hAnsi="Times New Roman"/>
                <w:b/>
                <w:bCs/>
                <w:snapToGrid w:val="0"/>
                <w:color w:val="000000"/>
                <w:sz w:val="32"/>
                <w:szCs w:val="32"/>
              </w:rPr>
              <w:t xml:space="preserve">ublic </w:t>
            </w:r>
            <w:r>
              <w:rPr>
                <w:rFonts w:ascii="Times New Roman" w:eastAsia="新細明體" w:hAnsi="Times New Roman"/>
                <w:b/>
                <w:bCs/>
                <w:snapToGrid w:val="0"/>
                <w:color w:val="000000"/>
                <w:sz w:val="32"/>
                <w:szCs w:val="32"/>
              </w:rPr>
              <w:t>B</w:t>
            </w:r>
            <w:r w:rsidRPr="00513C9E">
              <w:rPr>
                <w:rFonts w:ascii="Times New Roman" w:eastAsia="新細明體" w:hAnsi="Times New Roman"/>
                <w:b/>
                <w:bCs/>
                <w:snapToGrid w:val="0"/>
                <w:color w:val="000000"/>
                <w:sz w:val="32"/>
                <w:szCs w:val="32"/>
              </w:rPr>
              <w:t>odies</w:t>
            </w:r>
            <w:r>
              <w:rPr>
                <w:rStyle w:val="af3"/>
                <w:rFonts w:eastAsia="新細明體"/>
                <w:b/>
                <w:bCs/>
                <w:snapToGrid w:val="0"/>
                <w:color w:val="000000"/>
                <w:sz w:val="32"/>
                <w:szCs w:val="32"/>
              </w:rPr>
              <w:footnoteReference w:id="11"/>
            </w:r>
            <w:r w:rsidRPr="00513C9E">
              <w:rPr>
                <w:rFonts w:ascii="Times New Roman" w:eastAsia="新細明體" w:hAnsi="Times New Roman"/>
                <w:b/>
                <w:bCs/>
                <w:snapToGrid w:val="0"/>
                <w:color w:val="000000"/>
                <w:sz w:val="32"/>
                <w:szCs w:val="32"/>
              </w:rPr>
              <w:t xml:space="preserve"> and </w:t>
            </w:r>
            <w:r>
              <w:rPr>
                <w:rFonts w:ascii="Times New Roman" w:eastAsia="新細明體" w:hAnsi="Times New Roman"/>
                <w:b/>
                <w:bCs/>
                <w:snapToGrid w:val="0"/>
                <w:color w:val="000000"/>
                <w:sz w:val="32"/>
                <w:szCs w:val="32"/>
              </w:rPr>
              <w:t>P</w:t>
            </w:r>
            <w:r w:rsidRPr="00513C9E">
              <w:rPr>
                <w:rFonts w:ascii="Times New Roman" w:eastAsia="新細明體" w:hAnsi="Times New Roman"/>
                <w:b/>
                <w:bCs/>
                <w:snapToGrid w:val="0"/>
                <w:color w:val="000000"/>
                <w:sz w:val="32"/>
                <w:szCs w:val="32"/>
              </w:rPr>
              <w:t xml:space="preserve">rivate </w:t>
            </w:r>
            <w:r>
              <w:rPr>
                <w:rFonts w:ascii="Times New Roman" w:eastAsia="新細明體" w:hAnsi="Times New Roman"/>
                <w:b/>
                <w:bCs/>
                <w:snapToGrid w:val="0"/>
                <w:color w:val="000000"/>
                <w:sz w:val="32"/>
                <w:szCs w:val="32"/>
              </w:rPr>
              <w:t>S</w:t>
            </w:r>
            <w:r w:rsidRPr="00513C9E">
              <w:rPr>
                <w:rFonts w:ascii="Times New Roman" w:eastAsia="新細明體" w:hAnsi="Times New Roman"/>
                <w:b/>
                <w:bCs/>
                <w:snapToGrid w:val="0"/>
                <w:color w:val="000000"/>
                <w:sz w:val="32"/>
                <w:szCs w:val="32"/>
              </w:rPr>
              <w:t xml:space="preserve">ector </w:t>
            </w:r>
            <w:r>
              <w:rPr>
                <w:rFonts w:ascii="Times New Roman" w:eastAsia="新細明體" w:hAnsi="Times New Roman"/>
                <w:b/>
                <w:bCs/>
                <w:snapToGrid w:val="0"/>
                <w:color w:val="000000"/>
                <w:sz w:val="32"/>
                <w:szCs w:val="32"/>
              </w:rPr>
              <w:t xml:space="preserve">Industries </w:t>
            </w:r>
            <w:r w:rsidRPr="00513C9E">
              <w:rPr>
                <w:rFonts w:ascii="Times New Roman" w:eastAsia="新細明體" w:hAnsi="Times New Roman"/>
                <w:b/>
                <w:bCs/>
                <w:snapToGrid w:val="0"/>
                <w:color w:val="000000"/>
                <w:sz w:val="32"/>
                <w:szCs w:val="32"/>
              </w:rPr>
              <w:t>attract</w:t>
            </w:r>
            <w:r>
              <w:rPr>
                <w:rFonts w:ascii="Times New Roman" w:eastAsia="新細明體" w:hAnsi="Times New Roman"/>
                <w:b/>
                <w:bCs/>
                <w:snapToGrid w:val="0"/>
                <w:color w:val="000000"/>
                <w:sz w:val="32"/>
                <w:szCs w:val="32"/>
              </w:rPr>
              <w:t>ing</w:t>
            </w:r>
            <w:r w:rsidRPr="00513C9E">
              <w:rPr>
                <w:rFonts w:ascii="Times New Roman" w:eastAsia="新細明體" w:hAnsi="Times New Roman"/>
                <w:b/>
                <w:bCs/>
                <w:snapToGrid w:val="0"/>
                <w:color w:val="000000"/>
                <w:sz w:val="32"/>
                <w:szCs w:val="32"/>
              </w:rPr>
              <w:t xml:space="preserve"> </w:t>
            </w:r>
            <w:r>
              <w:rPr>
                <w:rFonts w:ascii="Times New Roman" w:eastAsia="新細明體" w:hAnsi="Times New Roman"/>
                <w:b/>
                <w:bCs/>
                <w:snapToGrid w:val="0"/>
                <w:color w:val="000000"/>
                <w:sz w:val="32"/>
                <w:szCs w:val="32"/>
              </w:rPr>
              <w:t xml:space="preserve">the </w:t>
            </w:r>
            <w:r w:rsidRPr="00513C9E">
              <w:rPr>
                <w:rFonts w:ascii="Times New Roman" w:eastAsia="新細明體" w:hAnsi="Times New Roman"/>
                <w:b/>
                <w:bCs/>
                <w:snapToGrid w:val="0"/>
                <w:color w:val="000000"/>
                <w:sz w:val="32"/>
                <w:szCs w:val="32"/>
              </w:rPr>
              <w:t xml:space="preserve">most </w:t>
            </w:r>
            <w:r>
              <w:rPr>
                <w:rFonts w:ascii="Times New Roman" w:eastAsia="新細明體" w:hAnsi="Times New Roman"/>
                <w:b/>
                <w:bCs/>
                <w:snapToGrid w:val="0"/>
                <w:color w:val="000000"/>
                <w:sz w:val="32"/>
                <w:szCs w:val="32"/>
              </w:rPr>
              <w:t>C</w:t>
            </w:r>
            <w:r w:rsidRPr="00513C9E">
              <w:rPr>
                <w:rFonts w:ascii="Times New Roman" w:eastAsia="新細明體" w:hAnsi="Times New Roman"/>
                <w:b/>
                <w:bCs/>
                <w:snapToGrid w:val="0"/>
                <w:color w:val="000000"/>
                <w:sz w:val="32"/>
                <w:szCs w:val="32"/>
              </w:rPr>
              <w:t xml:space="preserve">orruption </w:t>
            </w:r>
            <w:r>
              <w:rPr>
                <w:rFonts w:ascii="Times New Roman" w:eastAsia="新細明體" w:hAnsi="Times New Roman"/>
                <w:b/>
                <w:bCs/>
                <w:snapToGrid w:val="0"/>
                <w:color w:val="000000"/>
                <w:sz w:val="32"/>
                <w:szCs w:val="32"/>
              </w:rPr>
              <w:t>C</w:t>
            </w:r>
            <w:r w:rsidRPr="00513C9E">
              <w:rPr>
                <w:rFonts w:ascii="Times New Roman" w:eastAsia="新細明體" w:hAnsi="Times New Roman"/>
                <w:b/>
                <w:bCs/>
                <w:snapToGrid w:val="0"/>
                <w:color w:val="000000"/>
                <w:sz w:val="32"/>
                <w:szCs w:val="32"/>
              </w:rPr>
              <w:t>omplaints in 202</w:t>
            </w:r>
            <w:r>
              <w:rPr>
                <w:rFonts w:ascii="Times New Roman" w:eastAsia="新細明體" w:hAnsi="Times New Roman"/>
                <w:b/>
                <w:bCs/>
                <w:snapToGrid w:val="0"/>
                <w:color w:val="000000"/>
                <w:sz w:val="32"/>
                <w:szCs w:val="32"/>
              </w:rPr>
              <w:t>4</w:t>
            </w:r>
          </w:p>
        </w:tc>
      </w:tr>
    </w:tbl>
    <w:p w14:paraId="04F0E509" w14:textId="77777777" w:rsidR="00941151" w:rsidRPr="00513C9E" w:rsidRDefault="00941151" w:rsidP="00941151">
      <w:pPr>
        <w:spacing w:line="370" w:lineRule="exact"/>
        <w:rPr>
          <w:rFonts w:ascii="Times New Roman" w:eastAsia="新細明體" w:hAnsi="Times New Roman"/>
          <w:snapToGrid w:val="0"/>
          <w:color w:val="000000" w:themeColor="text1"/>
          <w:sz w:val="28"/>
          <w:szCs w:val="28"/>
        </w:rPr>
      </w:pPr>
    </w:p>
    <w:p w14:paraId="288F314F" w14:textId="77777777" w:rsidR="00941151" w:rsidRPr="00513C9E" w:rsidRDefault="00941151" w:rsidP="00941151">
      <w:pPr>
        <w:snapToGrid w:val="0"/>
        <w:spacing w:line="370" w:lineRule="exact"/>
        <w:jc w:val="both"/>
        <w:rPr>
          <w:rFonts w:ascii="Times New Roman" w:eastAsia="新細明體" w:hAnsi="Times New Roman"/>
          <w:b/>
          <w:snapToGrid w:val="0"/>
          <w:color w:val="000000" w:themeColor="text1"/>
          <w:sz w:val="28"/>
          <w:szCs w:val="28"/>
          <w:u w:val="single"/>
        </w:rPr>
      </w:pPr>
      <w:r w:rsidRPr="00513C9E">
        <w:rPr>
          <w:rFonts w:ascii="Times New Roman" w:eastAsia="新細明體" w:hAnsi="Times New Roman"/>
          <w:b/>
          <w:snapToGrid w:val="0"/>
          <w:color w:val="000000" w:themeColor="text1"/>
          <w:sz w:val="28"/>
          <w:szCs w:val="28"/>
        </w:rPr>
        <w:t>I.</w:t>
      </w:r>
      <w:r w:rsidRPr="00513C9E">
        <w:rPr>
          <w:rFonts w:ascii="Times New Roman" w:eastAsia="新細明體" w:hAnsi="Times New Roman"/>
          <w:b/>
          <w:snapToGrid w:val="0"/>
          <w:color w:val="000000" w:themeColor="text1"/>
          <w:sz w:val="28"/>
          <w:szCs w:val="28"/>
        </w:rPr>
        <w:tab/>
      </w:r>
      <w:r w:rsidRPr="00513C9E">
        <w:rPr>
          <w:rFonts w:ascii="Times New Roman" w:eastAsia="新細明體" w:hAnsi="Times New Roman" w:hint="eastAsia"/>
          <w:b/>
          <w:snapToGrid w:val="0"/>
          <w:color w:val="000000" w:themeColor="text1"/>
          <w:sz w:val="28"/>
          <w:szCs w:val="28"/>
          <w:u w:val="single"/>
        </w:rPr>
        <w:t>G</w:t>
      </w:r>
      <w:r w:rsidRPr="00513C9E">
        <w:rPr>
          <w:rFonts w:ascii="Times New Roman" w:eastAsia="新細明體" w:hAnsi="Times New Roman"/>
          <w:b/>
          <w:snapToGrid w:val="0"/>
          <w:color w:val="000000"/>
          <w:sz w:val="28"/>
          <w:szCs w:val="28"/>
          <w:u w:val="single"/>
        </w:rPr>
        <w:t xml:space="preserve">overnment </w:t>
      </w:r>
      <w:r>
        <w:rPr>
          <w:rFonts w:ascii="Times New Roman" w:eastAsia="新細明體" w:hAnsi="Times New Roman"/>
          <w:b/>
          <w:snapToGrid w:val="0"/>
          <w:color w:val="000000"/>
          <w:sz w:val="28"/>
          <w:szCs w:val="28"/>
          <w:u w:val="single"/>
        </w:rPr>
        <w:t>Bureaux</w:t>
      </w:r>
      <w:r w:rsidRPr="00513C9E">
        <w:rPr>
          <w:rFonts w:ascii="Times New Roman" w:eastAsia="新細明體" w:hAnsi="Times New Roman"/>
          <w:b/>
          <w:snapToGrid w:val="0"/>
          <w:color w:val="000000"/>
          <w:sz w:val="28"/>
          <w:szCs w:val="28"/>
          <w:u w:val="single"/>
        </w:rPr>
        <w:t>/</w:t>
      </w:r>
      <w:r>
        <w:rPr>
          <w:rFonts w:ascii="Times New Roman" w:eastAsia="新細明體" w:hAnsi="Times New Roman"/>
          <w:b/>
          <w:snapToGrid w:val="0"/>
          <w:color w:val="000000"/>
          <w:sz w:val="28"/>
          <w:szCs w:val="28"/>
          <w:u w:val="single"/>
        </w:rPr>
        <w:t>Department</w:t>
      </w:r>
      <w:r w:rsidRPr="00513C9E">
        <w:rPr>
          <w:rFonts w:ascii="Times New Roman" w:eastAsia="新細明體" w:hAnsi="Times New Roman"/>
          <w:b/>
          <w:snapToGrid w:val="0"/>
          <w:color w:val="000000"/>
          <w:sz w:val="28"/>
          <w:szCs w:val="28"/>
          <w:u w:val="single"/>
        </w:rPr>
        <w:t>s</w:t>
      </w:r>
    </w:p>
    <w:p w14:paraId="18636F88" w14:textId="77777777" w:rsidR="00941151" w:rsidRPr="00513C9E" w:rsidRDefault="00941151" w:rsidP="00941151">
      <w:pPr>
        <w:snapToGrid w:val="0"/>
        <w:spacing w:line="370" w:lineRule="exact"/>
        <w:ind w:rightChars="-64" w:right="-141"/>
        <w:jc w:val="both"/>
        <w:rPr>
          <w:rFonts w:ascii="Times New Roman" w:eastAsia="新細明體" w:hAnsi="Times New Roman"/>
          <w:snapToGrid w:val="0"/>
          <w:color w:val="000000" w:themeColor="text1"/>
        </w:rPr>
      </w:pPr>
    </w:p>
    <w:tbl>
      <w:tblPr>
        <w:tblStyle w:val="a3"/>
        <w:tblW w:w="9634" w:type="dxa"/>
        <w:tblLook w:val="04A0" w:firstRow="1" w:lastRow="0" w:firstColumn="1" w:lastColumn="0" w:noHBand="0" w:noVBand="1"/>
      </w:tblPr>
      <w:tblGrid>
        <w:gridCol w:w="3964"/>
        <w:gridCol w:w="1890"/>
        <w:gridCol w:w="1890"/>
        <w:gridCol w:w="1890"/>
      </w:tblGrid>
      <w:tr w:rsidR="00941151" w:rsidRPr="00513C9E" w14:paraId="7CC1A641" w14:textId="77777777" w:rsidTr="004017B0">
        <w:tc>
          <w:tcPr>
            <w:tcW w:w="3964" w:type="dxa"/>
            <w:tcBorders>
              <w:bottom w:val="double" w:sz="4" w:space="0" w:color="auto"/>
            </w:tcBorders>
            <w:shd w:val="clear" w:color="auto" w:fill="FFD966"/>
          </w:tcPr>
          <w:p w14:paraId="39BA60FD" w14:textId="77777777" w:rsidR="00941151" w:rsidRPr="00513C9E" w:rsidRDefault="00941151" w:rsidP="004017B0">
            <w:pPr>
              <w:snapToGrid w:val="0"/>
              <w:spacing w:line="370" w:lineRule="exact"/>
              <w:ind w:rightChars="-64" w:right="-141"/>
              <w:jc w:val="both"/>
              <w:rPr>
                <w:rFonts w:ascii="Times New Roman" w:eastAsia="新細明體" w:hAnsi="Times New Roman"/>
                <w:snapToGrid w:val="0"/>
                <w:color w:val="000000" w:themeColor="text1"/>
                <w:kern w:val="0"/>
                <w:sz w:val="28"/>
                <w:szCs w:val="28"/>
              </w:rPr>
            </w:pPr>
          </w:p>
        </w:tc>
        <w:tc>
          <w:tcPr>
            <w:tcW w:w="1890" w:type="dxa"/>
            <w:tcBorders>
              <w:bottom w:val="double" w:sz="4" w:space="0" w:color="auto"/>
            </w:tcBorders>
            <w:shd w:val="clear" w:color="auto" w:fill="FFD966"/>
          </w:tcPr>
          <w:p w14:paraId="3E27A6AC" w14:textId="77777777" w:rsidR="00941151" w:rsidRPr="00513C9E" w:rsidRDefault="00941151" w:rsidP="004017B0">
            <w:pPr>
              <w:snapToGrid w:val="0"/>
              <w:spacing w:line="370" w:lineRule="exact"/>
              <w:ind w:rightChars="-64" w:right="-141"/>
              <w:jc w:val="center"/>
              <w:rPr>
                <w:rFonts w:ascii="Times New Roman" w:eastAsia="新細明體" w:hAnsi="Times New Roman"/>
                <w:b/>
                <w:snapToGrid w:val="0"/>
                <w:color w:val="000000" w:themeColor="text1"/>
                <w:kern w:val="0"/>
                <w:sz w:val="28"/>
                <w:szCs w:val="28"/>
              </w:rPr>
            </w:pPr>
            <w:r w:rsidRPr="00513C9E">
              <w:rPr>
                <w:rFonts w:ascii="Times New Roman" w:eastAsia="新細明體" w:hAnsi="Times New Roman"/>
                <w:b/>
                <w:snapToGrid w:val="0"/>
                <w:color w:val="000000" w:themeColor="text1"/>
                <w:kern w:val="0"/>
                <w:sz w:val="28"/>
                <w:szCs w:val="28"/>
              </w:rPr>
              <w:t>202</w:t>
            </w:r>
            <w:r>
              <w:rPr>
                <w:rFonts w:ascii="Times New Roman" w:eastAsia="新細明體" w:hAnsi="Times New Roman"/>
                <w:b/>
                <w:snapToGrid w:val="0"/>
                <w:color w:val="000000" w:themeColor="text1"/>
                <w:kern w:val="0"/>
                <w:sz w:val="28"/>
                <w:szCs w:val="28"/>
              </w:rPr>
              <w:t>3</w:t>
            </w:r>
          </w:p>
        </w:tc>
        <w:tc>
          <w:tcPr>
            <w:tcW w:w="1890" w:type="dxa"/>
            <w:tcBorders>
              <w:bottom w:val="double" w:sz="4" w:space="0" w:color="auto"/>
            </w:tcBorders>
            <w:shd w:val="clear" w:color="auto" w:fill="FFD966"/>
          </w:tcPr>
          <w:p w14:paraId="1231E962" w14:textId="77777777" w:rsidR="00941151" w:rsidRPr="00513C9E" w:rsidRDefault="00941151" w:rsidP="004017B0">
            <w:pPr>
              <w:snapToGrid w:val="0"/>
              <w:spacing w:line="370" w:lineRule="exact"/>
              <w:ind w:rightChars="-64" w:right="-141"/>
              <w:jc w:val="center"/>
              <w:rPr>
                <w:rFonts w:ascii="Times New Roman" w:eastAsia="新細明體" w:hAnsi="Times New Roman"/>
                <w:b/>
                <w:snapToGrid w:val="0"/>
                <w:color w:val="000000" w:themeColor="text1"/>
                <w:kern w:val="0"/>
                <w:sz w:val="28"/>
                <w:szCs w:val="28"/>
              </w:rPr>
            </w:pPr>
            <w:r w:rsidRPr="00513C9E">
              <w:rPr>
                <w:rFonts w:ascii="Times New Roman" w:eastAsia="新細明體" w:hAnsi="Times New Roman"/>
                <w:b/>
                <w:snapToGrid w:val="0"/>
                <w:color w:val="000000" w:themeColor="text1"/>
                <w:kern w:val="0"/>
                <w:sz w:val="28"/>
                <w:szCs w:val="28"/>
              </w:rPr>
              <w:t>202</w:t>
            </w:r>
            <w:r>
              <w:rPr>
                <w:rFonts w:ascii="Times New Roman" w:eastAsia="新細明體" w:hAnsi="Times New Roman"/>
                <w:b/>
                <w:snapToGrid w:val="0"/>
                <w:color w:val="000000" w:themeColor="text1"/>
                <w:kern w:val="0"/>
                <w:sz w:val="28"/>
                <w:szCs w:val="28"/>
              </w:rPr>
              <w:t>4</w:t>
            </w:r>
          </w:p>
        </w:tc>
        <w:tc>
          <w:tcPr>
            <w:tcW w:w="1890" w:type="dxa"/>
            <w:tcBorders>
              <w:bottom w:val="double" w:sz="4" w:space="0" w:color="auto"/>
            </w:tcBorders>
            <w:shd w:val="clear" w:color="auto" w:fill="FFD966"/>
          </w:tcPr>
          <w:p w14:paraId="1FD3005D" w14:textId="77777777" w:rsidR="00941151" w:rsidRPr="00513C9E" w:rsidRDefault="00941151" w:rsidP="004017B0">
            <w:pPr>
              <w:snapToGrid w:val="0"/>
              <w:spacing w:line="370" w:lineRule="exact"/>
              <w:jc w:val="center"/>
              <w:rPr>
                <w:rFonts w:ascii="Times New Roman" w:eastAsia="新細明體" w:hAnsi="Times New Roman" w:cs="Times New Roman"/>
                <w:b/>
                <w:snapToGrid w:val="0"/>
                <w:color w:val="000000" w:themeColor="text1"/>
                <w:kern w:val="0"/>
                <w:sz w:val="28"/>
                <w:szCs w:val="28"/>
              </w:rPr>
            </w:pPr>
            <w:r w:rsidRPr="00513C9E">
              <w:rPr>
                <w:rFonts w:ascii="Times New Roman" w:eastAsia="新細明體" w:hAnsi="Times New Roman" w:cs="Times New Roman"/>
                <w:b/>
                <w:snapToGrid w:val="0"/>
                <w:color w:val="000000" w:themeColor="text1"/>
                <w:kern w:val="0"/>
                <w:sz w:val="28"/>
                <w:szCs w:val="28"/>
              </w:rPr>
              <w:t>% change</w:t>
            </w:r>
            <w:r w:rsidRPr="00513C9E">
              <w:rPr>
                <w:rFonts w:ascii="Times New Roman" w:eastAsia="新細明體" w:hAnsi="Times New Roman"/>
                <w:b/>
                <w:snapToGrid w:val="0"/>
                <w:color w:val="000000" w:themeColor="text1"/>
                <w:kern w:val="0"/>
                <w:sz w:val="28"/>
                <w:szCs w:val="28"/>
              </w:rPr>
              <w:t xml:space="preserve"> </w:t>
            </w:r>
          </w:p>
        </w:tc>
      </w:tr>
      <w:tr w:rsidR="00941151" w:rsidRPr="00513C9E" w14:paraId="23332155" w14:textId="77777777" w:rsidTr="004017B0">
        <w:tc>
          <w:tcPr>
            <w:tcW w:w="3964" w:type="dxa"/>
            <w:tcBorders>
              <w:top w:val="double" w:sz="4" w:space="0" w:color="auto"/>
            </w:tcBorders>
            <w:shd w:val="clear" w:color="auto" w:fill="FFF2CC"/>
          </w:tcPr>
          <w:p w14:paraId="2C140DD7" w14:textId="77777777" w:rsidR="00941151" w:rsidRPr="00513C9E" w:rsidRDefault="00941151" w:rsidP="004017B0">
            <w:pPr>
              <w:snapToGrid w:val="0"/>
              <w:spacing w:line="370" w:lineRule="exact"/>
              <w:rPr>
                <w:rFonts w:ascii="Times New Roman" w:eastAsia="新細明體" w:hAnsi="Times New Roman"/>
                <w:snapToGrid w:val="0"/>
                <w:kern w:val="0"/>
                <w:sz w:val="28"/>
                <w:szCs w:val="28"/>
              </w:rPr>
            </w:pPr>
            <w:r w:rsidRPr="00513C9E">
              <w:rPr>
                <w:rFonts w:ascii="Times New Roman" w:eastAsia="新細明體" w:hAnsi="Times New Roman"/>
                <w:bCs/>
                <w:snapToGrid w:val="0"/>
                <w:kern w:val="0"/>
                <w:sz w:val="28"/>
                <w:szCs w:val="28"/>
              </w:rPr>
              <w:t>Hong Kong Police Force</w:t>
            </w:r>
          </w:p>
          <w:p w14:paraId="1863BF42" w14:textId="77777777" w:rsidR="00941151" w:rsidRPr="00513C9E" w:rsidRDefault="00941151" w:rsidP="004017B0">
            <w:pPr>
              <w:snapToGrid w:val="0"/>
              <w:spacing w:line="370" w:lineRule="exact"/>
              <w:rPr>
                <w:rFonts w:ascii="Times New Roman" w:eastAsia="新細明體" w:hAnsi="Times New Roman"/>
                <w:snapToGrid w:val="0"/>
                <w:kern w:val="0"/>
                <w:sz w:val="28"/>
                <w:szCs w:val="28"/>
              </w:rPr>
            </w:pPr>
          </w:p>
        </w:tc>
        <w:tc>
          <w:tcPr>
            <w:tcW w:w="1890" w:type="dxa"/>
            <w:tcBorders>
              <w:top w:val="double" w:sz="4" w:space="0" w:color="auto"/>
            </w:tcBorders>
            <w:shd w:val="clear" w:color="auto" w:fill="FFF2CC"/>
          </w:tcPr>
          <w:p w14:paraId="45AD0BC3" w14:textId="77777777" w:rsidR="00941151" w:rsidRPr="00DD748E" w:rsidRDefault="00941151" w:rsidP="004017B0">
            <w:pPr>
              <w:snapToGrid w:val="0"/>
              <w:spacing w:line="370" w:lineRule="exact"/>
              <w:jc w:val="center"/>
              <w:rPr>
                <w:rFonts w:ascii="Times New Roman" w:hAnsi="Times New Roman" w:cs="Times New Roman"/>
                <w:spacing w:val="30"/>
                <w:sz w:val="28"/>
                <w:szCs w:val="28"/>
              </w:rPr>
            </w:pPr>
            <w:r w:rsidRPr="00DD748E">
              <w:rPr>
                <w:rFonts w:ascii="Times New Roman" w:hAnsi="Times New Roman" w:cs="Times New Roman"/>
                <w:spacing w:val="30"/>
                <w:sz w:val="28"/>
                <w:szCs w:val="28"/>
              </w:rPr>
              <w:t>104</w:t>
            </w:r>
          </w:p>
          <w:p w14:paraId="1AA907F1" w14:textId="77777777" w:rsidR="00941151" w:rsidRPr="00DD748E" w:rsidRDefault="00941151" w:rsidP="004017B0">
            <w:pPr>
              <w:snapToGrid w:val="0"/>
              <w:spacing w:line="370" w:lineRule="exact"/>
              <w:jc w:val="center"/>
              <w:rPr>
                <w:rFonts w:ascii="Times New Roman" w:eastAsia="新細明體" w:hAnsi="Times New Roman" w:cs="Times New Roman"/>
                <w:snapToGrid w:val="0"/>
                <w:kern w:val="0"/>
                <w:sz w:val="28"/>
                <w:szCs w:val="28"/>
              </w:rPr>
            </w:pPr>
            <w:r w:rsidRPr="00DD748E">
              <w:rPr>
                <w:rFonts w:ascii="Times New Roman" w:hAnsi="Times New Roman" w:cs="Times New Roman"/>
                <w:spacing w:val="30"/>
                <w:sz w:val="28"/>
                <w:szCs w:val="28"/>
              </w:rPr>
              <w:t>(77)</w:t>
            </w:r>
          </w:p>
        </w:tc>
        <w:tc>
          <w:tcPr>
            <w:tcW w:w="1890" w:type="dxa"/>
            <w:tcBorders>
              <w:top w:val="double" w:sz="4" w:space="0" w:color="auto"/>
            </w:tcBorders>
            <w:shd w:val="clear" w:color="auto" w:fill="FFF2CC"/>
          </w:tcPr>
          <w:p w14:paraId="61A262B2" w14:textId="77777777" w:rsidR="00941151" w:rsidRPr="00DD748E" w:rsidRDefault="00941151" w:rsidP="004017B0">
            <w:pPr>
              <w:snapToGrid w:val="0"/>
              <w:spacing w:line="370" w:lineRule="exact"/>
              <w:jc w:val="center"/>
              <w:rPr>
                <w:rFonts w:ascii="Times New Roman" w:hAnsi="Times New Roman" w:cs="Times New Roman"/>
                <w:spacing w:val="30"/>
                <w:sz w:val="28"/>
                <w:szCs w:val="28"/>
              </w:rPr>
            </w:pPr>
            <w:r w:rsidRPr="00DD748E">
              <w:rPr>
                <w:rFonts w:ascii="Times New Roman" w:hAnsi="Times New Roman" w:cs="Times New Roman"/>
                <w:spacing w:val="30"/>
                <w:sz w:val="28"/>
                <w:szCs w:val="28"/>
              </w:rPr>
              <w:t>108</w:t>
            </w:r>
          </w:p>
          <w:p w14:paraId="2DB11EB5" w14:textId="77777777" w:rsidR="00941151" w:rsidRPr="00DD748E" w:rsidRDefault="00941151" w:rsidP="004017B0">
            <w:pPr>
              <w:snapToGrid w:val="0"/>
              <w:spacing w:line="370" w:lineRule="exact"/>
              <w:jc w:val="center"/>
              <w:rPr>
                <w:rFonts w:ascii="Times New Roman" w:eastAsia="新細明體" w:hAnsi="Times New Roman" w:cs="Times New Roman"/>
                <w:snapToGrid w:val="0"/>
                <w:kern w:val="0"/>
                <w:sz w:val="28"/>
                <w:szCs w:val="28"/>
              </w:rPr>
            </w:pPr>
            <w:r w:rsidRPr="00DD748E">
              <w:rPr>
                <w:rFonts w:ascii="Times New Roman" w:hAnsi="Times New Roman" w:cs="Times New Roman"/>
                <w:spacing w:val="30"/>
                <w:sz w:val="28"/>
                <w:szCs w:val="28"/>
              </w:rPr>
              <w:t>(81)</w:t>
            </w:r>
          </w:p>
        </w:tc>
        <w:tc>
          <w:tcPr>
            <w:tcW w:w="1890" w:type="dxa"/>
            <w:tcBorders>
              <w:top w:val="double" w:sz="4" w:space="0" w:color="auto"/>
            </w:tcBorders>
            <w:shd w:val="clear" w:color="auto" w:fill="FFF2CC"/>
          </w:tcPr>
          <w:p w14:paraId="7EF3C9A3" w14:textId="77777777" w:rsidR="00941151" w:rsidRPr="00DD748E" w:rsidRDefault="00941151" w:rsidP="004017B0">
            <w:pPr>
              <w:snapToGrid w:val="0"/>
              <w:spacing w:line="370" w:lineRule="exact"/>
              <w:jc w:val="center"/>
              <w:rPr>
                <w:rFonts w:ascii="Times New Roman" w:hAnsi="Times New Roman" w:cs="Times New Roman"/>
                <w:spacing w:val="30"/>
                <w:sz w:val="28"/>
                <w:szCs w:val="28"/>
              </w:rPr>
            </w:pPr>
            <w:r w:rsidRPr="00DD748E">
              <w:rPr>
                <w:rFonts w:ascii="Times New Roman" w:hAnsi="Times New Roman" w:cs="Times New Roman"/>
                <w:spacing w:val="30"/>
                <w:sz w:val="28"/>
                <w:szCs w:val="28"/>
              </w:rPr>
              <w:t>+4%</w:t>
            </w:r>
          </w:p>
          <w:p w14:paraId="698B61C8" w14:textId="77777777" w:rsidR="00941151" w:rsidRPr="00DD748E" w:rsidRDefault="00941151" w:rsidP="004017B0">
            <w:pPr>
              <w:snapToGrid w:val="0"/>
              <w:spacing w:line="370" w:lineRule="exact"/>
              <w:jc w:val="center"/>
              <w:rPr>
                <w:rFonts w:ascii="Times New Roman" w:eastAsia="新細明體" w:hAnsi="Times New Roman" w:cs="Times New Roman"/>
                <w:snapToGrid w:val="0"/>
                <w:kern w:val="0"/>
                <w:sz w:val="28"/>
                <w:szCs w:val="28"/>
              </w:rPr>
            </w:pPr>
            <w:r w:rsidRPr="00DD748E">
              <w:rPr>
                <w:rFonts w:ascii="Times New Roman" w:hAnsi="Times New Roman" w:cs="Times New Roman"/>
                <w:spacing w:val="30"/>
                <w:sz w:val="28"/>
                <w:szCs w:val="28"/>
              </w:rPr>
              <w:t>(+5%)</w:t>
            </w:r>
          </w:p>
        </w:tc>
      </w:tr>
      <w:tr w:rsidR="00941151" w:rsidRPr="00513C9E" w14:paraId="59259215" w14:textId="77777777" w:rsidTr="004017B0">
        <w:tc>
          <w:tcPr>
            <w:tcW w:w="3964" w:type="dxa"/>
            <w:shd w:val="clear" w:color="auto" w:fill="FFE599"/>
          </w:tcPr>
          <w:p w14:paraId="7B926E07" w14:textId="77777777" w:rsidR="00941151" w:rsidRPr="00513C9E" w:rsidRDefault="00941151" w:rsidP="004017B0">
            <w:pPr>
              <w:snapToGrid w:val="0"/>
              <w:spacing w:line="370" w:lineRule="exact"/>
              <w:rPr>
                <w:rFonts w:ascii="Times New Roman" w:eastAsia="新細明體" w:hAnsi="Times New Roman"/>
                <w:snapToGrid w:val="0"/>
                <w:kern w:val="0"/>
                <w:sz w:val="28"/>
                <w:szCs w:val="28"/>
              </w:rPr>
            </w:pPr>
            <w:r>
              <w:rPr>
                <w:rFonts w:ascii="Times New Roman" w:eastAsia="新細明體" w:hAnsi="Times New Roman"/>
                <w:snapToGrid w:val="0"/>
                <w:kern w:val="0"/>
                <w:sz w:val="28"/>
                <w:szCs w:val="28"/>
              </w:rPr>
              <w:t>Correctional Services Department</w:t>
            </w:r>
          </w:p>
        </w:tc>
        <w:tc>
          <w:tcPr>
            <w:tcW w:w="1890" w:type="dxa"/>
            <w:shd w:val="clear" w:color="auto" w:fill="FFE599"/>
          </w:tcPr>
          <w:p w14:paraId="3B93EC91" w14:textId="77777777" w:rsidR="00941151" w:rsidRPr="00DD748E" w:rsidRDefault="00941151" w:rsidP="004017B0">
            <w:pPr>
              <w:snapToGrid w:val="0"/>
              <w:spacing w:line="370" w:lineRule="exact"/>
              <w:jc w:val="center"/>
              <w:rPr>
                <w:rFonts w:ascii="Times New Roman" w:hAnsi="Times New Roman" w:cs="Times New Roman"/>
                <w:spacing w:val="30"/>
                <w:sz w:val="28"/>
                <w:szCs w:val="28"/>
              </w:rPr>
            </w:pPr>
            <w:r w:rsidRPr="00DD748E">
              <w:rPr>
                <w:rFonts w:ascii="Times New Roman" w:hAnsi="Times New Roman" w:cs="Times New Roman"/>
                <w:spacing w:val="30"/>
                <w:sz w:val="28"/>
                <w:szCs w:val="28"/>
              </w:rPr>
              <w:t>18</w:t>
            </w:r>
          </w:p>
          <w:p w14:paraId="34E7516A" w14:textId="77777777" w:rsidR="00941151" w:rsidRPr="00DD748E" w:rsidRDefault="00941151" w:rsidP="004017B0">
            <w:pPr>
              <w:snapToGrid w:val="0"/>
              <w:spacing w:line="370" w:lineRule="exact"/>
              <w:jc w:val="center"/>
              <w:rPr>
                <w:rFonts w:ascii="Times New Roman" w:eastAsia="新細明體" w:hAnsi="Times New Roman" w:cs="Times New Roman"/>
                <w:snapToGrid w:val="0"/>
                <w:kern w:val="0"/>
                <w:sz w:val="28"/>
                <w:szCs w:val="28"/>
              </w:rPr>
            </w:pPr>
            <w:r w:rsidRPr="00DD748E">
              <w:rPr>
                <w:rFonts w:ascii="Times New Roman" w:hAnsi="Times New Roman" w:cs="Times New Roman"/>
                <w:spacing w:val="30"/>
                <w:sz w:val="28"/>
                <w:szCs w:val="28"/>
              </w:rPr>
              <w:t>(17)</w:t>
            </w:r>
          </w:p>
        </w:tc>
        <w:tc>
          <w:tcPr>
            <w:tcW w:w="1890" w:type="dxa"/>
            <w:shd w:val="clear" w:color="auto" w:fill="FFE599"/>
          </w:tcPr>
          <w:p w14:paraId="292B2813" w14:textId="77777777" w:rsidR="00941151" w:rsidRPr="00DD748E" w:rsidRDefault="00941151" w:rsidP="004017B0">
            <w:pPr>
              <w:snapToGrid w:val="0"/>
              <w:spacing w:line="370" w:lineRule="exact"/>
              <w:jc w:val="center"/>
              <w:rPr>
                <w:rFonts w:ascii="Times New Roman" w:hAnsi="Times New Roman" w:cs="Times New Roman"/>
                <w:spacing w:val="30"/>
                <w:sz w:val="28"/>
                <w:szCs w:val="28"/>
              </w:rPr>
            </w:pPr>
            <w:r w:rsidRPr="00DD748E">
              <w:rPr>
                <w:rFonts w:ascii="Times New Roman" w:hAnsi="Times New Roman" w:cs="Times New Roman"/>
                <w:spacing w:val="30"/>
                <w:sz w:val="28"/>
                <w:szCs w:val="28"/>
              </w:rPr>
              <w:t>44</w:t>
            </w:r>
          </w:p>
          <w:p w14:paraId="77AD2F33" w14:textId="77777777" w:rsidR="00941151" w:rsidRPr="00DD748E" w:rsidRDefault="00941151" w:rsidP="004017B0">
            <w:pPr>
              <w:snapToGrid w:val="0"/>
              <w:spacing w:line="370" w:lineRule="exact"/>
              <w:jc w:val="center"/>
              <w:rPr>
                <w:rFonts w:ascii="Times New Roman" w:eastAsia="新細明體" w:hAnsi="Times New Roman" w:cs="Times New Roman"/>
                <w:snapToGrid w:val="0"/>
                <w:kern w:val="0"/>
                <w:sz w:val="28"/>
                <w:szCs w:val="28"/>
              </w:rPr>
            </w:pPr>
            <w:r w:rsidRPr="00DD748E">
              <w:rPr>
                <w:rFonts w:ascii="Times New Roman" w:hAnsi="Times New Roman" w:cs="Times New Roman"/>
                <w:spacing w:val="30"/>
                <w:sz w:val="28"/>
                <w:szCs w:val="28"/>
              </w:rPr>
              <w:t>(34)</w:t>
            </w:r>
          </w:p>
        </w:tc>
        <w:tc>
          <w:tcPr>
            <w:tcW w:w="1890" w:type="dxa"/>
            <w:shd w:val="clear" w:color="auto" w:fill="FFE599"/>
          </w:tcPr>
          <w:p w14:paraId="49F8B09C" w14:textId="77777777" w:rsidR="00941151" w:rsidRPr="00DD748E" w:rsidRDefault="00941151" w:rsidP="004017B0">
            <w:pPr>
              <w:snapToGrid w:val="0"/>
              <w:spacing w:line="370" w:lineRule="exact"/>
              <w:jc w:val="center"/>
              <w:rPr>
                <w:rFonts w:ascii="Times New Roman" w:hAnsi="Times New Roman" w:cs="Times New Roman"/>
                <w:spacing w:val="30"/>
                <w:sz w:val="28"/>
                <w:szCs w:val="28"/>
              </w:rPr>
            </w:pPr>
            <w:r w:rsidRPr="00DD748E">
              <w:rPr>
                <w:rFonts w:ascii="Times New Roman" w:hAnsi="Times New Roman" w:cs="Times New Roman"/>
                <w:spacing w:val="30"/>
                <w:sz w:val="28"/>
                <w:szCs w:val="28"/>
              </w:rPr>
              <w:t>+144%</w:t>
            </w:r>
          </w:p>
          <w:p w14:paraId="649C3EE4" w14:textId="77777777" w:rsidR="00941151" w:rsidRPr="00DD748E" w:rsidRDefault="00941151" w:rsidP="004017B0">
            <w:pPr>
              <w:snapToGrid w:val="0"/>
              <w:spacing w:line="370" w:lineRule="exact"/>
              <w:jc w:val="center"/>
              <w:rPr>
                <w:rFonts w:ascii="Times New Roman" w:eastAsia="新細明體" w:hAnsi="Times New Roman" w:cs="Times New Roman"/>
                <w:snapToGrid w:val="0"/>
                <w:kern w:val="0"/>
                <w:sz w:val="28"/>
                <w:szCs w:val="28"/>
              </w:rPr>
            </w:pPr>
            <w:r w:rsidRPr="00DD748E">
              <w:rPr>
                <w:rFonts w:ascii="Times New Roman" w:hAnsi="Times New Roman" w:cs="Times New Roman"/>
                <w:spacing w:val="30"/>
                <w:sz w:val="28"/>
                <w:szCs w:val="28"/>
              </w:rPr>
              <w:t>(+100%)</w:t>
            </w:r>
          </w:p>
        </w:tc>
      </w:tr>
      <w:tr w:rsidR="00941151" w:rsidRPr="00513C9E" w14:paraId="0BF44787" w14:textId="77777777" w:rsidTr="004017B0">
        <w:tc>
          <w:tcPr>
            <w:tcW w:w="3964" w:type="dxa"/>
            <w:shd w:val="clear" w:color="auto" w:fill="FFF2CC"/>
          </w:tcPr>
          <w:p w14:paraId="116226FE" w14:textId="77777777" w:rsidR="00941151" w:rsidRPr="00513C9E" w:rsidRDefault="00941151" w:rsidP="004017B0">
            <w:pPr>
              <w:snapToGrid w:val="0"/>
              <w:spacing w:line="370" w:lineRule="exact"/>
              <w:rPr>
                <w:rFonts w:ascii="Times New Roman" w:eastAsia="新細明體" w:hAnsi="Times New Roman"/>
                <w:snapToGrid w:val="0"/>
                <w:kern w:val="0"/>
                <w:sz w:val="28"/>
                <w:szCs w:val="28"/>
              </w:rPr>
            </w:pPr>
            <w:r w:rsidRPr="00513C9E">
              <w:rPr>
                <w:rFonts w:ascii="Times New Roman" w:eastAsia="新細明體" w:hAnsi="Times New Roman" w:hint="eastAsia"/>
                <w:bCs/>
                <w:snapToGrid w:val="0"/>
                <w:kern w:val="0"/>
                <w:sz w:val="28"/>
                <w:szCs w:val="28"/>
              </w:rPr>
              <w:t>F</w:t>
            </w:r>
            <w:r w:rsidRPr="00513C9E">
              <w:rPr>
                <w:rFonts w:ascii="Times New Roman" w:eastAsia="新細明體" w:hAnsi="Times New Roman"/>
                <w:bCs/>
                <w:snapToGrid w:val="0"/>
                <w:kern w:val="0"/>
                <w:sz w:val="28"/>
                <w:szCs w:val="28"/>
              </w:rPr>
              <w:t>ood and Environmental Hygiene Department</w:t>
            </w:r>
          </w:p>
        </w:tc>
        <w:tc>
          <w:tcPr>
            <w:tcW w:w="1890" w:type="dxa"/>
            <w:shd w:val="clear" w:color="auto" w:fill="FFF2CC"/>
          </w:tcPr>
          <w:p w14:paraId="7D7E9F4F" w14:textId="77777777" w:rsidR="00941151" w:rsidRPr="00DD748E" w:rsidRDefault="00941151" w:rsidP="004017B0">
            <w:pPr>
              <w:snapToGrid w:val="0"/>
              <w:spacing w:line="370" w:lineRule="exact"/>
              <w:jc w:val="center"/>
              <w:rPr>
                <w:rFonts w:ascii="Times New Roman" w:hAnsi="Times New Roman" w:cs="Times New Roman"/>
                <w:spacing w:val="30"/>
                <w:sz w:val="28"/>
                <w:szCs w:val="28"/>
              </w:rPr>
            </w:pPr>
            <w:r w:rsidRPr="00DD748E">
              <w:rPr>
                <w:rFonts w:ascii="Times New Roman" w:hAnsi="Times New Roman" w:cs="Times New Roman"/>
                <w:spacing w:val="30"/>
                <w:sz w:val="28"/>
                <w:szCs w:val="28"/>
              </w:rPr>
              <w:t>61</w:t>
            </w:r>
          </w:p>
          <w:p w14:paraId="7DB28D03" w14:textId="77777777" w:rsidR="00941151" w:rsidRPr="00DD748E" w:rsidRDefault="00941151" w:rsidP="004017B0">
            <w:pPr>
              <w:snapToGrid w:val="0"/>
              <w:spacing w:line="370" w:lineRule="exact"/>
              <w:jc w:val="center"/>
              <w:rPr>
                <w:rFonts w:ascii="Times New Roman" w:eastAsia="新細明體" w:hAnsi="Times New Roman" w:cs="Times New Roman"/>
                <w:snapToGrid w:val="0"/>
                <w:kern w:val="0"/>
                <w:sz w:val="28"/>
                <w:szCs w:val="28"/>
              </w:rPr>
            </w:pPr>
            <w:r w:rsidRPr="00DD748E">
              <w:rPr>
                <w:rFonts w:ascii="Times New Roman" w:hAnsi="Times New Roman" w:cs="Times New Roman"/>
                <w:spacing w:val="30"/>
                <w:sz w:val="28"/>
                <w:szCs w:val="28"/>
              </w:rPr>
              <w:t>(34)</w:t>
            </w:r>
          </w:p>
        </w:tc>
        <w:tc>
          <w:tcPr>
            <w:tcW w:w="1890" w:type="dxa"/>
            <w:shd w:val="clear" w:color="auto" w:fill="FFF2CC"/>
          </w:tcPr>
          <w:p w14:paraId="45D89AE9" w14:textId="77777777" w:rsidR="00941151" w:rsidRPr="00DD748E" w:rsidRDefault="00941151" w:rsidP="004017B0">
            <w:pPr>
              <w:snapToGrid w:val="0"/>
              <w:spacing w:line="370" w:lineRule="exact"/>
              <w:jc w:val="center"/>
              <w:rPr>
                <w:rFonts w:ascii="Times New Roman" w:hAnsi="Times New Roman" w:cs="Times New Roman"/>
                <w:spacing w:val="30"/>
                <w:sz w:val="28"/>
                <w:szCs w:val="28"/>
              </w:rPr>
            </w:pPr>
            <w:r w:rsidRPr="00DD748E">
              <w:rPr>
                <w:rFonts w:ascii="Times New Roman" w:hAnsi="Times New Roman" w:cs="Times New Roman"/>
                <w:spacing w:val="30"/>
                <w:sz w:val="28"/>
                <w:szCs w:val="28"/>
              </w:rPr>
              <w:t>40</w:t>
            </w:r>
          </w:p>
          <w:p w14:paraId="21BBA900" w14:textId="77777777" w:rsidR="00941151" w:rsidRPr="00DD748E" w:rsidRDefault="00941151" w:rsidP="004017B0">
            <w:pPr>
              <w:snapToGrid w:val="0"/>
              <w:spacing w:line="370" w:lineRule="exact"/>
              <w:jc w:val="center"/>
              <w:rPr>
                <w:rFonts w:ascii="Times New Roman" w:eastAsia="新細明體" w:hAnsi="Times New Roman" w:cs="Times New Roman"/>
                <w:snapToGrid w:val="0"/>
                <w:kern w:val="0"/>
                <w:sz w:val="28"/>
                <w:szCs w:val="28"/>
              </w:rPr>
            </w:pPr>
            <w:r w:rsidRPr="00DD748E">
              <w:rPr>
                <w:rFonts w:ascii="Times New Roman" w:hAnsi="Times New Roman" w:cs="Times New Roman"/>
                <w:spacing w:val="30"/>
                <w:sz w:val="28"/>
                <w:szCs w:val="28"/>
              </w:rPr>
              <w:t>(25)</w:t>
            </w:r>
          </w:p>
        </w:tc>
        <w:tc>
          <w:tcPr>
            <w:tcW w:w="1890" w:type="dxa"/>
            <w:shd w:val="clear" w:color="auto" w:fill="FFF2CC"/>
          </w:tcPr>
          <w:p w14:paraId="374F1C00" w14:textId="77777777" w:rsidR="00941151" w:rsidRPr="00DD748E" w:rsidRDefault="00941151" w:rsidP="004017B0">
            <w:pPr>
              <w:snapToGrid w:val="0"/>
              <w:spacing w:line="370" w:lineRule="exact"/>
              <w:jc w:val="center"/>
              <w:rPr>
                <w:rFonts w:ascii="Times New Roman" w:hAnsi="Times New Roman" w:cs="Times New Roman"/>
                <w:spacing w:val="30"/>
                <w:sz w:val="28"/>
                <w:szCs w:val="28"/>
              </w:rPr>
            </w:pPr>
            <w:r w:rsidRPr="00DD748E">
              <w:rPr>
                <w:rFonts w:ascii="Times New Roman" w:hAnsi="Times New Roman" w:cs="Times New Roman"/>
                <w:spacing w:val="30"/>
                <w:sz w:val="28"/>
                <w:szCs w:val="28"/>
              </w:rPr>
              <w:t>-34%</w:t>
            </w:r>
          </w:p>
          <w:p w14:paraId="70F1EBE9" w14:textId="77777777" w:rsidR="00941151" w:rsidRPr="00DD748E" w:rsidRDefault="00941151" w:rsidP="004017B0">
            <w:pPr>
              <w:snapToGrid w:val="0"/>
              <w:spacing w:line="370" w:lineRule="exact"/>
              <w:jc w:val="center"/>
              <w:rPr>
                <w:rFonts w:ascii="Times New Roman" w:eastAsia="新細明體" w:hAnsi="Times New Roman" w:cs="Times New Roman"/>
                <w:snapToGrid w:val="0"/>
                <w:kern w:val="0"/>
                <w:sz w:val="28"/>
                <w:szCs w:val="28"/>
              </w:rPr>
            </w:pPr>
            <w:r w:rsidRPr="00DD748E">
              <w:rPr>
                <w:rFonts w:ascii="Times New Roman" w:hAnsi="Times New Roman" w:cs="Times New Roman"/>
                <w:spacing w:val="30"/>
                <w:sz w:val="28"/>
                <w:szCs w:val="28"/>
              </w:rPr>
              <w:t>(-26%)</w:t>
            </w:r>
          </w:p>
        </w:tc>
      </w:tr>
    </w:tbl>
    <w:p w14:paraId="3568BF84" w14:textId="77777777" w:rsidR="00941151" w:rsidRPr="00513C9E" w:rsidRDefault="00941151" w:rsidP="00941151">
      <w:pPr>
        <w:tabs>
          <w:tab w:val="left" w:pos="284"/>
        </w:tabs>
        <w:snapToGrid w:val="0"/>
        <w:ind w:left="716" w:right="-427" w:hanging="716"/>
        <w:jc w:val="both"/>
        <w:rPr>
          <w:rFonts w:ascii="Times New Roman" w:eastAsia="新細明體" w:hAnsi="Times New Roman"/>
          <w:snapToGrid w:val="0"/>
          <w:sz w:val="20"/>
          <w:szCs w:val="28"/>
        </w:rPr>
      </w:pPr>
      <w:r w:rsidRPr="00513C9E">
        <w:rPr>
          <w:rFonts w:ascii="Times New Roman" w:eastAsia="新細明體" w:hAnsi="Times New Roman"/>
          <w:snapToGrid w:val="0"/>
          <w:sz w:val="20"/>
          <w:szCs w:val="28"/>
        </w:rPr>
        <w:tab/>
        <w:t>(  )</w:t>
      </w:r>
      <w:r w:rsidRPr="00513C9E">
        <w:rPr>
          <w:rFonts w:ascii="Times New Roman" w:eastAsia="新細明體" w:hAnsi="Times New Roman"/>
          <w:snapToGrid w:val="0"/>
          <w:sz w:val="20"/>
          <w:szCs w:val="28"/>
        </w:rPr>
        <w:tab/>
        <w:t xml:space="preserve"> </w:t>
      </w:r>
      <w:r w:rsidRPr="00513C9E">
        <w:rPr>
          <w:rFonts w:ascii="Times New Roman" w:eastAsia="新細明體" w:hAnsi="Times New Roman" w:cs="Times New Roman"/>
          <w:snapToGrid w:val="0"/>
          <w:sz w:val="20"/>
          <w:szCs w:val="28"/>
          <w:lang w:eastAsia="zh-HK"/>
        </w:rPr>
        <w:t xml:space="preserve">represents </w:t>
      </w:r>
      <w:r>
        <w:rPr>
          <w:rFonts w:ascii="Times New Roman" w:eastAsia="新細明體" w:hAnsi="Times New Roman" w:cs="Times New Roman"/>
          <w:snapToGrid w:val="0"/>
          <w:sz w:val="20"/>
          <w:szCs w:val="28"/>
          <w:lang w:eastAsia="zh-HK"/>
        </w:rPr>
        <w:t>the</w:t>
      </w:r>
      <w:r w:rsidRPr="00513C9E">
        <w:rPr>
          <w:rFonts w:ascii="Times New Roman" w:eastAsia="新細明體" w:hAnsi="Times New Roman" w:cs="Times New Roman"/>
          <w:snapToGrid w:val="0"/>
          <w:sz w:val="20"/>
          <w:szCs w:val="28"/>
          <w:lang w:eastAsia="zh-HK"/>
        </w:rPr>
        <w:t xml:space="preserve"> number or percentage </w:t>
      </w:r>
      <w:r>
        <w:rPr>
          <w:rFonts w:ascii="Times New Roman" w:eastAsia="新細明體" w:hAnsi="Times New Roman" w:cs="Times New Roman"/>
          <w:snapToGrid w:val="0"/>
          <w:sz w:val="20"/>
          <w:szCs w:val="28"/>
          <w:lang w:eastAsia="zh-HK"/>
        </w:rPr>
        <w:t xml:space="preserve">change in the figures </w:t>
      </w:r>
      <w:r w:rsidRPr="00513C9E">
        <w:rPr>
          <w:rFonts w:ascii="Times New Roman" w:eastAsia="新細明體" w:hAnsi="Times New Roman" w:cs="Times New Roman"/>
          <w:snapToGrid w:val="0"/>
          <w:sz w:val="20"/>
          <w:szCs w:val="28"/>
          <w:lang w:eastAsia="zh-HK"/>
        </w:rPr>
        <w:t>of pursuable corruption complaints</w:t>
      </w:r>
    </w:p>
    <w:p w14:paraId="0E87EAA5" w14:textId="77777777" w:rsidR="00941151" w:rsidRPr="00513C9E" w:rsidRDefault="00941151" w:rsidP="00941151">
      <w:pPr>
        <w:snapToGrid w:val="0"/>
        <w:spacing w:line="370" w:lineRule="exact"/>
        <w:ind w:rightChars="-64" w:right="-141"/>
        <w:jc w:val="both"/>
        <w:rPr>
          <w:rFonts w:ascii="Times New Roman" w:eastAsia="新細明體" w:hAnsi="Times New Roman"/>
          <w:snapToGrid w:val="0"/>
          <w:color w:val="000000" w:themeColor="text1"/>
          <w:sz w:val="28"/>
          <w:szCs w:val="28"/>
        </w:rPr>
      </w:pPr>
    </w:p>
    <w:p w14:paraId="0F417E8E" w14:textId="77777777" w:rsidR="00941151" w:rsidRPr="00513C9E" w:rsidRDefault="00941151" w:rsidP="00941151">
      <w:pPr>
        <w:spacing w:line="370" w:lineRule="exact"/>
        <w:rPr>
          <w:rFonts w:ascii="Times New Roman" w:eastAsia="新細明體" w:hAnsi="Times New Roman"/>
          <w:b/>
          <w:snapToGrid w:val="0"/>
          <w:color w:val="000000" w:themeColor="text1"/>
          <w:sz w:val="28"/>
          <w:szCs w:val="28"/>
          <w:u w:val="single"/>
        </w:rPr>
      </w:pPr>
      <w:r w:rsidRPr="00513C9E">
        <w:rPr>
          <w:rFonts w:ascii="Times New Roman" w:eastAsia="新細明體" w:hAnsi="Times New Roman"/>
          <w:b/>
          <w:snapToGrid w:val="0"/>
          <w:color w:val="000000" w:themeColor="text1"/>
          <w:sz w:val="28"/>
          <w:szCs w:val="28"/>
        </w:rPr>
        <w:t>II.</w:t>
      </w:r>
      <w:r w:rsidRPr="00513C9E">
        <w:rPr>
          <w:rFonts w:ascii="Times New Roman" w:eastAsia="新細明體" w:hAnsi="Times New Roman"/>
          <w:b/>
          <w:snapToGrid w:val="0"/>
          <w:color w:val="000000" w:themeColor="text1"/>
          <w:sz w:val="28"/>
          <w:szCs w:val="28"/>
        </w:rPr>
        <w:tab/>
      </w:r>
      <w:r w:rsidRPr="00513C9E">
        <w:rPr>
          <w:rFonts w:ascii="Times New Roman" w:eastAsia="新細明體" w:hAnsi="Times New Roman" w:cs="Times New Roman"/>
          <w:b/>
          <w:snapToGrid w:val="0"/>
          <w:color w:val="000000" w:themeColor="text1"/>
          <w:sz w:val="28"/>
          <w:szCs w:val="28"/>
          <w:u w:val="single"/>
        </w:rPr>
        <w:t>Public Bodies</w:t>
      </w:r>
    </w:p>
    <w:p w14:paraId="5EA0D36B" w14:textId="77777777" w:rsidR="00941151" w:rsidRPr="00513C9E" w:rsidRDefault="00941151" w:rsidP="00941151">
      <w:pPr>
        <w:snapToGrid w:val="0"/>
        <w:spacing w:line="370" w:lineRule="exact"/>
        <w:ind w:rightChars="-64" w:right="-141"/>
        <w:jc w:val="both"/>
        <w:rPr>
          <w:rFonts w:ascii="Times New Roman" w:eastAsia="新細明體" w:hAnsi="Times New Roman"/>
          <w:snapToGrid w:val="0"/>
          <w:color w:val="000000" w:themeColor="text1"/>
        </w:rPr>
      </w:pPr>
    </w:p>
    <w:tbl>
      <w:tblPr>
        <w:tblStyle w:val="a3"/>
        <w:tblW w:w="9634" w:type="dxa"/>
        <w:tblLook w:val="04A0" w:firstRow="1" w:lastRow="0" w:firstColumn="1" w:lastColumn="0" w:noHBand="0" w:noVBand="1"/>
      </w:tblPr>
      <w:tblGrid>
        <w:gridCol w:w="3964"/>
        <w:gridCol w:w="1890"/>
        <w:gridCol w:w="1890"/>
        <w:gridCol w:w="1890"/>
      </w:tblGrid>
      <w:tr w:rsidR="00941151" w:rsidRPr="00513C9E" w14:paraId="18B478E6" w14:textId="77777777" w:rsidTr="004017B0">
        <w:tc>
          <w:tcPr>
            <w:tcW w:w="3964" w:type="dxa"/>
            <w:tcBorders>
              <w:bottom w:val="double" w:sz="4" w:space="0" w:color="auto"/>
            </w:tcBorders>
            <w:shd w:val="clear" w:color="auto" w:fill="FFD966"/>
          </w:tcPr>
          <w:p w14:paraId="5ADB94CC" w14:textId="77777777" w:rsidR="00941151" w:rsidRPr="00513C9E" w:rsidRDefault="00941151" w:rsidP="004017B0">
            <w:pPr>
              <w:snapToGrid w:val="0"/>
              <w:spacing w:line="370" w:lineRule="exact"/>
              <w:ind w:rightChars="-64" w:right="-141"/>
              <w:jc w:val="both"/>
              <w:rPr>
                <w:rFonts w:ascii="Times New Roman" w:eastAsia="新細明體" w:hAnsi="Times New Roman"/>
                <w:snapToGrid w:val="0"/>
                <w:color w:val="000000" w:themeColor="text1"/>
                <w:kern w:val="0"/>
                <w:sz w:val="28"/>
                <w:szCs w:val="28"/>
              </w:rPr>
            </w:pPr>
          </w:p>
        </w:tc>
        <w:tc>
          <w:tcPr>
            <w:tcW w:w="1890" w:type="dxa"/>
            <w:tcBorders>
              <w:bottom w:val="double" w:sz="4" w:space="0" w:color="auto"/>
            </w:tcBorders>
            <w:shd w:val="clear" w:color="auto" w:fill="FFD966"/>
          </w:tcPr>
          <w:p w14:paraId="34E849A6" w14:textId="77777777" w:rsidR="00941151" w:rsidRPr="00513C9E" w:rsidRDefault="00941151" w:rsidP="004017B0">
            <w:pPr>
              <w:snapToGrid w:val="0"/>
              <w:spacing w:line="370" w:lineRule="exact"/>
              <w:ind w:rightChars="-64" w:right="-141"/>
              <w:jc w:val="center"/>
              <w:rPr>
                <w:rFonts w:ascii="Times New Roman" w:eastAsia="新細明體" w:hAnsi="Times New Roman"/>
                <w:b/>
                <w:snapToGrid w:val="0"/>
                <w:color w:val="000000" w:themeColor="text1"/>
                <w:kern w:val="0"/>
                <w:sz w:val="28"/>
                <w:szCs w:val="28"/>
              </w:rPr>
            </w:pPr>
            <w:r w:rsidRPr="00513C9E">
              <w:rPr>
                <w:rFonts w:ascii="Times New Roman" w:eastAsia="新細明體" w:hAnsi="Times New Roman" w:hint="eastAsia"/>
                <w:b/>
                <w:snapToGrid w:val="0"/>
                <w:color w:val="000000" w:themeColor="text1"/>
                <w:kern w:val="0"/>
                <w:sz w:val="28"/>
                <w:szCs w:val="28"/>
              </w:rPr>
              <w:t>20</w:t>
            </w:r>
            <w:r w:rsidRPr="00513C9E">
              <w:rPr>
                <w:rFonts w:ascii="Times New Roman" w:eastAsia="新細明體" w:hAnsi="Times New Roman"/>
                <w:b/>
                <w:snapToGrid w:val="0"/>
                <w:color w:val="000000" w:themeColor="text1"/>
                <w:kern w:val="0"/>
                <w:sz w:val="28"/>
                <w:szCs w:val="28"/>
              </w:rPr>
              <w:t>2</w:t>
            </w:r>
            <w:r>
              <w:rPr>
                <w:rFonts w:ascii="Times New Roman" w:eastAsia="新細明體" w:hAnsi="Times New Roman"/>
                <w:b/>
                <w:snapToGrid w:val="0"/>
                <w:color w:val="000000" w:themeColor="text1"/>
                <w:kern w:val="0"/>
                <w:sz w:val="28"/>
                <w:szCs w:val="28"/>
              </w:rPr>
              <w:t>3</w:t>
            </w:r>
          </w:p>
        </w:tc>
        <w:tc>
          <w:tcPr>
            <w:tcW w:w="1890" w:type="dxa"/>
            <w:tcBorders>
              <w:bottom w:val="double" w:sz="4" w:space="0" w:color="auto"/>
            </w:tcBorders>
            <w:shd w:val="clear" w:color="auto" w:fill="FFD966"/>
          </w:tcPr>
          <w:p w14:paraId="4E5E4297" w14:textId="77777777" w:rsidR="00941151" w:rsidRPr="00513C9E" w:rsidRDefault="00941151" w:rsidP="004017B0">
            <w:pPr>
              <w:snapToGrid w:val="0"/>
              <w:spacing w:line="370" w:lineRule="exact"/>
              <w:ind w:rightChars="-64" w:right="-141"/>
              <w:jc w:val="center"/>
              <w:rPr>
                <w:rFonts w:ascii="Times New Roman" w:eastAsia="新細明體" w:hAnsi="Times New Roman"/>
                <w:b/>
                <w:snapToGrid w:val="0"/>
                <w:color w:val="000000" w:themeColor="text1"/>
                <w:kern w:val="0"/>
                <w:sz w:val="28"/>
                <w:szCs w:val="28"/>
              </w:rPr>
            </w:pPr>
            <w:r w:rsidRPr="00513C9E">
              <w:rPr>
                <w:rFonts w:ascii="Times New Roman" w:eastAsia="新細明體" w:hAnsi="Times New Roman" w:hint="eastAsia"/>
                <w:b/>
                <w:snapToGrid w:val="0"/>
                <w:color w:val="000000" w:themeColor="text1"/>
                <w:kern w:val="0"/>
                <w:sz w:val="28"/>
                <w:szCs w:val="28"/>
              </w:rPr>
              <w:t>202</w:t>
            </w:r>
            <w:r>
              <w:rPr>
                <w:rFonts w:ascii="Times New Roman" w:eastAsia="新細明體" w:hAnsi="Times New Roman"/>
                <w:b/>
                <w:snapToGrid w:val="0"/>
                <w:color w:val="000000" w:themeColor="text1"/>
                <w:kern w:val="0"/>
                <w:sz w:val="28"/>
                <w:szCs w:val="28"/>
              </w:rPr>
              <w:t>4</w:t>
            </w:r>
          </w:p>
        </w:tc>
        <w:tc>
          <w:tcPr>
            <w:tcW w:w="1890" w:type="dxa"/>
            <w:tcBorders>
              <w:bottom w:val="double" w:sz="4" w:space="0" w:color="auto"/>
            </w:tcBorders>
            <w:shd w:val="clear" w:color="auto" w:fill="FFD966"/>
          </w:tcPr>
          <w:p w14:paraId="112D7A2B" w14:textId="77777777" w:rsidR="00941151" w:rsidRPr="00513C9E" w:rsidRDefault="00941151" w:rsidP="004017B0">
            <w:pPr>
              <w:snapToGrid w:val="0"/>
              <w:spacing w:line="370" w:lineRule="exact"/>
              <w:jc w:val="center"/>
              <w:rPr>
                <w:rFonts w:ascii="Times New Roman" w:eastAsia="新細明體" w:hAnsi="Times New Roman"/>
                <w:b/>
                <w:snapToGrid w:val="0"/>
                <w:color w:val="000000" w:themeColor="text1"/>
                <w:kern w:val="0"/>
                <w:sz w:val="28"/>
                <w:szCs w:val="28"/>
              </w:rPr>
            </w:pPr>
            <w:r w:rsidRPr="00513C9E">
              <w:rPr>
                <w:rFonts w:ascii="Times New Roman" w:eastAsia="新細明體" w:hAnsi="Times New Roman" w:cs="Times New Roman"/>
                <w:b/>
                <w:snapToGrid w:val="0"/>
                <w:color w:val="000000" w:themeColor="text1"/>
                <w:kern w:val="0"/>
                <w:sz w:val="28"/>
                <w:szCs w:val="28"/>
              </w:rPr>
              <w:t>% change</w:t>
            </w:r>
            <w:r w:rsidRPr="00513C9E">
              <w:rPr>
                <w:rFonts w:ascii="Times New Roman" w:eastAsia="新細明體" w:hAnsi="Times New Roman"/>
                <w:b/>
                <w:snapToGrid w:val="0"/>
                <w:color w:val="000000" w:themeColor="text1"/>
                <w:kern w:val="0"/>
                <w:sz w:val="28"/>
                <w:szCs w:val="28"/>
              </w:rPr>
              <w:t xml:space="preserve"> </w:t>
            </w:r>
          </w:p>
        </w:tc>
      </w:tr>
      <w:tr w:rsidR="00941151" w:rsidRPr="00513C9E" w14:paraId="4A0256A9" w14:textId="77777777" w:rsidTr="004017B0">
        <w:tc>
          <w:tcPr>
            <w:tcW w:w="3964" w:type="dxa"/>
            <w:tcBorders>
              <w:top w:val="double" w:sz="4" w:space="0" w:color="auto"/>
            </w:tcBorders>
            <w:shd w:val="clear" w:color="auto" w:fill="FFF2CC"/>
          </w:tcPr>
          <w:p w14:paraId="5E8EC8A6" w14:textId="77777777" w:rsidR="00941151" w:rsidRPr="00513C9E" w:rsidRDefault="00941151" w:rsidP="004017B0">
            <w:pPr>
              <w:snapToGrid w:val="0"/>
              <w:spacing w:line="370" w:lineRule="exact"/>
              <w:rPr>
                <w:rFonts w:ascii="Times New Roman" w:eastAsia="新細明體" w:hAnsi="Times New Roman" w:cs="Times New Roman"/>
                <w:snapToGrid w:val="0"/>
                <w:kern w:val="0"/>
                <w:sz w:val="28"/>
                <w:szCs w:val="28"/>
              </w:rPr>
            </w:pPr>
            <w:r w:rsidRPr="00513C9E">
              <w:rPr>
                <w:rFonts w:ascii="Times New Roman" w:eastAsia="新細明體" w:hAnsi="Times New Roman" w:cs="Times New Roman"/>
                <w:snapToGrid w:val="0"/>
                <w:kern w:val="0"/>
                <w:sz w:val="28"/>
                <w:szCs w:val="28"/>
              </w:rPr>
              <w:t>Hospital Authority</w:t>
            </w:r>
          </w:p>
          <w:p w14:paraId="26B471E1" w14:textId="77777777" w:rsidR="00941151" w:rsidRPr="00513C9E" w:rsidRDefault="00941151" w:rsidP="004017B0">
            <w:pPr>
              <w:snapToGrid w:val="0"/>
              <w:spacing w:line="370" w:lineRule="exact"/>
              <w:rPr>
                <w:rFonts w:ascii="Times New Roman" w:eastAsia="新細明體" w:hAnsi="Times New Roman"/>
                <w:snapToGrid w:val="0"/>
                <w:kern w:val="0"/>
                <w:sz w:val="28"/>
                <w:szCs w:val="28"/>
              </w:rPr>
            </w:pPr>
          </w:p>
        </w:tc>
        <w:tc>
          <w:tcPr>
            <w:tcW w:w="1890" w:type="dxa"/>
            <w:tcBorders>
              <w:top w:val="double" w:sz="4" w:space="0" w:color="auto"/>
            </w:tcBorders>
            <w:shd w:val="clear" w:color="auto" w:fill="FFF2CC"/>
          </w:tcPr>
          <w:p w14:paraId="73819BF4" w14:textId="77777777" w:rsidR="00941151" w:rsidRPr="00DD748E" w:rsidRDefault="00941151" w:rsidP="004017B0">
            <w:pPr>
              <w:snapToGrid w:val="0"/>
              <w:spacing w:line="370" w:lineRule="exact"/>
              <w:jc w:val="center"/>
              <w:rPr>
                <w:rFonts w:ascii="Times New Roman" w:hAnsi="Times New Roman" w:cs="Times New Roman"/>
                <w:spacing w:val="30"/>
                <w:sz w:val="28"/>
                <w:szCs w:val="28"/>
              </w:rPr>
            </w:pPr>
            <w:r w:rsidRPr="00DD748E">
              <w:rPr>
                <w:rFonts w:ascii="Times New Roman" w:hAnsi="Times New Roman" w:cs="Times New Roman"/>
                <w:spacing w:val="30"/>
                <w:sz w:val="28"/>
                <w:szCs w:val="28"/>
              </w:rPr>
              <w:t>24</w:t>
            </w:r>
          </w:p>
          <w:p w14:paraId="4E48C9F7" w14:textId="77777777" w:rsidR="00941151" w:rsidRPr="00DD748E" w:rsidRDefault="00941151" w:rsidP="004017B0">
            <w:pPr>
              <w:snapToGrid w:val="0"/>
              <w:spacing w:line="370" w:lineRule="exact"/>
              <w:jc w:val="center"/>
              <w:rPr>
                <w:rFonts w:ascii="Times New Roman" w:eastAsia="新細明體" w:hAnsi="Times New Roman" w:cs="Times New Roman"/>
                <w:snapToGrid w:val="0"/>
                <w:kern w:val="0"/>
                <w:sz w:val="28"/>
                <w:szCs w:val="28"/>
              </w:rPr>
            </w:pPr>
            <w:r w:rsidRPr="00DD748E">
              <w:rPr>
                <w:rFonts w:ascii="Times New Roman" w:hAnsi="Times New Roman" w:cs="Times New Roman"/>
                <w:spacing w:val="30"/>
                <w:sz w:val="28"/>
                <w:szCs w:val="28"/>
              </w:rPr>
              <w:t>(20)</w:t>
            </w:r>
          </w:p>
        </w:tc>
        <w:tc>
          <w:tcPr>
            <w:tcW w:w="1890" w:type="dxa"/>
            <w:tcBorders>
              <w:top w:val="double" w:sz="4" w:space="0" w:color="auto"/>
            </w:tcBorders>
            <w:shd w:val="clear" w:color="auto" w:fill="FFF2CC"/>
          </w:tcPr>
          <w:p w14:paraId="5978D8FA" w14:textId="77777777" w:rsidR="00941151" w:rsidRPr="00DD748E" w:rsidRDefault="00941151" w:rsidP="004017B0">
            <w:pPr>
              <w:snapToGrid w:val="0"/>
              <w:spacing w:line="370" w:lineRule="exact"/>
              <w:jc w:val="center"/>
              <w:rPr>
                <w:rFonts w:ascii="Times New Roman" w:hAnsi="Times New Roman" w:cs="Times New Roman"/>
                <w:spacing w:val="30"/>
                <w:sz w:val="28"/>
                <w:szCs w:val="28"/>
              </w:rPr>
            </w:pPr>
            <w:r w:rsidRPr="00DD748E">
              <w:rPr>
                <w:rFonts w:ascii="Times New Roman" w:hAnsi="Times New Roman" w:cs="Times New Roman"/>
                <w:spacing w:val="30"/>
                <w:sz w:val="28"/>
                <w:szCs w:val="28"/>
              </w:rPr>
              <w:t>25</w:t>
            </w:r>
          </w:p>
          <w:p w14:paraId="0C28DD45" w14:textId="77777777" w:rsidR="00941151" w:rsidRPr="00DD748E" w:rsidRDefault="00941151" w:rsidP="004017B0">
            <w:pPr>
              <w:snapToGrid w:val="0"/>
              <w:spacing w:line="370" w:lineRule="exact"/>
              <w:jc w:val="center"/>
              <w:rPr>
                <w:rFonts w:ascii="Times New Roman" w:eastAsia="新細明體" w:hAnsi="Times New Roman" w:cs="Times New Roman"/>
                <w:snapToGrid w:val="0"/>
                <w:kern w:val="0"/>
                <w:sz w:val="28"/>
                <w:szCs w:val="28"/>
              </w:rPr>
            </w:pPr>
            <w:r w:rsidRPr="00DD748E">
              <w:rPr>
                <w:rFonts w:ascii="Times New Roman" w:hAnsi="Times New Roman" w:cs="Times New Roman"/>
                <w:spacing w:val="30"/>
                <w:sz w:val="28"/>
                <w:szCs w:val="28"/>
              </w:rPr>
              <w:t>(17)</w:t>
            </w:r>
          </w:p>
        </w:tc>
        <w:tc>
          <w:tcPr>
            <w:tcW w:w="1890" w:type="dxa"/>
            <w:tcBorders>
              <w:top w:val="double" w:sz="4" w:space="0" w:color="auto"/>
            </w:tcBorders>
            <w:shd w:val="clear" w:color="auto" w:fill="FFF2CC"/>
          </w:tcPr>
          <w:p w14:paraId="16BD4981" w14:textId="77777777" w:rsidR="00941151" w:rsidRPr="00DD748E" w:rsidRDefault="00941151" w:rsidP="004017B0">
            <w:pPr>
              <w:snapToGrid w:val="0"/>
              <w:spacing w:line="370" w:lineRule="exact"/>
              <w:jc w:val="center"/>
              <w:rPr>
                <w:rFonts w:ascii="Times New Roman" w:hAnsi="Times New Roman" w:cs="Times New Roman"/>
                <w:spacing w:val="30"/>
                <w:sz w:val="28"/>
                <w:szCs w:val="28"/>
              </w:rPr>
            </w:pPr>
            <w:r w:rsidRPr="00DD748E">
              <w:rPr>
                <w:rFonts w:ascii="Times New Roman" w:hAnsi="Times New Roman" w:cs="Times New Roman"/>
                <w:spacing w:val="30"/>
                <w:sz w:val="28"/>
                <w:szCs w:val="28"/>
              </w:rPr>
              <w:t>+4%</w:t>
            </w:r>
          </w:p>
          <w:p w14:paraId="76B99E7F" w14:textId="77777777" w:rsidR="00941151" w:rsidRPr="00DD748E" w:rsidRDefault="00941151" w:rsidP="004017B0">
            <w:pPr>
              <w:snapToGrid w:val="0"/>
              <w:spacing w:line="370" w:lineRule="exact"/>
              <w:jc w:val="center"/>
              <w:rPr>
                <w:rFonts w:ascii="Times New Roman" w:eastAsia="新細明體" w:hAnsi="Times New Roman" w:cs="Times New Roman"/>
                <w:snapToGrid w:val="0"/>
                <w:kern w:val="0"/>
                <w:sz w:val="28"/>
                <w:szCs w:val="28"/>
              </w:rPr>
            </w:pPr>
            <w:r w:rsidRPr="00DD748E">
              <w:rPr>
                <w:rFonts w:ascii="Times New Roman" w:hAnsi="Times New Roman" w:cs="Times New Roman"/>
                <w:spacing w:val="30"/>
                <w:sz w:val="28"/>
                <w:szCs w:val="28"/>
              </w:rPr>
              <w:t>(-15%)</w:t>
            </w:r>
          </w:p>
        </w:tc>
      </w:tr>
      <w:tr w:rsidR="00941151" w:rsidRPr="00513C9E" w14:paraId="1294FFD8" w14:textId="77777777" w:rsidTr="004017B0">
        <w:tc>
          <w:tcPr>
            <w:tcW w:w="3964" w:type="dxa"/>
            <w:shd w:val="clear" w:color="auto" w:fill="FFE599"/>
          </w:tcPr>
          <w:p w14:paraId="56C37A38" w14:textId="77777777" w:rsidR="00941151" w:rsidRPr="00513C9E" w:rsidRDefault="00941151" w:rsidP="004017B0">
            <w:pPr>
              <w:snapToGrid w:val="0"/>
              <w:spacing w:line="370" w:lineRule="exact"/>
              <w:rPr>
                <w:rFonts w:ascii="Times New Roman" w:eastAsia="新細明體" w:hAnsi="Times New Roman"/>
                <w:snapToGrid w:val="0"/>
                <w:kern w:val="0"/>
                <w:sz w:val="28"/>
                <w:szCs w:val="28"/>
              </w:rPr>
            </w:pPr>
            <w:r>
              <w:rPr>
                <w:rFonts w:ascii="Times New Roman" w:eastAsia="新細明體" w:hAnsi="Times New Roman"/>
                <w:snapToGrid w:val="0"/>
                <w:kern w:val="0"/>
                <w:sz w:val="28"/>
                <w:szCs w:val="28"/>
              </w:rPr>
              <w:t>MTR Corporation Limited</w:t>
            </w:r>
          </w:p>
        </w:tc>
        <w:tc>
          <w:tcPr>
            <w:tcW w:w="1890" w:type="dxa"/>
            <w:shd w:val="clear" w:color="auto" w:fill="FFE599"/>
          </w:tcPr>
          <w:p w14:paraId="2434949B" w14:textId="77777777" w:rsidR="00941151" w:rsidRPr="00DD748E" w:rsidRDefault="00941151" w:rsidP="004017B0">
            <w:pPr>
              <w:snapToGrid w:val="0"/>
              <w:spacing w:line="370" w:lineRule="exact"/>
              <w:jc w:val="center"/>
              <w:rPr>
                <w:rFonts w:ascii="Times New Roman" w:hAnsi="Times New Roman" w:cs="Times New Roman"/>
                <w:spacing w:val="30"/>
                <w:sz w:val="28"/>
                <w:szCs w:val="28"/>
              </w:rPr>
            </w:pPr>
            <w:r w:rsidRPr="00DD748E">
              <w:rPr>
                <w:rFonts w:ascii="Times New Roman" w:hAnsi="Times New Roman" w:cs="Times New Roman"/>
                <w:spacing w:val="30"/>
                <w:sz w:val="28"/>
                <w:szCs w:val="28"/>
              </w:rPr>
              <w:t>4</w:t>
            </w:r>
          </w:p>
          <w:p w14:paraId="1035C51E" w14:textId="77777777" w:rsidR="00941151" w:rsidRPr="00DD748E" w:rsidRDefault="00941151" w:rsidP="004017B0">
            <w:pPr>
              <w:snapToGrid w:val="0"/>
              <w:spacing w:line="370" w:lineRule="exact"/>
              <w:jc w:val="center"/>
              <w:rPr>
                <w:rFonts w:ascii="Times New Roman" w:eastAsia="新細明體" w:hAnsi="Times New Roman" w:cs="Times New Roman"/>
                <w:snapToGrid w:val="0"/>
                <w:kern w:val="0"/>
                <w:sz w:val="28"/>
                <w:szCs w:val="28"/>
              </w:rPr>
            </w:pPr>
            <w:r w:rsidRPr="00DD748E">
              <w:rPr>
                <w:rFonts w:ascii="Times New Roman" w:hAnsi="Times New Roman" w:cs="Times New Roman"/>
                <w:spacing w:val="30"/>
                <w:sz w:val="28"/>
                <w:szCs w:val="28"/>
              </w:rPr>
              <w:t>(3)</w:t>
            </w:r>
          </w:p>
        </w:tc>
        <w:tc>
          <w:tcPr>
            <w:tcW w:w="1890" w:type="dxa"/>
            <w:shd w:val="clear" w:color="auto" w:fill="FFE599"/>
          </w:tcPr>
          <w:p w14:paraId="79D7DC52" w14:textId="77777777" w:rsidR="00941151" w:rsidRPr="00DD748E" w:rsidRDefault="00941151" w:rsidP="004017B0">
            <w:pPr>
              <w:snapToGrid w:val="0"/>
              <w:spacing w:line="370" w:lineRule="exact"/>
              <w:jc w:val="center"/>
              <w:rPr>
                <w:rFonts w:ascii="Times New Roman" w:hAnsi="Times New Roman" w:cs="Times New Roman"/>
                <w:spacing w:val="30"/>
                <w:sz w:val="28"/>
                <w:szCs w:val="28"/>
              </w:rPr>
            </w:pPr>
            <w:r w:rsidRPr="00DD748E">
              <w:rPr>
                <w:rFonts w:ascii="Times New Roman" w:hAnsi="Times New Roman" w:cs="Times New Roman"/>
                <w:spacing w:val="30"/>
                <w:sz w:val="28"/>
                <w:szCs w:val="28"/>
              </w:rPr>
              <w:t>15</w:t>
            </w:r>
          </w:p>
          <w:p w14:paraId="692C407B" w14:textId="77777777" w:rsidR="00941151" w:rsidRPr="00DD748E" w:rsidRDefault="00941151" w:rsidP="004017B0">
            <w:pPr>
              <w:snapToGrid w:val="0"/>
              <w:spacing w:line="370" w:lineRule="exact"/>
              <w:jc w:val="center"/>
              <w:rPr>
                <w:rFonts w:ascii="Times New Roman" w:eastAsia="新細明體" w:hAnsi="Times New Roman" w:cs="Times New Roman"/>
                <w:snapToGrid w:val="0"/>
                <w:kern w:val="0"/>
                <w:sz w:val="28"/>
                <w:szCs w:val="28"/>
              </w:rPr>
            </w:pPr>
            <w:r w:rsidRPr="00DD748E">
              <w:rPr>
                <w:rFonts w:ascii="Times New Roman" w:hAnsi="Times New Roman" w:cs="Times New Roman"/>
                <w:spacing w:val="30"/>
                <w:sz w:val="28"/>
                <w:szCs w:val="28"/>
              </w:rPr>
              <w:t>(11)</w:t>
            </w:r>
          </w:p>
        </w:tc>
        <w:tc>
          <w:tcPr>
            <w:tcW w:w="1890" w:type="dxa"/>
            <w:shd w:val="clear" w:color="auto" w:fill="FFE599"/>
          </w:tcPr>
          <w:p w14:paraId="61B290EA" w14:textId="77777777" w:rsidR="00941151" w:rsidRPr="00DD748E" w:rsidRDefault="00941151" w:rsidP="004017B0">
            <w:pPr>
              <w:snapToGrid w:val="0"/>
              <w:spacing w:line="370" w:lineRule="exact"/>
              <w:jc w:val="center"/>
              <w:rPr>
                <w:rFonts w:ascii="Times New Roman" w:hAnsi="Times New Roman" w:cs="Times New Roman"/>
                <w:spacing w:val="30"/>
                <w:sz w:val="28"/>
                <w:szCs w:val="28"/>
              </w:rPr>
            </w:pPr>
            <w:r w:rsidRPr="00DD748E">
              <w:rPr>
                <w:rFonts w:ascii="Times New Roman" w:hAnsi="Times New Roman" w:cs="Times New Roman"/>
                <w:spacing w:val="30"/>
                <w:sz w:val="28"/>
                <w:szCs w:val="28"/>
              </w:rPr>
              <w:t>+275%</w:t>
            </w:r>
          </w:p>
          <w:p w14:paraId="1A6E3FDF" w14:textId="77777777" w:rsidR="00941151" w:rsidRPr="00DD748E" w:rsidRDefault="00941151" w:rsidP="004017B0">
            <w:pPr>
              <w:snapToGrid w:val="0"/>
              <w:spacing w:line="370" w:lineRule="exact"/>
              <w:jc w:val="center"/>
              <w:rPr>
                <w:rFonts w:ascii="Times New Roman" w:eastAsia="新細明體" w:hAnsi="Times New Roman" w:cs="Times New Roman"/>
                <w:snapToGrid w:val="0"/>
                <w:kern w:val="0"/>
                <w:sz w:val="28"/>
                <w:szCs w:val="28"/>
              </w:rPr>
            </w:pPr>
            <w:r w:rsidRPr="00DD748E">
              <w:rPr>
                <w:rFonts w:ascii="Times New Roman" w:hAnsi="Times New Roman" w:cs="Times New Roman"/>
                <w:spacing w:val="30"/>
                <w:sz w:val="28"/>
                <w:szCs w:val="28"/>
              </w:rPr>
              <w:t>(+267%)</w:t>
            </w:r>
          </w:p>
        </w:tc>
      </w:tr>
      <w:tr w:rsidR="00941151" w:rsidRPr="00513C9E" w14:paraId="2368BD84" w14:textId="77777777" w:rsidTr="004017B0">
        <w:tc>
          <w:tcPr>
            <w:tcW w:w="3964" w:type="dxa"/>
            <w:shd w:val="clear" w:color="auto" w:fill="FFF2CC"/>
          </w:tcPr>
          <w:p w14:paraId="7927ACED" w14:textId="77777777" w:rsidR="00941151" w:rsidRPr="00513C9E" w:rsidRDefault="00941151" w:rsidP="004017B0">
            <w:pPr>
              <w:snapToGrid w:val="0"/>
              <w:spacing w:line="370" w:lineRule="exact"/>
              <w:rPr>
                <w:rFonts w:ascii="Times New Roman" w:eastAsia="新細明體" w:hAnsi="Times New Roman"/>
                <w:snapToGrid w:val="0"/>
                <w:kern w:val="0"/>
                <w:sz w:val="28"/>
                <w:szCs w:val="28"/>
              </w:rPr>
            </w:pPr>
            <w:r>
              <w:rPr>
                <w:rFonts w:ascii="Times New Roman" w:eastAsia="新細明體" w:hAnsi="Times New Roman"/>
                <w:snapToGrid w:val="0"/>
                <w:kern w:val="0"/>
                <w:sz w:val="28"/>
                <w:szCs w:val="28"/>
              </w:rPr>
              <w:t>The Hong Kong Jockey Club</w:t>
            </w:r>
          </w:p>
        </w:tc>
        <w:tc>
          <w:tcPr>
            <w:tcW w:w="1890" w:type="dxa"/>
            <w:shd w:val="clear" w:color="auto" w:fill="FFF2CC"/>
          </w:tcPr>
          <w:p w14:paraId="0221E76E" w14:textId="77777777" w:rsidR="00941151" w:rsidRPr="00DD748E" w:rsidRDefault="00941151" w:rsidP="004017B0">
            <w:pPr>
              <w:snapToGrid w:val="0"/>
              <w:spacing w:line="370" w:lineRule="exact"/>
              <w:jc w:val="center"/>
              <w:rPr>
                <w:rFonts w:ascii="Times New Roman" w:hAnsi="Times New Roman" w:cs="Times New Roman"/>
                <w:spacing w:val="30"/>
                <w:sz w:val="28"/>
                <w:szCs w:val="28"/>
              </w:rPr>
            </w:pPr>
            <w:r w:rsidRPr="00DD748E">
              <w:rPr>
                <w:rFonts w:ascii="Times New Roman" w:hAnsi="Times New Roman" w:cs="Times New Roman"/>
                <w:spacing w:val="30"/>
                <w:sz w:val="28"/>
                <w:szCs w:val="28"/>
              </w:rPr>
              <w:t>4</w:t>
            </w:r>
          </w:p>
          <w:p w14:paraId="69B806A7" w14:textId="77777777" w:rsidR="00941151" w:rsidRPr="00DD748E" w:rsidRDefault="00941151" w:rsidP="004017B0">
            <w:pPr>
              <w:snapToGrid w:val="0"/>
              <w:spacing w:line="370" w:lineRule="exact"/>
              <w:jc w:val="center"/>
              <w:rPr>
                <w:rFonts w:ascii="Times New Roman" w:eastAsia="新細明體" w:hAnsi="Times New Roman" w:cs="Times New Roman"/>
                <w:snapToGrid w:val="0"/>
                <w:kern w:val="0"/>
                <w:sz w:val="28"/>
                <w:szCs w:val="28"/>
              </w:rPr>
            </w:pPr>
            <w:r w:rsidRPr="00DD748E">
              <w:rPr>
                <w:rFonts w:ascii="Times New Roman" w:hAnsi="Times New Roman" w:cs="Times New Roman"/>
                <w:spacing w:val="30"/>
                <w:sz w:val="28"/>
                <w:szCs w:val="28"/>
              </w:rPr>
              <w:t>(2)</w:t>
            </w:r>
          </w:p>
        </w:tc>
        <w:tc>
          <w:tcPr>
            <w:tcW w:w="1890" w:type="dxa"/>
            <w:shd w:val="clear" w:color="auto" w:fill="FFF2CC"/>
          </w:tcPr>
          <w:p w14:paraId="53E42E81" w14:textId="77777777" w:rsidR="00941151" w:rsidRPr="00DD748E" w:rsidRDefault="00941151" w:rsidP="004017B0">
            <w:pPr>
              <w:snapToGrid w:val="0"/>
              <w:spacing w:line="370" w:lineRule="exact"/>
              <w:jc w:val="center"/>
              <w:rPr>
                <w:rFonts w:ascii="Times New Roman" w:hAnsi="Times New Roman" w:cs="Times New Roman"/>
                <w:spacing w:val="30"/>
                <w:sz w:val="28"/>
                <w:szCs w:val="28"/>
              </w:rPr>
            </w:pPr>
            <w:r w:rsidRPr="00DD748E">
              <w:rPr>
                <w:rFonts w:ascii="Times New Roman" w:hAnsi="Times New Roman" w:cs="Times New Roman"/>
                <w:spacing w:val="30"/>
                <w:sz w:val="28"/>
                <w:szCs w:val="28"/>
              </w:rPr>
              <w:t>12</w:t>
            </w:r>
          </w:p>
          <w:p w14:paraId="73D8E2AD" w14:textId="77777777" w:rsidR="00941151" w:rsidRPr="00DD748E" w:rsidRDefault="00941151" w:rsidP="004017B0">
            <w:pPr>
              <w:snapToGrid w:val="0"/>
              <w:spacing w:line="370" w:lineRule="exact"/>
              <w:jc w:val="center"/>
              <w:rPr>
                <w:rFonts w:ascii="Times New Roman" w:eastAsia="新細明體" w:hAnsi="Times New Roman" w:cs="Times New Roman"/>
                <w:snapToGrid w:val="0"/>
                <w:kern w:val="0"/>
                <w:sz w:val="28"/>
                <w:szCs w:val="28"/>
              </w:rPr>
            </w:pPr>
            <w:r w:rsidRPr="00DD748E">
              <w:rPr>
                <w:rFonts w:ascii="Times New Roman" w:hAnsi="Times New Roman" w:cs="Times New Roman"/>
                <w:spacing w:val="30"/>
                <w:sz w:val="28"/>
                <w:szCs w:val="28"/>
              </w:rPr>
              <w:t>(9)</w:t>
            </w:r>
          </w:p>
        </w:tc>
        <w:tc>
          <w:tcPr>
            <w:tcW w:w="1890" w:type="dxa"/>
            <w:shd w:val="clear" w:color="auto" w:fill="FFF2CC"/>
          </w:tcPr>
          <w:p w14:paraId="627D028D" w14:textId="77777777" w:rsidR="00941151" w:rsidRPr="00DD748E" w:rsidRDefault="00941151" w:rsidP="004017B0">
            <w:pPr>
              <w:snapToGrid w:val="0"/>
              <w:spacing w:line="370" w:lineRule="exact"/>
              <w:jc w:val="center"/>
              <w:rPr>
                <w:rFonts w:ascii="Times New Roman" w:hAnsi="Times New Roman" w:cs="Times New Roman"/>
                <w:spacing w:val="30"/>
                <w:sz w:val="28"/>
                <w:szCs w:val="28"/>
              </w:rPr>
            </w:pPr>
            <w:r w:rsidRPr="00DD748E">
              <w:rPr>
                <w:rFonts w:ascii="Times New Roman" w:hAnsi="Times New Roman" w:cs="Times New Roman"/>
                <w:spacing w:val="30"/>
                <w:sz w:val="28"/>
                <w:szCs w:val="28"/>
              </w:rPr>
              <w:t>+200%</w:t>
            </w:r>
          </w:p>
          <w:p w14:paraId="70D7D73A" w14:textId="77777777" w:rsidR="00941151" w:rsidRPr="00DD748E" w:rsidRDefault="00941151" w:rsidP="004017B0">
            <w:pPr>
              <w:snapToGrid w:val="0"/>
              <w:spacing w:line="370" w:lineRule="exact"/>
              <w:jc w:val="center"/>
              <w:rPr>
                <w:rFonts w:ascii="Times New Roman" w:eastAsia="新細明體" w:hAnsi="Times New Roman" w:cs="Times New Roman"/>
                <w:snapToGrid w:val="0"/>
                <w:kern w:val="0"/>
                <w:sz w:val="28"/>
                <w:szCs w:val="28"/>
              </w:rPr>
            </w:pPr>
            <w:r w:rsidRPr="00DD748E">
              <w:rPr>
                <w:rFonts w:ascii="Times New Roman" w:hAnsi="Times New Roman" w:cs="Times New Roman"/>
                <w:spacing w:val="30"/>
                <w:sz w:val="28"/>
                <w:szCs w:val="28"/>
              </w:rPr>
              <w:t>(+350%)</w:t>
            </w:r>
          </w:p>
        </w:tc>
      </w:tr>
    </w:tbl>
    <w:p w14:paraId="043B24BC" w14:textId="77777777" w:rsidR="00941151" w:rsidRPr="00513C9E" w:rsidRDefault="00941151" w:rsidP="00941151">
      <w:pPr>
        <w:tabs>
          <w:tab w:val="left" w:pos="284"/>
        </w:tabs>
        <w:snapToGrid w:val="0"/>
        <w:ind w:left="716" w:right="-568" w:hanging="716"/>
        <w:jc w:val="both"/>
        <w:rPr>
          <w:rFonts w:ascii="Times New Roman" w:eastAsia="新細明體" w:hAnsi="Times New Roman"/>
          <w:snapToGrid w:val="0"/>
          <w:sz w:val="20"/>
          <w:szCs w:val="28"/>
          <w:lang w:eastAsia="zh-HK"/>
        </w:rPr>
      </w:pPr>
      <w:r w:rsidRPr="00513C9E">
        <w:rPr>
          <w:rFonts w:ascii="Times New Roman" w:eastAsia="新細明體" w:hAnsi="Times New Roman"/>
          <w:snapToGrid w:val="0"/>
          <w:sz w:val="20"/>
          <w:szCs w:val="28"/>
        </w:rPr>
        <w:tab/>
        <w:t>(  )</w:t>
      </w:r>
      <w:r w:rsidRPr="00513C9E">
        <w:rPr>
          <w:rFonts w:ascii="Times New Roman" w:eastAsia="新細明體" w:hAnsi="Times New Roman"/>
          <w:snapToGrid w:val="0"/>
          <w:sz w:val="20"/>
          <w:szCs w:val="28"/>
        </w:rPr>
        <w:tab/>
        <w:t xml:space="preserve"> </w:t>
      </w:r>
      <w:r w:rsidRPr="00513C9E">
        <w:rPr>
          <w:rFonts w:ascii="Times New Roman" w:eastAsia="新細明體" w:hAnsi="Times New Roman" w:cs="Times New Roman"/>
          <w:snapToGrid w:val="0"/>
          <w:sz w:val="20"/>
          <w:szCs w:val="28"/>
          <w:lang w:eastAsia="zh-HK"/>
        </w:rPr>
        <w:t xml:space="preserve">represents </w:t>
      </w:r>
      <w:r>
        <w:rPr>
          <w:rFonts w:ascii="Times New Roman" w:eastAsia="新細明體" w:hAnsi="Times New Roman" w:cs="Times New Roman"/>
          <w:snapToGrid w:val="0"/>
          <w:sz w:val="20"/>
          <w:szCs w:val="28"/>
          <w:lang w:eastAsia="zh-HK"/>
        </w:rPr>
        <w:t>the</w:t>
      </w:r>
      <w:r w:rsidRPr="00513C9E">
        <w:rPr>
          <w:rFonts w:ascii="Times New Roman" w:eastAsia="新細明體" w:hAnsi="Times New Roman" w:cs="Times New Roman"/>
          <w:snapToGrid w:val="0"/>
          <w:sz w:val="20"/>
          <w:szCs w:val="28"/>
          <w:lang w:eastAsia="zh-HK"/>
        </w:rPr>
        <w:t xml:space="preserve"> number or percentage </w:t>
      </w:r>
      <w:r>
        <w:rPr>
          <w:rFonts w:ascii="Times New Roman" w:eastAsia="新細明體" w:hAnsi="Times New Roman" w:cs="Times New Roman"/>
          <w:snapToGrid w:val="0"/>
          <w:sz w:val="20"/>
          <w:szCs w:val="28"/>
          <w:lang w:eastAsia="zh-HK"/>
        </w:rPr>
        <w:t xml:space="preserve">change in the figures </w:t>
      </w:r>
      <w:r w:rsidRPr="00513C9E">
        <w:rPr>
          <w:rFonts w:ascii="Times New Roman" w:eastAsia="新細明體" w:hAnsi="Times New Roman" w:cs="Times New Roman"/>
          <w:snapToGrid w:val="0"/>
          <w:sz w:val="20"/>
          <w:szCs w:val="28"/>
          <w:lang w:eastAsia="zh-HK"/>
        </w:rPr>
        <w:t>of pursuable corruption complaints</w:t>
      </w:r>
    </w:p>
    <w:p w14:paraId="6BFCE11D" w14:textId="77777777" w:rsidR="00941151" w:rsidRPr="00513C9E" w:rsidRDefault="00941151" w:rsidP="00941151">
      <w:pPr>
        <w:tabs>
          <w:tab w:val="left" w:pos="284"/>
        </w:tabs>
        <w:snapToGrid w:val="0"/>
        <w:ind w:left="716" w:hanging="716"/>
        <w:rPr>
          <w:rFonts w:ascii="Times New Roman" w:eastAsia="新細明體" w:hAnsi="Times New Roman"/>
          <w:b/>
          <w:snapToGrid w:val="0"/>
          <w:color w:val="000000" w:themeColor="text1"/>
          <w:sz w:val="28"/>
          <w:szCs w:val="28"/>
        </w:rPr>
      </w:pPr>
      <w:r w:rsidRPr="00513C9E">
        <w:rPr>
          <w:rFonts w:ascii="Times New Roman" w:eastAsia="新細明體" w:hAnsi="Times New Roman"/>
          <w:b/>
          <w:snapToGrid w:val="0"/>
          <w:color w:val="000000" w:themeColor="text1"/>
          <w:sz w:val="28"/>
          <w:szCs w:val="28"/>
        </w:rPr>
        <w:br w:type="page"/>
      </w:r>
    </w:p>
    <w:p w14:paraId="5F5504CD" w14:textId="77777777" w:rsidR="00941151" w:rsidRPr="00D12354" w:rsidRDefault="00941151" w:rsidP="00941151">
      <w:pPr>
        <w:snapToGrid w:val="0"/>
        <w:spacing w:line="370" w:lineRule="exact"/>
        <w:jc w:val="both"/>
        <w:rPr>
          <w:rFonts w:ascii="Times New Roman" w:eastAsia="新細明體" w:hAnsi="Times New Roman"/>
          <w:b/>
          <w:snapToGrid w:val="0"/>
          <w:color w:val="000000" w:themeColor="text1"/>
          <w:sz w:val="28"/>
          <w:szCs w:val="28"/>
          <w:u w:val="single"/>
        </w:rPr>
      </w:pPr>
      <w:r w:rsidRPr="00D12354">
        <w:rPr>
          <w:rFonts w:ascii="Times New Roman" w:eastAsia="新細明體" w:hAnsi="Times New Roman"/>
          <w:b/>
          <w:snapToGrid w:val="0"/>
          <w:color w:val="000000" w:themeColor="text1"/>
          <w:sz w:val="28"/>
          <w:szCs w:val="28"/>
        </w:rPr>
        <w:lastRenderedPageBreak/>
        <w:t>III.</w:t>
      </w:r>
      <w:r w:rsidRPr="00D12354">
        <w:rPr>
          <w:rFonts w:ascii="Times New Roman" w:eastAsia="新細明體" w:hAnsi="Times New Roman"/>
          <w:b/>
          <w:snapToGrid w:val="0"/>
          <w:color w:val="000000" w:themeColor="text1"/>
          <w:sz w:val="28"/>
          <w:szCs w:val="28"/>
        </w:rPr>
        <w:tab/>
      </w:r>
      <w:r w:rsidRPr="00D12354">
        <w:rPr>
          <w:rFonts w:ascii="Times New Roman" w:eastAsia="新細明體" w:hAnsi="Times New Roman" w:cs="Times New Roman"/>
          <w:b/>
          <w:snapToGrid w:val="0"/>
          <w:color w:val="000000" w:themeColor="text1"/>
          <w:sz w:val="28"/>
          <w:szCs w:val="28"/>
          <w:u w:val="single"/>
        </w:rPr>
        <w:t>Private Sector</w:t>
      </w:r>
    </w:p>
    <w:p w14:paraId="5BA622A2" w14:textId="77777777" w:rsidR="00941151" w:rsidRPr="00D12354" w:rsidRDefault="00941151" w:rsidP="00941151">
      <w:pPr>
        <w:snapToGrid w:val="0"/>
        <w:spacing w:line="370" w:lineRule="exact"/>
        <w:ind w:rightChars="-64" w:right="-141"/>
        <w:jc w:val="both"/>
        <w:rPr>
          <w:rFonts w:ascii="Times New Roman" w:eastAsia="新細明體" w:hAnsi="Times New Roman"/>
          <w:snapToGrid w:val="0"/>
          <w:color w:val="000000" w:themeColor="text1"/>
        </w:rPr>
      </w:pPr>
    </w:p>
    <w:tbl>
      <w:tblPr>
        <w:tblStyle w:val="a3"/>
        <w:tblW w:w="9634" w:type="dxa"/>
        <w:tblLook w:val="04A0" w:firstRow="1" w:lastRow="0" w:firstColumn="1" w:lastColumn="0" w:noHBand="0" w:noVBand="1"/>
      </w:tblPr>
      <w:tblGrid>
        <w:gridCol w:w="2547"/>
        <w:gridCol w:w="1417"/>
        <w:gridCol w:w="1890"/>
        <w:gridCol w:w="1890"/>
        <w:gridCol w:w="1890"/>
      </w:tblGrid>
      <w:tr w:rsidR="00941151" w:rsidRPr="00D12354" w14:paraId="24171772" w14:textId="77777777" w:rsidTr="004017B0">
        <w:tc>
          <w:tcPr>
            <w:tcW w:w="3964" w:type="dxa"/>
            <w:gridSpan w:val="2"/>
            <w:tcBorders>
              <w:bottom w:val="double" w:sz="4" w:space="0" w:color="auto"/>
            </w:tcBorders>
            <w:shd w:val="clear" w:color="auto" w:fill="FFD966"/>
          </w:tcPr>
          <w:p w14:paraId="0F8B8BDA" w14:textId="77777777" w:rsidR="00941151" w:rsidRPr="00D12354" w:rsidRDefault="00941151" w:rsidP="004017B0">
            <w:pPr>
              <w:snapToGrid w:val="0"/>
              <w:spacing w:line="370" w:lineRule="exact"/>
              <w:ind w:rightChars="-64" w:right="-141"/>
              <w:jc w:val="both"/>
              <w:rPr>
                <w:rFonts w:ascii="Times New Roman" w:eastAsia="新細明體" w:hAnsi="Times New Roman"/>
                <w:snapToGrid w:val="0"/>
                <w:color w:val="000000" w:themeColor="text1"/>
                <w:kern w:val="0"/>
                <w:sz w:val="28"/>
                <w:szCs w:val="28"/>
              </w:rPr>
            </w:pPr>
          </w:p>
        </w:tc>
        <w:tc>
          <w:tcPr>
            <w:tcW w:w="1890" w:type="dxa"/>
            <w:tcBorders>
              <w:bottom w:val="double" w:sz="4" w:space="0" w:color="auto"/>
            </w:tcBorders>
            <w:shd w:val="clear" w:color="auto" w:fill="FFD966"/>
          </w:tcPr>
          <w:p w14:paraId="7780EC5B" w14:textId="77777777" w:rsidR="00941151" w:rsidRPr="00D12354" w:rsidRDefault="00941151" w:rsidP="004017B0">
            <w:pPr>
              <w:snapToGrid w:val="0"/>
              <w:spacing w:line="370" w:lineRule="exact"/>
              <w:ind w:rightChars="-64" w:right="-141"/>
              <w:jc w:val="center"/>
              <w:rPr>
                <w:rFonts w:ascii="Times New Roman" w:eastAsia="新細明體" w:hAnsi="Times New Roman"/>
                <w:b/>
                <w:snapToGrid w:val="0"/>
                <w:color w:val="000000" w:themeColor="text1"/>
                <w:kern w:val="0"/>
                <w:sz w:val="28"/>
                <w:szCs w:val="28"/>
              </w:rPr>
            </w:pPr>
            <w:r w:rsidRPr="00D12354">
              <w:rPr>
                <w:rFonts w:ascii="Times New Roman" w:eastAsia="新細明體" w:hAnsi="Times New Roman" w:hint="eastAsia"/>
                <w:b/>
                <w:snapToGrid w:val="0"/>
                <w:color w:val="000000" w:themeColor="text1"/>
                <w:kern w:val="0"/>
                <w:sz w:val="28"/>
                <w:szCs w:val="28"/>
              </w:rPr>
              <w:t>202</w:t>
            </w:r>
            <w:r>
              <w:rPr>
                <w:rFonts w:ascii="Times New Roman" w:eastAsia="新細明體" w:hAnsi="Times New Roman"/>
                <w:b/>
                <w:snapToGrid w:val="0"/>
                <w:color w:val="000000" w:themeColor="text1"/>
                <w:kern w:val="0"/>
                <w:sz w:val="28"/>
                <w:szCs w:val="28"/>
              </w:rPr>
              <w:t>3</w:t>
            </w:r>
          </w:p>
        </w:tc>
        <w:tc>
          <w:tcPr>
            <w:tcW w:w="1890" w:type="dxa"/>
            <w:tcBorders>
              <w:bottom w:val="double" w:sz="4" w:space="0" w:color="auto"/>
            </w:tcBorders>
            <w:shd w:val="clear" w:color="auto" w:fill="FFD966"/>
          </w:tcPr>
          <w:p w14:paraId="27F847CF" w14:textId="77777777" w:rsidR="00941151" w:rsidRPr="00D12354" w:rsidRDefault="00941151" w:rsidP="004017B0">
            <w:pPr>
              <w:snapToGrid w:val="0"/>
              <w:spacing w:line="370" w:lineRule="exact"/>
              <w:ind w:rightChars="-64" w:right="-141"/>
              <w:jc w:val="center"/>
              <w:rPr>
                <w:rFonts w:ascii="Times New Roman" w:eastAsia="新細明體" w:hAnsi="Times New Roman"/>
                <w:b/>
                <w:snapToGrid w:val="0"/>
                <w:color w:val="000000" w:themeColor="text1"/>
                <w:kern w:val="0"/>
                <w:sz w:val="28"/>
                <w:szCs w:val="28"/>
              </w:rPr>
            </w:pPr>
            <w:r w:rsidRPr="00D12354">
              <w:rPr>
                <w:rFonts w:ascii="Times New Roman" w:eastAsia="新細明體" w:hAnsi="Times New Roman" w:hint="eastAsia"/>
                <w:b/>
                <w:snapToGrid w:val="0"/>
                <w:color w:val="000000" w:themeColor="text1"/>
                <w:kern w:val="0"/>
                <w:sz w:val="28"/>
                <w:szCs w:val="28"/>
              </w:rPr>
              <w:t>20</w:t>
            </w:r>
            <w:r w:rsidRPr="00D12354">
              <w:rPr>
                <w:rFonts w:ascii="Times New Roman" w:eastAsia="新細明體" w:hAnsi="Times New Roman"/>
                <w:b/>
                <w:snapToGrid w:val="0"/>
                <w:color w:val="000000" w:themeColor="text1"/>
                <w:kern w:val="0"/>
                <w:sz w:val="28"/>
                <w:szCs w:val="28"/>
              </w:rPr>
              <w:t>2</w:t>
            </w:r>
            <w:r>
              <w:rPr>
                <w:rFonts w:ascii="Times New Roman" w:eastAsia="新細明體" w:hAnsi="Times New Roman"/>
                <w:b/>
                <w:snapToGrid w:val="0"/>
                <w:color w:val="000000" w:themeColor="text1"/>
                <w:kern w:val="0"/>
                <w:sz w:val="28"/>
                <w:szCs w:val="28"/>
              </w:rPr>
              <w:t>4</w:t>
            </w:r>
          </w:p>
        </w:tc>
        <w:tc>
          <w:tcPr>
            <w:tcW w:w="1890" w:type="dxa"/>
            <w:tcBorders>
              <w:bottom w:val="double" w:sz="4" w:space="0" w:color="auto"/>
            </w:tcBorders>
            <w:shd w:val="clear" w:color="auto" w:fill="FFD966"/>
          </w:tcPr>
          <w:p w14:paraId="7AE7A7A3" w14:textId="77777777" w:rsidR="00941151" w:rsidRPr="00D12354" w:rsidRDefault="00941151" w:rsidP="004017B0">
            <w:pPr>
              <w:snapToGrid w:val="0"/>
              <w:spacing w:line="370" w:lineRule="exact"/>
              <w:jc w:val="center"/>
              <w:rPr>
                <w:rFonts w:ascii="Times New Roman" w:eastAsia="新細明體" w:hAnsi="Times New Roman" w:cs="Times New Roman"/>
                <w:b/>
                <w:snapToGrid w:val="0"/>
                <w:color w:val="000000" w:themeColor="text1"/>
                <w:kern w:val="0"/>
                <w:sz w:val="28"/>
                <w:szCs w:val="28"/>
              </w:rPr>
            </w:pPr>
            <w:r w:rsidRPr="00D12354">
              <w:rPr>
                <w:rFonts w:ascii="Times New Roman" w:eastAsia="新細明體" w:hAnsi="Times New Roman" w:cs="Times New Roman"/>
                <w:b/>
                <w:snapToGrid w:val="0"/>
                <w:color w:val="000000" w:themeColor="text1"/>
                <w:kern w:val="0"/>
                <w:sz w:val="28"/>
                <w:szCs w:val="28"/>
              </w:rPr>
              <w:t xml:space="preserve">% change </w:t>
            </w:r>
          </w:p>
        </w:tc>
      </w:tr>
      <w:tr w:rsidR="00941151" w:rsidRPr="00D12354" w14:paraId="61554C9C" w14:textId="77777777" w:rsidTr="004017B0">
        <w:tc>
          <w:tcPr>
            <w:tcW w:w="3964" w:type="dxa"/>
            <w:gridSpan w:val="2"/>
            <w:tcBorders>
              <w:top w:val="double" w:sz="4" w:space="0" w:color="auto"/>
              <w:bottom w:val="single" w:sz="4" w:space="0" w:color="auto"/>
            </w:tcBorders>
            <w:shd w:val="clear" w:color="auto" w:fill="FFF2CC"/>
          </w:tcPr>
          <w:p w14:paraId="24EB3460" w14:textId="77777777" w:rsidR="00941151" w:rsidRPr="00D12354" w:rsidRDefault="00941151" w:rsidP="004017B0">
            <w:pPr>
              <w:snapToGrid w:val="0"/>
              <w:spacing w:line="370" w:lineRule="exact"/>
              <w:rPr>
                <w:rFonts w:ascii="Times New Roman" w:eastAsia="新細明體" w:hAnsi="Times New Roman"/>
                <w:snapToGrid w:val="0"/>
                <w:kern w:val="0"/>
                <w:sz w:val="28"/>
                <w:szCs w:val="28"/>
              </w:rPr>
            </w:pPr>
            <w:r w:rsidRPr="00D12354">
              <w:rPr>
                <w:rFonts w:ascii="Times New Roman" w:eastAsia="新細明體" w:hAnsi="Times New Roman" w:hint="eastAsia"/>
                <w:snapToGrid w:val="0"/>
                <w:kern w:val="0"/>
                <w:sz w:val="28"/>
                <w:szCs w:val="28"/>
              </w:rPr>
              <w:t>B</w:t>
            </w:r>
            <w:r w:rsidRPr="00D12354">
              <w:rPr>
                <w:rFonts w:ascii="Times New Roman" w:eastAsia="新細明體" w:hAnsi="Times New Roman"/>
                <w:snapToGrid w:val="0"/>
                <w:kern w:val="0"/>
                <w:sz w:val="28"/>
                <w:szCs w:val="28"/>
              </w:rPr>
              <w:t>uilding Management</w:t>
            </w:r>
          </w:p>
          <w:p w14:paraId="6E45170C" w14:textId="77777777" w:rsidR="00941151" w:rsidRPr="00D12354" w:rsidRDefault="00941151" w:rsidP="004017B0">
            <w:pPr>
              <w:snapToGrid w:val="0"/>
              <w:spacing w:line="370" w:lineRule="exact"/>
              <w:rPr>
                <w:rFonts w:ascii="Times New Roman" w:eastAsia="新細明體" w:hAnsi="Times New Roman"/>
                <w:snapToGrid w:val="0"/>
                <w:kern w:val="0"/>
                <w:sz w:val="28"/>
                <w:szCs w:val="28"/>
              </w:rPr>
            </w:pPr>
          </w:p>
        </w:tc>
        <w:tc>
          <w:tcPr>
            <w:tcW w:w="1890" w:type="dxa"/>
            <w:tcBorders>
              <w:top w:val="double" w:sz="4" w:space="0" w:color="auto"/>
              <w:bottom w:val="single" w:sz="4" w:space="0" w:color="auto"/>
            </w:tcBorders>
            <w:shd w:val="clear" w:color="auto" w:fill="FFF2CC"/>
          </w:tcPr>
          <w:p w14:paraId="6B920ED5" w14:textId="77777777" w:rsidR="00941151" w:rsidRPr="00DD748E" w:rsidRDefault="00941151" w:rsidP="004017B0">
            <w:pPr>
              <w:snapToGrid w:val="0"/>
              <w:spacing w:line="370" w:lineRule="exact"/>
              <w:jc w:val="center"/>
              <w:rPr>
                <w:rFonts w:ascii="Times New Roman" w:hAnsi="Times New Roman" w:cs="Times New Roman"/>
                <w:spacing w:val="30"/>
                <w:sz w:val="28"/>
                <w:szCs w:val="28"/>
              </w:rPr>
            </w:pPr>
            <w:r w:rsidRPr="00DD748E">
              <w:rPr>
                <w:rFonts w:ascii="Times New Roman" w:hAnsi="Times New Roman" w:cs="Times New Roman"/>
                <w:spacing w:val="30"/>
                <w:sz w:val="28"/>
                <w:szCs w:val="28"/>
              </w:rPr>
              <w:t>544</w:t>
            </w:r>
          </w:p>
          <w:p w14:paraId="5D4FFBBC" w14:textId="77777777" w:rsidR="00941151" w:rsidRPr="00DD748E" w:rsidRDefault="00941151" w:rsidP="004017B0">
            <w:pPr>
              <w:snapToGrid w:val="0"/>
              <w:spacing w:line="370" w:lineRule="exact"/>
              <w:jc w:val="center"/>
              <w:rPr>
                <w:rFonts w:ascii="Times New Roman" w:eastAsia="新細明體" w:hAnsi="Times New Roman" w:cs="Times New Roman"/>
                <w:snapToGrid w:val="0"/>
                <w:kern w:val="0"/>
                <w:sz w:val="28"/>
                <w:szCs w:val="28"/>
              </w:rPr>
            </w:pPr>
            <w:r w:rsidRPr="00DD748E">
              <w:rPr>
                <w:rFonts w:ascii="Times New Roman" w:hAnsi="Times New Roman" w:cs="Times New Roman"/>
                <w:spacing w:val="30"/>
                <w:sz w:val="28"/>
                <w:szCs w:val="28"/>
              </w:rPr>
              <w:t>(461)</w:t>
            </w:r>
          </w:p>
        </w:tc>
        <w:tc>
          <w:tcPr>
            <w:tcW w:w="1890" w:type="dxa"/>
            <w:tcBorders>
              <w:top w:val="double" w:sz="4" w:space="0" w:color="auto"/>
              <w:bottom w:val="single" w:sz="4" w:space="0" w:color="auto"/>
            </w:tcBorders>
            <w:shd w:val="clear" w:color="auto" w:fill="FFF2CC"/>
          </w:tcPr>
          <w:p w14:paraId="60794CF6" w14:textId="77777777" w:rsidR="00941151" w:rsidRPr="00DD748E" w:rsidRDefault="00941151" w:rsidP="004017B0">
            <w:pPr>
              <w:snapToGrid w:val="0"/>
              <w:spacing w:line="370" w:lineRule="exact"/>
              <w:jc w:val="center"/>
              <w:rPr>
                <w:rFonts w:ascii="Times New Roman" w:hAnsi="Times New Roman" w:cs="Times New Roman"/>
                <w:spacing w:val="30"/>
                <w:sz w:val="28"/>
                <w:szCs w:val="28"/>
              </w:rPr>
            </w:pPr>
            <w:r w:rsidRPr="00DD748E">
              <w:rPr>
                <w:rFonts w:ascii="Times New Roman" w:hAnsi="Times New Roman" w:cs="Times New Roman"/>
                <w:spacing w:val="30"/>
                <w:sz w:val="28"/>
                <w:szCs w:val="28"/>
              </w:rPr>
              <w:t>509</w:t>
            </w:r>
          </w:p>
          <w:p w14:paraId="288A6843" w14:textId="77777777" w:rsidR="00941151" w:rsidRPr="00DD748E" w:rsidRDefault="00941151" w:rsidP="004017B0">
            <w:pPr>
              <w:snapToGrid w:val="0"/>
              <w:spacing w:line="370" w:lineRule="exact"/>
              <w:jc w:val="center"/>
              <w:rPr>
                <w:rFonts w:ascii="Times New Roman" w:eastAsia="新細明體" w:hAnsi="Times New Roman" w:cs="Times New Roman"/>
                <w:snapToGrid w:val="0"/>
                <w:kern w:val="0"/>
                <w:sz w:val="28"/>
                <w:szCs w:val="28"/>
              </w:rPr>
            </w:pPr>
            <w:r w:rsidRPr="00DD748E">
              <w:rPr>
                <w:rFonts w:ascii="Times New Roman" w:hAnsi="Times New Roman" w:cs="Times New Roman"/>
                <w:spacing w:val="30"/>
                <w:sz w:val="28"/>
                <w:szCs w:val="28"/>
              </w:rPr>
              <w:t>(444)</w:t>
            </w:r>
          </w:p>
        </w:tc>
        <w:tc>
          <w:tcPr>
            <w:tcW w:w="1890" w:type="dxa"/>
            <w:tcBorders>
              <w:top w:val="double" w:sz="4" w:space="0" w:color="auto"/>
              <w:bottom w:val="single" w:sz="4" w:space="0" w:color="auto"/>
            </w:tcBorders>
            <w:shd w:val="clear" w:color="auto" w:fill="FFF2CC"/>
          </w:tcPr>
          <w:p w14:paraId="60CEA595" w14:textId="77777777" w:rsidR="00941151" w:rsidRPr="00DD748E" w:rsidRDefault="00941151" w:rsidP="004017B0">
            <w:pPr>
              <w:snapToGrid w:val="0"/>
              <w:spacing w:line="370" w:lineRule="exact"/>
              <w:jc w:val="center"/>
              <w:rPr>
                <w:rFonts w:ascii="Times New Roman" w:hAnsi="Times New Roman" w:cs="Times New Roman"/>
                <w:spacing w:val="30"/>
                <w:sz w:val="28"/>
                <w:szCs w:val="28"/>
              </w:rPr>
            </w:pPr>
            <w:r w:rsidRPr="00DD748E">
              <w:rPr>
                <w:rFonts w:ascii="Times New Roman" w:hAnsi="Times New Roman" w:cs="Times New Roman"/>
                <w:spacing w:val="30"/>
                <w:sz w:val="28"/>
                <w:szCs w:val="28"/>
              </w:rPr>
              <w:t>-6%</w:t>
            </w:r>
          </w:p>
          <w:p w14:paraId="72B33DC3" w14:textId="77777777" w:rsidR="00941151" w:rsidRPr="00DD748E" w:rsidRDefault="00941151" w:rsidP="004017B0">
            <w:pPr>
              <w:snapToGrid w:val="0"/>
              <w:spacing w:line="370" w:lineRule="exact"/>
              <w:jc w:val="center"/>
              <w:rPr>
                <w:rFonts w:ascii="Times New Roman" w:eastAsia="新細明體" w:hAnsi="Times New Roman" w:cs="Times New Roman"/>
                <w:snapToGrid w:val="0"/>
                <w:kern w:val="0"/>
                <w:sz w:val="28"/>
                <w:szCs w:val="28"/>
              </w:rPr>
            </w:pPr>
            <w:r w:rsidRPr="00DD748E">
              <w:rPr>
                <w:rFonts w:ascii="Times New Roman" w:hAnsi="Times New Roman" w:cs="Times New Roman"/>
                <w:spacing w:val="30"/>
                <w:sz w:val="28"/>
                <w:szCs w:val="28"/>
              </w:rPr>
              <w:t>(-4%)</w:t>
            </w:r>
          </w:p>
        </w:tc>
      </w:tr>
      <w:tr w:rsidR="00941151" w:rsidRPr="00D12354" w14:paraId="69F374C8" w14:textId="77777777" w:rsidTr="004017B0">
        <w:tc>
          <w:tcPr>
            <w:tcW w:w="3964" w:type="dxa"/>
            <w:gridSpan w:val="2"/>
            <w:tcBorders>
              <w:top w:val="single" w:sz="4" w:space="0" w:color="auto"/>
            </w:tcBorders>
            <w:shd w:val="clear" w:color="auto" w:fill="FFE599" w:themeFill="accent4" w:themeFillTint="66"/>
          </w:tcPr>
          <w:p w14:paraId="2068F6BB" w14:textId="77777777" w:rsidR="00941151" w:rsidRPr="00D12354" w:rsidRDefault="00941151" w:rsidP="004017B0">
            <w:pPr>
              <w:snapToGrid w:val="0"/>
              <w:spacing w:line="370" w:lineRule="exact"/>
              <w:rPr>
                <w:rFonts w:ascii="Times New Roman" w:eastAsia="新細明體" w:hAnsi="Times New Roman" w:cs="Times New Roman"/>
                <w:snapToGrid w:val="0"/>
                <w:kern w:val="0"/>
                <w:sz w:val="28"/>
                <w:szCs w:val="28"/>
              </w:rPr>
            </w:pPr>
            <w:r w:rsidRPr="00D12354">
              <w:rPr>
                <w:rFonts w:ascii="Times New Roman" w:eastAsia="新細明體" w:hAnsi="Times New Roman" w:cs="Times New Roman"/>
                <w:snapToGrid w:val="0"/>
                <w:kern w:val="0"/>
                <w:sz w:val="28"/>
                <w:szCs w:val="28"/>
              </w:rPr>
              <w:t>Construction</w:t>
            </w:r>
          </w:p>
          <w:p w14:paraId="75CE39A6" w14:textId="77777777" w:rsidR="00941151" w:rsidRPr="00D12354" w:rsidRDefault="00941151" w:rsidP="004017B0">
            <w:pPr>
              <w:snapToGrid w:val="0"/>
              <w:spacing w:line="370" w:lineRule="exact"/>
              <w:rPr>
                <w:rFonts w:ascii="Times New Roman" w:eastAsia="新細明體" w:hAnsi="Times New Roman"/>
                <w:snapToGrid w:val="0"/>
                <w:kern w:val="0"/>
                <w:sz w:val="28"/>
                <w:szCs w:val="28"/>
              </w:rPr>
            </w:pPr>
          </w:p>
        </w:tc>
        <w:tc>
          <w:tcPr>
            <w:tcW w:w="1890" w:type="dxa"/>
            <w:tcBorders>
              <w:bottom w:val="single" w:sz="4" w:space="0" w:color="auto"/>
            </w:tcBorders>
            <w:shd w:val="clear" w:color="auto" w:fill="FFE599" w:themeFill="accent4" w:themeFillTint="66"/>
          </w:tcPr>
          <w:p w14:paraId="03868DB8" w14:textId="77777777" w:rsidR="00941151" w:rsidRPr="00DD748E" w:rsidRDefault="00941151" w:rsidP="004017B0">
            <w:pPr>
              <w:snapToGrid w:val="0"/>
              <w:spacing w:line="370" w:lineRule="exact"/>
              <w:jc w:val="center"/>
              <w:rPr>
                <w:rFonts w:ascii="Times New Roman" w:hAnsi="Times New Roman" w:cs="Times New Roman"/>
                <w:spacing w:val="30"/>
                <w:sz w:val="28"/>
                <w:szCs w:val="28"/>
              </w:rPr>
            </w:pPr>
            <w:r w:rsidRPr="00DD748E">
              <w:rPr>
                <w:rFonts w:ascii="Times New Roman" w:hAnsi="Times New Roman" w:cs="Times New Roman"/>
                <w:spacing w:val="30"/>
                <w:sz w:val="28"/>
                <w:szCs w:val="28"/>
              </w:rPr>
              <w:t>131</w:t>
            </w:r>
          </w:p>
          <w:p w14:paraId="5BF77B6C" w14:textId="77777777" w:rsidR="00941151" w:rsidRPr="00DD748E" w:rsidRDefault="00941151" w:rsidP="004017B0">
            <w:pPr>
              <w:snapToGrid w:val="0"/>
              <w:spacing w:line="370" w:lineRule="exact"/>
              <w:jc w:val="center"/>
              <w:rPr>
                <w:rFonts w:ascii="Times New Roman" w:hAnsi="Times New Roman" w:cs="Times New Roman"/>
                <w:spacing w:val="30"/>
                <w:sz w:val="28"/>
                <w:szCs w:val="28"/>
              </w:rPr>
            </w:pPr>
            <w:r w:rsidRPr="00DD748E">
              <w:rPr>
                <w:rFonts w:ascii="Times New Roman" w:hAnsi="Times New Roman" w:cs="Times New Roman"/>
                <w:spacing w:val="30"/>
                <w:sz w:val="28"/>
                <w:szCs w:val="28"/>
              </w:rPr>
              <w:t>(108)</w:t>
            </w:r>
          </w:p>
        </w:tc>
        <w:tc>
          <w:tcPr>
            <w:tcW w:w="1890" w:type="dxa"/>
            <w:tcBorders>
              <w:bottom w:val="single" w:sz="4" w:space="0" w:color="auto"/>
            </w:tcBorders>
            <w:shd w:val="clear" w:color="auto" w:fill="FFE599" w:themeFill="accent4" w:themeFillTint="66"/>
          </w:tcPr>
          <w:p w14:paraId="4046C530" w14:textId="77777777" w:rsidR="00941151" w:rsidRPr="00DD748E" w:rsidRDefault="00941151" w:rsidP="004017B0">
            <w:pPr>
              <w:snapToGrid w:val="0"/>
              <w:spacing w:line="370" w:lineRule="exact"/>
              <w:jc w:val="center"/>
              <w:rPr>
                <w:rFonts w:ascii="Times New Roman" w:hAnsi="Times New Roman" w:cs="Times New Roman"/>
                <w:spacing w:val="30"/>
                <w:sz w:val="28"/>
                <w:szCs w:val="28"/>
              </w:rPr>
            </w:pPr>
            <w:r w:rsidRPr="00DD748E">
              <w:rPr>
                <w:rFonts w:ascii="Times New Roman" w:hAnsi="Times New Roman" w:cs="Times New Roman"/>
                <w:spacing w:val="30"/>
                <w:sz w:val="28"/>
                <w:szCs w:val="28"/>
              </w:rPr>
              <w:t>190</w:t>
            </w:r>
          </w:p>
          <w:p w14:paraId="76078BF0" w14:textId="77777777" w:rsidR="00941151" w:rsidRPr="00DD748E" w:rsidRDefault="00941151" w:rsidP="004017B0">
            <w:pPr>
              <w:snapToGrid w:val="0"/>
              <w:spacing w:line="370" w:lineRule="exact"/>
              <w:jc w:val="center"/>
              <w:rPr>
                <w:rFonts w:ascii="Times New Roman" w:hAnsi="Times New Roman" w:cs="Times New Roman"/>
                <w:spacing w:val="30"/>
                <w:sz w:val="28"/>
                <w:szCs w:val="28"/>
              </w:rPr>
            </w:pPr>
            <w:r w:rsidRPr="00DD748E">
              <w:rPr>
                <w:rFonts w:ascii="Times New Roman" w:hAnsi="Times New Roman" w:cs="Times New Roman"/>
                <w:spacing w:val="30"/>
                <w:sz w:val="28"/>
                <w:szCs w:val="28"/>
              </w:rPr>
              <w:t>(151)</w:t>
            </w:r>
          </w:p>
        </w:tc>
        <w:tc>
          <w:tcPr>
            <w:tcW w:w="1890" w:type="dxa"/>
            <w:tcBorders>
              <w:bottom w:val="single" w:sz="4" w:space="0" w:color="auto"/>
            </w:tcBorders>
            <w:shd w:val="clear" w:color="auto" w:fill="FFE599" w:themeFill="accent4" w:themeFillTint="66"/>
          </w:tcPr>
          <w:p w14:paraId="1A907DA9" w14:textId="77777777" w:rsidR="00941151" w:rsidRPr="00DD748E" w:rsidRDefault="00941151" w:rsidP="004017B0">
            <w:pPr>
              <w:snapToGrid w:val="0"/>
              <w:spacing w:line="370" w:lineRule="exact"/>
              <w:jc w:val="center"/>
              <w:rPr>
                <w:rFonts w:ascii="Times New Roman" w:hAnsi="Times New Roman" w:cs="Times New Roman"/>
                <w:spacing w:val="30"/>
                <w:sz w:val="28"/>
                <w:szCs w:val="28"/>
              </w:rPr>
            </w:pPr>
            <w:r w:rsidRPr="00DD748E">
              <w:rPr>
                <w:rFonts w:ascii="Times New Roman" w:hAnsi="Times New Roman" w:cs="Times New Roman"/>
                <w:spacing w:val="30"/>
                <w:sz w:val="28"/>
                <w:szCs w:val="28"/>
              </w:rPr>
              <w:t>+45%</w:t>
            </w:r>
          </w:p>
          <w:p w14:paraId="34317F75" w14:textId="77777777" w:rsidR="00941151" w:rsidRPr="00DD748E" w:rsidRDefault="00941151" w:rsidP="004017B0">
            <w:pPr>
              <w:snapToGrid w:val="0"/>
              <w:spacing w:line="370" w:lineRule="exact"/>
              <w:jc w:val="center"/>
              <w:rPr>
                <w:rFonts w:ascii="Times New Roman" w:hAnsi="Times New Roman" w:cs="Times New Roman"/>
                <w:spacing w:val="30"/>
                <w:sz w:val="28"/>
                <w:szCs w:val="28"/>
              </w:rPr>
            </w:pPr>
            <w:r w:rsidRPr="00DD748E">
              <w:rPr>
                <w:rFonts w:ascii="Times New Roman" w:hAnsi="Times New Roman" w:cs="Times New Roman"/>
                <w:spacing w:val="30"/>
                <w:sz w:val="28"/>
                <w:szCs w:val="28"/>
              </w:rPr>
              <w:t>(+40%)</w:t>
            </w:r>
          </w:p>
        </w:tc>
      </w:tr>
      <w:tr w:rsidR="00941151" w:rsidRPr="00D12354" w14:paraId="64877BC8" w14:textId="77777777" w:rsidTr="004017B0">
        <w:tc>
          <w:tcPr>
            <w:tcW w:w="3964" w:type="dxa"/>
            <w:gridSpan w:val="2"/>
            <w:tcBorders>
              <w:bottom w:val="nil"/>
            </w:tcBorders>
            <w:shd w:val="clear" w:color="auto" w:fill="FFF2CC" w:themeFill="accent4" w:themeFillTint="33"/>
          </w:tcPr>
          <w:p w14:paraId="3BD40F39" w14:textId="77777777" w:rsidR="00941151" w:rsidRPr="00D12354" w:rsidRDefault="00941151" w:rsidP="004017B0">
            <w:pPr>
              <w:snapToGrid w:val="0"/>
              <w:spacing w:line="370" w:lineRule="exact"/>
              <w:rPr>
                <w:rFonts w:ascii="Times New Roman" w:eastAsia="新細明體" w:hAnsi="Times New Roman" w:cs="Times New Roman"/>
                <w:snapToGrid w:val="0"/>
                <w:kern w:val="0"/>
                <w:sz w:val="28"/>
                <w:szCs w:val="28"/>
              </w:rPr>
            </w:pPr>
            <w:r w:rsidRPr="00D12354">
              <w:rPr>
                <w:rFonts w:ascii="Times New Roman" w:eastAsia="新細明體" w:hAnsi="Times New Roman" w:cs="Times New Roman"/>
                <w:snapToGrid w:val="0"/>
                <w:kern w:val="0"/>
                <w:sz w:val="28"/>
                <w:szCs w:val="28"/>
              </w:rPr>
              <w:t>Finance and Insurance</w:t>
            </w:r>
          </w:p>
        </w:tc>
        <w:tc>
          <w:tcPr>
            <w:tcW w:w="1890" w:type="dxa"/>
            <w:tcBorders>
              <w:bottom w:val="nil"/>
            </w:tcBorders>
            <w:shd w:val="clear" w:color="auto" w:fill="FFF2CC" w:themeFill="accent4" w:themeFillTint="33"/>
          </w:tcPr>
          <w:p w14:paraId="5158CD21" w14:textId="77777777" w:rsidR="00941151" w:rsidRPr="00DD748E" w:rsidRDefault="00941151" w:rsidP="004017B0">
            <w:pPr>
              <w:snapToGrid w:val="0"/>
              <w:spacing w:line="370" w:lineRule="exact"/>
              <w:jc w:val="center"/>
              <w:rPr>
                <w:rFonts w:ascii="Times New Roman" w:hAnsi="Times New Roman" w:cs="Times New Roman"/>
                <w:spacing w:val="30"/>
                <w:sz w:val="28"/>
                <w:szCs w:val="28"/>
              </w:rPr>
            </w:pPr>
            <w:r w:rsidRPr="00DD748E">
              <w:rPr>
                <w:rFonts w:ascii="Times New Roman" w:hAnsi="Times New Roman" w:cs="Times New Roman"/>
                <w:spacing w:val="30"/>
                <w:sz w:val="28"/>
                <w:szCs w:val="28"/>
              </w:rPr>
              <w:t>142</w:t>
            </w:r>
          </w:p>
          <w:p w14:paraId="56C25982" w14:textId="77777777" w:rsidR="00941151" w:rsidRPr="00DD748E" w:rsidRDefault="00941151" w:rsidP="004017B0">
            <w:pPr>
              <w:snapToGrid w:val="0"/>
              <w:spacing w:line="370" w:lineRule="exact"/>
              <w:jc w:val="center"/>
              <w:rPr>
                <w:rFonts w:ascii="Times New Roman" w:hAnsi="Times New Roman" w:cs="Times New Roman"/>
                <w:spacing w:val="30"/>
                <w:sz w:val="28"/>
                <w:szCs w:val="28"/>
              </w:rPr>
            </w:pPr>
            <w:r w:rsidRPr="00DD748E">
              <w:rPr>
                <w:rFonts w:ascii="Times New Roman" w:hAnsi="Times New Roman" w:cs="Times New Roman"/>
                <w:spacing w:val="30"/>
                <w:sz w:val="28"/>
                <w:szCs w:val="28"/>
              </w:rPr>
              <w:t>(119)</w:t>
            </w:r>
          </w:p>
          <w:p w14:paraId="78F0A6FE" w14:textId="77777777" w:rsidR="00941151" w:rsidRPr="00DD748E" w:rsidRDefault="00941151" w:rsidP="004017B0">
            <w:pPr>
              <w:snapToGrid w:val="0"/>
              <w:spacing w:line="370" w:lineRule="exact"/>
              <w:jc w:val="center"/>
              <w:rPr>
                <w:rFonts w:ascii="Times New Roman" w:eastAsia="新細明體" w:hAnsi="Times New Roman" w:cs="Times New Roman"/>
                <w:snapToGrid w:val="0"/>
                <w:kern w:val="0"/>
                <w:sz w:val="28"/>
                <w:szCs w:val="28"/>
              </w:rPr>
            </w:pPr>
          </w:p>
        </w:tc>
        <w:tc>
          <w:tcPr>
            <w:tcW w:w="1890" w:type="dxa"/>
            <w:tcBorders>
              <w:bottom w:val="nil"/>
            </w:tcBorders>
            <w:shd w:val="clear" w:color="auto" w:fill="FFF2CC" w:themeFill="accent4" w:themeFillTint="33"/>
          </w:tcPr>
          <w:p w14:paraId="43434526" w14:textId="77777777" w:rsidR="00941151" w:rsidRPr="00DD748E" w:rsidRDefault="00941151" w:rsidP="004017B0">
            <w:pPr>
              <w:snapToGrid w:val="0"/>
              <w:spacing w:line="370" w:lineRule="exact"/>
              <w:jc w:val="center"/>
              <w:rPr>
                <w:rFonts w:ascii="Times New Roman" w:hAnsi="Times New Roman" w:cs="Times New Roman"/>
                <w:spacing w:val="30"/>
                <w:sz w:val="28"/>
                <w:szCs w:val="28"/>
              </w:rPr>
            </w:pPr>
            <w:r w:rsidRPr="00DD748E">
              <w:rPr>
                <w:rFonts w:ascii="Times New Roman" w:hAnsi="Times New Roman" w:cs="Times New Roman"/>
                <w:spacing w:val="30"/>
                <w:sz w:val="28"/>
                <w:szCs w:val="28"/>
              </w:rPr>
              <w:t>140</w:t>
            </w:r>
          </w:p>
          <w:p w14:paraId="06C0ABC8" w14:textId="77777777" w:rsidR="00941151" w:rsidRPr="00DD748E" w:rsidRDefault="00941151" w:rsidP="004017B0">
            <w:pPr>
              <w:snapToGrid w:val="0"/>
              <w:spacing w:line="370" w:lineRule="exact"/>
              <w:jc w:val="center"/>
              <w:rPr>
                <w:rFonts w:ascii="Times New Roman" w:eastAsia="新細明體" w:hAnsi="Times New Roman" w:cs="Times New Roman"/>
                <w:snapToGrid w:val="0"/>
                <w:kern w:val="0"/>
                <w:sz w:val="28"/>
                <w:szCs w:val="28"/>
              </w:rPr>
            </w:pPr>
            <w:r w:rsidRPr="00DD748E">
              <w:rPr>
                <w:rFonts w:ascii="Times New Roman" w:hAnsi="Times New Roman" w:cs="Times New Roman"/>
                <w:spacing w:val="30"/>
                <w:sz w:val="28"/>
                <w:szCs w:val="28"/>
              </w:rPr>
              <w:t>(116)</w:t>
            </w:r>
          </w:p>
        </w:tc>
        <w:tc>
          <w:tcPr>
            <w:tcW w:w="1890" w:type="dxa"/>
            <w:tcBorders>
              <w:bottom w:val="nil"/>
            </w:tcBorders>
            <w:shd w:val="clear" w:color="auto" w:fill="FFF2CC" w:themeFill="accent4" w:themeFillTint="33"/>
          </w:tcPr>
          <w:p w14:paraId="288ADD7E" w14:textId="77777777" w:rsidR="00941151" w:rsidRPr="00DD748E" w:rsidRDefault="00941151" w:rsidP="004017B0">
            <w:pPr>
              <w:snapToGrid w:val="0"/>
              <w:spacing w:line="370" w:lineRule="exact"/>
              <w:jc w:val="center"/>
              <w:rPr>
                <w:rFonts w:ascii="Times New Roman" w:hAnsi="Times New Roman" w:cs="Times New Roman"/>
                <w:spacing w:val="30"/>
                <w:sz w:val="28"/>
                <w:szCs w:val="28"/>
              </w:rPr>
            </w:pPr>
            <w:r w:rsidRPr="00DD748E">
              <w:rPr>
                <w:rFonts w:ascii="Times New Roman" w:hAnsi="Times New Roman" w:cs="Times New Roman"/>
                <w:spacing w:val="30"/>
                <w:sz w:val="28"/>
                <w:szCs w:val="28"/>
              </w:rPr>
              <w:t>-1%</w:t>
            </w:r>
          </w:p>
          <w:p w14:paraId="725FE956" w14:textId="77777777" w:rsidR="00941151" w:rsidRPr="00DD748E" w:rsidRDefault="00941151" w:rsidP="004017B0">
            <w:pPr>
              <w:snapToGrid w:val="0"/>
              <w:spacing w:line="370" w:lineRule="exact"/>
              <w:jc w:val="center"/>
              <w:rPr>
                <w:rFonts w:ascii="Times New Roman" w:eastAsia="新細明體" w:hAnsi="Times New Roman" w:cs="Times New Roman"/>
                <w:snapToGrid w:val="0"/>
                <w:kern w:val="0"/>
                <w:sz w:val="28"/>
                <w:szCs w:val="28"/>
              </w:rPr>
            </w:pPr>
            <w:r w:rsidRPr="00DD748E">
              <w:rPr>
                <w:rFonts w:ascii="Times New Roman" w:hAnsi="Times New Roman" w:cs="Times New Roman"/>
                <w:spacing w:val="30"/>
                <w:sz w:val="28"/>
                <w:szCs w:val="28"/>
              </w:rPr>
              <w:t>(-3%)</w:t>
            </w:r>
          </w:p>
        </w:tc>
      </w:tr>
      <w:tr w:rsidR="00941151" w:rsidRPr="00D12354" w14:paraId="27404E82" w14:textId="77777777" w:rsidTr="004017B0">
        <w:tc>
          <w:tcPr>
            <w:tcW w:w="2547" w:type="dxa"/>
            <w:vMerge w:val="restart"/>
            <w:tcBorders>
              <w:top w:val="nil"/>
              <w:right w:val="nil"/>
            </w:tcBorders>
            <w:shd w:val="clear" w:color="auto" w:fill="FFF2CC" w:themeFill="accent4" w:themeFillTint="33"/>
          </w:tcPr>
          <w:p w14:paraId="3CA48518" w14:textId="77777777" w:rsidR="00941151" w:rsidRPr="00D12354" w:rsidRDefault="00941151" w:rsidP="004017B0">
            <w:pPr>
              <w:snapToGrid w:val="0"/>
              <w:spacing w:line="370" w:lineRule="exact"/>
              <w:rPr>
                <w:rFonts w:ascii="Times New Roman" w:eastAsia="新細明體" w:hAnsi="Times New Roman"/>
                <w:snapToGrid w:val="0"/>
                <w:kern w:val="0"/>
                <w:sz w:val="28"/>
                <w:szCs w:val="28"/>
              </w:rPr>
            </w:pPr>
          </w:p>
        </w:tc>
        <w:tc>
          <w:tcPr>
            <w:tcW w:w="1417" w:type="dxa"/>
            <w:tcBorders>
              <w:top w:val="nil"/>
              <w:left w:val="nil"/>
              <w:bottom w:val="nil"/>
            </w:tcBorders>
            <w:shd w:val="clear" w:color="auto" w:fill="FFF2CC" w:themeFill="accent4" w:themeFillTint="33"/>
          </w:tcPr>
          <w:p w14:paraId="0E92B09B" w14:textId="77777777" w:rsidR="00941151" w:rsidRPr="00D12354" w:rsidRDefault="00941151" w:rsidP="004017B0">
            <w:pPr>
              <w:snapToGrid w:val="0"/>
              <w:spacing w:line="370" w:lineRule="exact"/>
              <w:jc w:val="right"/>
              <w:rPr>
                <w:rFonts w:ascii="Times New Roman" w:eastAsia="新細明體" w:hAnsi="Times New Roman" w:cs="Times New Roman"/>
                <w:i/>
                <w:iCs/>
                <w:snapToGrid w:val="0"/>
                <w:kern w:val="0"/>
                <w:sz w:val="28"/>
                <w:szCs w:val="28"/>
              </w:rPr>
            </w:pPr>
            <w:r w:rsidRPr="00D12354">
              <w:rPr>
                <w:rFonts w:ascii="Times New Roman" w:eastAsia="新細明體" w:hAnsi="Times New Roman" w:cs="Times New Roman"/>
                <w:i/>
                <w:iCs/>
                <w:snapToGrid w:val="0"/>
                <w:kern w:val="0"/>
                <w:sz w:val="28"/>
                <w:szCs w:val="28"/>
              </w:rPr>
              <w:t>Finance</w:t>
            </w:r>
          </w:p>
        </w:tc>
        <w:tc>
          <w:tcPr>
            <w:tcW w:w="1890" w:type="dxa"/>
            <w:tcBorders>
              <w:top w:val="nil"/>
              <w:bottom w:val="nil"/>
            </w:tcBorders>
            <w:shd w:val="clear" w:color="auto" w:fill="FFF2CC" w:themeFill="accent4" w:themeFillTint="33"/>
          </w:tcPr>
          <w:p w14:paraId="2C8DD758" w14:textId="77777777" w:rsidR="00941151" w:rsidRPr="001B77B9" w:rsidRDefault="00941151" w:rsidP="004017B0">
            <w:pPr>
              <w:snapToGrid w:val="0"/>
              <w:spacing w:line="370" w:lineRule="exact"/>
              <w:jc w:val="right"/>
              <w:rPr>
                <w:rFonts w:ascii="Times New Roman" w:hAnsi="Times New Roman" w:cs="Times New Roman"/>
                <w:i/>
                <w:iCs/>
                <w:spacing w:val="30"/>
              </w:rPr>
            </w:pPr>
            <w:r w:rsidRPr="001B77B9">
              <w:rPr>
                <w:rFonts w:ascii="Times New Roman" w:hAnsi="Times New Roman" w:cs="Times New Roman"/>
                <w:i/>
                <w:iCs/>
                <w:spacing w:val="30"/>
              </w:rPr>
              <w:t>92</w:t>
            </w:r>
          </w:p>
          <w:p w14:paraId="588B04D0" w14:textId="77777777" w:rsidR="00941151" w:rsidRPr="001B77B9" w:rsidRDefault="00941151" w:rsidP="004017B0">
            <w:pPr>
              <w:snapToGrid w:val="0"/>
              <w:spacing w:line="370" w:lineRule="exact"/>
              <w:jc w:val="right"/>
              <w:rPr>
                <w:rFonts w:ascii="Times New Roman" w:hAnsi="Times New Roman" w:cs="Times New Roman"/>
                <w:i/>
                <w:iCs/>
                <w:spacing w:val="30"/>
              </w:rPr>
            </w:pPr>
            <w:r w:rsidRPr="001B77B9">
              <w:rPr>
                <w:rFonts w:ascii="Times New Roman" w:hAnsi="Times New Roman" w:cs="Times New Roman"/>
                <w:i/>
                <w:iCs/>
                <w:spacing w:val="30"/>
              </w:rPr>
              <w:t>(77)</w:t>
            </w:r>
          </w:p>
          <w:p w14:paraId="68448217" w14:textId="77777777" w:rsidR="00941151" w:rsidRPr="001B77B9" w:rsidRDefault="00941151" w:rsidP="004017B0">
            <w:pPr>
              <w:snapToGrid w:val="0"/>
              <w:spacing w:line="370" w:lineRule="exact"/>
              <w:jc w:val="right"/>
              <w:rPr>
                <w:rFonts w:ascii="Times New Roman" w:eastAsia="新細明體" w:hAnsi="Times New Roman" w:cs="Times New Roman"/>
                <w:i/>
                <w:iCs/>
                <w:snapToGrid w:val="0"/>
                <w:kern w:val="0"/>
                <w:highlight w:val="yellow"/>
              </w:rPr>
            </w:pPr>
          </w:p>
        </w:tc>
        <w:tc>
          <w:tcPr>
            <w:tcW w:w="1890" w:type="dxa"/>
            <w:tcBorders>
              <w:top w:val="nil"/>
              <w:bottom w:val="nil"/>
            </w:tcBorders>
            <w:shd w:val="clear" w:color="auto" w:fill="FFF2CC" w:themeFill="accent4" w:themeFillTint="33"/>
          </w:tcPr>
          <w:p w14:paraId="273FA717" w14:textId="77777777" w:rsidR="00941151" w:rsidRPr="001B77B9" w:rsidRDefault="00941151" w:rsidP="004017B0">
            <w:pPr>
              <w:snapToGrid w:val="0"/>
              <w:spacing w:line="370" w:lineRule="exact"/>
              <w:jc w:val="right"/>
              <w:rPr>
                <w:rFonts w:ascii="Times New Roman" w:hAnsi="Times New Roman" w:cs="Times New Roman"/>
                <w:i/>
                <w:iCs/>
                <w:spacing w:val="30"/>
              </w:rPr>
            </w:pPr>
            <w:r w:rsidRPr="001B77B9">
              <w:rPr>
                <w:rFonts w:ascii="Times New Roman" w:hAnsi="Times New Roman" w:cs="Times New Roman"/>
                <w:i/>
                <w:iCs/>
                <w:spacing w:val="30"/>
              </w:rPr>
              <w:t>95</w:t>
            </w:r>
          </w:p>
          <w:p w14:paraId="4FF9E510" w14:textId="77777777" w:rsidR="00941151" w:rsidRPr="001B77B9" w:rsidRDefault="00941151" w:rsidP="004017B0">
            <w:pPr>
              <w:snapToGrid w:val="0"/>
              <w:spacing w:line="370" w:lineRule="exact"/>
              <w:jc w:val="right"/>
              <w:rPr>
                <w:rFonts w:ascii="Times New Roman" w:eastAsia="新細明體" w:hAnsi="Times New Roman" w:cs="Times New Roman"/>
                <w:i/>
                <w:iCs/>
                <w:snapToGrid w:val="0"/>
                <w:kern w:val="0"/>
                <w:highlight w:val="yellow"/>
              </w:rPr>
            </w:pPr>
            <w:r w:rsidRPr="001B77B9">
              <w:rPr>
                <w:rFonts w:ascii="Times New Roman" w:hAnsi="Times New Roman" w:cs="Times New Roman"/>
                <w:i/>
                <w:iCs/>
                <w:spacing w:val="30"/>
              </w:rPr>
              <w:t>(77)</w:t>
            </w:r>
          </w:p>
        </w:tc>
        <w:tc>
          <w:tcPr>
            <w:tcW w:w="1890" w:type="dxa"/>
            <w:tcBorders>
              <w:top w:val="nil"/>
              <w:bottom w:val="nil"/>
            </w:tcBorders>
            <w:shd w:val="clear" w:color="auto" w:fill="FFF2CC" w:themeFill="accent4" w:themeFillTint="33"/>
          </w:tcPr>
          <w:p w14:paraId="40D56A22" w14:textId="77777777" w:rsidR="00941151" w:rsidRPr="001B77B9" w:rsidRDefault="00941151" w:rsidP="004017B0">
            <w:pPr>
              <w:snapToGrid w:val="0"/>
              <w:spacing w:line="370" w:lineRule="exact"/>
              <w:jc w:val="right"/>
              <w:rPr>
                <w:rFonts w:ascii="Times New Roman" w:hAnsi="Times New Roman" w:cs="Times New Roman"/>
                <w:i/>
                <w:iCs/>
                <w:spacing w:val="30"/>
              </w:rPr>
            </w:pPr>
            <w:r w:rsidRPr="001B77B9">
              <w:rPr>
                <w:rFonts w:ascii="Times New Roman" w:hAnsi="Times New Roman" w:cs="Times New Roman"/>
                <w:i/>
                <w:iCs/>
                <w:spacing w:val="30"/>
              </w:rPr>
              <w:t>+3%</w:t>
            </w:r>
          </w:p>
          <w:p w14:paraId="56557397" w14:textId="77777777" w:rsidR="00941151" w:rsidRPr="001B77B9" w:rsidRDefault="00941151" w:rsidP="004017B0">
            <w:pPr>
              <w:snapToGrid w:val="0"/>
              <w:spacing w:line="370" w:lineRule="exact"/>
              <w:jc w:val="right"/>
              <w:rPr>
                <w:rFonts w:ascii="Times New Roman" w:eastAsia="新細明體" w:hAnsi="Times New Roman" w:cs="Times New Roman"/>
                <w:i/>
                <w:iCs/>
                <w:snapToGrid w:val="0"/>
                <w:kern w:val="0"/>
                <w:highlight w:val="yellow"/>
              </w:rPr>
            </w:pPr>
            <w:r w:rsidRPr="001B77B9">
              <w:rPr>
                <w:rFonts w:ascii="Times New Roman" w:hAnsi="Times New Roman" w:cs="Times New Roman"/>
                <w:i/>
                <w:iCs/>
                <w:spacing w:val="30"/>
              </w:rPr>
              <w:t>(0%)</w:t>
            </w:r>
          </w:p>
        </w:tc>
      </w:tr>
      <w:tr w:rsidR="00941151" w:rsidRPr="00D12354" w14:paraId="74232CB4" w14:textId="77777777" w:rsidTr="004017B0">
        <w:tc>
          <w:tcPr>
            <w:tcW w:w="2547" w:type="dxa"/>
            <w:vMerge/>
            <w:tcBorders>
              <w:right w:val="nil"/>
            </w:tcBorders>
            <w:shd w:val="clear" w:color="auto" w:fill="FFF2CC" w:themeFill="accent4" w:themeFillTint="33"/>
          </w:tcPr>
          <w:p w14:paraId="6910A538" w14:textId="77777777" w:rsidR="00941151" w:rsidRPr="00D12354" w:rsidRDefault="00941151" w:rsidP="004017B0">
            <w:pPr>
              <w:snapToGrid w:val="0"/>
              <w:spacing w:line="370" w:lineRule="exact"/>
              <w:rPr>
                <w:rFonts w:ascii="Times New Roman" w:eastAsia="新細明體" w:hAnsi="Times New Roman"/>
                <w:snapToGrid w:val="0"/>
                <w:kern w:val="0"/>
                <w:sz w:val="28"/>
                <w:szCs w:val="28"/>
              </w:rPr>
            </w:pPr>
          </w:p>
        </w:tc>
        <w:tc>
          <w:tcPr>
            <w:tcW w:w="1417" w:type="dxa"/>
            <w:tcBorders>
              <w:top w:val="nil"/>
              <w:left w:val="nil"/>
            </w:tcBorders>
            <w:shd w:val="clear" w:color="auto" w:fill="FFF2CC" w:themeFill="accent4" w:themeFillTint="33"/>
          </w:tcPr>
          <w:p w14:paraId="3E9F46EF" w14:textId="77777777" w:rsidR="00941151" w:rsidRPr="00D12354" w:rsidRDefault="00941151" w:rsidP="004017B0">
            <w:pPr>
              <w:snapToGrid w:val="0"/>
              <w:spacing w:line="370" w:lineRule="exact"/>
              <w:jc w:val="right"/>
              <w:rPr>
                <w:rFonts w:ascii="Times New Roman" w:eastAsia="新細明體" w:hAnsi="Times New Roman" w:cs="Times New Roman"/>
                <w:i/>
                <w:iCs/>
                <w:snapToGrid w:val="0"/>
                <w:kern w:val="0"/>
                <w:sz w:val="28"/>
                <w:szCs w:val="28"/>
              </w:rPr>
            </w:pPr>
            <w:r w:rsidRPr="00D12354">
              <w:rPr>
                <w:rFonts w:ascii="Times New Roman" w:eastAsia="新細明體" w:hAnsi="Times New Roman" w:cs="Times New Roman"/>
                <w:i/>
                <w:iCs/>
                <w:snapToGrid w:val="0"/>
                <w:kern w:val="0"/>
                <w:sz w:val="28"/>
                <w:szCs w:val="28"/>
              </w:rPr>
              <w:t>Insurance</w:t>
            </w:r>
          </w:p>
        </w:tc>
        <w:tc>
          <w:tcPr>
            <w:tcW w:w="1890" w:type="dxa"/>
            <w:tcBorders>
              <w:top w:val="nil"/>
            </w:tcBorders>
            <w:shd w:val="clear" w:color="auto" w:fill="FFF2CC" w:themeFill="accent4" w:themeFillTint="33"/>
          </w:tcPr>
          <w:p w14:paraId="7F7126BF" w14:textId="77777777" w:rsidR="00941151" w:rsidRPr="001B77B9" w:rsidRDefault="00941151" w:rsidP="004017B0">
            <w:pPr>
              <w:snapToGrid w:val="0"/>
              <w:spacing w:line="370" w:lineRule="exact"/>
              <w:jc w:val="right"/>
              <w:rPr>
                <w:rFonts w:ascii="Times New Roman" w:hAnsi="Times New Roman" w:cs="Times New Roman"/>
                <w:i/>
                <w:iCs/>
                <w:spacing w:val="30"/>
              </w:rPr>
            </w:pPr>
            <w:r w:rsidRPr="001B77B9">
              <w:rPr>
                <w:rFonts w:ascii="Times New Roman" w:hAnsi="Times New Roman" w:cs="Times New Roman"/>
                <w:i/>
                <w:iCs/>
                <w:spacing w:val="30"/>
              </w:rPr>
              <w:t>50</w:t>
            </w:r>
          </w:p>
          <w:p w14:paraId="32E86B1E" w14:textId="77777777" w:rsidR="00941151" w:rsidRPr="001B77B9" w:rsidRDefault="00941151" w:rsidP="004017B0">
            <w:pPr>
              <w:snapToGrid w:val="0"/>
              <w:spacing w:line="370" w:lineRule="exact"/>
              <w:jc w:val="right"/>
              <w:rPr>
                <w:rFonts w:ascii="Times New Roman" w:hAnsi="Times New Roman" w:cs="Times New Roman"/>
                <w:i/>
                <w:iCs/>
                <w:spacing w:val="30"/>
              </w:rPr>
            </w:pPr>
            <w:r w:rsidRPr="001B77B9">
              <w:rPr>
                <w:rFonts w:ascii="Times New Roman" w:hAnsi="Times New Roman" w:cs="Times New Roman"/>
                <w:i/>
                <w:iCs/>
                <w:spacing w:val="30"/>
              </w:rPr>
              <w:t>(42)</w:t>
            </w:r>
          </w:p>
          <w:p w14:paraId="19622FF3" w14:textId="77777777" w:rsidR="00941151" w:rsidRPr="001B77B9" w:rsidRDefault="00941151" w:rsidP="004017B0">
            <w:pPr>
              <w:snapToGrid w:val="0"/>
              <w:spacing w:line="370" w:lineRule="exact"/>
              <w:jc w:val="right"/>
              <w:rPr>
                <w:rFonts w:ascii="Times New Roman" w:eastAsia="新細明體" w:hAnsi="Times New Roman" w:cs="Times New Roman"/>
                <w:i/>
                <w:iCs/>
                <w:snapToGrid w:val="0"/>
                <w:kern w:val="0"/>
                <w:highlight w:val="yellow"/>
              </w:rPr>
            </w:pPr>
          </w:p>
        </w:tc>
        <w:tc>
          <w:tcPr>
            <w:tcW w:w="1890" w:type="dxa"/>
            <w:tcBorders>
              <w:top w:val="nil"/>
            </w:tcBorders>
            <w:shd w:val="clear" w:color="auto" w:fill="FFF2CC" w:themeFill="accent4" w:themeFillTint="33"/>
          </w:tcPr>
          <w:p w14:paraId="66D62CC8" w14:textId="77777777" w:rsidR="00941151" w:rsidRPr="001B77B9" w:rsidRDefault="00941151" w:rsidP="004017B0">
            <w:pPr>
              <w:snapToGrid w:val="0"/>
              <w:spacing w:line="370" w:lineRule="exact"/>
              <w:jc w:val="right"/>
              <w:rPr>
                <w:rFonts w:ascii="Times New Roman" w:hAnsi="Times New Roman" w:cs="Times New Roman"/>
                <w:i/>
                <w:iCs/>
                <w:spacing w:val="30"/>
              </w:rPr>
            </w:pPr>
            <w:r w:rsidRPr="001B77B9">
              <w:rPr>
                <w:rFonts w:ascii="Times New Roman" w:hAnsi="Times New Roman" w:cs="Times New Roman"/>
                <w:i/>
                <w:iCs/>
                <w:spacing w:val="30"/>
              </w:rPr>
              <w:t>45</w:t>
            </w:r>
          </w:p>
          <w:p w14:paraId="4180D4A4" w14:textId="77777777" w:rsidR="00941151" w:rsidRPr="001B77B9" w:rsidRDefault="00941151" w:rsidP="004017B0">
            <w:pPr>
              <w:snapToGrid w:val="0"/>
              <w:spacing w:line="370" w:lineRule="exact"/>
              <w:jc w:val="right"/>
              <w:rPr>
                <w:rFonts w:ascii="Times New Roman" w:eastAsia="新細明體" w:hAnsi="Times New Roman" w:cs="Times New Roman"/>
                <w:i/>
                <w:iCs/>
                <w:snapToGrid w:val="0"/>
                <w:kern w:val="0"/>
                <w:highlight w:val="yellow"/>
              </w:rPr>
            </w:pPr>
            <w:r w:rsidRPr="001B77B9">
              <w:rPr>
                <w:rFonts w:ascii="Times New Roman" w:hAnsi="Times New Roman" w:cs="Times New Roman"/>
                <w:i/>
                <w:iCs/>
                <w:spacing w:val="30"/>
              </w:rPr>
              <w:t>(39)</w:t>
            </w:r>
          </w:p>
        </w:tc>
        <w:tc>
          <w:tcPr>
            <w:tcW w:w="1890" w:type="dxa"/>
            <w:tcBorders>
              <w:top w:val="nil"/>
            </w:tcBorders>
            <w:shd w:val="clear" w:color="auto" w:fill="FFF2CC" w:themeFill="accent4" w:themeFillTint="33"/>
          </w:tcPr>
          <w:p w14:paraId="066A6535" w14:textId="77777777" w:rsidR="00941151" w:rsidRPr="001B77B9" w:rsidRDefault="00941151" w:rsidP="004017B0">
            <w:pPr>
              <w:snapToGrid w:val="0"/>
              <w:spacing w:line="370" w:lineRule="exact"/>
              <w:jc w:val="right"/>
              <w:rPr>
                <w:rFonts w:ascii="Times New Roman" w:hAnsi="Times New Roman" w:cs="Times New Roman"/>
                <w:i/>
                <w:iCs/>
                <w:spacing w:val="30"/>
              </w:rPr>
            </w:pPr>
            <w:r w:rsidRPr="001B77B9">
              <w:rPr>
                <w:rFonts w:ascii="Times New Roman" w:hAnsi="Times New Roman" w:cs="Times New Roman"/>
                <w:i/>
                <w:iCs/>
                <w:spacing w:val="30"/>
              </w:rPr>
              <w:t>-10%</w:t>
            </w:r>
          </w:p>
          <w:p w14:paraId="3AB95CA0" w14:textId="77777777" w:rsidR="00941151" w:rsidRPr="001B77B9" w:rsidRDefault="00941151" w:rsidP="004017B0">
            <w:pPr>
              <w:snapToGrid w:val="0"/>
              <w:spacing w:line="370" w:lineRule="exact"/>
              <w:jc w:val="right"/>
              <w:rPr>
                <w:rFonts w:ascii="Times New Roman" w:eastAsia="新細明體" w:hAnsi="Times New Roman" w:cs="Times New Roman"/>
                <w:i/>
                <w:iCs/>
                <w:snapToGrid w:val="0"/>
                <w:kern w:val="0"/>
                <w:highlight w:val="yellow"/>
              </w:rPr>
            </w:pPr>
            <w:r w:rsidRPr="001B77B9">
              <w:rPr>
                <w:rFonts w:ascii="Times New Roman" w:hAnsi="Times New Roman" w:cs="Times New Roman"/>
                <w:i/>
                <w:iCs/>
                <w:spacing w:val="30"/>
              </w:rPr>
              <w:t>(-7%)</w:t>
            </w:r>
          </w:p>
        </w:tc>
      </w:tr>
    </w:tbl>
    <w:p w14:paraId="0476F9A5" w14:textId="77777777" w:rsidR="00941151" w:rsidRPr="00D12354" w:rsidRDefault="00941151" w:rsidP="00941151">
      <w:pPr>
        <w:tabs>
          <w:tab w:val="left" w:pos="284"/>
        </w:tabs>
        <w:snapToGrid w:val="0"/>
        <w:ind w:left="716" w:right="-710" w:hanging="716"/>
        <w:jc w:val="both"/>
        <w:rPr>
          <w:rFonts w:ascii="Times New Roman" w:eastAsia="新細明體" w:hAnsi="Times New Roman" w:cs="Times New Roman"/>
          <w:snapToGrid w:val="0"/>
          <w:sz w:val="20"/>
          <w:szCs w:val="28"/>
          <w:lang w:eastAsia="zh-HK"/>
        </w:rPr>
      </w:pPr>
      <w:r w:rsidRPr="00D12354">
        <w:rPr>
          <w:rFonts w:ascii="Times New Roman" w:eastAsia="新細明體" w:hAnsi="Times New Roman"/>
          <w:snapToGrid w:val="0"/>
          <w:sz w:val="20"/>
          <w:szCs w:val="28"/>
        </w:rPr>
        <w:tab/>
        <w:t>(  )</w:t>
      </w:r>
      <w:r w:rsidRPr="00D12354">
        <w:rPr>
          <w:rFonts w:ascii="Times New Roman" w:eastAsia="新細明體" w:hAnsi="Times New Roman"/>
          <w:snapToGrid w:val="0"/>
          <w:sz w:val="20"/>
          <w:szCs w:val="28"/>
        </w:rPr>
        <w:tab/>
        <w:t xml:space="preserve"> </w:t>
      </w:r>
      <w:r w:rsidRPr="00D12354">
        <w:rPr>
          <w:rFonts w:ascii="Times New Roman" w:eastAsia="新細明體" w:hAnsi="Times New Roman" w:cs="Times New Roman"/>
          <w:snapToGrid w:val="0"/>
          <w:sz w:val="20"/>
          <w:szCs w:val="28"/>
          <w:lang w:eastAsia="zh-HK"/>
        </w:rPr>
        <w:t xml:space="preserve">represents </w:t>
      </w:r>
      <w:r>
        <w:rPr>
          <w:rFonts w:ascii="Times New Roman" w:eastAsia="新細明體" w:hAnsi="Times New Roman" w:cs="Times New Roman"/>
          <w:snapToGrid w:val="0"/>
          <w:sz w:val="20"/>
          <w:szCs w:val="28"/>
          <w:lang w:eastAsia="zh-HK"/>
        </w:rPr>
        <w:t>the</w:t>
      </w:r>
      <w:r w:rsidRPr="00D12354">
        <w:rPr>
          <w:rFonts w:ascii="Times New Roman" w:eastAsia="新細明體" w:hAnsi="Times New Roman" w:cs="Times New Roman"/>
          <w:snapToGrid w:val="0"/>
          <w:sz w:val="20"/>
          <w:szCs w:val="28"/>
          <w:lang w:eastAsia="zh-HK"/>
        </w:rPr>
        <w:t xml:space="preserve"> number or percentage </w:t>
      </w:r>
      <w:r>
        <w:rPr>
          <w:rFonts w:ascii="Times New Roman" w:eastAsia="新細明體" w:hAnsi="Times New Roman" w:cs="Times New Roman"/>
          <w:snapToGrid w:val="0"/>
          <w:sz w:val="20"/>
          <w:szCs w:val="28"/>
          <w:lang w:eastAsia="zh-HK"/>
        </w:rPr>
        <w:t xml:space="preserve">change in the figures </w:t>
      </w:r>
      <w:r w:rsidRPr="00D12354">
        <w:rPr>
          <w:rFonts w:ascii="Times New Roman" w:eastAsia="新細明體" w:hAnsi="Times New Roman" w:cs="Times New Roman"/>
          <w:snapToGrid w:val="0"/>
          <w:sz w:val="20"/>
          <w:szCs w:val="28"/>
          <w:lang w:eastAsia="zh-HK"/>
        </w:rPr>
        <w:t>of pursuable corruption complaints</w:t>
      </w:r>
    </w:p>
    <w:p w14:paraId="6353D2FB" w14:textId="77777777" w:rsidR="00941151" w:rsidRPr="001A401D" w:rsidRDefault="00941151" w:rsidP="00941151">
      <w:pPr>
        <w:rPr>
          <w:rFonts w:ascii="Times New Roman" w:hAnsi="Times New Roman" w:cs="Times New Roman"/>
        </w:rPr>
      </w:pPr>
      <w:r w:rsidRPr="001A401D">
        <w:rPr>
          <w:rFonts w:ascii="Times New Roman" w:hAnsi="Times New Roman" w:cs="Times New Roman"/>
        </w:rPr>
        <w:br w:type="page"/>
      </w:r>
    </w:p>
    <w:tbl>
      <w:tblPr>
        <w:tblW w:w="9356" w:type="dxa"/>
        <w:tblInd w:w="-709" w:type="dxa"/>
        <w:tblLayout w:type="fixed"/>
        <w:tblLook w:val="04A0" w:firstRow="1" w:lastRow="0" w:firstColumn="1" w:lastColumn="0" w:noHBand="0" w:noVBand="1"/>
      </w:tblPr>
      <w:tblGrid>
        <w:gridCol w:w="2127"/>
        <w:gridCol w:w="7229"/>
      </w:tblGrid>
      <w:tr w:rsidR="00941151" w:rsidRPr="00B40D87" w14:paraId="2D5BE70B" w14:textId="77777777" w:rsidTr="004017B0">
        <w:tc>
          <w:tcPr>
            <w:tcW w:w="2127" w:type="dxa"/>
            <w:shd w:val="clear" w:color="auto" w:fill="auto"/>
          </w:tcPr>
          <w:p w14:paraId="21D1CF30" w14:textId="77777777" w:rsidR="00941151" w:rsidRPr="00B40D87" w:rsidRDefault="00941151" w:rsidP="004017B0">
            <w:pPr>
              <w:adjustRightInd w:val="0"/>
              <w:jc w:val="center"/>
              <w:textAlignment w:val="baseline"/>
              <w:rPr>
                <w:rFonts w:ascii="Times New Roman" w:eastAsia="新細明體" w:hAnsi="Times New Roman" w:cs="Times New Roman"/>
                <w:b/>
                <w:bCs/>
                <w:snapToGrid w:val="0"/>
                <w:sz w:val="32"/>
                <w:szCs w:val="32"/>
              </w:rPr>
            </w:pPr>
            <w:r>
              <w:rPr>
                <w:rFonts w:ascii="Times New Roman" w:eastAsia="新細明體" w:hAnsi="Times New Roman" w:cs="Times New Roman"/>
                <w:b/>
                <w:sz w:val="32"/>
                <w:szCs w:val="32"/>
                <w:lang w:val="en-GB"/>
              </w:rPr>
              <w:lastRenderedPageBreak/>
              <w:t xml:space="preserve">APPENDIX </w:t>
            </w:r>
            <w:r w:rsidRPr="00A56F3E">
              <w:rPr>
                <w:rFonts w:ascii="Times New Roman" w:eastAsia="新細明體" w:hAnsi="Times New Roman" w:cs="Times New Roman"/>
                <w:b/>
                <w:sz w:val="32"/>
                <w:szCs w:val="32"/>
                <w:lang w:val="en-GB"/>
              </w:rPr>
              <w:t>3</w:t>
            </w:r>
          </w:p>
        </w:tc>
        <w:tc>
          <w:tcPr>
            <w:tcW w:w="7229" w:type="dxa"/>
            <w:shd w:val="clear" w:color="auto" w:fill="auto"/>
          </w:tcPr>
          <w:p w14:paraId="09061C6A" w14:textId="77777777" w:rsidR="00941151" w:rsidRDefault="00941151" w:rsidP="004017B0">
            <w:pPr>
              <w:adjustRightInd w:val="0"/>
              <w:spacing w:line="400" w:lineRule="exact"/>
              <w:textAlignment w:val="baseline"/>
              <w:rPr>
                <w:rFonts w:ascii="Times New Roman" w:hAnsi="Times New Roman" w:cs="Times New Roman"/>
                <w:b/>
                <w:bCs/>
                <w:snapToGrid w:val="0"/>
                <w:sz w:val="32"/>
                <w:szCs w:val="32"/>
              </w:rPr>
            </w:pPr>
            <w:r w:rsidRPr="00B40D87">
              <w:rPr>
                <w:rFonts w:ascii="Times New Roman" w:hAnsi="Times New Roman" w:cs="Times New Roman"/>
                <w:b/>
                <w:bCs/>
                <w:snapToGrid w:val="0"/>
                <w:sz w:val="32"/>
                <w:szCs w:val="32"/>
              </w:rPr>
              <w:t xml:space="preserve">Progress of Ongoing Investigations as at </w:t>
            </w:r>
            <w:r>
              <w:rPr>
                <w:rFonts w:ascii="Times New Roman" w:hAnsi="Times New Roman" w:cs="Times New Roman"/>
                <w:b/>
                <w:bCs/>
                <w:snapToGrid w:val="0"/>
                <w:sz w:val="32"/>
                <w:szCs w:val="32"/>
              </w:rPr>
              <w:t xml:space="preserve">the End of December </w:t>
            </w:r>
            <w:r w:rsidRPr="00B40D87">
              <w:rPr>
                <w:rFonts w:ascii="Times New Roman" w:hAnsi="Times New Roman" w:cs="Times New Roman"/>
                <w:b/>
                <w:bCs/>
                <w:snapToGrid w:val="0"/>
                <w:sz w:val="32"/>
                <w:szCs w:val="32"/>
              </w:rPr>
              <w:t>202</w:t>
            </w:r>
            <w:r>
              <w:rPr>
                <w:rFonts w:ascii="Times New Roman" w:hAnsi="Times New Roman" w:cs="Times New Roman"/>
                <w:b/>
                <w:bCs/>
                <w:snapToGrid w:val="0"/>
                <w:sz w:val="32"/>
                <w:szCs w:val="32"/>
              </w:rPr>
              <w:t>4</w:t>
            </w:r>
          </w:p>
          <w:p w14:paraId="4A7CB5EB" w14:textId="77777777" w:rsidR="00941151" w:rsidRPr="001C23DB" w:rsidRDefault="00941151" w:rsidP="004017B0">
            <w:pPr>
              <w:adjustRightInd w:val="0"/>
              <w:textAlignment w:val="baseline"/>
              <w:rPr>
                <w:rFonts w:ascii="Times New Roman" w:eastAsia="新細明體" w:hAnsi="Times New Roman"/>
                <w:b/>
                <w:bCs/>
                <w:snapToGrid w:val="0"/>
                <w:sz w:val="32"/>
                <w:szCs w:val="32"/>
              </w:rPr>
            </w:pPr>
            <w:r w:rsidRPr="001C23DB">
              <w:rPr>
                <w:rFonts w:ascii="Times New Roman" w:eastAsia="Helvetica Light" w:hAnsi="Times New Roman" w:cs="Times New Roman"/>
                <w:b/>
                <w:bCs/>
                <w:snapToGrid w:val="0"/>
                <w:szCs w:val="24"/>
              </w:rPr>
              <w:t>(Excluding Election Cases)</w:t>
            </w:r>
          </w:p>
        </w:tc>
      </w:tr>
      <w:tr w:rsidR="00941151" w:rsidRPr="00B40D87" w14:paraId="54939F06" w14:textId="77777777" w:rsidTr="004017B0">
        <w:tc>
          <w:tcPr>
            <w:tcW w:w="2127" w:type="dxa"/>
            <w:shd w:val="clear" w:color="auto" w:fill="auto"/>
          </w:tcPr>
          <w:p w14:paraId="39BB4F56" w14:textId="77777777" w:rsidR="00941151" w:rsidRPr="00B40D87" w:rsidRDefault="00941151" w:rsidP="004017B0">
            <w:pPr>
              <w:adjustRightInd w:val="0"/>
              <w:snapToGrid w:val="0"/>
              <w:jc w:val="both"/>
              <w:textAlignment w:val="baseline"/>
              <w:rPr>
                <w:rFonts w:ascii="Times New Roman" w:eastAsia="新細明體" w:hAnsi="Times New Roman"/>
                <w:b/>
                <w:bCs/>
                <w:snapToGrid w:val="0"/>
                <w:sz w:val="12"/>
                <w:szCs w:val="12"/>
              </w:rPr>
            </w:pPr>
          </w:p>
        </w:tc>
        <w:tc>
          <w:tcPr>
            <w:tcW w:w="7229" w:type="dxa"/>
            <w:shd w:val="clear" w:color="auto" w:fill="auto"/>
          </w:tcPr>
          <w:p w14:paraId="61DF74E0" w14:textId="77777777" w:rsidR="00941151" w:rsidRPr="00B40D87" w:rsidRDefault="00941151" w:rsidP="004017B0">
            <w:pPr>
              <w:adjustRightInd w:val="0"/>
              <w:snapToGrid w:val="0"/>
              <w:jc w:val="both"/>
              <w:textAlignment w:val="baseline"/>
              <w:rPr>
                <w:rFonts w:ascii="Times New Roman" w:eastAsia="新細明體" w:hAnsi="Times New Roman"/>
                <w:b/>
                <w:bCs/>
                <w:snapToGrid w:val="0"/>
                <w:sz w:val="12"/>
                <w:szCs w:val="12"/>
              </w:rPr>
            </w:pPr>
          </w:p>
        </w:tc>
      </w:tr>
    </w:tbl>
    <w:p w14:paraId="3E48875D" w14:textId="77777777" w:rsidR="00941151" w:rsidRPr="00B40D87" w:rsidRDefault="00941151" w:rsidP="00941151">
      <w:pPr>
        <w:adjustRightInd w:val="0"/>
        <w:snapToGrid w:val="0"/>
        <w:ind w:leftChars="-322" w:left="-708" w:rightChars="-451" w:right="-992"/>
        <w:jc w:val="both"/>
        <w:textAlignment w:val="baseline"/>
        <w:rPr>
          <w:rFonts w:ascii="Times New Roman" w:eastAsia="新細明體" w:hAnsi="Times New Roman"/>
          <w:b/>
          <w:snapToGrid w:val="0"/>
          <w:sz w:val="16"/>
          <w:szCs w:val="16"/>
        </w:rPr>
      </w:pPr>
    </w:p>
    <w:tbl>
      <w:tblPr>
        <w:tblW w:w="9208" w:type="dxa"/>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6"/>
        <w:gridCol w:w="3126"/>
        <w:gridCol w:w="3126"/>
      </w:tblGrid>
      <w:tr w:rsidR="00941151" w:rsidRPr="00B40D87" w14:paraId="6E8C7F18" w14:textId="77777777" w:rsidTr="004017B0">
        <w:tc>
          <w:tcPr>
            <w:tcW w:w="2956" w:type="dxa"/>
            <w:tcBorders>
              <w:top w:val="single" w:sz="4" w:space="0" w:color="auto"/>
              <w:left w:val="single" w:sz="4" w:space="0" w:color="auto"/>
              <w:bottom w:val="nil"/>
              <w:right w:val="single" w:sz="4" w:space="0" w:color="auto"/>
            </w:tcBorders>
            <w:shd w:val="clear" w:color="auto" w:fill="FFE599"/>
          </w:tcPr>
          <w:p w14:paraId="7F7DE0FC" w14:textId="77777777" w:rsidR="00941151" w:rsidRPr="00B40D87" w:rsidRDefault="00941151" w:rsidP="004017B0">
            <w:pPr>
              <w:pStyle w:val="Pa39"/>
              <w:spacing w:before="160"/>
              <w:jc w:val="center"/>
              <w:rPr>
                <w:rFonts w:ascii="Times New Roman" w:eastAsia="新細明體" w:hAnsi="Times New Roman" w:cs="Times New Roman"/>
                <w:b/>
                <w:bCs/>
                <w:snapToGrid w:val="0"/>
                <w:u w:val="words"/>
              </w:rPr>
            </w:pPr>
            <w:r w:rsidRPr="00B40D87">
              <w:rPr>
                <w:rStyle w:val="A60"/>
                <w:rFonts w:ascii="Times New Roman" w:hAnsi="Times New Roman" w:cs="Times New Roman"/>
                <w:b/>
                <w:bCs/>
                <w:snapToGrid w:val="0"/>
              </w:rPr>
              <w:t>Time spent</w:t>
            </w:r>
          </w:p>
        </w:tc>
        <w:tc>
          <w:tcPr>
            <w:tcW w:w="3126" w:type="dxa"/>
            <w:tcBorders>
              <w:top w:val="single" w:sz="4" w:space="0" w:color="auto"/>
              <w:left w:val="single" w:sz="4" w:space="0" w:color="auto"/>
              <w:bottom w:val="nil"/>
              <w:right w:val="single" w:sz="4" w:space="0" w:color="auto"/>
            </w:tcBorders>
            <w:shd w:val="clear" w:color="auto" w:fill="FFE599"/>
          </w:tcPr>
          <w:p w14:paraId="1B2D1A76" w14:textId="77777777" w:rsidR="00941151" w:rsidRPr="00B40D87" w:rsidRDefault="00941151" w:rsidP="004017B0">
            <w:pPr>
              <w:pStyle w:val="Pa39"/>
              <w:spacing w:before="160"/>
              <w:jc w:val="center"/>
              <w:rPr>
                <w:rFonts w:ascii="Times New Roman" w:eastAsia="新細明體" w:hAnsi="Times New Roman"/>
                <w:b/>
                <w:snapToGrid w:val="0"/>
              </w:rPr>
            </w:pPr>
            <w:r w:rsidRPr="00B40D87">
              <w:rPr>
                <w:rStyle w:val="A60"/>
                <w:rFonts w:ascii="Times New Roman" w:hAnsi="Times New Roman" w:cs="Times New Roman"/>
                <w:b/>
                <w:bCs/>
                <w:snapToGrid w:val="0"/>
              </w:rPr>
              <w:t xml:space="preserve">Number of cases </w:t>
            </w:r>
          </w:p>
        </w:tc>
        <w:tc>
          <w:tcPr>
            <w:tcW w:w="3126" w:type="dxa"/>
            <w:tcBorders>
              <w:top w:val="single" w:sz="4" w:space="0" w:color="auto"/>
              <w:left w:val="single" w:sz="4" w:space="0" w:color="auto"/>
              <w:bottom w:val="nil"/>
              <w:right w:val="single" w:sz="4" w:space="0" w:color="auto"/>
            </w:tcBorders>
            <w:shd w:val="clear" w:color="auto" w:fill="FFE599"/>
          </w:tcPr>
          <w:p w14:paraId="2C5CDE89" w14:textId="77777777" w:rsidR="00941151" w:rsidRDefault="00941151" w:rsidP="004017B0">
            <w:pPr>
              <w:pStyle w:val="Pa39"/>
              <w:jc w:val="center"/>
              <w:rPr>
                <w:rStyle w:val="A60"/>
                <w:rFonts w:ascii="Times New Roman" w:hAnsi="Times New Roman" w:cs="Times New Roman"/>
                <w:b/>
                <w:bCs/>
                <w:snapToGrid w:val="0"/>
              </w:rPr>
            </w:pPr>
            <w:r w:rsidRPr="00B40D87">
              <w:rPr>
                <w:rStyle w:val="A60"/>
                <w:rFonts w:ascii="Times New Roman" w:hAnsi="Times New Roman" w:cs="Times New Roman"/>
                <w:b/>
                <w:bCs/>
                <w:snapToGrid w:val="0"/>
              </w:rPr>
              <w:t xml:space="preserve">Percentage of </w:t>
            </w:r>
          </w:p>
          <w:p w14:paraId="01D1F40E" w14:textId="77777777" w:rsidR="00941151" w:rsidRPr="00B40D87" w:rsidRDefault="00941151" w:rsidP="004017B0">
            <w:pPr>
              <w:pStyle w:val="Pa39"/>
              <w:jc w:val="center"/>
              <w:rPr>
                <w:rFonts w:ascii="Times New Roman" w:eastAsia="新細明體" w:hAnsi="Times New Roman"/>
                <w:snapToGrid w:val="0"/>
                <w:u w:val="words"/>
              </w:rPr>
            </w:pPr>
            <w:r w:rsidRPr="00B40D87">
              <w:rPr>
                <w:rStyle w:val="A60"/>
                <w:rFonts w:ascii="Times New Roman" w:hAnsi="Times New Roman" w:cs="Times New Roman"/>
                <w:b/>
                <w:bCs/>
                <w:snapToGrid w:val="0"/>
              </w:rPr>
              <w:t xml:space="preserve">total </w:t>
            </w:r>
            <w:r w:rsidRPr="00D55E20">
              <w:rPr>
                <w:rStyle w:val="A60"/>
                <w:rFonts w:ascii="Times New Roman" w:hAnsi="Times New Roman" w:cs="Times New Roman"/>
                <w:b/>
                <w:bCs/>
                <w:snapToGrid w:val="0"/>
              </w:rPr>
              <w:t xml:space="preserve">number of </w:t>
            </w:r>
            <w:r w:rsidRPr="00B40D87">
              <w:rPr>
                <w:rStyle w:val="A60"/>
                <w:rFonts w:ascii="Times New Roman" w:hAnsi="Times New Roman" w:cs="Times New Roman"/>
                <w:b/>
                <w:bCs/>
                <w:snapToGrid w:val="0"/>
              </w:rPr>
              <w:t>cases</w:t>
            </w:r>
          </w:p>
        </w:tc>
      </w:tr>
      <w:tr w:rsidR="00941151" w:rsidRPr="00B40D87" w14:paraId="6EE0C02B" w14:textId="77777777" w:rsidTr="004017B0">
        <w:trPr>
          <w:trHeight w:val="507"/>
        </w:trPr>
        <w:tc>
          <w:tcPr>
            <w:tcW w:w="2956" w:type="dxa"/>
            <w:tcBorders>
              <w:top w:val="nil"/>
              <w:left w:val="single" w:sz="4" w:space="0" w:color="auto"/>
              <w:bottom w:val="single" w:sz="4" w:space="0" w:color="auto"/>
              <w:right w:val="single" w:sz="4" w:space="0" w:color="auto"/>
            </w:tcBorders>
            <w:shd w:val="clear" w:color="auto" w:fill="FFE599"/>
          </w:tcPr>
          <w:p w14:paraId="1EF4BCE6" w14:textId="77777777" w:rsidR="00941151" w:rsidRPr="00B40D87" w:rsidRDefault="00941151" w:rsidP="004017B0">
            <w:pPr>
              <w:snapToGrid w:val="0"/>
              <w:spacing w:afterLines="50" w:after="180"/>
              <w:textAlignment w:val="baseline"/>
              <w:rPr>
                <w:rFonts w:ascii="Times New Roman" w:eastAsia="新細明體" w:hAnsi="Times New Roman"/>
                <w:b/>
                <w:snapToGrid w:val="0"/>
                <w:szCs w:val="24"/>
                <w:u w:val="words"/>
              </w:rPr>
            </w:pPr>
          </w:p>
        </w:tc>
        <w:tc>
          <w:tcPr>
            <w:tcW w:w="3126" w:type="dxa"/>
            <w:tcBorders>
              <w:top w:val="nil"/>
              <w:left w:val="single" w:sz="4" w:space="0" w:color="auto"/>
              <w:bottom w:val="single" w:sz="4" w:space="0" w:color="auto"/>
              <w:right w:val="single" w:sz="4" w:space="0" w:color="auto"/>
            </w:tcBorders>
            <w:shd w:val="clear" w:color="auto" w:fill="FFE599"/>
          </w:tcPr>
          <w:p w14:paraId="2DFF93CE" w14:textId="77777777" w:rsidR="00941151" w:rsidRPr="00B40D87" w:rsidRDefault="00941151" w:rsidP="004017B0">
            <w:pPr>
              <w:snapToGrid w:val="0"/>
              <w:spacing w:afterLines="50" w:after="180"/>
              <w:jc w:val="center"/>
              <w:textAlignment w:val="baseline"/>
              <w:rPr>
                <w:rFonts w:ascii="Times New Roman" w:eastAsia="新細明體" w:hAnsi="Times New Roman"/>
                <w:snapToGrid w:val="0"/>
                <w:szCs w:val="24"/>
                <w:u w:val="words"/>
              </w:rPr>
            </w:pPr>
          </w:p>
        </w:tc>
        <w:tc>
          <w:tcPr>
            <w:tcW w:w="3126" w:type="dxa"/>
            <w:tcBorders>
              <w:top w:val="nil"/>
              <w:left w:val="single" w:sz="4" w:space="0" w:color="auto"/>
              <w:bottom w:val="single" w:sz="4" w:space="0" w:color="auto"/>
              <w:right w:val="single" w:sz="4" w:space="0" w:color="auto"/>
            </w:tcBorders>
            <w:shd w:val="clear" w:color="auto" w:fill="FFE599"/>
          </w:tcPr>
          <w:p w14:paraId="40D60DEB" w14:textId="77777777" w:rsidR="00941151" w:rsidRPr="00B40D87" w:rsidRDefault="00941151" w:rsidP="004017B0">
            <w:pPr>
              <w:snapToGrid w:val="0"/>
              <w:jc w:val="center"/>
              <w:textAlignment w:val="baseline"/>
              <w:rPr>
                <w:rFonts w:ascii="Times New Roman" w:eastAsia="新細明體" w:hAnsi="Times New Roman"/>
                <w:b/>
                <w:snapToGrid w:val="0"/>
                <w:szCs w:val="24"/>
                <w:u w:val="words"/>
              </w:rPr>
            </w:pPr>
          </w:p>
        </w:tc>
      </w:tr>
      <w:tr w:rsidR="00941151" w:rsidRPr="00B40D87" w14:paraId="10C46357" w14:textId="77777777" w:rsidTr="004017B0">
        <w:trPr>
          <w:trHeight w:val="535"/>
        </w:trPr>
        <w:tc>
          <w:tcPr>
            <w:tcW w:w="2956" w:type="dxa"/>
            <w:tcBorders>
              <w:top w:val="single" w:sz="4" w:space="0" w:color="auto"/>
            </w:tcBorders>
            <w:shd w:val="clear" w:color="auto" w:fill="FFF2CC"/>
            <w:vAlign w:val="center"/>
          </w:tcPr>
          <w:p w14:paraId="3F391C9E" w14:textId="77777777" w:rsidR="00941151" w:rsidRPr="00B40D87" w:rsidRDefault="00941151" w:rsidP="004017B0">
            <w:pPr>
              <w:pStyle w:val="Pa54"/>
              <w:rPr>
                <w:rFonts w:ascii="Times New Roman" w:eastAsia="新細明體" w:hAnsi="Times New Roman"/>
                <w:snapToGrid w:val="0"/>
              </w:rPr>
            </w:pPr>
            <w:r w:rsidRPr="00B40D87">
              <w:rPr>
                <w:rFonts w:ascii="Times New Roman" w:hAnsi="Times New Roman" w:cs="Times New Roman"/>
                <w:snapToGrid w:val="0"/>
              </w:rPr>
              <w:t xml:space="preserve">Less than 6 months </w:t>
            </w:r>
          </w:p>
        </w:tc>
        <w:tc>
          <w:tcPr>
            <w:tcW w:w="3126" w:type="dxa"/>
            <w:tcBorders>
              <w:top w:val="single" w:sz="4" w:space="0" w:color="auto"/>
            </w:tcBorders>
            <w:shd w:val="clear" w:color="auto" w:fill="FFF2CC"/>
            <w:vAlign w:val="center"/>
          </w:tcPr>
          <w:p w14:paraId="0D0BC1ED" w14:textId="77777777" w:rsidR="00941151" w:rsidRPr="00B40D87" w:rsidRDefault="00941151" w:rsidP="004017B0">
            <w:pPr>
              <w:snapToGrid w:val="0"/>
              <w:ind w:rightChars="15" w:right="33"/>
              <w:jc w:val="center"/>
              <w:textAlignment w:val="baseline"/>
              <w:rPr>
                <w:rFonts w:ascii="Times New Roman" w:eastAsia="新細明體" w:hAnsi="Times New Roman"/>
                <w:snapToGrid w:val="0"/>
                <w:szCs w:val="24"/>
              </w:rPr>
            </w:pPr>
            <w:r>
              <w:rPr>
                <w:rFonts w:ascii="Times New Roman" w:eastAsia="新細明體" w:hAnsi="Times New Roman"/>
                <w:spacing w:val="20"/>
                <w:szCs w:val="24"/>
              </w:rPr>
              <w:t>719</w:t>
            </w:r>
          </w:p>
        </w:tc>
        <w:tc>
          <w:tcPr>
            <w:tcW w:w="3126" w:type="dxa"/>
            <w:tcBorders>
              <w:top w:val="single" w:sz="4" w:space="0" w:color="auto"/>
            </w:tcBorders>
            <w:shd w:val="clear" w:color="auto" w:fill="FFF2CC"/>
            <w:vAlign w:val="center"/>
          </w:tcPr>
          <w:p w14:paraId="171B637D" w14:textId="77777777" w:rsidR="00941151" w:rsidRPr="00B40D87" w:rsidRDefault="00941151" w:rsidP="004017B0">
            <w:pPr>
              <w:snapToGrid w:val="0"/>
              <w:jc w:val="center"/>
              <w:textAlignment w:val="baseline"/>
              <w:rPr>
                <w:rFonts w:ascii="Times New Roman" w:eastAsia="新細明體" w:hAnsi="Times New Roman"/>
                <w:snapToGrid w:val="0"/>
                <w:szCs w:val="24"/>
              </w:rPr>
            </w:pPr>
            <w:r>
              <w:rPr>
                <w:rFonts w:ascii="Times New Roman" w:eastAsia="新細明體" w:hAnsi="Times New Roman"/>
                <w:spacing w:val="20"/>
                <w:szCs w:val="24"/>
              </w:rPr>
              <w:t>64.8</w:t>
            </w:r>
            <w:r w:rsidRPr="00C81AEA">
              <w:rPr>
                <w:rFonts w:ascii="Times New Roman" w:eastAsia="新細明體" w:hAnsi="Times New Roman"/>
                <w:spacing w:val="20"/>
                <w:szCs w:val="24"/>
              </w:rPr>
              <w:t>%</w:t>
            </w:r>
          </w:p>
        </w:tc>
      </w:tr>
      <w:tr w:rsidR="00941151" w:rsidRPr="00B40D87" w14:paraId="6A2D3779" w14:textId="77777777" w:rsidTr="004017B0">
        <w:trPr>
          <w:trHeight w:val="535"/>
        </w:trPr>
        <w:tc>
          <w:tcPr>
            <w:tcW w:w="2956" w:type="dxa"/>
            <w:tcBorders>
              <w:top w:val="single" w:sz="4" w:space="0" w:color="auto"/>
            </w:tcBorders>
            <w:shd w:val="clear" w:color="auto" w:fill="FFF2CC"/>
            <w:vAlign w:val="center"/>
          </w:tcPr>
          <w:p w14:paraId="5923CB88" w14:textId="77777777" w:rsidR="00941151" w:rsidRPr="00B40D87" w:rsidRDefault="00941151" w:rsidP="004017B0">
            <w:pPr>
              <w:pStyle w:val="Pa54"/>
              <w:rPr>
                <w:rFonts w:ascii="Times New Roman" w:eastAsia="新細明體" w:hAnsi="Times New Roman"/>
                <w:snapToGrid w:val="0"/>
              </w:rPr>
            </w:pPr>
            <w:r w:rsidRPr="00B40D87">
              <w:rPr>
                <w:rFonts w:ascii="Times New Roman" w:hAnsi="Times New Roman" w:cs="Times New Roman"/>
                <w:snapToGrid w:val="0"/>
              </w:rPr>
              <w:t xml:space="preserve">6 months to less than 1 year </w:t>
            </w:r>
          </w:p>
        </w:tc>
        <w:tc>
          <w:tcPr>
            <w:tcW w:w="3126" w:type="dxa"/>
            <w:tcBorders>
              <w:top w:val="single" w:sz="4" w:space="0" w:color="auto"/>
            </w:tcBorders>
            <w:shd w:val="clear" w:color="auto" w:fill="FFF2CC"/>
            <w:vAlign w:val="center"/>
          </w:tcPr>
          <w:p w14:paraId="4D4412D2" w14:textId="77777777" w:rsidR="00941151" w:rsidRPr="00B40D87" w:rsidRDefault="00941151" w:rsidP="004017B0">
            <w:pPr>
              <w:snapToGrid w:val="0"/>
              <w:ind w:rightChars="15" w:right="33"/>
              <w:jc w:val="center"/>
              <w:textAlignment w:val="baseline"/>
              <w:rPr>
                <w:rFonts w:ascii="Times New Roman" w:eastAsia="新細明體" w:hAnsi="Times New Roman"/>
                <w:snapToGrid w:val="0"/>
                <w:szCs w:val="24"/>
              </w:rPr>
            </w:pPr>
            <w:r>
              <w:rPr>
                <w:rFonts w:ascii="Times New Roman" w:eastAsia="新細明體" w:hAnsi="Times New Roman"/>
                <w:spacing w:val="20"/>
                <w:szCs w:val="24"/>
              </w:rPr>
              <w:t>212</w:t>
            </w:r>
          </w:p>
        </w:tc>
        <w:tc>
          <w:tcPr>
            <w:tcW w:w="3126" w:type="dxa"/>
            <w:tcBorders>
              <w:top w:val="single" w:sz="4" w:space="0" w:color="auto"/>
            </w:tcBorders>
            <w:shd w:val="clear" w:color="auto" w:fill="FFF2CC"/>
            <w:vAlign w:val="center"/>
          </w:tcPr>
          <w:p w14:paraId="4792EA24" w14:textId="77777777" w:rsidR="00941151" w:rsidRPr="00B40D87" w:rsidRDefault="00941151" w:rsidP="004017B0">
            <w:pPr>
              <w:snapToGrid w:val="0"/>
              <w:jc w:val="center"/>
              <w:textAlignment w:val="baseline"/>
              <w:rPr>
                <w:rFonts w:ascii="Times New Roman" w:eastAsia="新細明體" w:hAnsi="Times New Roman"/>
                <w:snapToGrid w:val="0"/>
                <w:szCs w:val="24"/>
              </w:rPr>
            </w:pPr>
            <w:r>
              <w:rPr>
                <w:rFonts w:ascii="Times New Roman" w:eastAsia="新細明體" w:hAnsi="Times New Roman"/>
                <w:spacing w:val="20"/>
                <w:szCs w:val="24"/>
              </w:rPr>
              <w:t>19.1</w:t>
            </w:r>
            <w:r w:rsidRPr="00C81AEA">
              <w:rPr>
                <w:rFonts w:ascii="Times New Roman" w:eastAsia="新細明體" w:hAnsi="Times New Roman" w:hint="eastAsia"/>
                <w:spacing w:val="20"/>
                <w:szCs w:val="24"/>
              </w:rPr>
              <w:t>%</w:t>
            </w:r>
          </w:p>
        </w:tc>
      </w:tr>
      <w:tr w:rsidR="00941151" w:rsidRPr="00B40D87" w14:paraId="5C1ADB0F" w14:textId="77777777" w:rsidTr="004017B0">
        <w:trPr>
          <w:trHeight w:val="643"/>
        </w:trPr>
        <w:tc>
          <w:tcPr>
            <w:tcW w:w="2956" w:type="dxa"/>
            <w:shd w:val="clear" w:color="auto" w:fill="FFF2CC"/>
            <w:vAlign w:val="center"/>
          </w:tcPr>
          <w:p w14:paraId="63B61956" w14:textId="77777777" w:rsidR="00941151" w:rsidRPr="00B40D87" w:rsidRDefault="00941151" w:rsidP="004017B0">
            <w:pPr>
              <w:pStyle w:val="Pa54"/>
              <w:rPr>
                <w:rFonts w:ascii="Times New Roman" w:eastAsia="新細明體" w:hAnsi="Times New Roman"/>
                <w:snapToGrid w:val="0"/>
                <w:u w:val="words"/>
              </w:rPr>
            </w:pPr>
            <w:r w:rsidRPr="00B40D87">
              <w:rPr>
                <w:rFonts w:ascii="Times New Roman" w:hAnsi="Times New Roman" w:cs="Times New Roman"/>
                <w:snapToGrid w:val="0"/>
              </w:rPr>
              <w:t xml:space="preserve">1 year to less than 2 years </w:t>
            </w:r>
          </w:p>
        </w:tc>
        <w:tc>
          <w:tcPr>
            <w:tcW w:w="3126" w:type="dxa"/>
            <w:shd w:val="clear" w:color="auto" w:fill="FFF2CC"/>
            <w:vAlign w:val="center"/>
          </w:tcPr>
          <w:p w14:paraId="5BF6E629" w14:textId="77777777" w:rsidR="00941151" w:rsidRPr="00B40D87" w:rsidRDefault="00941151" w:rsidP="004017B0">
            <w:pPr>
              <w:snapToGrid w:val="0"/>
              <w:ind w:rightChars="15" w:right="33"/>
              <w:jc w:val="center"/>
              <w:textAlignment w:val="baseline"/>
              <w:rPr>
                <w:rFonts w:ascii="Times New Roman" w:eastAsia="新細明體" w:hAnsi="Times New Roman"/>
                <w:snapToGrid w:val="0"/>
                <w:szCs w:val="24"/>
              </w:rPr>
            </w:pPr>
            <w:r>
              <w:rPr>
                <w:rFonts w:ascii="Times New Roman" w:eastAsia="新細明體" w:hAnsi="Times New Roman"/>
                <w:spacing w:val="20"/>
                <w:szCs w:val="24"/>
              </w:rPr>
              <w:t>128</w:t>
            </w:r>
          </w:p>
        </w:tc>
        <w:tc>
          <w:tcPr>
            <w:tcW w:w="3126" w:type="dxa"/>
            <w:shd w:val="clear" w:color="auto" w:fill="FFF2CC"/>
            <w:vAlign w:val="center"/>
          </w:tcPr>
          <w:p w14:paraId="29E89EA5" w14:textId="77777777" w:rsidR="00941151" w:rsidRPr="00B40D87" w:rsidRDefault="00941151" w:rsidP="004017B0">
            <w:pPr>
              <w:snapToGrid w:val="0"/>
              <w:jc w:val="center"/>
              <w:textAlignment w:val="baseline"/>
              <w:rPr>
                <w:rFonts w:ascii="Times New Roman" w:eastAsia="新細明體" w:hAnsi="Times New Roman"/>
                <w:snapToGrid w:val="0"/>
                <w:szCs w:val="24"/>
              </w:rPr>
            </w:pPr>
            <w:r>
              <w:rPr>
                <w:rFonts w:ascii="Times New Roman" w:eastAsia="新細明體" w:hAnsi="Times New Roman"/>
                <w:spacing w:val="20"/>
                <w:szCs w:val="24"/>
              </w:rPr>
              <w:t>11.5</w:t>
            </w:r>
            <w:r w:rsidRPr="00C81AEA">
              <w:rPr>
                <w:rFonts w:ascii="Times New Roman" w:eastAsia="新細明體" w:hAnsi="Times New Roman" w:hint="eastAsia"/>
                <w:spacing w:val="20"/>
                <w:szCs w:val="24"/>
              </w:rPr>
              <w:t>%</w:t>
            </w:r>
          </w:p>
        </w:tc>
      </w:tr>
      <w:tr w:rsidR="00941151" w:rsidRPr="00B40D87" w14:paraId="6C40C5B0" w14:textId="77777777" w:rsidTr="004017B0">
        <w:trPr>
          <w:trHeight w:val="553"/>
        </w:trPr>
        <w:tc>
          <w:tcPr>
            <w:tcW w:w="2956" w:type="dxa"/>
            <w:shd w:val="clear" w:color="auto" w:fill="FFF2CC"/>
            <w:vAlign w:val="center"/>
          </w:tcPr>
          <w:p w14:paraId="0D52B45B" w14:textId="77777777" w:rsidR="00941151" w:rsidRPr="00B40D87" w:rsidRDefault="00941151" w:rsidP="004017B0">
            <w:pPr>
              <w:pStyle w:val="Pa54"/>
              <w:rPr>
                <w:rFonts w:ascii="Times New Roman" w:eastAsia="新細明體" w:hAnsi="Times New Roman"/>
                <w:snapToGrid w:val="0"/>
                <w:u w:val="words"/>
              </w:rPr>
            </w:pPr>
            <w:r w:rsidRPr="00B40D87">
              <w:rPr>
                <w:rFonts w:ascii="Times New Roman" w:hAnsi="Times New Roman" w:cs="Times New Roman"/>
                <w:snapToGrid w:val="0"/>
              </w:rPr>
              <w:t xml:space="preserve">2 years or more </w:t>
            </w:r>
          </w:p>
        </w:tc>
        <w:tc>
          <w:tcPr>
            <w:tcW w:w="3126" w:type="dxa"/>
            <w:shd w:val="clear" w:color="auto" w:fill="FFF2CC"/>
            <w:vAlign w:val="center"/>
          </w:tcPr>
          <w:p w14:paraId="38DDBBBC" w14:textId="77777777" w:rsidR="00941151" w:rsidRPr="00B40D87" w:rsidRDefault="00941151" w:rsidP="004017B0">
            <w:pPr>
              <w:snapToGrid w:val="0"/>
              <w:ind w:rightChars="15" w:right="33"/>
              <w:jc w:val="center"/>
              <w:textAlignment w:val="baseline"/>
              <w:rPr>
                <w:rFonts w:ascii="Times New Roman" w:eastAsia="新細明體" w:hAnsi="Times New Roman"/>
                <w:snapToGrid w:val="0"/>
                <w:szCs w:val="24"/>
              </w:rPr>
            </w:pPr>
            <w:r>
              <w:rPr>
                <w:rFonts w:ascii="Times New Roman" w:eastAsia="新細明體" w:hAnsi="Times New Roman"/>
                <w:spacing w:val="20"/>
                <w:szCs w:val="24"/>
              </w:rPr>
              <w:t>50</w:t>
            </w:r>
          </w:p>
        </w:tc>
        <w:tc>
          <w:tcPr>
            <w:tcW w:w="3126" w:type="dxa"/>
            <w:shd w:val="clear" w:color="auto" w:fill="FFF2CC"/>
            <w:vAlign w:val="center"/>
          </w:tcPr>
          <w:p w14:paraId="2D77E960" w14:textId="77777777" w:rsidR="00941151" w:rsidRPr="00B40D87" w:rsidRDefault="00941151" w:rsidP="004017B0">
            <w:pPr>
              <w:snapToGrid w:val="0"/>
              <w:jc w:val="center"/>
              <w:textAlignment w:val="baseline"/>
              <w:rPr>
                <w:rFonts w:ascii="Times New Roman" w:eastAsia="新細明體" w:hAnsi="Times New Roman"/>
                <w:snapToGrid w:val="0"/>
                <w:szCs w:val="24"/>
              </w:rPr>
            </w:pPr>
            <w:r>
              <w:rPr>
                <w:rFonts w:ascii="Times New Roman" w:eastAsia="新細明體" w:hAnsi="Times New Roman"/>
                <w:spacing w:val="20"/>
                <w:szCs w:val="24"/>
              </w:rPr>
              <w:t>4.5</w:t>
            </w:r>
            <w:r w:rsidRPr="00C81AEA">
              <w:rPr>
                <w:rFonts w:ascii="Times New Roman" w:eastAsia="新細明體" w:hAnsi="Times New Roman" w:hint="eastAsia"/>
                <w:spacing w:val="20"/>
                <w:szCs w:val="24"/>
              </w:rPr>
              <w:t>%</w:t>
            </w:r>
          </w:p>
        </w:tc>
      </w:tr>
      <w:tr w:rsidR="00941151" w:rsidRPr="00B40D87" w14:paraId="27829219" w14:textId="77777777" w:rsidTr="004017B0">
        <w:tc>
          <w:tcPr>
            <w:tcW w:w="2956" w:type="dxa"/>
            <w:shd w:val="clear" w:color="auto" w:fill="FFE599"/>
            <w:vAlign w:val="center"/>
          </w:tcPr>
          <w:p w14:paraId="0BECEB86" w14:textId="77777777" w:rsidR="00941151" w:rsidRPr="00B40D87" w:rsidRDefault="00941151" w:rsidP="004017B0">
            <w:pPr>
              <w:pStyle w:val="Pa39"/>
              <w:spacing w:before="160"/>
              <w:rPr>
                <w:rFonts w:ascii="Times New Roman" w:eastAsia="新細明體" w:hAnsi="Times New Roman"/>
                <w:b/>
                <w:snapToGrid w:val="0"/>
              </w:rPr>
            </w:pPr>
            <w:r w:rsidRPr="00B40D87">
              <w:rPr>
                <w:rFonts w:ascii="Times New Roman" w:hAnsi="Times New Roman" w:cs="Times New Roman"/>
                <w:b/>
                <w:bCs/>
                <w:snapToGrid w:val="0"/>
              </w:rPr>
              <w:t xml:space="preserve">Total </w:t>
            </w:r>
          </w:p>
        </w:tc>
        <w:tc>
          <w:tcPr>
            <w:tcW w:w="3126" w:type="dxa"/>
            <w:shd w:val="clear" w:color="auto" w:fill="FFE599"/>
            <w:vAlign w:val="center"/>
          </w:tcPr>
          <w:p w14:paraId="1B142D74" w14:textId="77777777" w:rsidR="00941151" w:rsidRPr="00B40D87" w:rsidRDefault="00941151" w:rsidP="004017B0">
            <w:pPr>
              <w:snapToGrid w:val="0"/>
              <w:ind w:rightChars="15" w:right="33"/>
              <w:jc w:val="center"/>
              <w:textAlignment w:val="baseline"/>
              <w:rPr>
                <w:rFonts w:ascii="Times New Roman" w:eastAsia="新細明體" w:hAnsi="Times New Roman"/>
                <w:b/>
                <w:snapToGrid w:val="0"/>
                <w:szCs w:val="24"/>
              </w:rPr>
            </w:pPr>
            <w:r>
              <w:rPr>
                <w:rFonts w:ascii="Times New Roman" w:eastAsia="新細明體" w:hAnsi="Times New Roman"/>
                <w:b/>
                <w:spacing w:val="20"/>
                <w:szCs w:val="24"/>
              </w:rPr>
              <w:t>1 109</w:t>
            </w:r>
          </w:p>
        </w:tc>
        <w:tc>
          <w:tcPr>
            <w:tcW w:w="3126" w:type="dxa"/>
            <w:shd w:val="clear" w:color="auto" w:fill="FFE599"/>
            <w:vAlign w:val="center"/>
          </w:tcPr>
          <w:p w14:paraId="70207056" w14:textId="77777777" w:rsidR="00941151" w:rsidRPr="00B40D87" w:rsidRDefault="00941151" w:rsidP="004017B0">
            <w:pPr>
              <w:snapToGrid w:val="0"/>
              <w:jc w:val="center"/>
              <w:textAlignment w:val="baseline"/>
              <w:rPr>
                <w:rFonts w:ascii="Times New Roman" w:eastAsia="新細明體" w:hAnsi="Times New Roman"/>
                <w:b/>
                <w:snapToGrid w:val="0"/>
                <w:szCs w:val="24"/>
              </w:rPr>
            </w:pPr>
            <w:r w:rsidRPr="00C81AEA">
              <w:rPr>
                <w:rFonts w:ascii="Times New Roman" w:eastAsia="新細明體" w:hAnsi="Times New Roman"/>
                <w:b/>
                <w:bCs/>
                <w:iCs/>
                <w:spacing w:val="20"/>
                <w:szCs w:val="24"/>
              </w:rPr>
              <w:t>100%</w:t>
            </w:r>
            <w:r>
              <w:rPr>
                <w:rStyle w:val="af3"/>
                <w:rFonts w:eastAsia="新細明體"/>
                <w:b/>
                <w:spacing w:val="20"/>
              </w:rPr>
              <w:footnoteReference w:customMarkFollows="1" w:id="12"/>
              <w:t>1</w:t>
            </w:r>
          </w:p>
        </w:tc>
      </w:tr>
    </w:tbl>
    <w:p w14:paraId="572B907D" w14:textId="77777777" w:rsidR="00941151" w:rsidRDefault="00941151" w:rsidP="00941151">
      <w:pPr>
        <w:rPr>
          <w:rFonts w:ascii="Times New Roman" w:eastAsia="新細明體" w:hAnsi="Times New Roman"/>
          <w:spacing w:val="20"/>
        </w:rPr>
      </w:pPr>
    </w:p>
    <w:p w14:paraId="3D52E939" w14:textId="77777777" w:rsidR="00941151" w:rsidRDefault="00941151" w:rsidP="00941151">
      <w:pPr>
        <w:rPr>
          <w:rFonts w:ascii="Times New Roman" w:eastAsia="新細明體" w:hAnsi="Times New Roman"/>
          <w:spacing w:val="20"/>
        </w:rPr>
      </w:pPr>
      <w:r>
        <w:rPr>
          <w:rFonts w:ascii="Times New Roman" w:eastAsia="新細明體" w:hAnsi="Times New Roman"/>
          <w:spacing w:val="20"/>
        </w:rPr>
        <w:br w:type="page"/>
      </w:r>
    </w:p>
    <w:tbl>
      <w:tblPr>
        <w:tblW w:w="9356" w:type="dxa"/>
        <w:tblInd w:w="-709" w:type="dxa"/>
        <w:tblLayout w:type="fixed"/>
        <w:tblLook w:val="04A0" w:firstRow="1" w:lastRow="0" w:firstColumn="1" w:lastColumn="0" w:noHBand="0" w:noVBand="1"/>
      </w:tblPr>
      <w:tblGrid>
        <w:gridCol w:w="2269"/>
        <w:gridCol w:w="7087"/>
      </w:tblGrid>
      <w:tr w:rsidR="00941151" w:rsidRPr="00B40D87" w14:paraId="6E725098" w14:textId="77777777" w:rsidTr="004017B0">
        <w:tc>
          <w:tcPr>
            <w:tcW w:w="2269" w:type="dxa"/>
            <w:shd w:val="clear" w:color="auto" w:fill="auto"/>
            <w:hideMark/>
          </w:tcPr>
          <w:p w14:paraId="30C9F312" w14:textId="77777777" w:rsidR="00941151" w:rsidRPr="00B40D87" w:rsidRDefault="00941151" w:rsidP="004017B0">
            <w:pPr>
              <w:adjustRightInd w:val="0"/>
              <w:spacing w:line="360" w:lineRule="atLeast"/>
              <w:jc w:val="both"/>
              <w:textAlignment w:val="baseline"/>
              <w:rPr>
                <w:rFonts w:ascii="Times New Roman" w:eastAsia="新細明體" w:hAnsi="Times New Roman"/>
                <w:b/>
                <w:snapToGrid w:val="0"/>
                <w:color w:val="000000" w:themeColor="text1"/>
                <w:sz w:val="32"/>
                <w:szCs w:val="32"/>
              </w:rPr>
            </w:pPr>
            <w:r>
              <w:rPr>
                <w:rFonts w:ascii="Times New Roman" w:eastAsia="新細明體" w:hAnsi="Times New Roman" w:cs="Times New Roman"/>
                <w:b/>
                <w:sz w:val="32"/>
                <w:szCs w:val="32"/>
                <w:lang w:val="en-GB"/>
              </w:rPr>
              <w:lastRenderedPageBreak/>
              <w:t>APPENDIX 4</w:t>
            </w:r>
          </w:p>
        </w:tc>
        <w:tc>
          <w:tcPr>
            <w:tcW w:w="7087" w:type="dxa"/>
            <w:shd w:val="clear" w:color="auto" w:fill="auto"/>
            <w:hideMark/>
          </w:tcPr>
          <w:p w14:paraId="4E7EB854" w14:textId="77777777" w:rsidR="00941151" w:rsidRPr="00B40D87" w:rsidRDefault="00941151" w:rsidP="004017B0">
            <w:pPr>
              <w:adjustRightInd w:val="0"/>
              <w:spacing w:line="400" w:lineRule="exact"/>
              <w:textAlignment w:val="baseline"/>
              <w:rPr>
                <w:rFonts w:ascii="Times New Roman" w:eastAsia="新細明體" w:hAnsi="Times New Roman"/>
                <w:b/>
                <w:snapToGrid w:val="0"/>
                <w:color w:val="000000" w:themeColor="text1"/>
                <w:sz w:val="32"/>
                <w:szCs w:val="32"/>
              </w:rPr>
            </w:pPr>
            <w:r w:rsidRPr="00B40D87">
              <w:rPr>
                <w:rFonts w:ascii="Times New Roman" w:hAnsi="Times New Roman" w:cs="Times New Roman"/>
                <w:b/>
                <w:bCs/>
                <w:snapToGrid w:val="0"/>
                <w:color w:val="000000" w:themeColor="text1"/>
                <w:sz w:val="32"/>
                <w:szCs w:val="32"/>
              </w:rPr>
              <w:t>Number of Persons Prosecuted or Cautioned between 201</w:t>
            </w:r>
            <w:r>
              <w:rPr>
                <w:rFonts w:ascii="Times New Roman" w:hAnsi="Times New Roman" w:cs="Times New Roman"/>
                <w:b/>
                <w:bCs/>
                <w:snapToGrid w:val="0"/>
                <w:color w:val="000000" w:themeColor="text1"/>
                <w:sz w:val="32"/>
                <w:szCs w:val="32"/>
              </w:rPr>
              <w:t>5</w:t>
            </w:r>
            <w:r w:rsidRPr="00B40D87">
              <w:rPr>
                <w:rFonts w:ascii="Times New Roman" w:hAnsi="Times New Roman" w:cs="Times New Roman"/>
                <w:b/>
                <w:bCs/>
                <w:snapToGrid w:val="0"/>
                <w:color w:val="000000" w:themeColor="text1"/>
                <w:sz w:val="32"/>
                <w:szCs w:val="32"/>
              </w:rPr>
              <w:t xml:space="preserve"> and 202</w:t>
            </w:r>
            <w:r>
              <w:rPr>
                <w:rFonts w:ascii="Times New Roman" w:hAnsi="Times New Roman" w:cs="Times New Roman"/>
                <w:b/>
                <w:bCs/>
                <w:snapToGrid w:val="0"/>
                <w:color w:val="000000" w:themeColor="text1"/>
                <w:sz w:val="32"/>
                <w:szCs w:val="32"/>
              </w:rPr>
              <w:t>4</w:t>
            </w:r>
          </w:p>
        </w:tc>
      </w:tr>
    </w:tbl>
    <w:p w14:paraId="328ACE81" w14:textId="77777777" w:rsidR="00941151" w:rsidRPr="00B40D87" w:rsidRDefault="00941151" w:rsidP="00941151">
      <w:pPr>
        <w:snapToGrid w:val="0"/>
        <w:rPr>
          <w:rFonts w:ascii="Times New Roman" w:eastAsia="新細明體" w:hAnsi="Times New Roman"/>
          <w:noProof/>
          <w:snapToGrid w:val="0"/>
        </w:rPr>
      </w:pPr>
      <w:r>
        <w:rPr>
          <w:noProof/>
        </w:rPr>
        <w:drawing>
          <wp:anchor distT="0" distB="0" distL="114300" distR="114300" simplePos="0" relativeHeight="251695104" behindDoc="0" locked="0" layoutInCell="1" allowOverlap="1" wp14:anchorId="51F618B1" wp14:editId="691E2879">
            <wp:simplePos x="0" y="0"/>
            <wp:positionH relativeFrom="column">
              <wp:posOffset>0</wp:posOffset>
            </wp:positionH>
            <wp:positionV relativeFrom="paragraph">
              <wp:posOffset>179705</wp:posOffset>
            </wp:positionV>
            <wp:extent cx="5745097" cy="4123427"/>
            <wp:effectExtent l="0" t="0" r="8255" b="10795"/>
            <wp:wrapThrough wrapText="bothSides">
              <wp:wrapPolygon edited="0">
                <wp:start x="0" y="0"/>
                <wp:lineTo x="0" y="21557"/>
                <wp:lineTo x="21559" y="21557"/>
                <wp:lineTo x="21559" y="0"/>
                <wp:lineTo x="0" y="0"/>
              </wp:wrapPolygon>
            </wp:wrapThrough>
            <wp:docPr id="2068574195" name="圖表 206857419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2"/>
              </a:graphicData>
            </a:graphic>
            <wp14:sizeRelH relativeFrom="page">
              <wp14:pctWidth>0</wp14:pctWidth>
            </wp14:sizeRelH>
            <wp14:sizeRelV relativeFrom="page">
              <wp14:pctHeight>0</wp14:pctHeight>
            </wp14:sizeRelV>
          </wp:anchor>
        </w:drawing>
      </w:r>
    </w:p>
    <w:p w14:paraId="12210B4D" w14:textId="77777777" w:rsidR="00941151" w:rsidRPr="00B40D87" w:rsidRDefault="00941151" w:rsidP="00941151">
      <w:pPr>
        <w:snapToGrid w:val="0"/>
        <w:rPr>
          <w:rFonts w:ascii="Times New Roman" w:eastAsia="新細明體" w:hAnsi="Times New Roman"/>
          <w:snapToGrid w:val="0"/>
          <w:szCs w:val="24"/>
        </w:rPr>
      </w:pPr>
    </w:p>
    <w:p w14:paraId="18BB33AF" w14:textId="77777777" w:rsidR="00941151" w:rsidRPr="00B40D87" w:rsidRDefault="00941151" w:rsidP="00941151">
      <w:pPr>
        <w:rPr>
          <w:rFonts w:ascii="Times New Roman" w:eastAsia="新細明體" w:hAnsi="Times New Roman"/>
          <w:snapToGrid w:val="0"/>
          <w:szCs w:val="24"/>
        </w:rPr>
      </w:pPr>
      <w:r w:rsidRPr="00B40D87">
        <w:rPr>
          <w:rFonts w:ascii="Times New Roman" w:eastAsia="新細明體" w:hAnsi="Times New Roman"/>
          <w:snapToGrid w:val="0"/>
          <w:szCs w:val="24"/>
        </w:rPr>
        <w:br w:type="page"/>
      </w:r>
    </w:p>
    <w:p w14:paraId="60BA8894" w14:textId="77777777" w:rsidR="00941151" w:rsidRDefault="00941151" w:rsidP="00941151">
      <w:pPr>
        <w:adjustRightInd w:val="0"/>
        <w:snapToGrid w:val="0"/>
        <w:spacing w:line="360" w:lineRule="atLeast"/>
        <w:textAlignment w:val="baseline"/>
        <w:rPr>
          <w:rFonts w:ascii="Times New Roman" w:eastAsia="新細明體" w:hAnsi="Times New Roman" w:cs="Times New Roman"/>
          <w:b/>
          <w:sz w:val="32"/>
          <w:szCs w:val="32"/>
          <w:lang w:val="en-GB"/>
        </w:rPr>
        <w:sectPr w:rsidR="00941151" w:rsidSect="00941151">
          <w:headerReference w:type="even" r:id="rId323"/>
          <w:footerReference w:type="even" r:id="rId324"/>
          <w:footerReference w:type="default" r:id="rId325"/>
          <w:footnotePr>
            <w:numRestart w:val="eachSect"/>
          </w:footnotePr>
          <w:pgSz w:w="11906" w:h="16838"/>
          <w:pgMar w:top="1134" w:right="1701" w:bottom="1134" w:left="1701" w:header="851" w:footer="624" w:gutter="0"/>
          <w:pgNumType w:start="3"/>
          <w:cols w:space="425"/>
          <w:docGrid w:type="lines" w:linePitch="360"/>
        </w:sectPr>
      </w:pPr>
    </w:p>
    <w:tbl>
      <w:tblPr>
        <w:tblW w:w="9781" w:type="dxa"/>
        <w:tblInd w:w="-709" w:type="dxa"/>
        <w:tblLayout w:type="fixed"/>
        <w:tblLook w:val="04A0" w:firstRow="1" w:lastRow="0" w:firstColumn="1" w:lastColumn="0" w:noHBand="0" w:noVBand="1"/>
      </w:tblPr>
      <w:tblGrid>
        <w:gridCol w:w="2269"/>
        <w:gridCol w:w="7512"/>
      </w:tblGrid>
      <w:tr w:rsidR="00941151" w:rsidRPr="00B40D87" w14:paraId="2EE07F7D" w14:textId="77777777" w:rsidTr="004017B0">
        <w:tc>
          <w:tcPr>
            <w:tcW w:w="2269" w:type="dxa"/>
            <w:shd w:val="clear" w:color="auto" w:fill="auto"/>
            <w:hideMark/>
          </w:tcPr>
          <w:p w14:paraId="6F1684F5" w14:textId="77777777" w:rsidR="00941151" w:rsidRPr="00B40D87" w:rsidRDefault="00941151" w:rsidP="004017B0">
            <w:pPr>
              <w:adjustRightInd w:val="0"/>
              <w:snapToGrid w:val="0"/>
              <w:spacing w:line="360" w:lineRule="atLeast"/>
              <w:textAlignment w:val="baseline"/>
              <w:rPr>
                <w:rFonts w:ascii="Times New Roman" w:eastAsia="新細明體" w:hAnsi="Times New Roman"/>
                <w:b/>
                <w:snapToGrid w:val="0"/>
                <w:sz w:val="32"/>
                <w:szCs w:val="32"/>
              </w:rPr>
            </w:pPr>
            <w:r>
              <w:rPr>
                <w:rFonts w:ascii="Times New Roman" w:eastAsia="新細明體" w:hAnsi="Times New Roman" w:cs="Times New Roman"/>
                <w:b/>
                <w:sz w:val="32"/>
                <w:szCs w:val="32"/>
                <w:lang w:val="en-GB"/>
              </w:rPr>
              <w:lastRenderedPageBreak/>
              <w:t>APPENDIX 5</w:t>
            </w:r>
          </w:p>
        </w:tc>
        <w:tc>
          <w:tcPr>
            <w:tcW w:w="7512" w:type="dxa"/>
            <w:shd w:val="clear" w:color="auto" w:fill="auto"/>
            <w:hideMark/>
          </w:tcPr>
          <w:p w14:paraId="4DF79A1F" w14:textId="77777777" w:rsidR="00941151" w:rsidRPr="00B40D87" w:rsidRDefault="00941151" w:rsidP="004017B0">
            <w:pPr>
              <w:adjustRightInd w:val="0"/>
              <w:snapToGrid w:val="0"/>
              <w:spacing w:line="360" w:lineRule="atLeast"/>
              <w:textAlignment w:val="baseline"/>
              <w:rPr>
                <w:rFonts w:ascii="Times New Roman" w:eastAsia="新細明體" w:hAnsi="Times New Roman"/>
                <w:b/>
                <w:snapToGrid w:val="0"/>
                <w:sz w:val="32"/>
                <w:szCs w:val="32"/>
              </w:rPr>
            </w:pPr>
            <w:r w:rsidRPr="00B40D87">
              <w:rPr>
                <w:rFonts w:ascii="Times New Roman" w:hAnsi="Times New Roman" w:cs="Times New Roman"/>
                <w:b/>
                <w:bCs/>
                <w:snapToGrid w:val="0"/>
                <w:sz w:val="32"/>
                <w:szCs w:val="32"/>
              </w:rPr>
              <w:t>Number of Persons Prosecuted and Cautioned for Corruption and Related Offences</w:t>
            </w:r>
            <w:r>
              <w:rPr>
                <w:rFonts w:ascii="Times New Roman" w:hAnsi="Times New Roman" w:cs="Times New Roman"/>
                <w:b/>
                <w:bCs/>
                <w:snapToGrid w:val="0"/>
                <w:sz w:val="32"/>
                <w:szCs w:val="32"/>
              </w:rPr>
              <w:t xml:space="preserve"> </w:t>
            </w:r>
            <w:r w:rsidRPr="00B40D87">
              <w:rPr>
                <w:rFonts w:ascii="Times New Roman" w:hAnsi="Times New Roman" w:cs="Times New Roman"/>
                <w:b/>
                <w:bCs/>
                <w:snapToGrid w:val="0"/>
                <w:sz w:val="32"/>
                <w:szCs w:val="32"/>
              </w:rPr>
              <w:t>(Excluding Election Cases</w:t>
            </w:r>
            <w:r w:rsidRPr="00B40D87">
              <w:rPr>
                <w:rStyle w:val="af3"/>
                <w:b/>
                <w:bCs/>
                <w:snapToGrid w:val="0"/>
                <w:sz w:val="32"/>
                <w:szCs w:val="32"/>
              </w:rPr>
              <w:footnoteReference w:id="13"/>
            </w:r>
            <w:r w:rsidRPr="00B40D87">
              <w:rPr>
                <w:rFonts w:ascii="Times New Roman" w:hAnsi="Times New Roman" w:cs="Times New Roman"/>
                <w:b/>
                <w:bCs/>
                <w:snapToGrid w:val="0"/>
                <w:sz w:val="32"/>
                <w:szCs w:val="32"/>
              </w:rPr>
              <w:t xml:space="preserve">) </w:t>
            </w:r>
            <w:r>
              <w:rPr>
                <w:rFonts w:ascii="Times New Roman" w:hAnsi="Times New Roman" w:cs="Times New Roman"/>
                <w:b/>
                <w:bCs/>
                <w:snapToGrid w:val="0"/>
                <w:sz w:val="32"/>
                <w:szCs w:val="32"/>
              </w:rPr>
              <w:t xml:space="preserve">in </w:t>
            </w:r>
            <w:r w:rsidRPr="00B40D87">
              <w:rPr>
                <w:rFonts w:ascii="Times New Roman" w:hAnsi="Times New Roman" w:cs="Times New Roman"/>
                <w:b/>
                <w:bCs/>
                <w:snapToGrid w:val="0"/>
                <w:sz w:val="32"/>
                <w:szCs w:val="32"/>
              </w:rPr>
              <w:t>202</w:t>
            </w:r>
            <w:r>
              <w:rPr>
                <w:rFonts w:ascii="Times New Roman" w:hAnsi="Times New Roman" w:cs="Times New Roman"/>
                <w:b/>
                <w:bCs/>
                <w:snapToGrid w:val="0"/>
                <w:sz w:val="32"/>
                <w:szCs w:val="32"/>
              </w:rPr>
              <w:t>4</w:t>
            </w:r>
            <w:r w:rsidRPr="00B40D87">
              <w:rPr>
                <w:rStyle w:val="af3"/>
                <w:b/>
                <w:bCs/>
                <w:snapToGrid w:val="0"/>
                <w:sz w:val="32"/>
                <w:szCs w:val="32"/>
              </w:rPr>
              <w:footnoteReference w:id="14"/>
            </w:r>
            <w:r w:rsidRPr="00B40D87">
              <w:rPr>
                <w:rFonts w:ascii="Times New Roman" w:hAnsi="Times New Roman" w:cs="Times New Roman"/>
                <w:b/>
                <w:bCs/>
                <w:snapToGrid w:val="0"/>
                <w:sz w:val="32"/>
                <w:szCs w:val="32"/>
              </w:rPr>
              <w:t xml:space="preserve"> </w:t>
            </w:r>
            <w:r w:rsidRPr="00B40D87">
              <w:rPr>
                <w:rFonts w:ascii="Times New Roman" w:eastAsia="新細明體" w:hAnsi="Times New Roman" w:cs="Times New Roman"/>
                <w:b/>
                <w:snapToGrid w:val="0"/>
                <w:sz w:val="32"/>
                <w:szCs w:val="32"/>
              </w:rPr>
              <w:br/>
            </w:r>
            <w:r w:rsidRPr="00B40D87">
              <w:rPr>
                <w:rFonts w:ascii="Times New Roman" w:hAnsi="Times New Roman" w:cs="Times New Roman"/>
                <w:b/>
                <w:bCs/>
                <w:snapToGrid w:val="0"/>
                <w:szCs w:val="24"/>
              </w:rPr>
              <w:t>(Classified by Government Bureaux/Departments and Others)</w:t>
            </w:r>
          </w:p>
        </w:tc>
      </w:tr>
    </w:tbl>
    <w:p w14:paraId="7587AB49" w14:textId="77777777" w:rsidR="00941151" w:rsidRPr="00B40D87" w:rsidRDefault="00941151" w:rsidP="00941151">
      <w:pPr>
        <w:snapToGrid w:val="0"/>
        <w:rPr>
          <w:rFonts w:ascii="Times New Roman" w:eastAsia="新細明體" w:hAnsi="Times New Roman"/>
          <w:snapToGrid w:val="0"/>
          <w:szCs w:val="24"/>
        </w:rPr>
      </w:pPr>
    </w:p>
    <w:tbl>
      <w:tblPr>
        <w:tblW w:w="9526"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14"/>
        <w:gridCol w:w="1241"/>
        <w:gridCol w:w="1519"/>
        <w:gridCol w:w="1380"/>
        <w:gridCol w:w="830"/>
        <w:gridCol w:w="1242"/>
      </w:tblGrid>
      <w:tr w:rsidR="00941151" w:rsidRPr="00B40D87" w14:paraId="4ADB39E0" w14:textId="77777777" w:rsidTr="00941151">
        <w:trPr>
          <w:trHeight w:val="250"/>
        </w:trPr>
        <w:tc>
          <w:tcPr>
            <w:tcW w:w="3314" w:type="dxa"/>
            <w:vMerge w:val="restart"/>
            <w:tcBorders>
              <w:top w:val="single" w:sz="4" w:space="0" w:color="auto"/>
              <w:right w:val="single" w:sz="4" w:space="0" w:color="auto"/>
            </w:tcBorders>
            <w:shd w:val="clear" w:color="auto" w:fill="FFD966"/>
            <w:noWrap/>
          </w:tcPr>
          <w:p w14:paraId="70C2F74B" w14:textId="77777777" w:rsidR="00941151" w:rsidRPr="00B40D87" w:rsidRDefault="00941151" w:rsidP="004017B0">
            <w:pPr>
              <w:jc w:val="center"/>
              <w:rPr>
                <w:rFonts w:ascii="Times New Roman" w:eastAsia="新細明體" w:hAnsi="Times New Roman"/>
                <w:bCs/>
                <w:snapToGrid w:val="0"/>
                <w:szCs w:val="24"/>
              </w:rPr>
            </w:pPr>
          </w:p>
        </w:tc>
        <w:tc>
          <w:tcPr>
            <w:tcW w:w="4970" w:type="dxa"/>
            <w:gridSpan w:val="4"/>
            <w:tcBorders>
              <w:top w:val="single" w:sz="4" w:space="0" w:color="auto"/>
              <w:left w:val="single" w:sz="4" w:space="0" w:color="auto"/>
              <w:bottom w:val="nil"/>
              <w:right w:val="single" w:sz="4" w:space="0" w:color="auto"/>
            </w:tcBorders>
            <w:shd w:val="clear" w:color="auto" w:fill="FFD966"/>
            <w:noWrap/>
          </w:tcPr>
          <w:p w14:paraId="0295E81E" w14:textId="77777777" w:rsidR="00941151" w:rsidRPr="00B40D87" w:rsidRDefault="00941151" w:rsidP="004017B0">
            <w:pPr>
              <w:spacing w:beforeLines="20" w:before="72"/>
              <w:jc w:val="center"/>
              <w:rPr>
                <w:rFonts w:ascii="Times New Roman" w:eastAsia="新細明體" w:hAnsi="Times New Roman"/>
                <w:b/>
                <w:bCs/>
                <w:snapToGrid w:val="0"/>
                <w:szCs w:val="24"/>
              </w:rPr>
            </w:pPr>
            <w:r w:rsidRPr="00B40D87">
              <w:rPr>
                <w:rFonts w:ascii="Times New Roman" w:eastAsia="新細明體" w:hAnsi="Times New Roman" w:hint="eastAsia"/>
                <w:b/>
                <w:bCs/>
                <w:snapToGrid w:val="0"/>
                <w:szCs w:val="24"/>
                <w:lang w:eastAsia="zh-HK"/>
              </w:rPr>
              <w:t>P</w:t>
            </w:r>
            <w:r w:rsidRPr="00B40D87">
              <w:rPr>
                <w:rFonts w:ascii="Times New Roman" w:eastAsia="新細明體" w:hAnsi="Times New Roman"/>
                <w:b/>
                <w:bCs/>
                <w:snapToGrid w:val="0"/>
                <w:szCs w:val="24"/>
                <w:lang w:eastAsia="zh-HK"/>
              </w:rPr>
              <w:t>rosecution</w:t>
            </w:r>
          </w:p>
        </w:tc>
        <w:tc>
          <w:tcPr>
            <w:tcW w:w="1241" w:type="dxa"/>
            <w:vMerge w:val="restart"/>
            <w:tcBorders>
              <w:top w:val="single" w:sz="4" w:space="0" w:color="auto"/>
              <w:left w:val="single" w:sz="4" w:space="0" w:color="auto"/>
              <w:right w:val="single" w:sz="4" w:space="0" w:color="auto"/>
            </w:tcBorders>
            <w:shd w:val="clear" w:color="auto" w:fill="FFD966"/>
          </w:tcPr>
          <w:p w14:paraId="4BF681B7" w14:textId="77777777" w:rsidR="00941151" w:rsidRPr="00B40D87" w:rsidRDefault="00941151" w:rsidP="004017B0">
            <w:pPr>
              <w:spacing w:beforeLines="20" w:before="72"/>
              <w:jc w:val="center"/>
              <w:rPr>
                <w:rFonts w:ascii="Times New Roman" w:eastAsia="新細明體" w:hAnsi="Times New Roman"/>
                <w:b/>
                <w:bCs/>
                <w:snapToGrid w:val="0"/>
                <w:szCs w:val="24"/>
              </w:rPr>
            </w:pPr>
            <w:r w:rsidRPr="00B40D87">
              <w:rPr>
                <w:rFonts w:ascii="Times New Roman" w:eastAsia="新細明體" w:hAnsi="Times New Roman" w:hint="eastAsia"/>
                <w:b/>
                <w:bCs/>
                <w:snapToGrid w:val="0"/>
                <w:szCs w:val="24"/>
                <w:lang w:eastAsia="zh-HK"/>
              </w:rPr>
              <w:t>C</w:t>
            </w:r>
            <w:r w:rsidRPr="00B40D87">
              <w:rPr>
                <w:rFonts w:ascii="Times New Roman" w:eastAsia="新細明體" w:hAnsi="Times New Roman"/>
                <w:b/>
                <w:bCs/>
                <w:snapToGrid w:val="0"/>
                <w:szCs w:val="24"/>
                <w:lang w:eastAsia="zh-HK"/>
              </w:rPr>
              <w:t>aution</w:t>
            </w:r>
          </w:p>
        </w:tc>
      </w:tr>
      <w:tr w:rsidR="00941151" w:rsidRPr="00B40D87" w14:paraId="4426E239" w14:textId="77777777" w:rsidTr="00941151">
        <w:trPr>
          <w:trHeight w:val="250"/>
        </w:trPr>
        <w:tc>
          <w:tcPr>
            <w:tcW w:w="3314" w:type="dxa"/>
            <w:vMerge/>
            <w:tcBorders>
              <w:right w:val="single" w:sz="4" w:space="0" w:color="auto"/>
            </w:tcBorders>
            <w:shd w:val="clear" w:color="auto" w:fill="FFD966"/>
            <w:noWrap/>
            <w:hideMark/>
          </w:tcPr>
          <w:p w14:paraId="57482289" w14:textId="77777777" w:rsidR="00941151" w:rsidRPr="00B40D87" w:rsidRDefault="00941151" w:rsidP="004017B0">
            <w:pPr>
              <w:jc w:val="center"/>
              <w:rPr>
                <w:rFonts w:ascii="Times New Roman" w:eastAsia="新細明體" w:hAnsi="Times New Roman"/>
                <w:bCs/>
                <w:snapToGrid w:val="0"/>
                <w:szCs w:val="24"/>
              </w:rPr>
            </w:pPr>
          </w:p>
        </w:tc>
        <w:tc>
          <w:tcPr>
            <w:tcW w:w="1241" w:type="dxa"/>
            <w:tcBorders>
              <w:top w:val="single" w:sz="4" w:space="0" w:color="auto"/>
              <w:left w:val="single" w:sz="4" w:space="0" w:color="auto"/>
              <w:bottom w:val="nil"/>
              <w:right w:val="single" w:sz="4" w:space="0" w:color="auto"/>
            </w:tcBorders>
            <w:shd w:val="clear" w:color="auto" w:fill="FFD966"/>
            <w:noWrap/>
            <w:hideMark/>
          </w:tcPr>
          <w:p w14:paraId="0561CBA6" w14:textId="77777777" w:rsidR="00941151" w:rsidRPr="00B40D87" w:rsidRDefault="00941151" w:rsidP="004017B0">
            <w:pPr>
              <w:spacing w:beforeLines="20" w:before="72"/>
              <w:jc w:val="center"/>
              <w:rPr>
                <w:rFonts w:ascii="Times New Roman" w:eastAsia="新細明體" w:hAnsi="Times New Roman"/>
                <w:b/>
                <w:bCs/>
                <w:snapToGrid w:val="0"/>
                <w:szCs w:val="24"/>
              </w:rPr>
            </w:pPr>
            <w:r w:rsidRPr="00B40D87">
              <w:rPr>
                <w:rFonts w:ascii="Times New Roman" w:eastAsia="新細明體" w:hAnsi="Times New Roman" w:hint="eastAsia"/>
                <w:b/>
                <w:bCs/>
                <w:snapToGrid w:val="0"/>
                <w:szCs w:val="24"/>
              </w:rPr>
              <w:t>P</w:t>
            </w:r>
            <w:r w:rsidRPr="00B40D87">
              <w:rPr>
                <w:rFonts w:ascii="Times New Roman" w:eastAsia="新細明體" w:hAnsi="Times New Roman"/>
                <w:b/>
                <w:bCs/>
                <w:snapToGrid w:val="0"/>
                <w:szCs w:val="24"/>
              </w:rPr>
              <w:t>ending</w:t>
            </w:r>
          </w:p>
        </w:tc>
        <w:tc>
          <w:tcPr>
            <w:tcW w:w="1519" w:type="dxa"/>
            <w:tcBorders>
              <w:top w:val="single" w:sz="4" w:space="0" w:color="auto"/>
              <w:left w:val="single" w:sz="4" w:space="0" w:color="auto"/>
              <w:bottom w:val="nil"/>
              <w:right w:val="single" w:sz="4" w:space="0" w:color="auto"/>
            </w:tcBorders>
            <w:shd w:val="clear" w:color="auto" w:fill="FFD966"/>
            <w:noWrap/>
            <w:hideMark/>
          </w:tcPr>
          <w:p w14:paraId="13CE45AC" w14:textId="77777777" w:rsidR="00941151" w:rsidRPr="00B40D87" w:rsidRDefault="00941151" w:rsidP="004017B0">
            <w:pPr>
              <w:spacing w:beforeLines="20" w:before="72"/>
              <w:jc w:val="center"/>
              <w:rPr>
                <w:rFonts w:ascii="Times New Roman" w:eastAsia="新細明體" w:hAnsi="Times New Roman"/>
                <w:b/>
                <w:bCs/>
                <w:snapToGrid w:val="0"/>
                <w:szCs w:val="24"/>
              </w:rPr>
            </w:pPr>
            <w:r w:rsidRPr="00B40D87">
              <w:rPr>
                <w:rFonts w:ascii="Times New Roman" w:eastAsia="新細明體" w:hAnsi="Times New Roman" w:hint="eastAsia"/>
                <w:b/>
                <w:bCs/>
                <w:snapToGrid w:val="0"/>
                <w:szCs w:val="24"/>
              </w:rPr>
              <w:t>C</w:t>
            </w:r>
            <w:r w:rsidRPr="00B40D87">
              <w:rPr>
                <w:rFonts w:ascii="Times New Roman" w:eastAsia="新細明體" w:hAnsi="Times New Roman"/>
                <w:b/>
                <w:bCs/>
                <w:snapToGrid w:val="0"/>
                <w:szCs w:val="24"/>
              </w:rPr>
              <w:t>onvicted</w:t>
            </w:r>
          </w:p>
        </w:tc>
        <w:tc>
          <w:tcPr>
            <w:tcW w:w="1380" w:type="dxa"/>
            <w:tcBorders>
              <w:top w:val="single" w:sz="4" w:space="0" w:color="auto"/>
              <w:left w:val="single" w:sz="4" w:space="0" w:color="auto"/>
              <w:bottom w:val="nil"/>
              <w:right w:val="single" w:sz="4" w:space="0" w:color="auto"/>
            </w:tcBorders>
            <w:shd w:val="clear" w:color="auto" w:fill="FFD966"/>
            <w:noWrap/>
            <w:hideMark/>
          </w:tcPr>
          <w:p w14:paraId="6B538AF5" w14:textId="77777777" w:rsidR="00941151" w:rsidRPr="00B40D87" w:rsidRDefault="00941151" w:rsidP="004017B0">
            <w:pPr>
              <w:spacing w:beforeLines="20" w:before="72"/>
              <w:jc w:val="center"/>
              <w:rPr>
                <w:rFonts w:ascii="Times New Roman" w:eastAsia="新細明體" w:hAnsi="Times New Roman"/>
                <w:b/>
                <w:bCs/>
                <w:snapToGrid w:val="0"/>
                <w:szCs w:val="24"/>
              </w:rPr>
            </w:pPr>
            <w:r w:rsidRPr="00B40D87">
              <w:rPr>
                <w:rFonts w:ascii="Times New Roman" w:eastAsia="新細明體" w:hAnsi="Times New Roman" w:hint="eastAsia"/>
                <w:b/>
                <w:bCs/>
                <w:snapToGrid w:val="0"/>
                <w:szCs w:val="24"/>
              </w:rPr>
              <w:t>A</w:t>
            </w:r>
            <w:r w:rsidRPr="00B40D87">
              <w:rPr>
                <w:rFonts w:ascii="Times New Roman" w:eastAsia="新細明體" w:hAnsi="Times New Roman"/>
                <w:b/>
                <w:bCs/>
                <w:snapToGrid w:val="0"/>
                <w:szCs w:val="24"/>
              </w:rPr>
              <w:t>cquitted</w:t>
            </w:r>
          </w:p>
        </w:tc>
        <w:tc>
          <w:tcPr>
            <w:tcW w:w="828" w:type="dxa"/>
            <w:tcBorders>
              <w:top w:val="single" w:sz="4" w:space="0" w:color="auto"/>
              <w:left w:val="single" w:sz="4" w:space="0" w:color="auto"/>
              <w:bottom w:val="nil"/>
              <w:right w:val="single" w:sz="4" w:space="0" w:color="auto"/>
            </w:tcBorders>
            <w:shd w:val="clear" w:color="auto" w:fill="FFD966"/>
            <w:noWrap/>
            <w:hideMark/>
          </w:tcPr>
          <w:p w14:paraId="7F06D109" w14:textId="77777777" w:rsidR="00941151" w:rsidRPr="00B40D87" w:rsidRDefault="00941151" w:rsidP="004017B0">
            <w:pPr>
              <w:spacing w:beforeLines="20" w:before="72"/>
              <w:jc w:val="center"/>
              <w:rPr>
                <w:rFonts w:ascii="Times New Roman" w:eastAsia="新細明體" w:hAnsi="Times New Roman"/>
                <w:b/>
                <w:bCs/>
                <w:snapToGrid w:val="0"/>
                <w:szCs w:val="24"/>
              </w:rPr>
            </w:pPr>
            <w:r w:rsidRPr="00B40D87">
              <w:rPr>
                <w:rFonts w:ascii="Times New Roman" w:eastAsia="新細明體" w:hAnsi="Times New Roman" w:hint="eastAsia"/>
                <w:b/>
                <w:bCs/>
                <w:snapToGrid w:val="0"/>
                <w:szCs w:val="24"/>
              </w:rPr>
              <w:t>T</w:t>
            </w:r>
            <w:r w:rsidRPr="00B40D87">
              <w:rPr>
                <w:rFonts w:ascii="Times New Roman" w:eastAsia="新細明體" w:hAnsi="Times New Roman"/>
                <w:b/>
                <w:bCs/>
                <w:snapToGrid w:val="0"/>
                <w:szCs w:val="24"/>
              </w:rPr>
              <w:t>otal</w:t>
            </w:r>
          </w:p>
        </w:tc>
        <w:tc>
          <w:tcPr>
            <w:tcW w:w="1241" w:type="dxa"/>
            <w:vMerge/>
            <w:tcBorders>
              <w:left w:val="single" w:sz="4" w:space="0" w:color="auto"/>
              <w:right w:val="single" w:sz="4" w:space="0" w:color="auto"/>
            </w:tcBorders>
            <w:shd w:val="clear" w:color="auto" w:fill="FFD966"/>
          </w:tcPr>
          <w:p w14:paraId="438E462C" w14:textId="77777777" w:rsidR="00941151" w:rsidRPr="00B40D87" w:rsidRDefault="00941151" w:rsidP="004017B0">
            <w:pPr>
              <w:spacing w:beforeLines="20" w:before="72"/>
              <w:jc w:val="center"/>
              <w:rPr>
                <w:rFonts w:ascii="Times New Roman" w:eastAsia="新細明體" w:hAnsi="Times New Roman"/>
                <w:b/>
                <w:bCs/>
                <w:snapToGrid w:val="0"/>
                <w:szCs w:val="24"/>
              </w:rPr>
            </w:pPr>
          </w:p>
        </w:tc>
      </w:tr>
      <w:tr w:rsidR="00941151" w:rsidRPr="00B40D87" w14:paraId="523F7935" w14:textId="77777777" w:rsidTr="00941151">
        <w:trPr>
          <w:trHeight w:val="409"/>
        </w:trPr>
        <w:tc>
          <w:tcPr>
            <w:tcW w:w="9526" w:type="dxa"/>
            <w:gridSpan w:val="6"/>
            <w:tcBorders>
              <w:bottom w:val="single" w:sz="4" w:space="0" w:color="auto"/>
            </w:tcBorders>
            <w:shd w:val="clear" w:color="auto" w:fill="9CC2E5"/>
            <w:noWrap/>
            <w:vAlign w:val="center"/>
            <w:hideMark/>
          </w:tcPr>
          <w:p w14:paraId="22C16F30" w14:textId="77777777" w:rsidR="00941151" w:rsidRPr="00B40D87" w:rsidRDefault="00941151" w:rsidP="004017B0">
            <w:pPr>
              <w:snapToGrid w:val="0"/>
              <w:rPr>
                <w:snapToGrid w:val="0"/>
                <w:color w:val="565555"/>
                <w:sz w:val="18"/>
                <w:szCs w:val="18"/>
              </w:rPr>
            </w:pPr>
            <w:r w:rsidRPr="00B40D87">
              <w:rPr>
                <w:rFonts w:ascii="Times New Roman" w:hAnsi="Times New Roman" w:cs="Times New Roman"/>
                <w:b/>
                <w:bCs/>
                <w:snapToGrid w:val="0"/>
                <w:color w:val="000000" w:themeColor="text1"/>
                <w:szCs w:val="24"/>
              </w:rPr>
              <w:t>Government B</w:t>
            </w:r>
            <w:r>
              <w:rPr>
                <w:rFonts w:ascii="Times New Roman" w:hAnsi="Times New Roman" w:cs="Times New Roman"/>
                <w:b/>
                <w:bCs/>
                <w:snapToGrid w:val="0"/>
                <w:color w:val="000000" w:themeColor="text1"/>
                <w:szCs w:val="24"/>
              </w:rPr>
              <w:t>ureaux</w:t>
            </w:r>
            <w:r w:rsidRPr="00B40D87">
              <w:rPr>
                <w:rFonts w:ascii="Times New Roman" w:hAnsi="Times New Roman" w:cs="Times New Roman"/>
                <w:b/>
                <w:bCs/>
                <w:snapToGrid w:val="0"/>
                <w:color w:val="000000" w:themeColor="text1"/>
                <w:szCs w:val="24"/>
              </w:rPr>
              <w:t>/D</w:t>
            </w:r>
            <w:r>
              <w:rPr>
                <w:rFonts w:ascii="Times New Roman" w:hAnsi="Times New Roman" w:cs="Times New Roman"/>
                <w:b/>
                <w:bCs/>
                <w:snapToGrid w:val="0"/>
                <w:color w:val="000000" w:themeColor="text1"/>
                <w:szCs w:val="24"/>
              </w:rPr>
              <w:t>epartment</w:t>
            </w:r>
            <w:r w:rsidRPr="00B40D87">
              <w:rPr>
                <w:rFonts w:ascii="Times New Roman" w:hAnsi="Times New Roman" w:cs="Times New Roman"/>
                <w:b/>
                <w:bCs/>
                <w:snapToGrid w:val="0"/>
                <w:color w:val="000000" w:themeColor="text1"/>
                <w:szCs w:val="24"/>
              </w:rPr>
              <w:t>s</w:t>
            </w:r>
            <w:r w:rsidRPr="00B40D87">
              <w:rPr>
                <w:b/>
                <w:bCs/>
                <w:snapToGrid w:val="0"/>
                <w:color w:val="000000" w:themeColor="text1"/>
                <w:sz w:val="18"/>
                <w:szCs w:val="18"/>
              </w:rPr>
              <w:t xml:space="preserve"> </w:t>
            </w:r>
          </w:p>
          <w:p w14:paraId="71D34D0A" w14:textId="77777777" w:rsidR="00941151" w:rsidRPr="00B40D87" w:rsidRDefault="00941151" w:rsidP="004017B0">
            <w:pPr>
              <w:snapToGrid w:val="0"/>
              <w:rPr>
                <w:rFonts w:ascii="Times New Roman" w:eastAsia="新細明體" w:hAnsi="Times New Roman"/>
                <w:b/>
                <w:bCs/>
                <w:snapToGrid w:val="0"/>
                <w:szCs w:val="24"/>
              </w:rPr>
            </w:pPr>
            <w:r w:rsidRPr="00B40D87">
              <w:rPr>
                <w:rFonts w:ascii="Times New Roman" w:eastAsia="新細明體" w:hAnsi="Times New Roman"/>
                <w:b/>
                <w:bCs/>
                <w:snapToGrid w:val="0"/>
                <w:szCs w:val="24"/>
              </w:rPr>
              <w:t xml:space="preserve"> </w:t>
            </w:r>
          </w:p>
        </w:tc>
      </w:tr>
      <w:tr w:rsidR="00941151" w:rsidRPr="00B40D87" w14:paraId="57BD8194" w14:textId="77777777" w:rsidTr="00941151">
        <w:trPr>
          <w:trHeight w:val="393"/>
        </w:trPr>
        <w:tc>
          <w:tcPr>
            <w:tcW w:w="3314" w:type="dxa"/>
            <w:tcBorders>
              <w:top w:val="single" w:sz="4" w:space="0" w:color="auto"/>
              <w:bottom w:val="nil"/>
            </w:tcBorders>
            <w:shd w:val="clear" w:color="auto" w:fill="D9E2F3" w:themeFill="accent1" w:themeFillTint="33"/>
            <w:noWrap/>
            <w:vAlign w:val="center"/>
          </w:tcPr>
          <w:p w14:paraId="6819DAC4" w14:textId="77777777" w:rsidR="00941151" w:rsidRPr="00B40D87" w:rsidRDefault="00941151" w:rsidP="004017B0">
            <w:pPr>
              <w:snapToGrid w:val="0"/>
              <w:spacing w:before="100" w:beforeAutospacing="1" w:after="100" w:afterAutospacing="1"/>
              <w:ind w:leftChars="79" w:left="174"/>
              <w:rPr>
                <w:rFonts w:ascii="Times New Roman" w:eastAsia="新細明體" w:hAnsi="Times New Roman"/>
                <w:snapToGrid w:val="0"/>
                <w:color w:val="000000" w:themeColor="text1"/>
                <w:szCs w:val="24"/>
              </w:rPr>
            </w:pPr>
            <w:r w:rsidRPr="00B40D87">
              <w:rPr>
                <w:rFonts w:ascii="Times New Roman" w:hAnsi="Times New Roman" w:cs="Times New Roman"/>
                <w:snapToGrid w:val="0"/>
                <w:color w:val="000000" w:themeColor="text1"/>
                <w:szCs w:val="24"/>
              </w:rPr>
              <w:t xml:space="preserve">Hong Kong Police Force </w:t>
            </w:r>
          </w:p>
        </w:tc>
        <w:tc>
          <w:tcPr>
            <w:tcW w:w="1241" w:type="dxa"/>
            <w:tcBorders>
              <w:top w:val="single" w:sz="4" w:space="0" w:color="auto"/>
              <w:bottom w:val="nil"/>
            </w:tcBorders>
            <w:shd w:val="clear" w:color="auto" w:fill="D9E2F3" w:themeFill="accent1" w:themeFillTint="33"/>
            <w:noWrap/>
            <w:vAlign w:val="center"/>
          </w:tcPr>
          <w:p w14:paraId="42EA7C5A" w14:textId="77777777" w:rsidR="00941151" w:rsidRPr="00B40D87" w:rsidDel="007D5539"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spacing w:val="20"/>
                <w:szCs w:val="24"/>
              </w:rPr>
              <w:t>7</w:t>
            </w:r>
          </w:p>
        </w:tc>
        <w:tc>
          <w:tcPr>
            <w:tcW w:w="1519" w:type="dxa"/>
            <w:tcBorders>
              <w:top w:val="single" w:sz="4" w:space="0" w:color="auto"/>
              <w:bottom w:val="nil"/>
            </w:tcBorders>
            <w:shd w:val="clear" w:color="auto" w:fill="D9E2F3" w:themeFill="accent1" w:themeFillTint="33"/>
            <w:noWrap/>
            <w:vAlign w:val="center"/>
          </w:tcPr>
          <w:p w14:paraId="38B158CB" w14:textId="77777777" w:rsidR="00941151" w:rsidRPr="00B40D87" w:rsidDel="007D5539"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spacing w:val="20"/>
                <w:szCs w:val="24"/>
              </w:rPr>
              <w:t>0</w:t>
            </w:r>
          </w:p>
        </w:tc>
        <w:tc>
          <w:tcPr>
            <w:tcW w:w="1380" w:type="dxa"/>
            <w:tcBorders>
              <w:top w:val="single" w:sz="4" w:space="0" w:color="auto"/>
              <w:bottom w:val="nil"/>
            </w:tcBorders>
            <w:shd w:val="clear" w:color="auto" w:fill="D9E2F3" w:themeFill="accent1" w:themeFillTint="33"/>
            <w:noWrap/>
            <w:vAlign w:val="center"/>
          </w:tcPr>
          <w:p w14:paraId="06A84442" w14:textId="77777777" w:rsidR="00941151" w:rsidRPr="00B40D87" w:rsidDel="007D5539" w:rsidRDefault="00941151" w:rsidP="004017B0">
            <w:pPr>
              <w:snapToGrid w:val="0"/>
              <w:spacing w:before="100" w:beforeAutospacing="1" w:after="100" w:afterAutospacing="1"/>
              <w:jc w:val="center"/>
              <w:rPr>
                <w:rFonts w:ascii="Times New Roman" w:eastAsia="新細明體" w:hAnsi="Times New Roman"/>
                <w:snapToGrid w:val="0"/>
                <w:szCs w:val="24"/>
              </w:rPr>
            </w:pPr>
            <w:r w:rsidRPr="00C81AEA">
              <w:rPr>
                <w:rFonts w:ascii="Times New Roman" w:eastAsia="新細明體" w:hAnsi="Times New Roman" w:hint="eastAsia"/>
                <w:spacing w:val="20"/>
                <w:szCs w:val="24"/>
              </w:rPr>
              <w:t>0</w:t>
            </w:r>
          </w:p>
        </w:tc>
        <w:tc>
          <w:tcPr>
            <w:tcW w:w="828" w:type="dxa"/>
            <w:tcBorders>
              <w:top w:val="single" w:sz="4" w:space="0" w:color="auto"/>
              <w:bottom w:val="nil"/>
            </w:tcBorders>
            <w:shd w:val="clear" w:color="auto" w:fill="D9E2F3" w:themeFill="accent1" w:themeFillTint="33"/>
            <w:noWrap/>
            <w:vAlign w:val="center"/>
          </w:tcPr>
          <w:p w14:paraId="004F49A9" w14:textId="77777777" w:rsidR="00941151" w:rsidRPr="00B40D87" w:rsidDel="007D5539" w:rsidRDefault="00941151" w:rsidP="004017B0">
            <w:pPr>
              <w:snapToGrid w:val="0"/>
              <w:spacing w:before="100" w:beforeAutospacing="1" w:after="100" w:afterAutospacing="1"/>
              <w:jc w:val="center"/>
              <w:rPr>
                <w:rFonts w:ascii="Times New Roman" w:eastAsia="新細明體" w:hAnsi="Times New Roman"/>
                <w:b/>
                <w:bCs/>
                <w:snapToGrid w:val="0"/>
                <w:szCs w:val="24"/>
              </w:rPr>
            </w:pPr>
            <w:r>
              <w:rPr>
                <w:rFonts w:ascii="Times New Roman" w:eastAsia="新細明體" w:hAnsi="Times New Roman"/>
                <w:b/>
                <w:bCs/>
                <w:spacing w:val="20"/>
                <w:szCs w:val="24"/>
              </w:rPr>
              <w:t>7</w:t>
            </w:r>
          </w:p>
        </w:tc>
        <w:tc>
          <w:tcPr>
            <w:tcW w:w="1241" w:type="dxa"/>
            <w:tcBorders>
              <w:top w:val="single" w:sz="4" w:space="0" w:color="auto"/>
              <w:bottom w:val="nil"/>
            </w:tcBorders>
            <w:shd w:val="clear" w:color="auto" w:fill="D9E2F3" w:themeFill="accent1" w:themeFillTint="33"/>
            <w:vAlign w:val="center"/>
          </w:tcPr>
          <w:p w14:paraId="7CC975EA" w14:textId="77777777" w:rsidR="00941151" w:rsidRPr="00B40D87" w:rsidDel="007D5539" w:rsidRDefault="00941151" w:rsidP="004017B0">
            <w:pPr>
              <w:snapToGrid w:val="0"/>
              <w:spacing w:before="100" w:beforeAutospacing="1" w:after="100" w:afterAutospacing="1"/>
              <w:jc w:val="center"/>
              <w:rPr>
                <w:rFonts w:ascii="Times New Roman" w:eastAsia="新細明體" w:hAnsi="Times New Roman"/>
                <w:b/>
                <w:bCs/>
                <w:snapToGrid w:val="0"/>
                <w:szCs w:val="24"/>
              </w:rPr>
            </w:pPr>
            <w:r>
              <w:rPr>
                <w:rFonts w:ascii="Times New Roman" w:eastAsia="新細明體" w:hAnsi="Times New Roman"/>
                <w:b/>
                <w:bCs/>
                <w:spacing w:val="20"/>
                <w:szCs w:val="24"/>
              </w:rPr>
              <w:t>0</w:t>
            </w:r>
          </w:p>
        </w:tc>
      </w:tr>
      <w:tr w:rsidR="00941151" w:rsidRPr="00B40D87" w14:paraId="5D35927F" w14:textId="77777777" w:rsidTr="00941151">
        <w:trPr>
          <w:trHeight w:val="678"/>
        </w:trPr>
        <w:tc>
          <w:tcPr>
            <w:tcW w:w="3314" w:type="dxa"/>
            <w:tcBorders>
              <w:top w:val="nil"/>
              <w:left w:val="single" w:sz="4" w:space="0" w:color="auto"/>
              <w:bottom w:val="nil"/>
              <w:right w:val="single" w:sz="4" w:space="0" w:color="auto"/>
            </w:tcBorders>
            <w:shd w:val="clear" w:color="auto" w:fill="B4C6E7" w:themeFill="accent1" w:themeFillTint="66"/>
            <w:noWrap/>
            <w:vAlign w:val="center"/>
            <w:hideMark/>
          </w:tcPr>
          <w:p w14:paraId="1C20DE77" w14:textId="77777777" w:rsidR="00941151" w:rsidRPr="00B40D87" w:rsidRDefault="00941151" w:rsidP="004017B0">
            <w:pPr>
              <w:pStyle w:val="Pa18"/>
              <w:ind w:left="172"/>
              <w:rPr>
                <w:rFonts w:ascii="Times New Roman" w:eastAsia="新細明體" w:hAnsi="Times New Roman"/>
                <w:snapToGrid w:val="0"/>
                <w:color w:val="000000" w:themeColor="text1"/>
              </w:rPr>
            </w:pPr>
            <w:r>
              <w:rPr>
                <w:rFonts w:ascii="Times New Roman" w:eastAsia="新細明體" w:hAnsi="Times New Roman"/>
                <w:snapToGrid w:val="0"/>
                <w:color w:val="000000" w:themeColor="text1"/>
              </w:rPr>
              <w:t>Food and Environmental Hygiene Department</w:t>
            </w:r>
          </w:p>
        </w:tc>
        <w:tc>
          <w:tcPr>
            <w:tcW w:w="1241" w:type="dxa"/>
            <w:tcBorders>
              <w:top w:val="nil"/>
              <w:left w:val="single" w:sz="4" w:space="0" w:color="auto"/>
              <w:bottom w:val="nil"/>
              <w:right w:val="single" w:sz="4" w:space="0" w:color="auto"/>
            </w:tcBorders>
            <w:shd w:val="clear" w:color="auto" w:fill="B4C6E7" w:themeFill="accent1" w:themeFillTint="66"/>
            <w:noWrap/>
            <w:vAlign w:val="center"/>
          </w:tcPr>
          <w:p w14:paraId="34032A96" w14:textId="77777777" w:rsidR="00941151" w:rsidRPr="00B40D87"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spacing w:val="20"/>
                <w:szCs w:val="24"/>
              </w:rPr>
              <w:t>5</w:t>
            </w:r>
          </w:p>
        </w:tc>
        <w:tc>
          <w:tcPr>
            <w:tcW w:w="1519" w:type="dxa"/>
            <w:tcBorders>
              <w:top w:val="nil"/>
              <w:left w:val="single" w:sz="4" w:space="0" w:color="auto"/>
              <w:bottom w:val="nil"/>
              <w:right w:val="single" w:sz="4" w:space="0" w:color="auto"/>
            </w:tcBorders>
            <w:shd w:val="clear" w:color="auto" w:fill="B4C6E7" w:themeFill="accent1" w:themeFillTint="66"/>
            <w:noWrap/>
            <w:vAlign w:val="center"/>
          </w:tcPr>
          <w:p w14:paraId="78858E89" w14:textId="77777777" w:rsidR="00941151" w:rsidRPr="00B40D87"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spacing w:val="20"/>
                <w:szCs w:val="24"/>
              </w:rPr>
              <w:t>1</w:t>
            </w:r>
          </w:p>
        </w:tc>
        <w:tc>
          <w:tcPr>
            <w:tcW w:w="1380" w:type="dxa"/>
            <w:tcBorders>
              <w:top w:val="nil"/>
              <w:left w:val="single" w:sz="4" w:space="0" w:color="auto"/>
              <w:bottom w:val="nil"/>
              <w:right w:val="single" w:sz="4" w:space="0" w:color="auto"/>
            </w:tcBorders>
            <w:shd w:val="clear" w:color="auto" w:fill="B4C6E7" w:themeFill="accent1" w:themeFillTint="66"/>
            <w:noWrap/>
            <w:vAlign w:val="center"/>
          </w:tcPr>
          <w:p w14:paraId="36BA1A00" w14:textId="77777777" w:rsidR="00941151" w:rsidRPr="00B40D87" w:rsidRDefault="00941151" w:rsidP="004017B0">
            <w:pPr>
              <w:snapToGrid w:val="0"/>
              <w:spacing w:before="100" w:beforeAutospacing="1" w:after="100" w:afterAutospacing="1"/>
              <w:jc w:val="center"/>
              <w:rPr>
                <w:rFonts w:ascii="Times New Roman" w:eastAsia="新細明體" w:hAnsi="Times New Roman"/>
                <w:snapToGrid w:val="0"/>
                <w:szCs w:val="24"/>
              </w:rPr>
            </w:pPr>
            <w:r w:rsidRPr="00C81AEA">
              <w:rPr>
                <w:rFonts w:ascii="Times New Roman" w:eastAsia="新細明體" w:hAnsi="Times New Roman" w:hint="eastAsia"/>
                <w:spacing w:val="20"/>
                <w:szCs w:val="24"/>
              </w:rPr>
              <w:t>0</w:t>
            </w:r>
          </w:p>
        </w:tc>
        <w:tc>
          <w:tcPr>
            <w:tcW w:w="828" w:type="dxa"/>
            <w:tcBorders>
              <w:top w:val="nil"/>
              <w:left w:val="single" w:sz="4" w:space="0" w:color="auto"/>
              <w:bottom w:val="nil"/>
              <w:right w:val="single" w:sz="4" w:space="0" w:color="auto"/>
            </w:tcBorders>
            <w:shd w:val="clear" w:color="auto" w:fill="B4C6E7" w:themeFill="accent1" w:themeFillTint="66"/>
            <w:noWrap/>
            <w:vAlign w:val="center"/>
          </w:tcPr>
          <w:p w14:paraId="1C845223" w14:textId="77777777" w:rsidR="00941151" w:rsidRPr="00B40D87" w:rsidRDefault="00941151" w:rsidP="004017B0">
            <w:pPr>
              <w:snapToGrid w:val="0"/>
              <w:spacing w:before="100" w:beforeAutospacing="1" w:after="100" w:afterAutospacing="1"/>
              <w:jc w:val="center"/>
              <w:rPr>
                <w:rFonts w:ascii="Times New Roman" w:eastAsia="新細明體" w:hAnsi="Times New Roman"/>
                <w:b/>
                <w:bCs/>
                <w:snapToGrid w:val="0"/>
                <w:szCs w:val="24"/>
              </w:rPr>
            </w:pPr>
            <w:r>
              <w:rPr>
                <w:rFonts w:ascii="Times New Roman" w:eastAsia="新細明體" w:hAnsi="Times New Roman" w:hint="eastAsia"/>
                <w:b/>
                <w:bCs/>
                <w:spacing w:val="20"/>
                <w:szCs w:val="24"/>
              </w:rPr>
              <w:t>6</w:t>
            </w:r>
          </w:p>
        </w:tc>
        <w:tc>
          <w:tcPr>
            <w:tcW w:w="1241" w:type="dxa"/>
            <w:tcBorders>
              <w:top w:val="nil"/>
              <w:left w:val="single" w:sz="4" w:space="0" w:color="auto"/>
              <w:bottom w:val="nil"/>
              <w:right w:val="single" w:sz="4" w:space="0" w:color="auto"/>
            </w:tcBorders>
            <w:shd w:val="clear" w:color="auto" w:fill="B4C6E7" w:themeFill="accent1" w:themeFillTint="66"/>
            <w:vAlign w:val="center"/>
          </w:tcPr>
          <w:p w14:paraId="1B4FBDEB" w14:textId="77777777" w:rsidR="00941151" w:rsidRPr="00B40D87" w:rsidRDefault="00941151" w:rsidP="004017B0">
            <w:pPr>
              <w:snapToGrid w:val="0"/>
              <w:spacing w:before="100" w:beforeAutospacing="1" w:after="100" w:afterAutospacing="1"/>
              <w:jc w:val="center"/>
              <w:rPr>
                <w:rFonts w:ascii="Times New Roman" w:eastAsia="新細明體" w:hAnsi="Times New Roman"/>
                <w:b/>
                <w:bCs/>
                <w:snapToGrid w:val="0"/>
                <w:szCs w:val="24"/>
              </w:rPr>
            </w:pPr>
            <w:r>
              <w:rPr>
                <w:rFonts w:ascii="Times New Roman" w:eastAsia="新細明體" w:hAnsi="Times New Roman" w:hint="eastAsia"/>
                <w:b/>
                <w:bCs/>
                <w:spacing w:val="20"/>
                <w:szCs w:val="24"/>
              </w:rPr>
              <w:t>2</w:t>
            </w:r>
          </w:p>
        </w:tc>
      </w:tr>
      <w:tr w:rsidR="00941151" w:rsidRPr="00B40D87" w14:paraId="74FBF3F5" w14:textId="77777777" w:rsidTr="00941151">
        <w:trPr>
          <w:trHeight w:val="393"/>
        </w:trPr>
        <w:tc>
          <w:tcPr>
            <w:tcW w:w="3314" w:type="dxa"/>
            <w:tcBorders>
              <w:top w:val="nil"/>
              <w:left w:val="single" w:sz="4" w:space="0" w:color="auto"/>
              <w:bottom w:val="nil"/>
              <w:right w:val="single" w:sz="4" w:space="0" w:color="auto"/>
            </w:tcBorders>
            <w:shd w:val="clear" w:color="auto" w:fill="D9E2F3" w:themeFill="accent1" w:themeFillTint="33"/>
            <w:noWrap/>
            <w:vAlign w:val="center"/>
          </w:tcPr>
          <w:p w14:paraId="6B41FFD4" w14:textId="77777777" w:rsidR="00941151" w:rsidRPr="00B40D87" w:rsidRDefault="00941151" w:rsidP="004017B0">
            <w:pPr>
              <w:snapToGrid w:val="0"/>
              <w:spacing w:before="100" w:beforeAutospacing="1" w:after="100" w:afterAutospacing="1"/>
              <w:ind w:leftChars="79" w:left="174"/>
              <w:rPr>
                <w:rFonts w:ascii="Times New Roman" w:eastAsia="新細明體" w:hAnsi="Times New Roman"/>
                <w:snapToGrid w:val="0"/>
                <w:szCs w:val="24"/>
                <w:lang w:eastAsia="zh-HK"/>
              </w:rPr>
            </w:pPr>
            <w:r w:rsidRPr="00B40D87">
              <w:rPr>
                <w:rFonts w:ascii="Times New Roman" w:eastAsia="新細明體" w:hAnsi="Times New Roman" w:hint="eastAsia"/>
                <w:snapToGrid w:val="0"/>
                <w:szCs w:val="24"/>
                <w:lang w:eastAsia="zh-HK"/>
              </w:rPr>
              <w:t>I</w:t>
            </w:r>
            <w:r w:rsidRPr="00B40D87">
              <w:rPr>
                <w:rFonts w:ascii="Times New Roman" w:eastAsia="新細明體" w:hAnsi="Times New Roman"/>
                <w:snapToGrid w:val="0"/>
                <w:szCs w:val="24"/>
                <w:lang w:eastAsia="zh-HK"/>
              </w:rPr>
              <w:t>mmigration Department</w:t>
            </w:r>
          </w:p>
        </w:tc>
        <w:tc>
          <w:tcPr>
            <w:tcW w:w="1241" w:type="dxa"/>
            <w:tcBorders>
              <w:top w:val="nil"/>
              <w:left w:val="single" w:sz="4" w:space="0" w:color="auto"/>
              <w:bottom w:val="nil"/>
              <w:right w:val="single" w:sz="4" w:space="0" w:color="auto"/>
            </w:tcBorders>
            <w:shd w:val="clear" w:color="auto" w:fill="D9E2F3" w:themeFill="accent1" w:themeFillTint="33"/>
            <w:noWrap/>
            <w:vAlign w:val="center"/>
          </w:tcPr>
          <w:p w14:paraId="5E006538" w14:textId="77777777" w:rsidR="00941151" w:rsidRPr="00B40D87" w:rsidDel="007D5539"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spacing w:val="20"/>
                <w:szCs w:val="24"/>
              </w:rPr>
              <w:t>1</w:t>
            </w:r>
          </w:p>
        </w:tc>
        <w:tc>
          <w:tcPr>
            <w:tcW w:w="1519" w:type="dxa"/>
            <w:tcBorders>
              <w:top w:val="nil"/>
              <w:left w:val="single" w:sz="4" w:space="0" w:color="auto"/>
              <w:bottom w:val="nil"/>
              <w:right w:val="single" w:sz="4" w:space="0" w:color="auto"/>
            </w:tcBorders>
            <w:shd w:val="clear" w:color="auto" w:fill="D9E2F3" w:themeFill="accent1" w:themeFillTint="33"/>
            <w:noWrap/>
            <w:vAlign w:val="center"/>
          </w:tcPr>
          <w:p w14:paraId="50380343" w14:textId="77777777" w:rsidR="00941151" w:rsidRPr="00B40D87" w:rsidDel="007D5539"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spacing w:val="20"/>
                <w:szCs w:val="24"/>
              </w:rPr>
              <w:t>0</w:t>
            </w:r>
          </w:p>
        </w:tc>
        <w:tc>
          <w:tcPr>
            <w:tcW w:w="1380" w:type="dxa"/>
            <w:tcBorders>
              <w:top w:val="nil"/>
              <w:left w:val="single" w:sz="4" w:space="0" w:color="auto"/>
              <w:bottom w:val="nil"/>
              <w:right w:val="single" w:sz="4" w:space="0" w:color="auto"/>
            </w:tcBorders>
            <w:shd w:val="clear" w:color="auto" w:fill="D9E2F3" w:themeFill="accent1" w:themeFillTint="33"/>
            <w:noWrap/>
            <w:vAlign w:val="center"/>
          </w:tcPr>
          <w:p w14:paraId="0FE20D17" w14:textId="77777777" w:rsidR="00941151" w:rsidRPr="00B40D87" w:rsidDel="007D5539" w:rsidRDefault="00941151" w:rsidP="004017B0">
            <w:pPr>
              <w:snapToGrid w:val="0"/>
              <w:spacing w:before="100" w:beforeAutospacing="1" w:after="100" w:afterAutospacing="1"/>
              <w:jc w:val="center"/>
              <w:rPr>
                <w:rFonts w:ascii="Times New Roman" w:eastAsia="新細明體" w:hAnsi="Times New Roman"/>
                <w:snapToGrid w:val="0"/>
                <w:szCs w:val="24"/>
              </w:rPr>
            </w:pPr>
            <w:r w:rsidRPr="00C81AEA">
              <w:rPr>
                <w:rFonts w:ascii="Times New Roman" w:eastAsia="新細明體" w:hAnsi="Times New Roman"/>
                <w:spacing w:val="20"/>
                <w:szCs w:val="24"/>
              </w:rPr>
              <w:t>0</w:t>
            </w:r>
          </w:p>
        </w:tc>
        <w:tc>
          <w:tcPr>
            <w:tcW w:w="828" w:type="dxa"/>
            <w:tcBorders>
              <w:top w:val="nil"/>
              <w:left w:val="single" w:sz="4" w:space="0" w:color="auto"/>
              <w:bottom w:val="nil"/>
              <w:right w:val="single" w:sz="4" w:space="0" w:color="auto"/>
            </w:tcBorders>
            <w:shd w:val="clear" w:color="auto" w:fill="D9E2F3" w:themeFill="accent1" w:themeFillTint="33"/>
            <w:noWrap/>
            <w:vAlign w:val="center"/>
          </w:tcPr>
          <w:p w14:paraId="6E1CE679" w14:textId="77777777" w:rsidR="00941151" w:rsidRPr="00B40D87" w:rsidRDefault="00941151" w:rsidP="004017B0">
            <w:pPr>
              <w:snapToGrid w:val="0"/>
              <w:spacing w:before="100" w:beforeAutospacing="1" w:after="100" w:afterAutospacing="1"/>
              <w:jc w:val="center"/>
              <w:rPr>
                <w:rFonts w:ascii="Times New Roman" w:eastAsia="新細明體" w:hAnsi="Times New Roman"/>
                <w:b/>
                <w:bCs/>
                <w:snapToGrid w:val="0"/>
                <w:szCs w:val="24"/>
              </w:rPr>
            </w:pPr>
            <w:r>
              <w:rPr>
                <w:rFonts w:ascii="Times New Roman" w:eastAsia="新細明體" w:hAnsi="Times New Roman" w:hint="eastAsia"/>
                <w:b/>
                <w:bCs/>
                <w:spacing w:val="20"/>
                <w:szCs w:val="24"/>
              </w:rPr>
              <w:t>1</w:t>
            </w:r>
          </w:p>
        </w:tc>
        <w:tc>
          <w:tcPr>
            <w:tcW w:w="1241" w:type="dxa"/>
            <w:tcBorders>
              <w:top w:val="nil"/>
              <w:left w:val="single" w:sz="4" w:space="0" w:color="auto"/>
              <w:bottom w:val="nil"/>
              <w:right w:val="single" w:sz="4" w:space="0" w:color="auto"/>
            </w:tcBorders>
            <w:shd w:val="clear" w:color="auto" w:fill="D9E2F3" w:themeFill="accent1" w:themeFillTint="33"/>
            <w:vAlign w:val="center"/>
          </w:tcPr>
          <w:p w14:paraId="65C295DC" w14:textId="77777777" w:rsidR="00941151" w:rsidRPr="00B40D87" w:rsidRDefault="00941151" w:rsidP="004017B0">
            <w:pPr>
              <w:snapToGrid w:val="0"/>
              <w:spacing w:before="100" w:beforeAutospacing="1" w:after="100" w:afterAutospacing="1"/>
              <w:jc w:val="center"/>
              <w:rPr>
                <w:rFonts w:ascii="Times New Roman" w:eastAsia="新細明體" w:hAnsi="Times New Roman"/>
                <w:b/>
                <w:bCs/>
                <w:snapToGrid w:val="0"/>
                <w:szCs w:val="24"/>
              </w:rPr>
            </w:pPr>
            <w:r>
              <w:rPr>
                <w:rFonts w:ascii="Times New Roman" w:eastAsia="新細明體" w:hAnsi="Times New Roman"/>
                <w:b/>
                <w:bCs/>
                <w:spacing w:val="20"/>
                <w:szCs w:val="24"/>
              </w:rPr>
              <w:t>1</w:t>
            </w:r>
          </w:p>
        </w:tc>
      </w:tr>
      <w:tr w:rsidR="00941151" w:rsidRPr="00B40D87" w14:paraId="054FEC31" w14:textId="77777777" w:rsidTr="00941151">
        <w:trPr>
          <w:trHeight w:val="655"/>
        </w:trPr>
        <w:tc>
          <w:tcPr>
            <w:tcW w:w="3314" w:type="dxa"/>
            <w:tcBorders>
              <w:top w:val="nil"/>
              <w:left w:val="single" w:sz="4" w:space="0" w:color="auto"/>
              <w:bottom w:val="nil"/>
              <w:right w:val="single" w:sz="4" w:space="0" w:color="auto"/>
            </w:tcBorders>
            <w:shd w:val="clear" w:color="auto" w:fill="B4C6E7" w:themeFill="accent1" w:themeFillTint="66"/>
            <w:noWrap/>
            <w:vAlign w:val="center"/>
          </w:tcPr>
          <w:p w14:paraId="00CAF272" w14:textId="77777777" w:rsidR="00941151" w:rsidRPr="00B40D87" w:rsidRDefault="00941151" w:rsidP="004017B0">
            <w:pPr>
              <w:snapToGrid w:val="0"/>
              <w:spacing w:before="100" w:beforeAutospacing="1" w:after="100" w:afterAutospacing="1"/>
              <w:ind w:leftChars="79" w:left="174"/>
              <w:rPr>
                <w:rFonts w:ascii="Times New Roman" w:eastAsia="新細明體" w:hAnsi="Times New Roman"/>
                <w:snapToGrid w:val="0"/>
                <w:szCs w:val="24"/>
              </w:rPr>
            </w:pPr>
            <w:r>
              <w:rPr>
                <w:rFonts w:ascii="Times New Roman" w:eastAsia="新細明體" w:hAnsi="Times New Roman"/>
                <w:snapToGrid w:val="0"/>
                <w:szCs w:val="24"/>
              </w:rPr>
              <w:t>Electrical and Mechanical Services Department</w:t>
            </w:r>
          </w:p>
        </w:tc>
        <w:tc>
          <w:tcPr>
            <w:tcW w:w="1241" w:type="dxa"/>
            <w:tcBorders>
              <w:top w:val="nil"/>
              <w:left w:val="single" w:sz="4" w:space="0" w:color="auto"/>
              <w:bottom w:val="nil"/>
              <w:right w:val="single" w:sz="4" w:space="0" w:color="auto"/>
            </w:tcBorders>
            <w:shd w:val="clear" w:color="auto" w:fill="B4C6E7" w:themeFill="accent1" w:themeFillTint="66"/>
            <w:noWrap/>
            <w:vAlign w:val="center"/>
          </w:tcPr>
          <w:p w14:paraId="04C3BD62" w14:textId="77777777" w:rsidR="00941151" w:rsidRPr="00B40D87"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spacing w:val="20"/>
                <w:szCs w:val="24"/>
              </w:rPr>
              <w:t>0</w:t>
            </w:r>
          </w:p>
        </w:tc>
        <w:tc>
          <w:tcPr>
            <w:tcW w:w="1519" w:type="dxa"/>
            <w:tcBorders>
              <w:top w:val="nil"/>
              <w:left w:val="single" w:sz="4" w:space="0" w:color="auto"/>
              <w:bottom w:val="nil"/>
              <w:right w:val="single" w:sz="4" w:space="0" w:color="auto"/>
            </w:tcBorders>
            <w:shd w:val="clear" w:color="auto" w:fill="B4C6E7" w:themeFill="accent1" w:themeFillTint="66"/>
            <w:noWrap/>
            <w:vAlign w:val="center"/>
          </w:tcPr>
          <w:p w14:paraId="64451465" w14:textId="77777777" w:rsidR="00941151" w:rsidRPr="00B40D87"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spacing w:val="20"/>
                <w:szCs w:val="24"/>
              </w:rPr>
              <w:t>1</w:t>
            </w:r>
          </w:p>
        </w:tc>
        <w:tc>
          <w:tcPr>
            <w:tcW w:w="1380" w:type="dxa"/>
            <w:tcBorders>
              <w:top w:val="nil"/>
              <w:left w:val="single" w:sz="4" w:space="0" w:color="auto"/>
              <w:bottom w:val="nil"/>
              <w:right w:val="single" w:sz="4" w:space="0" w:color="auto"/>
            </w:tcBorders>
            <w:shd w:val="clear" w:color="auto" w:fill="B4C6E7" w:themeFill="accent1" w:themeFillTint="66"/>
            <w:noWrap/>
            <w:vAlign w:val="center"/>
          </w:tcPr>
          <w:p w14:paraId="492C4A14" w14:textId="77777777" w:rsidR="00941151" w:rsidRPr="00B40D87" w:rsidRDefault="00941151" w:rsidP="004017B0">
            <w:pPr>
              <w:snapToGrid w:val="0"/>
              <w:spacing w:before="100" w:beforeAutospacing="1" w:after="100" w:afterAutospacing="1"/>
              <w:jc w:val="center"/>
              <w:rPr>
                <w:rFonts w:ascii="Times New Roman" w:eastAsia="新細明體" w:hAnsi="Times New Roman"/>
                <w:snapToGrid w:val="0"/>
                <w:szCs w:val="24"/>
              </w:rPr>
            </w:pPr>
            <w:r w:rsidRPr="00C81AEA">
              <w:rPr>
                <w:rFonts w:ascii="Times New Roman" w:eastAsia="新細明體" w:hAnsi="Times New Roman" w:hint="eastAsia"/>
                <w:spacing w:val="20"/>
                <w:szCs w:val="24"/>
              </w:rPr>
              <w:t>0</w:t>
            </w:r>
          </w:p>
        </w:tc>
        <w:tc>
          <w:tcPr>
            <w:tcW w:w="828" w:type="dxa"/>
            <w:tcBorders>
              <w:top w:val="nil"/>
              <w:left w:val="single" w:sz="4" w:space="0" w:color="auto"/>
              <w:bottom w:val="nil"/>
              <w:right w:val="single" w:sz="4" w:space="0" w:color="auto"/>
            </w:tcBorders>
            <w:shd w:val="clear" w:color="auto" w:fill="B4C6E7" w:themeFill="accent1" w:themeFillTint="66"/>
            <w:noWrap/>
            <w:vAlign w:val="center"/>
          </w:tcPr>
          <w:p w14:paraId="4322C49F" w14:textId="77777777" w:rsidR="00941151" w:rsidRPr="00B40D87" w:rsidRDefault="00941151" w:rsidP="004017B0">
            <w:pPr>
              <w:snapToGrid w:val="0"/>
              <w:spacing w:before="100" w:beforeAutospacing="1" w:after="100" w:afterAutospacing="1"/>
              <w:jc w:val="center"/>
              <w:rPr>
                <w:rFonts w:ascii="Times New Roman" w:eastAsia="新細明體" w:hAnsi="Times New Roman"/>
                <w:b/>
                <w:bCs/>
                <w:snapToGrid w:val="0"/>
                <w:szCs w:val="24"/>
              </w:rPr>
            </w:pPr>
            <w:r>
              <w:rPr>
                <w:rFonts w:ascii="Times New Roman" w:eastAsia="新細明體" w:hAnsi="Times New Roman" w:hint="eastAsia"/>
                <w:b/>
                <w:bCs/>
                <w:spacing w:val="20"/>
                <w:szCs w:val="24"/>
              </w:rPr>
              <w:t>1</w:t>
            </w:r>
          </w:p>
        </w:tc>
        <w:tc>
          <w:tcPr>
            <w:tcW w:w="1241" w:type="dxa"/>
            <w:tcBorders>
              <w:top w:val="nil"/>
              <w:left w:val="single" w:sz="4" w:space="0" w:color="auto"/>
              <w:bottom w:val="nil"/>
              <w:right w:val="single" w:sz="4" w:space="0" w:color="auto"/>
            </w:tcBorders>
            <w:shd w:val="clear" w:color="auto" w:fill="B4C6E7" w:themeFill="accent1" w:themeFillTint="66"/>
            <w:vAlign w:val="center"/>
          </w:tcPr>
          <w:p w14:paraId="27DDDC0F" w14:textId="77777777" w:rsidR="00941151" w:rsidRPr="00B40D87" w:rsidRDefault="00941151" w:rsidP="004017B0">
            <w:pPr>
              <w:snapToGrid w:val="0"/>
              <w:spacing w:before="100" w:beforeAutospacing="1" w:after="100" w:afterAutospacing="1"/>
              <w:jc w:val="center"/>
              <w:rPr>
                <w:rFonts w:ascii="Times New Roman" w:eastAsia="新細明體" w:hAnsi="Times New Roman"/>
                <w:b/>
                <w:bCs/>
                <w:snapToGrid w:val="0"/>
                <w:szCs w:val="24"/>
              </w:rPr>
            </w:pPr>
            <w:r>
              <w:rPr>
                <w:rFonts w:ascii="Times New Roman" w:eastAsia="新細明體" w:hAnsi="Times New Roman"/>
                <w:b/>
                <w:bCs/>
                <w:spacing w:val="20"/>
                <w:szCs w:val="24"/>
              </w:rPr>
              <w:t>0</w:t>
            </w:r>
          </w:p>
        </w:tc>
      </w:tr>
      <w:tr w:rsidR="00941151" w:rsidRPr="00B40D87" w14:paraId="409F293D" w14:textId="77777777" w:rsidTr="00941151">
        <w:trPr>
          <w:trHeight w:val="638"/>
        </w:trPr>
        <w:tc>
          <w:tcPr>
            <w:tcW w:w="3314" w:type="dxa"/>
            <w:tcBorders>
              <w:top w:val="nil"/>
              <w:left w:val="single" w:sz="4" w:space="0" w:color="auto"/>
              <w:bottom w:val="nil"/>
              <w:right w:val="single" w:sz="4" w:space="0" w:color="auto"/>
            </w:tcBorders>
            <w:shd w:val="clear" w:color="auto" w:fill="D9E2F3" w:themeFill="accent1" w:themeFillTint="33"/>
            <w:noWrap/>
            <w:vAlign w:val="center"/>
          </w:tcPr>
          <w:p w14:paraId="6624C4E0" w14:textId="77777777" w:rsidR="00941151" w:rsidRPr="00B40D87" w:rsidRDefault="00941151" w:rsidP="004017B0">
            <w:pPr>
              <w:snapToGrid w:val="0"/>
              <w:spacing w:before="100" w:beforeAutospacing="1" w:after="100" w:afterAutospacing="1"/>
              <w:ind w:leftChars="79" w:left="174"/>
              <w:rPr>
                <w:rFonts w:ascii="Times New Roman" w:eastAsia="新細明體" w:hAnsi="Times New Roman"/>
                <w:snapToGrid w:val="0"/>
                <w:szCs w:val="24"/>
              </w:rPr>
            </w:pPr>
            <w:r>
              <w:rPr>
                <w:rFonts w:ascii="Times New Roman" w:eastAsia="新細明體" w:hAnsi="Times New Roman"/>
                <w:snapToGrid w:val="0"/>
                <w:szCs w:val="24"/>
              </w:rPr>
              <w:t>Hong Kong Customs and Excise Department</w:t>
            </w:r>
          </w:p>
        </w:tc>
        <w:tc>
          <w:tcPr>
            <w:tcW w:w="1241" w:type="dxa"/>
            <w:tcBorders>
              <w:top w:val="nil"/>
              <w:left w:val="single" w:sz="4" w:space="0" w:color="auto"/>
              <w:bottom w:val="nil"/>
              <w:right w:val="single" w:sz="4" w:space="0" w:color="auto"/>
            </w:tcBorders>
            <w:shd w:val="clear" w:color="auto" w:fill="D9E2F3" w:themeFill="accent1" w:themeFillTint="33"/>
            <w:noWrap/>
            <w:vAlign w:val="center"/>
          </w:tcPr>
          <w:p w14:paraId="2BA1C49B" w14:textId="77777777" w:rsidR="00941151" w:rsidRPr="00B40D87" w:rsidDel="007D5539"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spacing w:val="20"/>
                <w:szCs w:val="24"/>
              </w:rPr>
              <w:t>1</w:t>
            </w:r>
          </w:p>
        </w:tc>
        <w:tc>
          <w:tcPr>
            <w:tcW w:w="1519" w:type="dxa"/>
            <w:tcBorders>
              <w:top w:val="nil"/>
              <w:left w:val="single" w:sz="4" w:space="0" w:color="auto"/>
              <w:bottom w:val="nil"/>
              <w:right w:val="single" w:sz="4" w:space="0" w:color="auto"/>
            </w:tcBorders>
            <w:shd w:val="clear" w:color="auto" w:fill="D9E2F3" w:themeFill="accent1" w:themeFillTint="33"/>
            <w:noWrap/>
            <w:vAlign w:val="center"/>
          </w:tcPr>
          <w:p w14:paraId="7800321E" w14:textId="77777777" w:rsidR="00941151" w:rsidRPr="00B40D87" w:rsidDel="007D5539"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spacing w:val="20"/>
                <w:szCs w:val="24"/>
              </w:rPr>
              <w:t>0</w:t>
            </w:r>
          </w:p>
        </w:tc>
        <w:tc>
          <w:tcPr>
            <w:tcW w:w="1380" w:type="dxa"/>
            <w:tcBorders>
              <w:top w:val="nil"/>
              <w:left w:val="single" w:sz="4" w:space="0" w:color="auto"/>
              <w:bottom w:val="nil"/>
              <w:right w:val="single" w:sz="4" w:space="0" w:color="auto"/>
            </w:tcBorders>
            <w:shd w:val="clear" w:color="auto" w:fill="D9E2F3" w:themeFill="accent1" w:themeFillTint="33"/>
            <w:noWrap/>
            <w:vAlign w:val="center"/>
          </w:tcPr>
          <w:p w14:paraId="3A8F9180" w14:textId="77777777" w:rsidR="00941151" w:rsidRPr="00B40D87" w:rsidDel="007D5539" w:rsidRDefault="00941151" w:rsidP="004017B0">
            <w:pPr>
              <w:snapToGrid w:val="0"/>
              <w:spacing w:before="100" w:beforeAutospacing="1" w:after="100" w:afterAutospacing="1"/>
              <w:jc w:val="center"/>
              <w:rPr>
                <w:rFonts w:ascii="Times New Roman" w:eastAsia="新細明體" w:hAnsi="Times New Roman"/>
                <w:snapToGrid w:val="0"/>
                <w:szCs w:val="24"/>
              </w:rPr>
            </w:pPr>
            <w:r w:rsidRPr="00C81AEA">
              <w:rPr>
                <w:rFonts w:ascii="Times New Roman" w:eastAsia="新細明體" w:hAnsi="Times New Roman" w:hint="eastAsia"/>
                <w:spacing w:val="20"/>
                <w:szCs w:val="24"/>
              </w:rPr>
              <w:t>0</w:t>
            </w:r>
          </w:p>
        </w:tc>
        <w:tc>
          <w:tcPr>
            <w:tcW w:w="828" w:type="dxa"/>
            <w:tcBorders>
              <w:top w:val="nil"/>
              <w:left w:val="single" w:sz="4" w:space="0" w:color="auto"/>
              <w:bottom w:val="nil"/>
              <w:right w:val="single" w:sz="4" w:space="0" w:color="auto"/>
            </w:tcBorders>
            <w:shd w:val="clear" w:color="auto" w:fill="D9E2F3" w:themeFill="accent1" w:themeFillTint="33"/>
            <w:noWrap/>
            <w:vAlign w:val="center"/>
          </w:tcPr>
          <w:p w14:paraId="30CDA4DB" w14:textId="77777777" w:rsidR="00941151" w:rsidRPr="00B40D87" w:rsidRDefault="00941151" w:rsidP="004017B0">
            <w:pPr>
              <w:snapToGrid w:val="0"/>
              <w:spacing w:before="100" w:beforeAutospacing="1" w:after="100" w:afterAutospacing="1"/>
              <w:jc w:val="center"/>
              <w:rPr>
                <w:rFonts w:ascii="Times New Roman" w:eastAsia="新細明體" w:hAnsi="Times New Roman"/>
                <w:b/>
                <w:bCs/>
                <w:snapToGrid w:val="0"/>
                <w:szCs w:val="24"/>
              </w:rPr>
            </w:pPr>
            <w:r>
              <w:rPr>
                <w:rFonts w:ascii="Times New Roman" w:eastAsia="新細明體" w:hAnsi="Times New Roman" w:hint="eastAsia"/>
                <w:b/>
                <w:bCs/>
                <w:spacing w:val="20"/>
                <w:szCs w:val="24"/>
              </w:rPr>
              <w:t>1</w:t>
            </w:r>
          </w:p>
        </w:tc>
        <w:tc>
          <w:tcPr>
            <w:tcW w:w="1241" w:type="dxa"/>
            <w:tcBorders>
              <w:top w:val="nil"/>
              <w:left w:val="single" w:sz="4" w:space="0" w:color="auto"/>
              <w:bottom w:val="nil"/>
              <w:right w:val="single" w:sz="4" w:space="0" w:color="auto"/>
            </w:tcBorders>
            <w:shd w:val="clear" w:color="auto" w:fill="D9E2F3" w:themeFill="accent1" w:themeFillTint="33"/>
            <w:vAlign w:val="center"/>
          </w:tcPr>
          <w:p w14:paraId="5C3A38BA" w14:textId="77777777" w:rsidR="00941151" w:rsidRPr="00B40D87" w:rsidRDefault="00941151" w:rsidP="004017B0">
            <w:pPr>
              <w:snapToGrid w:val="0"/>
              <w:spacing w:before="100" w:beforeAutospacing="1" w:after="100" w:afterAutospacing="1"/>
              <w:jc w:val="center"/>
              <w:rPr>
                <w:rFonts w:ascii="Times New Roman" w:eastAsia="新細明體" w:hAnsi="Times New Roman"/>
                <w:b/>
                <w:bCs/>
                <w:snapToGrid w:val="0"/>
                <w:szCs w:val="24"/>
              </w:rPr>
            </w:pPr>
            <w:r>
              <w:rPr>
                <w:rFonts w:ascii="Times New Roman" w:eastAsia="新細明體" w:hAnsi="Times New Roman"/>
                <w:b/>
                <w:bCs/>
                <w:spacing w:val="20"/>
                <w:szCs w:val="24"/>
              </w:rPr>
              <w:t>0</w:t>
            </w:r>
          </w:p>
        </w:tc>
      </w:tr>
      <w:tr w:rsidR="00941151" w:rsidRPr="00B40D87" w14:paraId="0054CFA5" w14:textId="77777777" w:rsidTr="00941151">
        <w:trPr>
          <w:trHeight w:val="635"/>
        </w:trPr>
        <w:tc>
          <w:tcPr>
            <w:tcW w:w="3314" w:type="dxa"/>
            <w:tcBorders>
              <w:top w:val="nil"/>
              <w:left w:val="single" w:sz="4" w:space="0" w:color="auto"/>
              <w:bottom w:val="nil"/>
              <w:right w:val="single" w:sz="4" w:space="0" w:color="auto"/>
            </w:tcBorders>
            <w:shd w:val="clear" w:color="auto" w:fill="B4C6E7" w:themeFill="accent1" w:themeFillTint="66"/>
            <w:noWrap/>
            <w:vAlign w:val="center"/>
          </w:tcPr>
          <w:p w14:paraId="34FDD1B1" w14:textId="77777777" w:rsidR="00941151" w:rsidRPr="00B40D87" w:rsidRDefault="00941151" w:rsidP="004017B0">
            <w:pPr>
              <w:snapToGrid w:val="0"/>
              <w:spacing w:before="100" w:beforeAutospacing="1" w:after="100" w:afterAutospacing="1"/>
              <w:ind w:leftChars="79" w:left="174"/>
              <w:rPr>
                <w:rFonts w:ascii="Times New Roman" w:eastAsia="新細明體" w:hAnsi="Times New Roman"/>
                <w:snapToGrid w:val="0"/>
                <w:szCs w:val="24"/>
              </w:rPr>
            </w:pPr>
            <w:r w:rsidRPr="00D07A31">
              <w:rPr>
                <w:rFonts w:ascii="Times New Roman" w:eastAsia="新細明體" w:hAnsi="Times New Roman"/>
                <w:snapToGrid w:val="0"/>
                <w:szCs w:val="24"/>
              </w:rPr>
              <w:t>Correctional Services Department</w:t>
            </w:r>
          </w:p>
        </w:tc>
        <w:tc>
          <w:tcPr>
            <w:tcW w:w="1241" w:type="dxa"/>
            <w:tcBorders>
              <w:top w:val="nil"/>
              <w:left w:val="single" w:sz="4" w:space="0" w:color="auto"/>
              <w:bottom w:val="nil"/>
              <w:right w:val="single" w:sz="4" w:space="0" w:color="auto"/>
            </w:tcBorders>
            <w:shd w:val="clear" w:color="auto" w:fill="B4C6E7" w:themeFill="accent1" w:themeFillTint="66"/>
            <w:noWrap/>
            <w:vAlign w:val="center"/>
          </w:tcPr>
          <w:p w14:paraId="0862468D" w14:textId="77777777" w:rsidR="00941151" w:rsidRPr="00B40D87" w:rsidDel="007D5539"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spacing w:val="20"/>
                <w:szCs w:val="24"/>
              </w:rPr>
              <w:t>0</w:t>
            </w:r>
          </w:p>
        </w:tc>
        <w:tc>
          <w:tcPr>
            <w:tcW w:w="1519" w:type="dxa"/>
            <w:tcBorders>
              <w:top w:val="nil"/>
              <w:left w:val="single" w:sz="4" w:space="0" w:color="auto"/>
              <w:bottom w:val="nil"/>
              <w:right w:val="single" w:sz="4" w:space="0" w:color="auto"/>
            </w:tcBorders>
            <w:shd w:val="clear" w:color="auto" w:fill="B4C6E7" w:themeFill="accent1" w:themeFillTint="66"/>
            <w:noWrap/>
            <w:vAlign w:val="center"/>
          </w:tcPr>
          <w:p w14:paraId="3D393B22" w14:textId="77777777" w:rsidR="00941151" w:rsidRPr="00B40D87" w:rsidDel="007D5539"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spacing w:val="20"/>
                <w:szCs w:val="24"/>
              </w:rPr>
              <w:t>0</w:t>
            </w:r>
          </w:p>
        </w:tc>
        <w:tc>
          <w:tcPr>
            <w:tcW w:w="1380" w:type="dxa"/>
            <w:tcBorders>
              <w:top w:val="nil"/>
              <w:left w:val="single" w:sz="4" w:space="0" w:color="auto"/>
              <w:bottom w:val="nil"/>
              <w:right w:val="single" w:sz="4" w:space="0" w:color="auto"/>
            </w:tcBorders>
            <w:shd w:val="clear" w:color="auto" w:fill="B4C6E7" w:themeFill="accent1" w:themeFillTint="66"/>
            <w:noWrap/>
            <w:vAlign w:val="center"/>
          </w:tcPr>
          <w:p w14:paraId="579E4BC3" w14:textId="77777777" w:rsidR="00941151" w:rsidRPr="00B40D87" w:rsidDel="007D5539" w:rsidRDefault="00941151" w:rsidP="004017B0">
            <w:pPr>
              <w:snapToGrid w:val="0"/>
              <w:spacing w:before="100" w:beforeAutospacing="1" w:after="100" w:afterAutospacing="1"/>
              <w:jc w:val="center"/>
              <w:rPr>
                <w:rFonts w:ascii="Times New Roman" w:eastAsia="新細明體" w:hAnsi="Times New Roman"/>
                <w:snapToGrid w:val="0"/>
                <w:szCs w:val="24"/>
              </w:rPr>
            </w:pPr>
            <w:r w:rsidRPr="00C81AEA">
              <w:rPr>
                <w:rFonts w:ascii="Times New Roman" w:eastAsia="新細明體" w:hAnsi="Times New Roman" w:hint="eastAsia"/>
                <w:spacing w:val="20"/>
                <w:szCs w:val="24"/>
              </w:rPr>
              <w:t>0</w:t>
            </w:r>
          </w:p>
        </w:tc>
        <w:tc>
          <w:tcPr>
            <w:tcW w:w="828" w:type="dxa"/>
            <w:tcBorders>
              <w:top w:val="nil"/>
              <w:left w:val="single" w:sz="4" w:space="0" w:color="auto"/>
              <w:bottom w:val="nil"/>
              <w:right w:val="single" w:sz="4" w:space="0" w:color="auto"/>
            </w:tcBorders>
            <w:shd w:val="clear" w:color="auto" w:fill="B4C6E7" w:themeFill="accent1" w:themeFillTint="66"/>
            <w:noWrap/>
            <w:vAlign w:val="center"/>
          </w:tcPr>
          <w:p w14:paraId="6ECD4B75" w14:textId="77777777" w:rsidR="00941151" w:rsidRPr="00B40D87" w:rsidRDefault="00941151" w:rsidP="004017B0">
            <w:pPr>
              <w:snapToGrid w:val="0"/>
              <w:spacing w:before="100" w:beforeAutospacing="1" w:after="100" w:afterAutospacing="1"/>
              <w:jc w:val="center"/>
              <w:rPr>
                <w:rFonts w:ascii="Times New Roman" w:eastAsia="新細明體" w:hAnsi="Times New Roman"/>
                <w:b/>
                <w:bCs/>
                <w:snapToGrid w:val="0"/>
                <w:szCs w:val="24"/>
              </w:rPr>
            </w:pPr>
            <w:r>
              <w:rPr>
                <w:rFonts w:ascii="Times New Roman" w:eastAsia="新細明體" w:hAnsi="Times New Roman" w:hint="eastAsia"/>
                <w:b/>
                <w:bCs/>
                <w:spacing w:val="20"/>
                <w:szCs w:val="24"/>
              </w:rPr>
              <w:t>0</w:t>
            </w:r>
          </w:p>
        </w:tc>
        <w:tc>
          <w:tcPr>
            <w:tcW w:w="1241" w:type="dxa"/>
            <w:tcBorders>
              <w:top w:val="nil"/>
              <w:left w:val="single" w:sz="4" w:space="0" w:color="auto"/>
              <w:bottom w:val="nil"/>
              <w:right w:val="single" w:sz="4" w:space="0" w:color="auto"/>
            </w:tcBorders>
            <w:shd w:val="clear" w:color="auto" w:fill="B4C6E7" w:themeFill="accent1" w:themeFillTint="66"/>
            <w:vAlign w:val="center"/>
          </w:tcPr>
          <w:p w14:paraId="54D4BC9E" w14:textId="77777777" w:rsidR="00941151" w:rsidRPr="00B40D87" w:rsidRDefault="00941151" w:rsidP="004017B0">
            <w:pPr>
              <w:snapToGrid w:val="0"/>
              <w:spacing w:before="100" w:beforeAutospacing="1" w:after="100" w:afterAutospacing="1"/>
              <w:jc w:val="center"/>
              <w:rPr>
                <w:rFonts w:ascii="Times New Roman" w:eastAsia="新細明體" w:hAnsi="Times New Roman"/>
                <w:b/>
                <w:bCs/>
                <w:snapToGrid w:val="0"/>
                <w:szCs w:val="24"/>
              </w:rPr>
            </w:pPr>
            <w:r>
              <w:rPr>
                <w:rFonts w:ascii="Times New Roman" w:eastAsia="新細明體" w:hAnsi="Times New Roman" w:hint="eastAsia"/>
                <w:b/>
                <w:bCs/>
                <w:spacing w:val="20"/>
                <w:szCs w:val="24"/>
              </w:rPr>
              <w:t>2</w:t>
            </w:r>
          </w:p>
        </w:tc>
      </w:tr>
      <w:tr w:rsidR="00941151" w:rsidRPr="00B40D87" w14:paraId="458CD8D7" w14:textId="77777777" w:rsidTr="00941151">
        <w:trPr>
          <w:trHeight w:val="393"/>
        </w:trPr>
        <w:tc>
          <w:tcPr>
            <w:tcW w:w="3314" w:type="dxa"/>
            <w:tcBorders>
              <w:top w:val="nil"/>
              <w:left w:val="single" w:sz="4" w:space="0" w:color="auto"/>
              <w:bottom w:val="nil"/>
              <w:right w:val="single" w:sz="4" w:space="0" w:color="auto"/>
            </w:tcBorders>
            <w:shd w:val="clear" w:color="auto" w:fill="D9E2F3" w:themeFill="accent1" w:themeFillTint="33"/>
            <w:noWrap/>
            <w:vAlign w:val="center"/>
          </w:tcPr>
          <w:p w14:paraId="50AEA30A" w14:textId="77777777" w:rsidR="00941151" w:rsidRPr="00B40D87" w:rsidRDefault="00941151" w:rsidP="004017B0">
            <w:pPr>
              <w:snapToGrid w:val="0"/>
              <w:spacing w:before="100" w:beforeAutospacing="1" w:after="100" w:afterAutospacing="1"/>
              <w:ind w:leftChars="79" w:left="174"/>
              <w:rPr>
                <w:rFonts w:ascii="Times New Roman" w:eastAsia="新細明體" w:hAnsi="Times New Roman"/>
                <w:snapToGrid w:val="0"/>
                <w:szCs w:val="24"/>
                <w:lang w:eastAsia="zh-HK"/>
              </w:rPr>
            </w:pPr>
            <w:r w:rsidRPr="00B40D87">
              <w:rPr>
                <w:rFonts w:ascii="Times New Roman" w:eastAsia="新細明體" w:hAnsi="Times New Roman"/>
                <w:snapToGrid w:val="0"/>
                <w:szCs w:val="24"/>
              </w:rPr>
              <w:t>Fire Services Department</w:t>
            </w:r>
          </w:p>
        </w:tc>
        <w:tc>
          <w:tcPr>
            <w:tcW w:w="1241" w:type="dxa"/>
            <w:tcBorders>
              <w:top w:val="nil"/>
              <w:left w:val="single" w:sz="4" w:space="0" w:color="auto"/>
              <w:bottom w:val="nil"/>
              <w:right w:val="single" w:sz="4" w:space="0" w:color="auto"/>
            </w:tcBorders>
            <w:shd w:val="clear" w:color="auto" w:fill="D9E2F3" w:themeFill="accent1" w:themeFillTint="33"/>
            <w:noWrap/>
            <w:vAlign w:val="center"/>
          </w:tcPr>
          <w:p w14:paraId="56B19604" w14:textId="77777777" w:rsidR="00941151" w:rsidRPr="00B40D87" w:rsidDel="007D5539"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spacing w:val="20"/>
                <w:szCs w:val="24"/>
              </w:rPr>
              <w:t>0</w:t>
            </w:r>
          </w:p>
        </w:tc>
        <w:tc>
          <w:tcPr>
            <w:tcW w:w="1519" w:type="dxa"/>
            <w:tcBorders>
              <w:top w:val="nil"/>
              <w:left w:val="single" w:sz="4" w:space="0" w:color="auto"/>
              <w:bottom w:val="nil"/>
              <w:right w:val="single" w:sz="4" w:space="0" w:color="auto"/>
            </w:tcBorders>
            <w:shd w:val="clear" w:color="auto" w:fill="D9E2F3" w:themeFill="accent1" w:themeFillTint="33"/>
            <w:noWrap/>
            <w:vAlign w:val="center"/>
          </w:tcPr>
          <w:p w14:paraId="75D50871" w14:textId="77777777" w:rsidR="00941151" w:rsidRPr="00B40D87" w:rsidDel="007D5539"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spacing w:val="20"/>
                <w:szCs w:val="24"/>
              </w:rPr>
              <w:t>0</w:t>
            </w:r>
          </w:p>
        </w:tc>
        <w:tc>
          <w:tcPr>
            <w:tcW w:w="1380" w:type="dxa"/>
            <w:tcBorders>
              <w:top w:val="nil"/>
              <w:left w:val="single" w:sz="4" w:space="0" w:color="auto"/>
              <w:bottom w:val="nil"/>
              <w:right w:val="single" w:sz="4" w:space="0" w:color="auto"/>
            </w:tcBorders>
            <w:shd w:val="clear" w:color="auto" w:fill="D9E2F3" w:themeFill="accent1" w:themeFillTint="33"/>
            <w:noWrap/>
            <w:vAlign w:val="center"/>
          </w:tcPr>
          <w:p w14:paraId="08B1D3F6" w14:textId="77777777" w:rsidR="00941151" w:rsidRPr="00B40D87" w:rsidDel="007D5539"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spacing w:val="20"/>
                <w:szCs w:val="24"/>
              </w:rPr>
              <w:t>0</w:t>
            </w:r>
          </w:p>
        </w:tc>
        <w:tc>
          <w:tcPr>
            <w:tcW w:w="828" w:type="dxa"/>
            <w:tcBorders>
              <w:top w:val="nil"/>
              <w:left w:val="single" w:sz="4" w:space="0" w:color="auto"/>
              <w:bottom w:val="nil"/>
              <w:right w:val="single" w:sz="4" w:space="0" w:color="auto"/>
            </w:tcBorders>
            <w:shd w:val="clear" w:color="auto" w:fill="D9E2F3" w:themeFill="accent1" w:themeFillTint="33"/>
            <w:noWrap/>
            <w:vAlign w:val="center"/>
          </w:tcPr>
          <w:p w14:paraId="291D300D" w14:textId="77777777" w:rsidR="00941151" w:rsidRPr="00B40D87" w:rsidRDefault="00941151" w:rsidP="004017B0">
            <w:pPr>
              <w:snapToGrid w:val="0"/>
              <w:spacing w:before="100" w:beforeAutospacing="1" w:after="100" w:afterAutospacing="1"/>
              <w:jc w:val="center"/>
              <w:rPr>
                <w:rFonts w:ascii="Times New Roman" w:eastAsia="新細明體" w:hAnsi="Times New Roman"/>
                <w:b/>
                <w:bCs/>
                <w:snapToGrid w:val="0"/>
                <w:szCs w:val="24"/>
              </w:rPr>
            </w:pPr>
            <w:r>
              <w:rPr>
                <w:rFonts w:ascii="Times New Roman" w:eastAsia="新細明體" w:hAnsi="Times New Roman" w:hint="eastAsia"/>
                <w:b/>
                <w:bCs/>
                <w:spacing w:val="20"/>
                <w:szCs w:val="24"/>
              </w:rPr>
              <w:t>0</w:t>
            </w:r>
          </w:p>
        </w:tc>
        <w:tc>
          <w:tcPr>
            <w:tcW w:w="1241" w:type="dxa"/>
            <w:tcBorders>
              <w:top w:val="nil"/>
              <w:left w:val="single" w:sz="4" w:space="0" w:color="auto"/>
              <w:bottom w:val="nil"/>
              <w:right w:val="single" w:sz="4" w:space="0" w:color="auto"/>
            </w:tcBorders>
            <w:shd w:val="clear" w:color="auto" w:fill="D9E2F3" w:themeFill="accent1" w:themeFillTint="33"/>
            <w:vAlign w:val="center"/>
          </w:tcPr>
          <w:p w14:paraId="5FC93897" w14:textId="77777777" w:rsidR="00941151" w:rsidRPr="00B40D87" w:rsidRDefault="00941151" w:rsidP="004017B0">
            <w:pPr>
              <w:snapToGrid w:val="0"/>
              <w:spacing w:before="100" w:beforeAutospacing="1" w:after="100" w:afterAutospacing="1"/>
              <w:jc w:val="center"/>
              <w:rPr>
                <w:rFonts w:ascii="Times New Roman" w:eastAsia="新細明體" w:hAnsi="Times New Roman"/>
                <w:b/>
                <w:bCs/>
                <w:snapToGrid w:val="0"/>
                <w:szCs w:val="24"/>
              </w:rPr>
            </w:pPr>
            <w:r>
              <w:rPr>
                <w:rFonts w:ascii="Times New Roman" w:eastAsia="新細明體" w:hAnsi="Times New Roman" w:hint="eastAsia"/>
                <w:b/>
                <w:bCs/>
                <w:spacing w:val="20"/>
                <w:szCs w:val="24"/>
              </w:rPr>
              <w:t>2</w:t>
            </w:r>
          </w:p>
        </w:tc>
      </w:tr>
      <w:tr w:rsidR="00941151" w:rsidRPr="00B40D87" w14:paraId="6987C7B3" w14:textId="77777777" w:rsidTr="00941151">
        <w:trPr>
          <w:trHeight w:val="393"/>
        </w:trPr>
        <w:tc>
          <w:tcPr>
            <w:tcW w:w="3314" w:type="dxa"/>
            <w:tcBorders>
              <w:top w:val="nil"/>
              <w:left w:val="single" w:sz="4" w:space="0" w:color="auto"/>
              <w:bottom w:val="nil"/>
              <w:right w:val="single" w:sz="4" w:space="0" w:color="auto"/>
            </w:tcBorders>
            <w:shd w:val="clear" w:color="auto" w:fill="B4C6E7" w:themeFill="accent1" w:themeFillTint="66"/>
            <w:noWrap/>
            <w:vAlign w:val="center"/>
          </w:tcPr>
          <w:p w14:paraId="47677DBB" w14:textId="77777777" w:rsidR="00941151" w:rsidRPr="00B40D87" w:rsidRDefault="00941151" w:rsidP="004017B0">
            <w:pPr>
              <w:snapToGrid w:val="0"/>
              <w:spacing w:before="100" w:beforeAutospacing="1" w:after="100" w:afterAutospacing="1"/>
              <w:ind w:leftChars="79" w:left="174"/>
              <w:rPr>
                <w:rFonts w:ascii="Times New Roman" w:eastAsia="新細明體" w:hAnsi="Times New Roman"/>
                <w:snapToGrid w:val="0"/>
                <w:szCs w:val="24"/>
                <w:lang w:eastAsia="zh-HK"/>
              </w:rPr>
            </w:pPr>
            <w:r w:rsidRPr="00B40D87">
              <w:rPr>
                <w:rFonts w:ascii="Times New Roman" w:eastAsia="新細明體" w:hAnsi="Times New Roman" w:hint="eastAsia"/>
                <w:snapToGrid w:val="0"/>
                <w:szCs w:val="24"/>
              </w:rPr>
              <w:t>L</w:t>
            </w:r>
            <w:r w:rsidRPr="00B40D87">
              <w:rPr>
                <w:rFonts w:ascii="Times New Roman" w:eastAsia="新細明體" w:hAnsi="Times New Roman"/>
                <w:snapToGrid w:val="0"/>
                <w:szCs w:val="24"/>
              </w:rPr>
              <w:t>eisure and Cultural Services Department</w:t>
            </w:r>
          </w:p>
        </w:tc>
        <w:tc>
          <w:tcPr>
            <w:tcW w:w="1241" w:type="dxa"/>
            <w:tcBorders>
              <w:top w:val="nil"/>
              <w:left w:val="single" w:sz="4" w:space="0" w:color="auto"/>
              <w:bottom w:val="nil"/>
              <w:right w:val="single" w:sz="4" w:space="0" w:color="auto"/>
            </w:tcBorders>
            <w:shd w:val="clear" w:color="auto" w:fill="B4C6E7" w:themeFill="accent1" w:themeFillTint="66"/>
            <w:noWrap/>
            <w:vAlign w:val="center"/>
          </w:tcPr>
          <w:p w14:paraId="684F4FAA" w14:textId="77777777" w:rsidR="00941151" w:rsidRPr="00B40D87" w:rsidDel="007D5539"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spacing w:val="20"/>
                <w:szCs w:val="24"/>
              </w:rPr>
              <w:t>0</w:t>
            </w:r>
          </w:p>
        </w:tc>
        <w:tc>
          <w:tcPr>
            <w:tcW w:w="1519" w:type="dxa"/>
            <w:tcBorders>
              <w:top w:val="nil"/>
              <w:left w:val="single" w:sz="4" w:space="0" w:color="auto"/>
              <w:bottom w:val="nil"/>
              <w:right w:val="single" w:sz="4" w:space="0" w:color="auto"/>
            </w:tcBorders>
            <w:shd w:val="clear" w:color="auto" w:fill="B4C6E7" w:themeFill="accent1" w:themeFillTint="66"/>
            <w:noWrap/>
            <w:vAlign w:val="center"/>
          </w:tcPr>
          <w:p w14:paraId="45B019B4" w14:textId="77777777" w:rsidR="00941151" w:rsidRPr="00B40D87" w:rsidDel="007D5539"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spacing w:val="20"/>
                <w:szCs w:val="24"/>
              </w:rPr>
              <w:t>0</w:t>
            </w:r>
          </w:p>
        </w:tc>
        <w:tc>
          <w:tcPr>
            <w:tcW w:w="1380" w:type="dxa"/>
            <w:tcBorders>
              <w:top w:val="nil"/>
              <w:left w:val="single" w:sz="4" w:space="0" w:color="auto"/>
              <w:bottom w:val="nil"/>
              <w:right w:val="single" w:sz="4" w:space="0" w:color="auto"/>
            </w:tcBorders>
            <w:shd w:val="clear" w:color="auto" w:fill="B4C6E7" w:themeFill="accent1" w:themeFillTint="66"/>
            <w:noWrap/>
            <w:vAlign w:val="center"/>
          </w:tcPr>
          <w:p w14:paraId="0FD6EC47" w14:textId="77777777" w:rsidR="00941151" w:rsidRPr="00B40D87" w:rsidDel="007D5539" w:rsidRDefault="00941151" w:rsidP="004017B0">
            <w:pPr>
              <w:snapToGrid w:val="0"/>
              <w:spacing w:before="100" w:beforeAutospacing="1" w:after="100" w:afterAutospacing="1"/>
              <w:jc w:val="center"/>
              <w:rPr>
                <w:rFonts w:ascii="Times New Roman" w:eastAsia="新細明體" w:hAnsi="Times New Roman"/>
                <w:snapToGrid w:val="0"/>
                <w:szCs w:val="24"/>
              </w:rPr>
            </w:pPr>
            <w:r w:rsidRPr="00C81AEA">
              <w:rPr>
                <w:rFonts w:ascii="Times New Roman" w:eastAsia="新細明體" w:hAnsi="Times New Roman" w:hint="eastAsia"/>
                <w:spacing w:val="20"/>
                <w:szCs w:val="24"/>
              </w:rPr>
              <w:t>0</w:t>
            </w:r>
          </w:p>
        </w:tc>
        <w:tc>
          <w:tcPr>
            <w:tcW w:w="828" w:type="dxa"/>
            <w:tcBorders>
              <w:top w:val="nil"/>
              <w:left w:val="single" w:sz="4" w:space="0" w:color="auto"/>
              <w:bottom w:val="nil"/>
              <w:right w:val="single" w:sz="4" w:space="0" w:color="auto"/>
            </w:tcBorders>
            <w:shd w:val="clear" w:color="auto" w:fill="B4C6E7" w:themeFill="accent1" w:themeFillTint="66"/>
            <w:noWrap/>
            <w:vAlign w:val="center"/>
          </w:tcPr>
          <w:p w14:paraId="43332A1F" w14:textId="77777777" w:rsidR="00941151" w:rsidRPr="00B40D87" w:rsidRDefault="00941151" w:rsidP="004017B0">
            <w:pPr>
              <w:snapToGrid w:val="0"/>
              <w:spacing w:before="100" w:beforeAutospacing="1" w:after="100" w:afterAutospacing="1"/>
              <w:jc w:val="center"/>
              <w:rPr>
                <w:rFonts w:ascii="Times New Roman" w:eastAsia="新細明體" w:hAnsi="Times New Roman"/>
                <w:b/>
                <w:bCs/>
                <w:snapToGrid w:val="0"/>
                <w:szCs w:val="24"/>
              </w:rPr>
            </w:pPr>
            <w:r>
              <w:rPr>
                <w:rFonts w:ascii="Times New Roman" w:eastAsia="新細明體" w:hAnsi="Times New Roman" w:hint="eastAsia"/>
                <w:b/>
                <w:bCs/>
                <w:spacing w:val="20"/>
                <w:szCs w:val="24"/>
              </w:rPr>
              <w:t>0</w:t>
            </w:r>
          </w:p>
        </w:tc>
        <w:tc>
          <w:tcPr>
            <w:tcW w:w="1241" w:type="dxa"/>
            <w:tcBorders>
              <w:top w:val="nil"/>
              <w:left w:val="single" w:sz="4" w:space="0" w:color="auto"/>
              <w:bottom w:val="nil"/>
              <w:right w:val="single" w:sz="4" w:space="0" w:color="auto"/>
            </w:tcBorders>
            <w:shd w:val="clear" w:color="auto" w:fill="B4C6E7" w:themeFill="accent1" w:themeFillTint="66"/>
            <w:vAlign w:val="center"/>
          </w:tcPr>
          <w:p w14:paraId="1CE3C84C" w14:textId="77777777" w:rsidR="00941151" w:rsidRPr="00B40D87" w:rsidRDefault="00941151" w:rsidP="004017B0">
            <w:pPr>
              <w:snapToGrid w:val="0"/>
              <w:spacing w:before="100" w:beforeAutospacing="1" w:after="100" w:afterAutospacing="1"/>
              <w:jc w:val="center"/>
              <w:rPr>
                <w:rFonts w:ascii="Times New Roman" w:eastAsia="新細明體" w:hAnsi="Times New Roman"/>
                <w:b/>
                <w:bCs/>
                <w:snapToGrid w:val="0"/>
                <w:szCs w:val="24"/>
              </w:rPr>
            </w:pPr>
            <w:r>
              <w:rPr>
                <w:rFonts w:ascii="Times New Roman" w:eastAsia="新細明體" w:hAnsi="Times New Roman" w:hint="eastAsia"/>
                <w:b/>
                <w:bCs/>
                <w:spacing w:val="20"/>
                <w:szCs w:val="24"/>
              </w:rPr>
              <w:t>1</w:t>
            </w:r>
          </w:p>
        </w:tc>
      </w:tr>
      <w:tr w:rsidR="00941151" w:rsidRPr="00B40D87" w14:paraId="20A80C77" w14:textId="77777777" w:rsidTr="00941151">
        <w:trPr>
          <w:trHeight w:val="393"/>
        </w:trPr>
        <w:tc>
          <w:tcPr>
            <w:tcW w:w="3314" w:type="dxa"/>
            <w:tcBorders>
              <w:top w:val="nil"/>
              <w:left w:val="single" w:sz="4" w:space="0" w:color="auto"/>
              <w:bottom w:val="nil"/>
              <w:right w:val="single" w:sz="4" w:space="0" w:color="auto"/>
            </w:tcBorders>
            <w:shd w:val="clear" w:color="auto" w:fill="D9E2F3" w:themeFill="accent1" w:themeFillTint="33"/>
            <w:noWrap/>
            <w:vAlign w:val="center"/>
          </w:tcPr>
          <w:p w14:paraId="190511CB" w14:textId="77777777" w:rsidR="00941151" w:rsidRPr="00B40D87" w:rsidRDefault="00941151" w:rsidP="004017B0">
            <w:pPr>
              <w:snapToGrid w:val="0"/>
              <w:spacing w:before="100" w:beforeAutospacing="1" w:after="100" w:afterAutospacing="1"/>
              <w:ind w:leftChars="79" w:left="174"/>
              <w:rPr>
                <w:rFonts w:ascii="Times New Roman" w:eastAsia="新細明體" w:hAnsi="Times New Roman"/>
                <w:snapToGrid w:val="0"/>
                <w:szCs w:val="24"/>
                <w:lang w:eastAsia="zh-HK"/>
              </w:rPr>
            </w:pPr>
            <w:r w:rsidRPr="00B40D87">
              <w:rPr>
                <w:rFonts w:ascii="Times New Roman" w:eastAsia="新細明體" w:hAnsi="Times New Roman"/>
                <w:snapToGrid w:val="0"/>
                <w:szCs w:val="24"/>
                <w:lang w:eastAsia="zh-HK"/>
              </w:rPr>
              <w:t>Water Supplies Department</w:t>
            </w:r>
          </w:p>
        </w:tc>
        <w:tc>
          <w:tcPr>
            <w:tcW w:w="1241" w:type="dxa"/>
            <w:tcBorders>
              <w:top w:val="nil"/>
              <w:left w:val="single" w:sz="4" w:space="0" w:color="auto"/>
              <w:bottom w:val="nil"/>
              <w:right w:val="single" w:sz="4" w:space="0" w:color="auto"/>
            </w:tcBorders>
            <w:shd w:val="clear" w:color="auto" w:fill="D9E2F3" w:themeFill="accent1" w:themeFillTint="33"/>
            <w:noWrap/>
            <w:vAlign w:val="center"/>
          </w:tcPr>
          <w:p w14:paraId="72886492" w14:textId="77777777" w:rsidR="00941151" w:rsidRPr="00B40D87" w:rsidRDefault="00941151" w:rsidP="004017B0">
            <w:pPr>
              <w:snapToGrid w:val="0"/>
              <w:spacing w:before="100" w:beforeAutospacing="1" w:after="100" w:afterAutospacing="1"/>
              <w:ind w:leftChars="-79" w:left="-174" w:firstLine="190"/>
              <w:jc w:val="center"/>
              <w:rPr>
                <w:rFonts w:ascii="Times New Roman" w:eastAsia="新細明體" w:hAnsi="Times New Roman"/>
                <w:snapToGrid w:val="0"/>
                <w:szCs w:val="24"/>
                <w:lang w:eastAsia="zh-HK"/>
              </w:rPr>
            </w:pPr>
            <w:r>
              <w:rPr>
                <w:rFonts w:ascii="Times New Roman" w:eastAsia="新細明體" w:hAnsi="Times New Roman" w:hint="eastAsia"/>
                <w:spacing w:val="20"/>
                <w:szCs w:val="24"/>
              </w:rPr>
              <w:t>0</w:t>
            </w:r>
          </w:p>
        </w:tc>
        <w:tc>
          <w:tcPr>
            <w:tcW w:w="1519" w:type="dxa"/>
            <w:tcBorders>
              <w:top w:val="nil"/>
              <w:left w:val="single" w:sz="4" w:space="0" w:color="auto"/>
              <w:bottom w:val="nil"/>
              <w:right w:val="single" w:sz="4" w:space="0" w:color="auto"/>
            </w:tcBorders>
            <w:shd w:val="clear" w:color="auto" w:fill="D9E2F3" w:themeFill="accent1" w:themeFillTint="33"/>
            <w:noWrap/>
            <w:vAlign w:val="center"/>
          </w:tcPr>
          <w:p w14:paraId="75872E58" w14:textId="77777777" w:rsidR="00941151" w:rsidRPr="00B40D87"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spacing w:val="20"/>
                <w:szCs w:val="24"/>
              </w:rPr>
              <w:t>0</w:t>
            </w:r>
          </w:p>
        </w:tc>
        <w:tc>
          <w:tcPr>
            <w:tcW w:w="1380" w:type="dxa"/>
            <w:tcBorders>
              <w:top w:val="nil"/>
              <w:left w:val="single" w:sz="4" w:space="0" w:color="auto"/>
              <w:bottom w:val="nil"/>
              <w:right w:val="single" w:sz="4" w:space="0" w:color="auto"/>
            </w:tcBorders>
            <w:shd w:val="clear" w:color="auto" w:fill="D9E2F3" w:themeFill="accent1" w:themeFillTint="33"/>
            <w:noWrap/>
            <w:vAlign w:val="center"/>
          </w:tcPr>
          <w:p w14:paraId="5E09E92B" w14:textId="77777777" w:rsidR="00941151" w:rsidRPr="00B40D87" w:rsidRDefault="00941151" w:rsidP="004017B0">
            <w:pPr>
              <w:snapToGrid w:val="0"/>
              <w:spacing w:before="100" w:beforeAutospacing="1" w:after="100" w:afterAutospacing="1"/>
              <w:jc w:val="center"/>
              <w:rPr>
                <w:rFonts w:ascii="Times New Roman" w:eastAsia="新細明體" w:hAnsi="Times New Roman"/>
                <w:snapToGrid w:val="0"/>
                <w:szCs w:val="24"/>
              </w:rPr>
            </w:pPr>
            <w:r w:rsidRPr="00C81AEA">
              <w:rPr>
                <w:rFonts w:ascii="Times New Roman" w:eastAsia="新細明體" w:hAnsi="Times New Roman" w:hint="eastAsia"/>
                <w:spacing w:val="20"/>
                <w:szCs w:val="24"/>
              </w:rPr>
              <w:t>0</w:t>
            </w:r>
          </w:p>
        </w:tc>
        <w:tc>
          <w:tcPr>
            <w:tcW w:w="828" w:type="dxa"/>
            <w:tcBorders>
              <w:top w:val="nil"/>
              <w:left w:val="single" w:sz="4" w:space="0" w:color="auto"/>
              <w:bottom w:val="nil"/>
              <w:right w:val="single" w:sz="4" w:space="0" w:color="auto"/>
            </w:tcBorders>
            <w:shd w:val="clear" w:color="auto" w:fill="D9E2F3" w:themeFill="accent1" w:themeFillTint="33"/>
            <w:noWrap/>
            <w:vAlign w:val="center"/>
          </w:tcPr>
          <w:p w14:paraId="3D42F28F" w14:textId="77777777" w:rsidR="00941151" w:rsidRPr="00B40D87" w:rsidRDefault="00941151" w:rsidP="004017B0">
            <w:pPr>
              <w:snapToGrid w:val="0"/>
              <w:spacing w:before="100" w:beforeAutospacing="1" w:after="100" w:afterAutospacing="1"/>
              <w:jc w:val="center"/>
              <w:rPr>
                <w:rFonts w:ascii="Times New Roman" w:eastAsia="新細明體" w:hAnsi="Times New Roman"/>
                <w:b/>
                <w:bCs/>
                <w:snapToGrid w:val="0"/>
                <w:szCs w:val="24"/>
              </w:rPr>
            </w:pPr>
            <w:r>
              <w:rPr>
                <w:rFonts w:ascii="Times New Roman" w:eastAsia="新細明體" w:hAnsi="Times New Roman" w:hint="eastAsia"/>
                <w:b/>
                <w:bCs/>
                <w:spacing w:val="20"/>
                <w:szCs w:val="24"/>
              </w:rPr>
              <w:t>0</w:t>
            </w:r>
          </w:p>
        </w:tc>
        <w:tc>
          <w:tcPr>
            <w:tcW w:w="1241" w:type="dxa"/>
            <w:tcBorders>
              <w:top w:val="nil"/>
              <w:left w:val="single" w:sz="4" w:space="0" w:color="auto"/>
              <w:bottom w:val="nil"/>
              <w:right w:val="single" w:sz="4" w:space="0" w:color="auto"/>
            </w:tcBorders>
            <w:shd w:val="clear" w:color="auto" w:fill="D9E2F3" w:themeFill="accent1" w:themeFillTint="33"/>
            <w:vAlign w:val="center"/>
          </w:tcPr>
          <w:p w14:paraId="4C602CEB" w14:textId="77777777" w:rsidR="00941151" w:rsidRPr="00B40D87" w:rsidRDefault="00941151" w:rsidP="004017B0">
            <w:pPr>
              <w:snapToGrid w:val="0"/>
              <w:spacing w:before="100" w:beforeAutospacing="1" w:after="100" w:afterAutospacing="1"/>
              <w:ind w:leftChars="12" w:left="26"/>
              <w:jc w:val="center"/>
              <w:rPr>
                <w:rFonts w:ascii="Times New Roman" w:eastAsia="新細明體" w:hAnsi="Times New Roman"/>
                <w:snapToGrid w:val="0"/>
                <w:szCs w:val="24"/>
                <w:lang w:eastAsia="zh-HK"/>
              </w:rPr>
            </w:pPr>
            <w:r>
              <w:rPr>
                <w:rFonts w:ascii="Times New Roman" w:eastAsia="新細明體" w:hAnsi="Times New Roman" w:hint="eastAsia"/>
                <w:b/>
                <w:bCs/>
                <w:spacing w:val="20"/>
                <w:szCs w:val="24"/>
              </w:rPr>
              <w:t>1</w:t>
            </w:r>
          </w:p>
        </w:tc>
      </w:tr>
      <w:tr w:rsidR="00941151" w:rsidRPr="00B40D87" w14:paraId="2611A75E" w14:textId="77777777" w:rsidTr="00941151">
        <w:trPr>
          <w:trHeight w:val="447"/>
        </w:trPr>
        <w:tc>
          <w:tcPr>
            <w:tcW w:w="9526" w:type="dxa"/>
            <w:gridSpan w:val="6"/>
            <w:tcBorders>
              <w:bottom w:val="single" w:sz="4" w:space="0" w:color="auto"/>
            </w:tcBorders>
            <w:shd w:val="clear" w:color="auto" w:fill="C9C9C9"/>
            <w:noWrap/>
            <w:vAlign w:val="center"/>
            <w:hideMark/>
          </w:tcPr>
          <w:p w14:paraId="69F2E394" w14:textId="77777777" w:rsidR="00941151" w:rsidRPr="00B40D87" w:rsidRDefault="00941151" w:rsidP="004017B0">
            <w:pPr>
              <w:snapToGrid w:val="0"/>
              <w:rPr>
                <w:rFonts w:ascii="Times New Roman" w:eastAsia="新細明體" w:hAnsi="Times New Roman"/>
                <w:b/>
                <w:bCs/>
                <w:snapToGrid w:val="0"/>
                <w:szCs w:val="24"/>
              </w:rPr>
            </w:pPr>
            <w:r w:rsidRPr="00B40D87">
              <w:rPr>
                <w:rFonts w:ascii="Times New Roman" w:eastAsia="新細明體" w:hAnsi="Times New Roman" w:hint="eastAsia"/>
                <w:b/>
                <w:bCs/>
                <w:snapToGrid w:val="0"/>
                <w:szCs w:val="24"/>
              </w:rPr>
              <w:t>O</w:t>
            </w:r>
            <w:r w:rsidRPr="00B40D87">
              <w:rPr>
                <w:rFonts w:ascii="Times New Roman" w:eastAsia="新細明體" w:hAnsi="Times New Roman"/>
                <w:b/>
                <w:bCs/>
                <w:snapToGrid w:val="0"/>
                <w:szCs w:val="24"/>
              </w:rPr>
              <w:t>thers</w:t>
            </w:r>
            <w:r w:rsidRPr="00B40D87">
              <w:rPr>
                <w:rFonts w:ascii="Times New Roman" w:eastAsia="新細明體" w:hAnsi="Times New Roman" w:hint="eastAsia"/>
                <w:b/>
                <w:bCs/>
                <w:snapToGrid w:val="0"/>
                <w:szCs w:val="24"/>
              </w:rPr>
              <w:t xml:space="preserve"> </w:t>
            </w:r>
          </w:p>
        </w:tc>
      </w:tr>
      <w:tr w:rsidR="00941151" w:rsidRPr="00B40D87" w14:paraId="01469B09" w14:textId="77777777" w:rsidTr="00941151">
        <w:trPr>
          <w:trHeight w:val="335"/>
        </w:trPr>
        <w:tc>
          <w:tcPr>
            <w:tcW w:w="3314" w:type="dxa"/>
            <w:tcBorders>
              <w:top w:val="single" w:sz="4" w:space="0" w:color="auto"/>
              <w:bottom w:val="nil"/>
            </w:tcBorders>
            <w:shd w:val="clear" w:color="auto" w:fill="EDEDED"/>
            <w:noWrap/>
            <w:vAlign w:val="center"/>
            <w:hideMark/>
          </w:tcPr>
          <w:p w14:paraId="0E4E8BA1" w14:textId="77777777" w:rsidR="00941151" w:rsidRPr="00B40D87" w:rsidRDefault="00941151" w:rsidP="004017B0">
            <w:pPr>
              <w:snapToGrid w:val="0"/>
              <w:spacing w:before="100" w:beforeAutospacing="1" w:after="100" w:afterAutospacing="1"/>
              <w:ind w:leftChars="79" w:left="174"/>
              <w:rPr>
                <w:rFonts w:ascii="Times New Roman" w:eastAsia="新細明體" w:hAnsi="Times New Roman"/>
                <w:snapToGrid w:val="0"/>
                <w:szCs w:val="24"/>
              </w:rPr>
            </w:pPr>
            <w:r w:rsidRPr="00B40D87">
              <w:rPr>
                <w:rFonts w:ascii="Times New Roman" w:eastAsia="新細明體" w:hAnsi="Times New Roman" w:hint="eastAsia"/>
                <w:snapToGrid w:val="0"/>
                <w:szCs w:val="24"/>
              </w:rPr>
              <w:t>P</w:t>
            </w:r>
            <w:r w:rsidRPr="00B40D87">
              <w:rPr>
                <w:rFonts w:ascii="Times New Roman" w:eastAsia="新細明體" w:hAnsi="Times New Roman"/>
                <w:snapToGrid w:val="0"/>
                <w:szCs w:val="24"/>
              </w:rPr>
              <w:t>rivate Sector</w:t>
            </w:r>
          </w:p>
        </w:tc>
        <w:tc>
          <w:tcPr>
            <w:tcW w:w="1241" w:type="dxa"/>
            <w:tcBorders>
              <w:top w:val="single" w:sz="4" w:space="0" w:color="auto"/>
              <w:bottom w:val="nil"/>
            </w:tcBorders>
            <w:shd w:val="clear" w:color="auto" w:fill="EDEDED"/>
            <w:noWrap/>
            <w:vAlign w:val="center"/>
          </w:tcPr>
          <w:p w14:paraId="764F6817" w14:textId="77777777" w:rsidR="00941151" w:rsidRPr="00B40D87"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spacing w:val="20"/>
                <w:szCs w:val="24"/>
              </w:rPr>
              <w:t>129</w:t>
            </w:r>
          </w:p>
        </w:tc>
        <w:tc>
          <w:tcPr>
            <w:tcW w:w="1519" w:type="dxa"/>
            <w:tcBorders>
              <w:top w:val="single" w:sz="4" w:space="0" w:color="auto"/>
              <w:bottom w:val="nil"/>
            </w:tcBorders>
            <w:shd w:val="clear" w:color="auto" w:fill="EDEDED"/>
            <w:noWrap/>
            <w:vAlign w:val="center"/>
          </w:tcPr>
          <w:p w14:paraId="5F593AEE" w14:textId="77777777" w:rsidR="00941151" w:rsidRPr="00B40D87"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spacing w:val="20"/>
                <w:szCs w:val="24"/>
              </w:rPr>
              <w:t>36</w:t>
            </w:r>
          </w:p>
        </w:tc>
        <w:tc>
          <w:tcPr>
            <w:tcW w:w="1380" w:type="dxa"/>
            <w:tcBorders>
              <w:top w:val="single" w:sz="4" w:space="0" w:color="auto"/>
              <w:bottom w:val="nil"/>
            </w:tcBorders>
            <w:shd w:val="clear" w:color="auto" w:fill="EDEDED"/>
            <w:noWrap/>
            <w:vAlign w:val="center"/>
          </w:tcPr>
          <w:p w14:paraId="7D36B0F9" w14:textId="77777777" w:rsidR="00941151" w:rsidRPr="00B40D87"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spacing w:val="20"/>
                <w:szCs w:val="24"/>
              </w:rPr>
              <w:t>5</w:t>
            </w:r>
          </w:p>
        </w:tc>
        <w:tc>
          <w:tcPr>
            <w:tcW w:w="828" w:type="dxa"/>
            <w:tcBorders>
              <w:top w:val="single" w:sz="4" w:space="0" w:color="auto"/>
              <w:bottom w:val="nil"/>
            </w:tcBorders>
            <w:shd w:val="clear" w:color="auto" w:fill="EDEDED"/>
            <w:noWrap/>
            <w:vAlign w:val="center"/>
            <w:hideMark/>
          </w:tcPr>
          <w:p w14:paraId="36302B9B" w14:textId="77777777" w:rsidR="00941151" w:rsidRPr="00701F3B" w:rsidRDefault="00941151" w:rsidP="00701F3B">
            <w:pPr>
              <w:snapToGrid w:val="0"/>
              <w:spacing w:before="100" w:beforeAutospacing="1" w:after="100" w:afterAutospacing="1"/>
              <w:jc w:val="center"/>
              <w:rPr>
                <w:rFonts w:ascii="Times New Roman" w:eastAsia="新細明體" w:hAnsi="Times New Roman"/>
                <w:b/>
                <w:bCs/>
                <w:spacing w:val="20"/>
                <w:szCs w:val="24"/>
              </w:rPr>
            </w:pPr>
            <w:r>
              <w:rPr>
                <w:rFonts w:ascii="Times New Roman" w:eastAsia="新細明體" w:hAnsi="Times New Roman" w:hint="eastAsia"/>
                <w:b/>
                <w:bCs/>
                <w:spacing w:val="20"/>
                <w:szCs w:val="24"/>
              </w:rPr>
              <w:t>170</w:t>
            </w:r>
          </w:p>
        </w:tc>
        <w:tc>
          <w:tcPr>
            <w:tcW w:w="1241" w:type="dxa"/>
            <w:tcBorders>
              <w:top w:val="single" w:sz="4" w:space="0" w:color="auto"/>
              <w:bottom w:val="nil"/>
            </w:tcBorders>
            <w:shd w:val="clear" w:color="auto" w:fill="EDEDED"/>
            <w:vAlign w:val="center"/>
          </w:tcPr>
          <w:p w14:paraId="7105A98E" w14:textId="77777777" w:rsidR="00941151" w:rsidRPr="00B40D87" w:rsidRDefault="00941151" w:rsidP="004017B0">
            <w:pPr>
              <w:snapToGrid w:val="0"/>
              <w:spacing w:before="100" w:beforeAutospacing="1" w:after="100" w:afterAutospacing="1"/>
              <w:jc w:val="center"/>
              <w:rPr>
                <w:rFonts w:ascii="Times New Roman" w:eastAsia="新細明體" w:hAnsi="Times New Roman"/>
                <w:b/>
                <w:bCs/>
                <w:snapToGrid w:val="0"/>
                <w:szCs w:val="24"/>
              </w:rPr>
            </w:pPr>
            <w:r>
              <w:rPr>
                <w:rFonts w:ascii="Times New Roman" w:eastAsia="新細明體" w:hAnsi="Times New Roman" w:hint="eastAsia"/>
                <w:b/>
                <w:bCs/>
                <w:spacing w:val="20"/>
                <w:szCs w:val="24"/>
              </w:rPr>
              <w:t>9</w:t>
            </w:r>
          </w:p>
        </w:tc>
      </w:tr>
      <w:tr w:rsidR="00941151" w:rsidRPr="00B40D87" w14:paraId="36CF44A0" w14:textId="77777777" w:rsidTr="00941151">
        <w:trPr>
          <w:trHeight w:val="335"/>
        </w:trPr>
        <w:tc>
          <w:tcPr>
            <w:tcW w:w="3314" w:type="dxa"/>
            <w:tcBorders>
              <w:top w:val="nil"/>
              <w:bottom w:val="nil"/>
            </w:tcBorders>
            <w:shd w:val="clear" w:color="auto" w:fill="DBDBDB"/>
            <w:noWrap/>
            <w:vAlign w:val="center"/>
            <w:hideMark/>
          </w:tcPr>
          <w:p w14:paraId="0CB651DC" w14:textId="77777777" w:rsidR="00941151" w:rsidRPr="00B40D87" w:rsidRDefault="00941151" w:rsidP="004017B0">
            <w:pPr>
              <w:snapToGrid w:val="0"/>
              <w:spacing w:before="100" w:beforeAutospacing="1" w:after="100" w:afterAutospacing="1"/>
              <w:ind w:leftChars="79" w:left="174"/>
              <w:rPr>
                <w:rFonts w:ascii="Times New Roman" w:eastAsia="新細明體" w:hAnsi="Times New Roman"/>
                <w:snapToGrid w:val="0"/>
                <w:szCs w:val="24"/>
              </w:rPr>
            </w:pPr>
            <w:r w:rsidRPr="00B40D87">
              <w:rPr>
                <w:rFonts w:ascii="Times New Roman" w:eastAsia="新細明體" w:hAnsi="Times New Roman"/>
                <w:snapToGrid w:val="0"/>
                <w:szCs w:val="24"/>
              </w:rPr>
              <w:t xml:space="preserve">Public </w:t>
            </w:r>
            <w:r w:rsidRPr="00B40D87">
              <w:rPr>
                <w:rFonts w:ascii="Times New Roman" w:eastAsia="新細明體" w:hAnsi="Times New Roman" w:hint="eastAsia"/>
                <w:snapToGrid w:val="0"/>
                <w:szCs w:val="24"/>
              </w:rPr>
              <w:t>B</w:t>
            </w:r>
            <w:r w:rsidRPr="00B40D87">
              <w:rPr>
                <w:rFonts w:ascii="Times New Roman" w:eastAsia="新細明體" w:hAnsi="Times New Roman"/>
                <w:snapToGrid w:val="0"/>
                <w:szCs w:val="24"/>
              </w:rPr>
              <w:t>odies</w:t>
            </w:r>
            <w:r w:rsidRPr="00B40D87">
              <w:rPr>
                <w:rStyle w:val="af3"/>
                <w:rFonts w:eastAsia="新細明體"/>
                <w:snapToGrid w:val="0"/>
              </w:rPr>
              <w:footnoteReference w:id="15"/>
            </w:r>
          </w:p>
        </w:tc>
        <w:tc>
          <w:tcPr>
            <w:tcW w:w="1241" w:type="dxa"/>
            <w:tcBorders>
              <w:top w:val="nil"/>
              <w:bottom w:val="nil"/>
            </w:tcBorders>
            <w:shd w:val="clear" w:color="auto" w:fill="DBDBDB"/>
            <w:noWrap/>
            <w:vAlign w:val="center"/>
          </w:tcPr>
          <w:p w14:paraId="496F1121" w14:textId="77777777" w:rsidR="00941151" w:rsidRPr="00B40D87"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spacing w:val="20"/>
                <w:szCs w:val="24"/>
              </w:rPr>
              <w:t>3</w:t>
            </w:r>
          </w:p>
        </w:tc>
        <w:tc>
          <w:tcPr>
            <w:tcW w:w="1519" w:type="dxa"/>
            <w:tcBorders>
              <w:top w:val="nil"/>
              <w:bottom w:val="nil"/>
            </w:tcBorders>
            <w:shd w:val="clear" w:color="auto" w:fill="DBDBDB"/>
            <w:noWrap/>
            <w:vAlign w:val="center"/>
          </w:tcPr>
          <w:p w14:paraId="44F10AC6" w14:textId="77777777" w:rsidR="00941151" w:rsidRPr="00B40D87"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spacing w:val="20"/>
                <w:szCs w:val="24"/>
              </w:rPr>
              <w:t>0</w:t>
            </w:r>
          </w:p>
        </w:tc>
        <w:tc>
          <w:tcPr>
            <w:tcW w:w="1380" w:type="dxa"/>
            <w:tcBorders>
              <w:top w:val="nil"/>
              <w:bottom w:val="nil"/>
            </w:tcBorders>
            <w:shd w:val="clear" w:color="auto" w:fill="DBDBDB"/>
            <w:noWrap/>
            <w:vAlign w:val="center"/>
          </w:tcPr>
          <w:p w14:paraId="6E371FC0" w14:textId="77777777" w:rsidR="00941151" w:rsidRPr="00B40D87" w:rsidRDefault="00941151" w:rsidP="004017B0">
            <w:pPr>
              <w:snapToGrid w:val="0"/>
              <w:spacing w:before="100" w:beforeAutospacing="1" w:after="100" w:afterAutospacing="1"/>
              <w:jc w:val="center"/>
              <w:rPr>
                <w:rFonts w:ascii="Times New Roman" w:eastAsia="新細明體" w:hAnsi="Times New Roman"/>
                <w:snapToGrid w:val="0"/>
                <w:szCs w:val="24"/>
              </w:rPr>
            </w:pPr>
            <w:r w:rsidRPr="00C81AEA">
              <w:rPr>
                <w:rFonts w:ascii="Times New Roman" w:eastAsia="新細明體" w:hAnsi="Times New Roman"/>
                <w:spacing w:val="20"/>
                <w:szCs w:val="24"/>
              </w:rPr>
              <w:t>0</w:t>
            </w:r>
          </w:p>
        </w:tc>
        <w:tc>
          <w:tcPr>
            <w:tcW w:w="828" w:type="dxa"/>
            <w:tcBorders>
              <w:top w:val="nil"/>
              <w:bottom w:val="nil"/>
            </w:tcBorders>
            <w:shd w:val="clear" w:color="auto" w:fill="DBDBDB"/>
            <w:noWrap/>
            <w:vAlign w:val="center"/>
            <w:hideMark/>
          </w:tcPr>
          <w:p w14:paraId="53C9F013" w14:textId="77777777" w:rsidR="00941151" w:rsidRPr="00B40D87" w:rsidRDefault="00941151" w:rsidP="004017B0">
            <w:pPr>
              <w:snapToGrid w:val="0"/>
              <w:spacing w:before="100" w:beforeAutospacing="1" w:after="100" w:afterAutospacing="1"/>
              <w:jc w:val="center"/>
              <w:rPr>
                <w:rFonts w:ascii="Times New Roman" w:eastAsia="新細明體" w:hAnsi="Times New Roman"/>
                <w:b/>
                <w:bCs/>
                <w:snapToGrid w:val="0"/>
                <w:szCs w:val="24"/>
              </w:rPr>
            </w:pPr>
            <w:r>
              <w:rPr>
                <w:rFonts w:ascii="Times New Roman" w:eastAsia="新細明體" w:hAnsi="Times New Roman" w:hint="eastAsia"/>
                <w:b/>
                <w:bCs/>
                <w:spacing w:val="20"/>
                <w:szCs w:val="24"/>
              </w:rPr>
              <w:t>3</w:t>
            </w:r>
          </w:p>
        </w:tc>
        <w:tc>
          <w:tcPr>
            <w:tcW w:w="1241" w:type="dxa"/>
            <w:tcBorders>
              <w:top w:val="nil"/>
              <w:bottom w:val="nil"/>
            </w:tcBorders>
            <w:shd w:val="clear" w:color="auto" w:fill="DBDBDB"/>
            <w:vAlign w:val="center"/>
          </w:tcPr>
          <w:p w14:paraId="050BF554" w14:textId="77777777" w:rsidR="00941151" w:rsidRPr="00B40D87" w:rsidRDefault="00941151" w:rsidP="004017B0">
            <w:pPr>
              <w:snapToGrid w:val="0"/>
              <w:spacing w:before="100" w:beforeAutospacing="1" w:after="100" w:afterAutospacing="1"/>
              <w:jc w:val="center"/>
              <w:rPr>
                <w:rFonts w:ascii="Times New Roman" w:eastAsia="新細明體" w:hAnsi="Times New Roman"/>
                <w:b/>
                <w:bCs/>
                <w:snapToGrid w:val="0"/>
                <w:szCs w:val="24"/>
              </w:rPr>
            </w:pPr>
            <w:r>
              <w:rPr>
                <w:rFonts w:ascii="Times New Roman" w:eastAsia="新細明體" w:hAnsi="Times New Roman" w:hint="eastAsia"/>
                <w:b/>
                <w:bCs/>
                <w:spacing w:val="20"/>
                <w:szCs w:val="24"/>
              </w:rPr>
              <w:t>0</w:t>
            </w:r>
          </w:p>
        </w:tc>
      </w:tr>
      <w:tr w:rsidR="00941151" w:rsidRPr="00B40D87" w14:paraId="6E6E1F8F" w14:textId="77777777" w:rsidTr="00941151">
        <w:trPr>
          <w:trHeight w:val="335"/>
        </w:trPr>
        <w:tc>
          <w:tcPr>
            <w:tcW w:w="3314" w:type="dxa"/>
            <w:tcBorders>
              <w:top w:val="nil"/>
              <w:bottom w:val="nil"/>
            </w:tcBorders>
            <w:shd w:val="clear" w:color="auto" w:fill="EDEDED"/>
            <w:noWrap/>
            <w:vAlign w:val="center"/>
            <w:hideMark/>
          </w:tcPr>
          <w:p w14:paraId="48886EF0" w14:textId="77777777" w:rsidR="00941151" w:rsidRPr="00B40D87" w:rsidRDefault="00941151" w:rsidP="004017B0">
            <w:pPr>
              <w:snapToGrid w:val="0"/>
              <w:spacing w:before="100" w:beforeAutospacing="1" w:after="100" w:afterAutospacing="1"/>
              <w:ind w:leftChars="79" w:left="174"/>
              <w:rPr>
                <w:rFonts w:ascii="Times New Roman" w:eastAsia="新細明體" w:hAnsi="Times New Roman"/>
                <w:snapToGrid w:val="0"/>
                <w:szCs w:val="24"/>
              </w:rPr>
            </w:pPr>
            <w:r w:rsidRPr="00B40D87">
              <w:rPr>
                <w:rFonts w:ascii="Times New Roman" w:eastAsia="新細明體" w:hAnsi="Times New Roman" w:hint="eastAsia"/>
                <w:snapToGrid w:val="0"/>
                <w:szCs w:val="24"/>
              </w:rPr>
              <w:t>P</w:t>
            </w:r>
            <w:r w:rsidRPr="00B40D87">
              <w:rPr>
                <w:rFonts w:ascii="Times New Roman" w:eastAsia="新細明體" w:hAnsi="Times New Roman"/>
                <w:snapToGrid w:val="0"/>
                <w:szCs w:val="24"/>
              </w:rPr>
              <w:t xml:space="preserve">rivate Individuals (concerning </w:t>
            </w:r>
            <w:r>
              <w:rPr>
                <w:rFonts w:ascii="Times New Roman" w:eastAsia="新細明體" w:hAnsi="Times New Roman"/>
                <w:snapToGrid w:val="0"/>
                <w:szCs w:val="24"/>
              </w:rPr>
              <w:t>G</w:t>
            </w:r>
            <w:r w:rsidRPr="00B40D87">
              <w:rPr>
                <w:rFonts w:ascii="Times New Roman" w:eastAsia="新細明體" w:hAnsi="Times New Roman"/>
                <w:snapToGrid w:val="0"/>
                <w:szCs w:val="24"/>
              </w:rPr>
              <w:t xml:space="preserve">overnment </w:t>
            </w:r>
            <w:r>
              <w:rPr>
                <w:rFonts w:ascii="Times New Roman" w:eastAsia="新細明體" w:hAnsi="Times New Roman"/>
                <w:snapToGrid w:val="0"/>
                <w:szCs w:val="24"/>
              </w:rPr>
              <w:t>Bureaux/Department</w:t>
            </w:r>
            <w:r w:rsidRPr="00B40D87">
              <w:rPr>
                <w:rFonts w:ascii="Times New Roman" w:eastAsia="新細明體" w:hAnsi="Times New Roman"/>
                <w:snapToGrid w:val="0"/>
                <w:szCs w:val="24"/>
              </w:rPr>
              <w:t>s)</w:t>
            </w:r>
            <w:r w:rsidRPr="00B40D87">
              <w:rPr>
                <w:rStyle w:val="af3"/>
                <w:rFonts w:eastAsia="新細明體"/>
                <w:snapToGrid w:val="0"/>
              </w:rPr>
              <w:footnoteReference w:id="16"/>
            </w:r>
          </w:p>
        </w:tc>
        <w:tc>
          <w:tcPr>
            <w:tcW w:w="1241" w:type="dxa"/>
            <w:tcBorders>
              <w:top w:val="nil"/>
              <w:bottom w:val="nil"/>
            </w:tcBorders>
            <w:shd w:val="clear" w:color="auto" w:fill="EDEDED"/>
            <w:noWrap/>
            <w:vAlign w:val="center"/>
          </w:tcPr>
          <w:p w14:paraId="3514CB99" w14:textId="77777777" w:rsidR="00941151" w:rsidRPr="00B40D87"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spacing w:val="20"/>
                <w:szCs w:val="24"/>
              </w:rPr>
              <w:t>9</w:t>
            </w:r>
          </w:p>
        </w:tc>
        <w:tc>
          <w:tcPr>
            <w:tcW w:w="1519" w:type="dxa"/>
            <w:tcBorders>
              <w:top w:val="nil"/>
              <w:bottom w:val="nil"/>
            </w:tcBorders>
            <w:shd w:val="clear" w:color="auto" w:fill="EDEDED"/>
            <w:noWrap/>
            <w:vAlign w:val="center"/>
          </w:tcPr>
          <w:p w14:paraId="79D38153" w14:textId="77777777" w:rsidR="00941151" w:rsidRPr="00B40D87"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spacing w:val="20"/>
                <w:szCs w:val="24"/>
              </w:rPr>
              <w:t>4</w:t>
            </w:r>
          </w:p>
        </w:tc>
        <w:tc>
          <w:tcPr>
            <w:tcW w:w="1380" w:type="dxa"/>
            <w:tcBorders>
              <w:top w:val="nil"/>
              <w:bottom w:val="nil"/>
            </w:tcBorders>
            <w:shd w:val="clear" w:color="auto" w:fill="EDEDED"/>
            <w:noWrap/>
            <w:vAlign w:val="center"/>
          </w:tcPr>
          <w:p w14:paraId="421537B3" w14:textId="77777777" w:rsidR="00941151" w:rsidRPr="00B40D87"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spacing w:val="20"/>
                <w:szCs w:val="24"/>
              </w:rPr>
              <w:t>0</w:t>
            </w:r>
          </w:p>
        </w:tc>
        <w:tc>
          <w:tcPr>
            <w:tcW w:w="828" w:type="dxa"/>
            <w:tcBorders>
              <w:top w:val="nil"/>
              <w:bottom w:val="nil"/>
            </w:tcBorders>
            <w:shd w:val="clear" w:color="auto" w:fill="EDEDED"/>
            <w:noWrap/>
            <w:vAlign w:val="center"/>
          </w:tcPr>
          <w:p w14:paraId="4306B341" w14:textId="77777777" w:rsidR="00941151" w:rsidRPr="00B40D87" w:rsidRDefault="00941151" w:rsidP="004017B0">
            <w:pPr>
              <w:snapToGrid w:val="0"/>
              <w:spacing w:before="100" w:beforeAutospacing="1" w:after="100" w:afterAutospacing="1"/>
              <w:jc w:val="center"/>
              <w:rPr>
                <w:rFonts w:ascii="Times New Roman" w:eastAsia="新細明體" w:hAnsi="Times New Roman"/>
                <w:b/>
                <w:bCs/>
                <w:snapToGrid w:val="0"/>
                <w:szCs w:val="24"/>
              </w:rPr>
            </w:pPr>
            <w:r>
              <w:rPr>
                <w:rFonts w:ascii="Times New Roman" w:eastAsia="新細明體" w:hAnsi="Times New Roman" w:hint="eastAsia"/>
                <w:b/>
                <w:bCs/>
                <w:spacing w:val="20"/>
                <w:szCs w:val="24"/>
              </w:rPr>
              <w:t>13</w:t>
            </w:r>
          </w:p>
        </w:tc>
        <w:tc>
          <w:tcPr>
            <w:tcW w:w="1241" w:type="dxa"/>
            <w:tcBorders>
              <w:top w:val="nil"/>
              <w:bottom w:val="nil"/>
            </w:tcBorders>
            <w:shd w:val="clear" w:color="auto" w:fill="EDEDED"/>
            <w:vAlign w:val="center"/>
          </w:tcPr>
          <w:p w14:paraId="7317ADA9" w14:textId="77777777" w:rsidR="00941151" w:rsidRPr="00B40D87" w:rsidRDefault="00941151" w:rsidP="004017B0">
            <w:pPr>
              <w:snapToGrid w:val="0"/>
              <w:spacing w:before="100" w:beforeAutospacing="1" w:after="100" w:afterAutospacing="1"/>
              <w:jc w:val="center"/>
              <w:rPr>
                <w:rFonts w:ascii="Times New Roman" w:eastAsia="新細明體" w:hAnsi="Times New Roman"/>
                <w:b/>
                <w:bCs/>
                <w:snapToGrid w:val="0"/>
                <w:szCs w:val="24"/>
              </w:rPr>
            </w:pPr>
            <w:r>
              <w:rPr>
                <w:rFonts w:ascii="Times New Roman" w:eastAsia="新細明體" w:hAnsi="Times New Roman"/>
                <w:b/>
                <w:bCs/>
                <w:spacing w:val="20"/>
                <w:szCs w:val="24"/>
              </w:rPr>
              <w:t>0</w:t>
            </w:r>
          </w:p>
        </w:tc>
      </w:tr>
      <w:tr w:rsidR="00941151" w:rsidRPr="00B40D87" w14:paraId="75108778" w14:textId="77777777" w:rsidTr="00941151">
        <w:trPr>
          <w:trHeight w:val="321"/>
        </w:trPr>
        <w:tc>
          <w:tcPr>
            <w:tcW w:w="3314" w:type="dxa"/>
            <w:tcBorders>
              <w:top w:val="nil"/>
              <w:bottom w:val="nil"/>
            </w:tcBorders>
            <w:shd w:val="clear" w:color="auto" w:fill="DBDBDB"/>
            <w:noWrap/>
            <w:vAlign w:val="center"/>
            <w:hideMark/>
          </w:tcPr>
          <w:p w14:paraId="11BD91D6" w14:textId="77777777" w:rsidR="00941151" w:rsidRPr="00B40D87" w:rsidRDefault="00941151" w:rsidP="004017B0">
            <w:pPr>
              <w:snapToGrid w:val="0"/>
              <w:spacing w:before="100" w:beforeAutospacing="1" w:after="100" w:afterAutospacing="1"/>
              <w:ind w:leftChars="79" w:left="174"/>
              <w:rPr>
                <w:rFonts w:ascii="Times New Roman" w:eastAsia="新細明體" w:hAnsi="Times New Roman"/>
                <w:snapToGrid w:val="0"/>
                <w:szCs w:val="24"/>
              </w:rPr>
            </w:pPr>
            <w:r w:rsidRPr="00B40D87">
              <w:rPr>
                <w:rFonts w:ascii="Times New Roman" w:eastAsia="新細明體" w:hAnsi="Times New Roman" w:hint="eastAsia"/>
                <w:snapToGrid w:val="0"/>
                <w:szCs w:val="24"/>
              </w:rPr>
              <w:t>P</w:t>
            </w:r>
            <w:r w:rsidRPr="00B40D87">
              <w:rPr>
                <w:rFonts w:ascii="Times New Roman" w:eastAsia="新細明體" w:hAnsi="Times New Roman"/>
                <w:snapToGrid w:val="0"/>
                <w:szCs w:val="24"/>
              </w:rPr>
              <w:t xml:space="preserve">rivate Individuals (concerning </w:t>
            </w:r>
            <w:r>
              <w:rPr>
                <w:rFonts w:ascii="Times New Roman" w:eastAsia="新細明體" w:hAnsi="Times New Roman"/>
                <w:snapToGrid w:val="0"/>
                <w:szCs w:val="24"/>
              </w:rPr>
              <w:t>p</w:t>
            </w:r>
            <w:r w:rsidRPr="00B40D87">
              <w:rPr>
                <w:rFonts w:ascii="Times New Roman" w:eastAsia="新細明體" w:hAnsi="Times New Roman"/>
                <w:snapToGrid w:val="0"/>
                <w:szCs w:val="24"/>
              </w:rPr>
              <w:t xml:space="preserve">ublic </w:t>
            </w:r>
            <w:r>
              <w:rPr>
                <w:rFonts w:ascii="Times New Roman" w:eastAsia="新細明體" w:hAnsi="Times New Roman"/>
                <w:snapToGrid w:val="0"/>
                <w:szCs w:val="24"/>
              </w:rPr>
              <w:t>b</w:t>
            </w:r>
            <w:r w:rsidRPr="00B40D87">
              <w:rPr>
                <w:rFonts w:ascii="Times New Roman" w:eastAsia="新細明體" w:hAnsi="Times New Roman"/>
                <w:snapToGrid w:val="0"/>
                <w:szCs w:val="24"/>
              </w:rPr>
              <w:t>odies</w:t>
            </w:r>
            <w:r>
              <w:rPr>
                <w:rFonts w:ascii="Times New Roman" w:eastAsia="新細明體" w:hAnsi="Times New Roman"/>
                <w:snapToGrid w:val="0"/>
                <w:szCs w:val="24"/>
                <w:vertAlign w:val="superscript"/>
              </w:rPr>
              <w:t>3</w:t>
            </w:r>
            <w:r w:rsidRPr="00B40D87">
              <w:rPr>
                <w:rFonts w:ascii="Times New Roman" w:eastAsia="新細明體" w:hAnsi="Times New Roman"/>
                <w:snapToGrid w:val="0"/>
                <w:szCs w:val="24"/>
              </w:rPr>
              <w:t>)</w:t>
            </w:r>
            <w:r w:rsidRPr="00B40D87">
              <w:rPr>
                <w:rFonts w:ascii="Times New Roman" w:eastAsia="新細明體" w:hAnsi="Times New Roman"/>
                <w:snapToGrid w:val="0"/>
                <w:szCs w:val="24"/>
                <w:vertAlign w:val="superscript"/>
              </w:rPr>
              <w:t>4</w:t>
            </w:r>
            <w:r w:rsidRPr="00B40D87">
              <w:rPr>
                <w:rFonts w:ascii="Times New Roman" w:eastAsia="新細明體" w:hAnsi="Times New Roman"/>
                <w:snapToGrid w:val="0"/>
                <w:szCs w:val="24"/>
              </w:rPr>
              <w:t xml:space="preserve"> </w:t>
            </w:r>
          </w:p>
        </w:tc>
        <w:tc>
          <w:tcPr>
            <w:tcW w:w="1241" w:type="dxa"/>
            <w:tcBorders>
              <w:top w:val="nil"/>
              <w:bottom w:val="nil"/>
            </w:tcBorders>
            <w:shd w:val="clear" w:color="auto" w:fill="DBDBDB"/>
            <w:noWrap/>
            <w:vAlign w:val="center"/>
          </w:tcPr>
          <w:p w14:paraId="30906CF9" w14:textId="77777777" w:rsidR="00941151" w:rsidRPr="00B40D87"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spacing w:val="20"/>
                <w:szCs w:val="24"/>
              </w:rPr>
              <w:t>5</w:t>
            </w:r>
          </w:p>
        </w:tc>
        <w:tc>
          <w:tcPr>
            <w:tcW w:w="1519" w:type="dxa"/>
            <w:tcBorders>
              <w:top w:val="nil"/>
              <w:bottom w:val="nil"/>
            </w:tcBorders>
            <w:shd w:val="clear" w:color="auto" w:fill="DBDBDB"/>
            <w:noWrap/>
            <w:vAlign w:val="center"/>
          </w:tcPr>
          <w:p w14:paraId="2FB16912" w14:textId="77777777" w:rsidR="00941151" w:rsidRPr="00B40D87" w:rsidRDefault="00941151" w:rsidP="004017B0">
            <w:pPr>
              <w:snapToGrid w:val="0"/>
              <w:spacing w:before="100" w:beforeAutospacing="1" w:after="100" w:afterAutospacing="1"/>
              <w:jc w:val="center"/>
              <w:rPr>
                <w:rFonts w:ascii="Times New Roman" w:eastAsia="新細明體" w:hAnsi="Times New Roman"/>
                <w:snapToGrid w:val="0"/>
                <w:szCs w:val="24"/>
              </w:rPr>
            </w:pPr>
            <w:r w:rsidRPr="00C81AEA">
              <w:rPr>
                <w:rFonts w:ascii="Times New Roman" w:eastAsia="新細明體" w:hAnsi="Times New Roman"/>
                <w:spacing w:val="20"/>
                <w:szCs w:val="24"/>
              </w:rPr>
              <w:t>0</w:t>
            </w:r>
          </w:p>
        </w:tc>
        <w:tc>
          <w:tcPr>
            <w:tcW w:w="1380" w:type="dxa"/>
            <w:tcBorders>
              <w:top w:val="nil"/>
              <w:bottom w:val="nil"/>
            </w:tcBorders>
            <w:shd w:val="clear" w:color="auto" w:fill="DBDBDB"/>
            <w:noWrap/>
            <w:vAlign w:val="center"/>
            <w:hideMark/>
          </w:tcPr>
          <w:p w14:paraId="44189E7F" w14:textId="77777777" w:rsidR="00941151" w:rsidRPr="00B40D87" w:rsidRDefault="00941151" w:rsidP="004017B0">
            <w:pPr>
              <w:snapToGrid w:val="0"/>
              <w:spacing w:before="100" w:beforeAutospacing="1" w:after="100" w:afterAutospacing="1"/>
              <w:jc w:val="center"/>
              <w:rPr>
                <w:rFonts w:ascii="Times New Roman" w:eastAsia="新細明體" w:hAnsi="Times New Roman"/>
                <w:snapToGrid w:val="0"/>
                <w:szCs w:val="24"/>
              </w:rPr>
            </w:pPr>
            <w:r w:rsidRPr="00C81AEA">
              <w:rPr>
                <w:rFonts w:ascii="Times New Roman" w:eastAsia="新細明體" w:hAnsi="Times New Roman"/>
                <w:spacing w:val="20"/>
                <w:szCs w:val="24"/>
              </w:rPr>
              <w:t>0</w:t>
            </w:r>
          </w:p>
        </w:tc>
        <w:tc>
          <w:tcPr>
            <w:tcW w:w="828" w:type="dxa"/>
            <w:tcBorders>
              <w:top w:val="nil"/>
              <w:bottom w:val="nil"/>
            </w:tcBorders>
            <w:shd w:val="clear" w:color="auto" w:fill="DBDBDB"/>
            <w:noWrap/>
            <w:vAlign w:val="center"/>
          </w:tcPr>
          <w:p w14:paraId="7F85487F" w14:textId="77777777" w:rsidR="00941151" w:rsidRPr="00B40D87" w:rsidRDefault="00941151" w:rsidP="004017B0">
            <w:pPr>
              <w:snapToGrid w:val="0"/>
              <w:spacing w:before="100" w:beforeAutospacing="1" w:after="100" w:afterAutospacing="1"/>
              <w:jc w:val="center"/>
              <w:rPr>
                <w:rFonts w:ascii="Times New Roman" w:eastAsia="新細明體" w:hAnsi="Times New Roman"/>
                <w:b/>
                <w:bCs/>
                <w:snapToGrid w:val="0"/>
                <w:szCs w:val="24"/>
              </w:rPr>
            </w:pPr>
            <w:r>
              <w:rPr>
                <w:rFonts w:ascii="Times New Roman" w:eastAsia="新細明體" w:hAnsi="Times New Roman" w:hint="eastAsia"/>
                <w:b/>
                <w:bCs/>
                <w:spacing w:val="20"/>
                <w:szCs w:val="24"/>
              </w:rPr>
              <w:t>5</w:t>
            </w:r>
          </w:p>
        </w:tc>
        <w:tc>
          <w:tcPr>
            <w:tcW w:w="1241" w:type="dxa"/>
            <w:tcBorders>
              <w:top w:val="nil"/>
              <w:bottom w:val="nil"/>
            </w:tcBorders>
            <w:shd w:val="clear" w:color="auto" w:fill="DBDBDB"/>
            <w:vAlign w:val="center"/>
          </w:tcPr>
          <w:p w14:paraId="373B3296" w14:textId="77777777" w:rsidR="00941151" w:rsidRPr="00B40D87" w:rsidRDefault="00941151" w:rsidP="004017B0">
            <w:pPr>
              <w:snapToGrid w:val="0"/>
              <w:spacing w:before="100" w:beforeAutospacing="1" w:after="100" w:afterAutospacing="1"/>
              <w:jc w:val="center"/>
              <w:rPr>
                <w:rFonts w:ascii="Times New Roman" w:eastAsia="新細明體" w:hAnsi="Times New Roman"/>
                <w:b/>
                <w:bCs/>
                <w:snapToGrid w:val="0"/>
                <w:szCs w:val="24"/>
              </w:rPr>
            </w:pPr>
            <w:r w:rsidRPr="00C81AEA">
              <w:rPr>
                <w:rFonts w:ascii="Times New Roman" w:eastAsia="新細明體" w:hAnsi="Times New Roman" w:hint="eastAsia"/>
                <w:b/>
                <w:bCs/>
                <w:spacing w:val="20"/>
                <w:szCs w:val="24"/>
              </w:rPr>
              <w:t>0</w:t>
            </w:r>
          </w:p>
        </w:tc>
      </w:tr>
      <w:tr w:rsidR="00941151" w:rsidRPr="00B40D87" w14:paraId="183F2E00" w14:textId="77777777" w:rsidTr="00941151">
        <w:trPr>
          <w:trHeight w:val="455"/>
        </w:trPr>
        <w:tc>
          <w:tcPr>
            <w:tcW w:w="3314" w:type="dxa"/>
            <w:shd w:val="clear" w:color="auto" w:fill="FFD966"/>
            <w:noWrap/>
            <w:vAlign w:val="center"/>
            <w:hideMark/>
          </w:tcPr>
          <w:p w14:paraId="162A04C7" w14:textId="77777777" w:rsidR="00941151" w:rsidRPr="00B40D87" w:rsidRDefault="00941151" w:rsidP="004017B0">
            <w:pPr>
              <w:snapToGrid w:val="0"/>
              <w:spacing w:before="100" w:beforeAutospacing="1" w:after="100" w:afterAutospacing="1"/>
              <w:rPr>
                <w:rFonts w:ascii="Times New Roman" w:eastAsia="新細明體" w:hAnsi="Times New Roman"/>
                <w:b/>
                <w:bCs/>
                <w:iCs/>
                <w:snapToGrid w:val="0"/>
                <w:szCs w:val="24"/>
              </w:rPr>
            </w:pPr>
            <w:r w:rsidRPr="00B40D87">
              <w:rPr>
                <w:rFonts w:ascii="Times New Roman" w:eastAsia="新細明體" w:hAnsi="Times New Roman" w:hint="eastAsia"/>
                <w:b/>
                <w:bCs/>
                <w:snapToGrid w:val="0"/>
                <w:szCs w:val="24"/>
              </w:rPr>
              <w:t>T</w:t>
            </w:r>
            <w:r w:rsidRPr="00B40D87">
              <w:rPr>
                <w:rFonts w:ascii="Times New Roman" w:eastAsia="新細明體" w:hAnsi="Times New Roman"/>
                <w:b/>
                <w:bCs/>
                <w:snapToGrid w:val="0"/>
                <w:szCs w:val="24"/>
              </w:rPr>
              <w:t>otal</w:t>
            </w:r>
          </w:p>
        </w:tc>
        <w:tc>
          <w:tcPr>
            <w:tcW w:w="1241" w:type="dxa"/>
            <w:shd w:val="clear" w:color="auto" w:fill="FFD966"/>
            <w:noWrap/>
            <w:vAlign w:val="center"/>
          </w:tcPr>
          <w:p w14:paraId="6505F545" w14:textId="77777777" w:rsidR="00941151" w:rsidRPr="00B40D87" w:rsidRDefault="00941151" w:rsidP="004017B0">
            <w:pPr>
              <w:snapToGrid w:val="0"/>
              <w:spacing w:before="100" w:beforeAutospacing="1" w:after="100" w:afterAutospacing="1"/>
              <w:jc w:val="center"/>
              <w:rPr>
                <w:rFonts w:ascii="Times New Roman" w:eastAsia="新細明體" w:hAnsi="Times New Roman"/>
                <w:b/>
                <w:bCs/>
                <w:iCs/>
                <w:snapToGrid w:val="0"/>
                <w:szCs w:val="24"/>
              </w:rPr>
            </w:pPr>
            <w:r>
              <w:rPr>
                <w:rFonts w:ascii="Times New Roman" w:eastAsia="新細明體" w:hAnsi="Times New Roman" w:hint="eastAsia"/>
                <w:b/>
                <w:bCs/>
                <w:iCs/>
                <w:spacing w:val="20"/>
                <w:szCs w:val="24"/>
              </w:rPr>
              <w:t>160</w:t>
            </w:r>
          </w:p>
        </w:tc>
        <w:tc>
          <w:tcPr>
            <w:tcW w:w="1519" w:type="dxa"/>
            <w:shd w:val="clear" w:color="auto" w:fill="FFD966"/>
            <w:noWrap/>
            <w:vAlign w:val="center"/>
          </w:tcPr>
          <w:p w14:paraId="309F5400" w14:textId="77777777" w:rsidR="00941151" w:rsidRPr="00B40D87" w:rsidRDefault="00941151" w:rsidP="004017B0">
            <w:pPr>
              <w:snapToGrid w:val="0"/>
              <w:spacing w:before="100" w:beforeAutospacing="1" w:after="100" w:afterAutospacing="1"/>
              <w:jc w:val="center"/>
              <w:rPr>
                <w:rFonts w:ascii="Times New Roman" w:eastAsia="新細明體" w:hAnsi="Times New Roman"/>
                <w:b/>
                <w:bCs/>
                <w:iCs/>
                <w:snapToGrid w:val="0"/>
                <w:szCs w:val="24"/>
              </w:rPr>
            </w:pPr>
            <w:r>
              <w:rPr>
                <w:rFonts w:ascii="Times New Roman" w:eastAsia="新細明體" w:hAnsi="Times New Roman" w:hint="eastAsia"/>
                <w:b/>
                <w:bCs/>
                <w:iCs/>
                <w:spacing w:val="20"/>
                <w:szCs w:val="24"/>
              </w:rPr>
              <w:t>42</w:t>
            </w:r>
          </w:p>
        </w:tc>
        <w:tc>
          <w:tcPr>
            <w:tcW w:w="1380" w:type="dxa"/>
            <w:shd w:val="clear" w:color="auto" w:fill="FFD966"/>
            <w:noWrap/>
            <w:vAlign w:val="center"/>
          </w:tcPr>
          <w:p w14:paraId="6B66481C" w14:textId="77777777" w:rsidR="00941151" w:rsidRPr="00B40D87" w:rsidRDefault="00941151" w:rsidP="004017B0">
            <w:pPr>
              <w:snapToGrid w:val="0"/>
              <w:spacing w:before="100" w:beforeAutospacing="1" w:after="100" w:afterAutospacing="1"/>
              <w:jc w:val="center"/>
              <w:rPr>
                <w:rFonts w:ascii="Times New Roman" w:eastAsia="新細明體" w:hAnsi="Times New Roman"/>
                <w:b/>
                <w:bCs/>
                <w:iCs/>
                <w:snapToGrid w:val="0"/>
                <w:szCs w:val="24"/>
              </w:rPr>
            </w:pPr>
            <w:r>
              <w:rPr>
                <w:rFonts w:ascii="Times New Roman" w:eastAsia="新細明體" w:hAnsi="Times New Roman" w:hint="eastAsia"/>
                <w:b/>
                <w:bCs/>
                <w:iCs/>
                <w:spacing w:val="20"/>
                <w:szCs w:val="24"/>
              </w:rPr>
              <w:t>5</w:t>
            </w:r>
          </w:p>
        </w:tc>
        <w:tc>
          <w:tcPr>
            <w:tcW w:w="828" w:type="dxa"/>
            <w:shd w:val="clear" w:color="auto" w:fill="FFD966"/>
            <w:noWrap/>
            <w:vAlign w:val="center"/>
          </w:tcPr>
          <w:p w14:paraId="4DE93848" w14:textId="77777777" w:rsidR="00941151" w:rsidRPr="00701F3B" w:rsidRDefault="00941151" w:rsidP="00701F3B">
            <w:pPr>
              <w:snapToGrid w:val="0"/>
              <w:spacing w:before="100" w:beforeAutospacing="1" w:after="100" w:afterAutospacing="1"/>
              <w:jc w:val="center"/>
              <w:rPr>
                <w:rFonts w:ascii="Times New Roman" w:eastAsia="新細明體" w:hAnsi="Times New Roman"/>
                <w:b/>
                <w:bCs/>
                <w:iCs/>
                <w:spacing w:val="20"/>
                <w:szCs w:val="24"/>
              </w:rPr>
            </w:pPr>
            <w:r>
              <w:rPr>
                <w:rFonts w:ascii="Times New Roman" w:eastAsia="新細明體" w:hAnsi="Times New Roman" w:hint="eastAsia"/>
                <w:b/>
                <w:bCs/>
                <w:iCs/>
                <w:spacing w:val="20"/>
                <w:szCs w:val="24"/>
              </w:rPr>
              <w:t>207</w:t>
            </w:r>
          </w:p>
        </w:tc>
        <w:tc>
          <w:tcPr>
            <w:tcW w:w="1241" w:type="dxa"/>
            <w:shd w:val="clear" w:color="auto" w:fill="FFD966"/>
            <w:vAlign w:val="center"/>
          </w:tcPr>
          <w:p w14:paraId="07210165" w14:textId="77777777" w:rsidR="00941151" w:rsidRPr="00B40D87" w:rsidRDefault="00941151" w:rsidP="004017B0">
            <w:pPr>
              <w:snapToGrid w:val="0"/>
              <w:spacing w:before="100" w:beforeAutospacing="1" w:after="100" w:afterAutospacing="1"/>
              <w:jc w:val="center"/>
              <w:rPr>
                <w:rFonts w:ascii="Times New Roman" w:eastAsia="新細明體" w:hAnsi="Times New Roman"/>
                <w:b/>
                <w:bCs/>
                <w:iCs/>
                <w:snapToGrid w:val="0"/>
                <w:szCs w:val="24"/>
              </w:rPr>
            </w:pPr>
            <w:r>
              <w:rPr>
                <w:rFonts w:ascii="Times New Roman" w:eastAsia="新細明體" w:hAnsi="Times New Roman" w:hint="eastAsia"/>
                <w:b/>
                <w:bCs/>
                <w:iCs/>
                <w:spacing w:val="20"/>
                <w:szCs w:val="24"/>
              </w:rPr>
              <w:t>18</w:t>
            </w:r>
          </w:p>
        </w:tc>
      </w:tr>
    </w:tbl>
    <w:p w14:paraId="00F0F609" w14:textId="77777777" w:rsidR="00701F3B" w:rsidRDefault="00701F3B" w:rsidP="00941151">
      <w:pPr>
        <w:adjustRightInd w:val="0"/>
        <w:snapToGrid w:val="0"/>
        <w:spacing w:line="300" w:lineRule="atLeast"/>
        <w:jc w:val="both"/>
        <w:textAlignment w:val="baseline"/>
        <w:rPr>
          <w:rFonts w:ascii="Times New Roman" w:eastAsia="新細明體" w:hAnsi="Times New Roman"/>
          <w:b/>
          <w:snapToGrid w:val="0"/>
          <w:sz w:val="16"/>
          <w:szCs w:val="16"/>
        </w:rPr>
        <w:sectPr w:rsidR="00701F3B" w:rsidSect="00613695">
          <w:footnotePr>
            <w:numRestart w:val="eachPage"/>
          </w:footnotePr>
          <w:type w:val="continuous"/>
          <w:pgSz w:w="11906" w:h="16838"/>
          <w:pgMar w:top="1134" w:right="1701" w:bottom="1134" w:left="1701" w:header="851" w:footer="992" w:gutter="0"/>
          <w:cols w:space="425"/>
          <w:docGrid w:type="lines" w:linePitch="360"/>
        </w:sectPr>
      </w:pPr>
    </w:p>
    <w:p w14:paraId="721F91C3" w14:textId="3FAD9319" w:rsidR="00941151" w:rsidRPr="00701F3B" w:rsidRDefault="00941151" w:rsidP="00941151">
      <w:pPr>
        <w:adjustRightInd w:val="0"/>
        <w:snapToGrid w:val="0"/>
        <w:spacing w:line="300" w:lineRule="atLeast"/>
        <w:jc w:val="both"/>
        <w:textAlignment w:val="baseline"/>
        <w:rPr>
          <w:rFonts w:ascii="Times New Roman" w:eastAsia="新細明體" w:hAnsi="Times New Roman"/>
          <w:b/>
          <w:snapToGrid w:val="0"/>
          <w:sz w:val="16"/>
          <w:szCs w:val="16"/>
        </w:rPr>
      </w:pPr>
    </w:p>
    <w:p w14:paraId="4AD47337" w14:textId="574AF82C" w:rsidR="00701F3B" w:rsidRPr="00701F3B" w:rsidRDefault="00701F3B" w:rsidP="00941151">
      <w:pPr>
        <w:adjustRightInd w:val="0"/>
        <w:snapToGrid w:val="0"/>
        <w:spacing w:line="300" w:lineRule="atLeast"/>
        <w:jc w:val="both"/>
        <w:textAlignment w:val="baseline"/>
        <w:rPr>
          <w:rFonts w:ascii="Times New Roman" w:eastAsia="新細明體" w:hAnsi="Times New Roman"/>
          <w:b/>
          <w:snapToGrid w:val="0"/>
          <w:sz w:val="16"/>
          <w:szCs w:val="16"/>
        </w:rPr>
        <w:sectPr w:rsidR="00701F3B" w:rsidRPr="00701F3B" w:rsidSect="00701F3B">
          <w:footnotePr>
            <w:numRestart w:val="eachPage"/>
          </w:footnotePr>
          <w:pgSz w:w="11906" w:h="16838"/>
          <w:pgMar w:top="1134" w:right="1701" w:bottom="1134" w:left="1701" w:header="851" w:footer="992" w:gutter="0"/>
          <w:cols w:space="425"/>
          <w:docGrid w:type="lines" w:linePitch="360"/>
        </w:sectPr>
      </w:pPr>
    </w:p>
    <w:tbl>
      <w:tblPr>
        <w:tblW w:w="10637" w:type="dxa"/>
        <w:tblInd w:w="-714" w:type="dxa"/>
        <w:tblLayout w:type="fixed"/>
        <w:tblLook w:val="04A0" w:firstRow="1" w:lastRow="0" w:firstColumn="1" w:lastColumn="0" w:noHBand="0" w:noVBand="1"/>
      </w:tblPr>
      <w:tblGrid>
        <w:gridCol w:w="2274"/>
        <w:gridCol w:w="8363"/>
      </w:tblGrid>
      <w:tr w:rsidR="00941151" w:rsidRPr="00B40D87" w14:paraId="1056EC88" w14:textId="77777777" w:rsidTr="004017B0">
        <w:tc>
          <w:tcPr>
            <w:tcW w:w="2274" w:type="dxa"/>
            <w:shd w:val="clear" w:color="auto" w:fill="auto"/>
            <w:hideMark/>
          </w:tcPr>
          <w:p w14:paraId="7C423572" w14:textId="1CADFDA7" w:rsidR="00941151" w:rsidRPr="00B40D87" w:rsidRDefault="00941151" w:rsidP="004017B0">
            <w:pPr>
              <w:adjustRightInd w:val="0"/>
              <w:snapToGrid w:val="0"/>
              <w:spacing w:line="360" w:lineRule="atLeast"/>
              <w:jc w:val="both"/>
              <w:textAlignment w:val="baseline"/>
              <w:rPr>
                <w:rFonts w:ascii="Times New Roman" w:eastAsia="新細明體" w:hAnsi="Times New Roman"/>
                <w:b/>
                <w:snapToGrid w:val="0"/>
                <w:sz w:val="32"/>
                <w:szCs w:val="32"/>
              </w:rPr>
            </w:pPr>
            <w:r>
              <w:rPr>
                <w:rFonts w:ascii="Times New Roman" w:eastAsia="新細明體" w:hAnsi="Times New Roman" w:cs="Times New Roman"/>
                <w:b/>
                <w:sz w:val="32"/>
                <w:szCs w:val="32"/>
                <w:lang w:val="en-GB"/>
              </w:rPr>
              <w:t>APPENDIX 6</w:t>
            </w:r>
          </w:p>
        </w:tc>
        <w:tc>
          <w:tcPr>
            <w:tcW w:w="8363" w:type="dxa"/>
            <w:shd w:val="clear" w:color="auto" w:fill="auto"/>
            <w:hideMark/>
          </w:tcPr>
          <w:p w14:paraId="13095558" w14:textId="77777777" w:rsidR="00941151" w:rsidRPr="00B40D87" w:rsidRDefault="00941151" w:rsidP="004017B0">
            <w:pPr>
              <w:adjustRightInd w:val="0"/>
              <w:snapToGrid w:val="0"/>
              <w:spacing w:line="360" w:lineRule="atLeast"/>
              <w:textAlignment w:val="baseline"/>
              <w:rPr>
                <w:rFonts w:ascii="Times New Roman" w:eastAsia="新細明體" w:hAnsi="Times New Roman"/>
                <w:b/>
                <w:snapToGrid w:val="0"/>
                <w:sz w:val="32"/>
                <w:szCs w:val="32"/>
              </w:rPr>
            </w:pPr>
            <w:r w:rsidRPr="00B40D87">
              <w:rPr>
                <w:rFonts w:ascii="Times New Roman" w:eastAsia="新細明體" w:hAnsi="Times New Roman" w:hint="eastAsia"/>
                <w:b/>
                <w:snapToGrid w:val="0"/>
                <w:sz w:val="32"/>
                <w:szCs w:val="32"/>
              </w:rPr>
              <w:t>N</w:t>
            </w:r>
            <w:r w:rsidRPr="00B40D87">
              <w:rPr>
                <w:rFonts w:ascii="Times New Roman" w:eastAsia="新細明體" w:hAnsi="Times New Roman"/>
                <w:b/>
                <w:snapToGrid w:val="0"/>
                <w:sz w:val="32"/>
                <w:szCs w:val="32"/>
              </w:rPr>
              <w:t>umber of Persons Prosecuted in 202</w:t>
            </w:r>
            <w:r>
              <w:rPr>
                <w:rFonts w:ascii="Times New Roman" w:eastAsia="新細明體" w:hAnsi="Times New Roman"/>
                <w:b/>
                <w:snapToGrid w:val="0"/>
                <w:sz w:val="32"/>
                <w:szCs w:val="32"/>
              </w:rPr>
              <w:t>4</w:t>
            </w:r>
            <w:r w:rsidRPr="00B40D87">
              <w:rPr>
                <w:rStyle w:val="af3"/>
                <w:rFonts w:eastAsia="新細明體"/>
                <w:b/>
                <w:snapToGrid w:val="0"/>
                <w:sz w:val="32"/>
                <w:szCs w:val="32"/>
              </w:rPr>
              <w:footnoteReference w:id="17"/>
            </w:r>
            <w:r w:rsidRPr="00B40D87">
              <w:rPr>
                <w:rFonts w:ascii="Times New Roman" w:eastAsia="新細明體" w:hAnsi="Times New Roman"/>
                <w:b/>
                <w:snapToGrid w:val="0"/>
                <w:sz w:val="32"/>
                <w:szCs w:val="32"/>
              </w:rPr>
              <w:t xml:space="preserve"> (Excluding Election Cases</w:t>
            </w:r>
            <w:r w:rsidRPr="00B40D87">
              <w:rPr>
                <w:rStyle w:val="af3"/>
                <w:rFonts w:eastAsia="新細明體"/>
                <w:b/>
                <w:snapToGrid w:val="0"/>
                <w:sz w:val="32"/>
                <w:szCs w:val="32"/>
              </w:rPr>
              <w:footnoteReference w:id="18"/>
            </w:r>
            <w:r w:rsidRPr="00B40D87">
              <w:rPr>
                <w:rFonts w:ascii="Times New Roman" w:eastAsia="新細明體" w:hAnsi="Times New Roman"/>
                <w:b/>
                <w:snapToGrid w:val="0"/>
                <w:sz w:val="32"/>
                <w:szCs w:val="32"/>
              </w:rPr>
              <w:t xml:space="preserve">) </w:t>
            </w:r>
          </w:p>
          <w:p w14:paraId="681BDF6B" w14:textId="77777777" w:rsidR="00941151" w:rsidRPr="00B40D87" w:rsidRDefault="00941151" w:rsidP="004017B0">
            <w:pPr>
              <w:adjustRightInd w:val="0"/>
              <w:snapToGrid w:val="0"/>
              <w:spacing w:line="360" w:lineRule="atLeast"/>
              <w:textAlignment w:val="baseline"/>
              <w:rPr>
                <w:rFonts w:ascii="Times New Roman" w:eastAsia="新細明體" w:hAnsi="Times New Roman"/>
                <w:b/>
                <w:snapToGrid w:val="0"/>
                <w:sz w:val="32"/>
                <w:szCs w:val="32"/>
              </w:rPr>
            </w:pPr>
            <w:r w:rsidRPr="00B40D87">
              <w:rPr>
                <w:rFonts w:ascii="Times New Roman" w:eastAsia="新細明體" w:hAnsi="Times New Roman" w:hint="eastAsia"/>
                <w:b/>
                <w:bCs/>
                <w:snapToGrid w:val="0"/>
                <w:szCs w:val="24"/>
              </w:rPr>
              <w:t>(</w:t>
            </w:r>
            <w:r w:rsidRPr="00B40D87">
              <w:rPr>
                <w:rFonts w:ascii="Times New Roman" w:eastAsia="新細明體" w:hAnsi="Times New Roman"/>
                <w:b/>
                <w:bCs/>
                <w:snapToGrid w:val="0"/>
                <w:szCs w:val="24"/>
              </w:rPr>
              <w:t>Classified by Offences)</w:t>
            </w:r>
          </w:p>
        </w:tc>
      </w:tr>
    </w:tbl>
    <w:p w14:paraId="71BCDD05" w14:textId="77777777" w:rsidR="00941151" w:rsidRPr="00B40D87" w:rsidRDefault="00941151" w:rsidP="00941151">
      <w:pPr>
        <w:snapToGrid w:val="0"/>
        <w:rPr>
          <w:rFonts w:ascii="Times New Roman" w:eastAsia="新細明體" w:hAnsi="Times New Roman"/>
          <w:snapToGrid w:val="0"/>
          <w:szCs w:val="24"/>
        </w:rPr>
      </w:pPr>
    </w:p>
    <w:tbl>
      <w:tblPr>
        <w:tblW w:w="11034"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1843"/>
        <w:gridCol w:w="2977"/>
        <w:gridCol w:w="1134"/>
        <w:gridCol w:w="1134"/>
        <w:gridCol w:w="969"/>
      </w:tblGrid>
      <w:tr w:rsidR="00941151" w:rsidRPr="00B40D87" w14:paraId="75CA80B5" w14:textId="77777777" w:rsidTr="004017B0">
        <w:trPr>
          <w:trHeight w:val="512"/>
        </w:trPr>
        <w:tc>
          <w:tcPr>
            <w:tcW w:w="2977" w:type="dxa"/>
            <w:tcBorders>
              <w:top w:val="single" w:sz="4" w:space="0" w:color="auto"/>
              <w:left w:val="single" w:sz="4" w:space="0" w:color="auto"/>
              <w:bottom w:val="nil"/>
              <w:right w:val="single" w:sz="4" w:space="0" w:color="auto"/>
            </w:tcBorders>
            <w:shd w:val="clear" w:color="auto" w:fill="FFD966"/>
            <w:noWrap/>
            <w:hideMark/>
          </w:tcPr>
          <w:p w14:paraId="7577EAD2" w14:textId="77777777" w:rsidR="00941151" w:rsidRPr="00B40D87" w:rsidRDefault="00941151" w:rsidP="004017B0">
            <w:pPr>
              <w:snapToGrid w:val="0"/>
              <w:jc w:val="center"/>
              <w:rPr>
                <w:rFonts w:ascii="Times New Roman" w:eastAsia="新細明體" w:hAnsi="Times New Roman"/>
                <w:b/>
                <w:bCs/>
                <w:snapToGrid w:val="0"/>
              </w:rPr>
            </w:pPr>
            <w:r w:rsidRPr="00B40D87">
              <w:rPr>
                <w:rFonts w:ascii="Times New Roman" w:eastAsia="新細明體" w:hAnsi="Times New Roman"/>
                <w:b/>
                <w:bCs/>
                <w:snapToGrid w:val="0"/>
              </w:rPr>
              <w:t>Types of Offences</w:t>
            </w:r>
          </w:p>
        </w:tc>
        <w:tc>
          <w:tcPr>
            <w:tcW w:w="1843" w:type="dxa"/>
            <w:tcBorders>
              <w:top w:val="single" w:sz="4" w:space="0" w:color="auto"/>
              <w:left w:val="single" w:sz="4" w:space="0" w:color="auto"/>
              <w:bottom w:val="nil"/>
              <w:right w:val="single" w:sz="4" w:space="0" w:color="auto"/>
            </w:tcBorders>
            <w:shd w:val="clear" w:color="auto" w:fill="FFD966"/>
            <w:noWrap/>
            <w:hideMark/>
          </w:tcPr>
          <w:p w14:paraId="14786A9C" w14:textId="77777777" w:rsidR="00941151" w:rsidRDefault="00941151" w:rsidP="004017B0">
            <w:pPr>
              <w:snapToGrid w:val="0"/>
              <w:jc w:val="center"/>
              <w:rPr>
                <w:rFonts w:ascii="Times New Roman" w:eastAsia="新細明體" w:hAnsi="Times New Roman"/>
                <w:b/>
                <w:bCs/>
                <w:snapToGrid w:val="0"/>
              </w:rPr>
            </w:pPr>
            <w:r w:rsidRPr="00B40D87">
              <w:rPr>
                <w:rFonts w:ascii="Times New Roman" w:eastAsia="新細明體" w:hAnsi="Times New Roman" w:hint="eastAsia"/>
                <w:b/>
                <w:bCs/>
                <w:snapToGrid w:val="0"/>
              </w:rPr>
              <w:t>G</w:t>
            </w:r>
            <w:r w:rsidRPr="00B40D87">
              <w:rPr>
                <w:rFonts w:ascii="Times New Roman" w:eastAsia="新細明體" w:hAnsi="Times New Roman"/>
                <w:b/>
                <w:bCs/>
                <w:snapToGrid w:val="0"/>
              </w:rPr>
              <w:t>overnment B</w:t>
            </w:r>
            <w:r>
              <w:rPr>
                <w:rFonts w:ascii="Times New Roman" w:eastAsia="新細明體" w:hAnsi="Times New Roman"/>
                <w:b/>
                <w:bCs/>
                <w:snapToGrid w:val="0"/>
              </w:rPr>
              <w:t>ureaux</w:t>
            </w:r>
            <w:r w:rsidRPr="00B40D87">
              <w:rPr>
                <w:rFonts w:ascii="Times New Roman" w:eastAsia="新細明體" w:hAnsi="Times New Roman"/>
                <w:b/>
                <w:bCs/>
                <w:snapToGrid w:val="0"/>
              </w:rPr>
              <w:t>/</w:t>
            </w:r>
          </w:p>
          <w:p w14:paraId="6A9EA0EF" w14:textId="77777777" w:rsidR="00941151" w:rsidRPr="00B40D87" w:rsidRDefault="00941151" w:rsidP="004017B0">
            <w:pPr>
              <w:snapToGrid w:val="0"/>
              <w:jc w:val="center"/>
              <w:rPr>
                <w:rFonts w:ascii="Times New Roman" w:eastAsia="新細明體" w:hAnsi="Times New Roman"/>
                <w:b/>
                <w:bCs/>
                <w:snapToGrid w:val="0"/>
              </w:rPr>
            </w:pPr>
            <w:r w:rsidRPr="00B40D87">
              <w:rPr>
                <w:rFonts w:ascii="Times New Roman" w:eastAsia="新細明體" w:hAnsi="Times New Roman"/>
                <w:b/>
                <w:bCs/>
                <w:snapToGrid w:val="0"/>
              </w:rPr>
              <w:t>D</w:t>
            </w:r>
            <w:r>
              <w:rPr>
                <w:rFonts w:ascii="Times New Roman" w:eastAsia="新細明體" w:hAnsi="Times New Roman"/>
                <w:b/>
                <w:bCs/>
                <w:snapToGrid w:val="0"/>
              </w:rPr>
              <w:t>epartment</w:t>
            </w:r>
            <w:r w:rsidRPr="00B40D87">
              <w:rPr>
                <w:rFonts w:ascii="Times New Roman" w:eastAsia="新細明體" w:hAnsi="Times New Roman"/>
                <w:b/>
                <w:bCs/>
                <w:snapToGrid w:val="0"/>
              </w:rPr>
              <w:t>s</w:t>
            </w:r>
          </w:p>
        </w:tc>
        <w:tc>
          <w:tcPr>
            <w:tcW w:w="2977" w:type="dxa"/>
            <w:tcBorders>
              <w:top w:val="single" w:sz="4" w:space="0" w:color="auto"/>
              <w:left w:val="single" w:sz="4" w:space="0" w:color="auto"/>
              <w:bottom w:val="nil"/>
              <w:right w:val="single" w:sz="4" w:space="0" w:color="auto"/>
            </w:tcBorders>
            <w:shd w:val="clear" w:color="auto" w:fill="FFD966"/>
            <w:hideMark/>
          </w:tcPr>
          <w:p w14:paraId="6290EEDA" w14:textId="53E35F61" w:rsidR="00941151" w:rsidRPr="00B40D87" w:rsidRDefault="00941151" w:rsidP="004017B0">
            <w:pPr>
              <w:snapToGrid w:val="0"/>
              <w:jc w:val="center"/>
              <w:rPr>
                <w:rFonts w:ascii="Times New Roman" w:eastAsia="新細明體" w:hAnsi="Times New Roman"/>
                <w:b/>
                <w:bCs/>
                <w:snapToGrid w:val="0"/>
              </w:rPr>
            </w:pPr>
            <w:r w:rsidRPr="00B40D87">
              <w:rPr>
                <w:rFonts w:ascii="Times New Roman" w:eastAsia="新細明體" w:hAnsi="Times New Roman"/>
                <w:b/>
                <w:bCs/>
                <w:snapToGrid w:val="0"/>
              </w:rPr>
              <w:t xml:space="preserve">Private Individuals (concerning </w:t>
            </w:r>
            <w:r>
              <w:rPr>
                <w:rFonts w:ascii="Times New Roman" w:eastAsia="新細明體" w:hAnsi="Times New Roman"/>
                <w:b/>
                <w:bCs/>
                <w:snapToGrid w:val="0"/>
              </w:rPr>
              <w:t>G</w:t>
            </w:r>
            <w:r w:rsidRPr="00B40D87">
              <w:rPr>
                <w:rFonts w:ascii="Times New Roman" w:eastAsia="新細明體" w:hAnsi="Times New Roman"/>
                <w:b/>
                <w:bCs/>
                <w:snapToGrid w:val="0"/>
              </w:rPr>
              <w:t>overnment B</w:t>
            </w:r>
            <w:r>
              <w:rPr>
                <w:rFonts w:ascii="Times New Roman" w:eastAsia="新細明體" w:hAnsi="Times New Roman"/>
                <w:b/>
                <w:bCs/>
                <w:snapToGrid w:val="0"/>
              </w:rPr>
              <w:t>ureaux</w:t>
            </w:r>
            <w:r w:rsidRPr="00B40D87">
              <w:rPr>
                <w:rFonts w:ascii="Times New Roman" w:eastAsia="新細明體" w:hAnsi="Times New Roman"/>
                <w:b/>
                <w:bCs/>
                <w:snapToGrid w:val="0"/>
              </w:rPr>
              <w:t>/D</w:t>
            </w:r>
            <w:r>
              <w:rPr>
                <w:rFonts w:ascii="Times New Roman" w:eastAsia="新細明體" w:hAnsi="Times New Roman"/>
                <w:b/>
                <w:bCs/>
                <w:snapToGrid w:val="0"/>
              </w:rPr>
              <w:t>epartment</w:t>
            </w:r>
            <w:r w:rsidRPr="00B40D87">
              <w:rPr>
                <w:rFonts w:ascii="Times New Roman" w:eastAsia="新細明體" w:hAnsi="Times New Roman"/>
                <w:b/>
                <w:bCs/>
                <w:snapToGrid w:val="0"/>
              </w:rPr>
              <w:t xml:space="preserve">s or </w:t>
            </w:r>
            <w:r>
              <w:rPr>
                <w:rFonts w:ascii="Times New Roman" w:eastAsia="新細明體" w:hAnsi="Times New Roman"/>
                <w:b/>
                <w:bCs/>
                <w:snapToGrid w:val="0"/>
              </w:rPr>
              <w:t>p</w:t>
            </w:r>
            <w:r w:rsidRPr="00B40D87">
              <w:rPr>
                <w:rFonts w:ascii="Times New Roman" w:eastAsia="新細明體" w:hAnsi="Times New Roman"/>
                <w:b/>
                <w:bCs/>
                <w:snapToGrid w:val="0"/>
              </w:rPr>
              <w:t xml:space="preserve">ublic </w:t>
            </w:r>
            <w:r>
              <w:rPr>
                <w:rFonts w:ascii="Times New Roman" w:eastAsia="新細明體" w:hAnsi="Times New Roman"/>
                <w:b/>
                <w:bCs/>
                <w:snapToGrid w:val="0"/>
              </w:rPr>
              <w:t>b</w:t>
            </w:r>
            <w:r w:rsidRPr="00B40D87">
              <w:rPr>
                <w:rFonts w:ascii="Times New Roman" w:eastAsia="新細明體" w:hAnsi="Times New Roman"/>
                <w:b/>
                <w:bCs/>
                <w:snapToGrid w:val="0"/>
              </w:rPr>
              <w:t>odies)</w:t>
            </w:r>
            <w:r w:rsidRPr="00B40D87">
              <w:rPr>
                <w:rStyle w:val="af3"/>
                <w:rFonts w:eastAsia="新細明體"/>
                <w:b/>
                <w:bCs/>
                <w:snapToGrid w:val="0"/>
              </w:rPr>
              <w:footnoteReference w:id="19"/>
            </w:r>
          </w:p>
        </w:tc>
        <w:tc>
          <w:tcPr>
            <w:tcW w:w="1134" w:type="dxa"/>
            <w:tcBorders>
              <w:top w:val="single" w:sz="4" w:space="0" w:color="auto"/>
              <w:left w:val="single" w:sz="4" w:space="0" w:color="auto"/>
              <w:bottom w:val="nil"/>
              <w:right w:val="single" w:sz="4" w:space="0" w:color="auto"/>
            </w:tcBorders>
            <w:shd w:val="clear" w:color="auto" w:fill="FFD966"/>
            <w:noWrap/>
            <w:hideMark/>
          </w:tcPr>
          <w:p w14:paraId="6D280EF6" w14:textId="52651CF1" w:rsidR="00941151" w:rsidRPr="00B40D87" w:rsidRDefault="00941151" w:rsidP="004017B0">
            <w:pPr>
              <w:snapToGrid w:val="0"/>
              <w:ind w:right="-115" w:hanging="83"/>
              <w:jc w:val="center"/>
              <w:rPr>
                <w:rFonts w:ascii="Times New Roman" w:eastAsia="新細明體" w:hAnsi="Times New Roman"/>
                <w:b/>
                <w:bCs/>
                <w:snapToGrid w:val="0"/>
              </w:rPr>
            </w:pPr>
            <w:r w:rsidRPr="00B40D87">
              <w:rPr>
                <w:rFonts w:ascii="Times New Roman" w:eastAsia="新細明體" w:hAnsi="Times New Roman" w:hint="eastAsia"/>
                <w:b/>
                <w:bCs/>
                <w:snapToGrid w:val="0"/>
              </w:rPr>
              <w:t>P</w:t>
            </w:r>
            <w:r w:rsidRPr="00B40D87">
              <w:rPr>
                <w:rFonts w:ascii="Times New Roman" w:eastAsia="新細明體" w:hAnsi="Times New Roman"/>
                <w:b/>
                <w:bCs/>
                <w:snapToGrid w:val="0"/>
              </w:rPr>
              <w:t>ublic Bodies</w:t>
            </w:r>
            <w:r w:rsidR="00701F3B" w:rsidRPr="00B40D87">
              <w:rPr>
                <w:rStyle w:val="af3"/>
                <w:rFonts w:eastAsia="新細明體"/>
                <w:b/>
                <w:bCs/>
                <w:snapToGrid w:val="0"/>
              </w:rPr>
              <w:footnoteReference w:id="20"/>
            </w:r>
          </w:p>
        </w:tc>
        <w:tc>
          <w:tcPr>
            <w:tcW w:w="1134" w:type="dxa"/>
            <w:tcBorders>
              <w:top w:val="single" w:sz="4" w:space="0" w:color="auto"/>
              <w:left w:val="single" w:sz="4" w:space="0" w:color="auto"/>
              <w:bottom w:val="nil"/>
              <w:right w:val="single" w:sz="4" w:space="0" w:color="auto"/>
            </w:tcBorders>
            <w:shd w:val="clear" w:color="auto" w:fill="FFD966"/>
            <w:noWrap/>
            <w:hideMark/>
          </w:tcPr>
          <w:p w14:paraId="34D2F78B" w14:textId="77777777" w:rsidR="00941151" w:rsidRPr="00B40D87" w:rsidRDefault="00941151" w:rsidP="004017B0">
            <w:pPr>
              <w:snapToGrid w:val="0"/>
              <w:jc w:val="center"/>
              <w:rPr>
                <w:rFonts w:ascii="Times New Roman" w:eastAsia="新細明體" w:hAnsi="Times New Roman"/>
                <w:b/>
                <w:bCs/>
                <w:snapToGrid w:val="0"/>
              </w:rPr>
            </w:pPr>
            <w:r w:rsidRPr="00B40D87">
              <w:rPr>
                <w:rFonts w:ascii="Times New Roman" w:eastAsia="新細明體" w:hAnsi="Times New Roman" w:hint="eastAsia"/>
                <w:b/>
                <w:bCs/>
                <w:snapToGrid w:val="0"/>
              </w:rPr>
              <w:t>P</w:t>
            </w:r>
            <w:r w:rsidRPr="00B40D87">
              <w:rPr>
                <w:rFonts w:ascii="Times New Roman" w:eastAsia="新細明體" w:hAnsi="Times New Roman"/>
                <w:b/>
                <w:bCs/>
                <w:snapToGrid w:val="0"/>
              </w:rPr>
              <w:t>rivate Sector</w:t>
            </w:r>
          </w:p>
        </w:tc>
        <w:tc>
          <w:tcPr>
            <w:tcW w:w="969" w:type="dxa"/>
            <w:tcBorders>
              <w:top w:val="single" w:sz="4" w:space="0" w:color="auto"/>
              <w:left w:val="single" w:sz="4" w:space="0" w:color="auto"/>
              <w:bottom w:val="nil"/>
              <w:right w:val="single" w:sz="4" w:space="0" w:color="auto"/>
            </w:tcBorders>
            <w:shd w:val="clear" w:color="auto" w:fill="FFD966"/>
            <w:noWrap/>
            <w:hideMark/>
          </w:tcPr>
          <w:p w14:paraId="1C6F52DC" w14:textId="77777777" w:rsidR="00941151" w:rsidRPr="00B40D87" w:rsidRDefault="00941151" w:rsidP="004017B0">
            <w:pPr>
              <w:snapToGrid w:val="0"/>
              <w:jc w:val="center"/>
              <w:rPr>
                <w:rFonts w:ascii="Times New Roman" w:eastAsia="新細明體" w:hAnsi="Times New Roman"/>
                <w:b/>
                <w:bCs/>
                <w:snapToGrid w:val="0"/>
              </w:rPr>
            </w:pPr>
            <w:r w:rsidRPr="00B40D87">
              <w:rPr>
                <w:rFonts w:ascii="Times New Roman" w:eastAsia="新細明體" w:hAnsi="Times New Roman"/>
                <w:b/>
                <w:bCs/>
                <w:snapToGrid w:val="0"/>
              </w:rPr>
              <w:t>Total</w:t>
            </w:r>
          </w:p>
        </w:tc>
      </w:tr>
      <w:tr w:rsidR="00941151" w:rsidRPr="00B40D87" w14:paraId="6B197D86" w14:textId="77777777" w:rsidTr="004017B0">
        <w:trPr>
          <w:trHeight w:val="397"/>
        </w:trPr>
        <w:tc>
          <w:tcPr>
            <w:tcW w:w="11034" w:type="dxa"/>
            <w:gridSpan w:val="6"/>
            <w:tcBorders>
              <w:top w:val="nil"/>
              <w:bottom w:val="single" w:sz="4" w:space="0" w:color="auto"/>
            </w:tcBorders>
            <w:shd w:val="clear" w:color="auto" w:fill="FFF2CC"/>
            <w:noWrap/>
            <w:vAlign w:val="center"/>
            <w:hideMark/>
          </w:tcPr>
          <w:p w14:paraId="74B8A832" w14:textId="77777777" w:rsidR="00941151" w:rsidRPr="00B40D87" w:rsidRDefault="00941151" w:rsidP="004017B0">
            <w:pPr>
              <w:jc w:val="both"/>
              <w:rPr>
                <w:rFonts w:ascii="Times New Roman" w:eastAsia="新細明體" w:hAnsi="Times New Roman"/>
                <w:b/>
                <w:bCs/>
                <w:snapToGrid w:val="0"/>
              </w:rPr>
            </w:pPr>
            <w:r w:rsidRPr="00B40D87">
              <w:rPr>
                <w:rFonts w:ascii="Times New Roman" w:eastAsia="新細明體" w:hAnsi="Times New Roman"/>
                <w:b/>
                <w:bCs/>
                <w:snapToGrid w:val="0"/>
              </w:rPr>
              <w:t xml:space="preserve">Soliciting/Accepting </w:t>
            </w:r>
          </w:p>
        </w:tc>
      </w:tr>
      <w:tr w:rsidR="00941151" w:rsidRPr="00B40D87" w14:paraId="5906ED24" w14:textId="77777777" w:rsidTr="004017B0">
        <w:trPr>
          <w:trHeight w:val="397"/>
        </w:trPr>
        <w:tc>
          <w:tcPr>
            <w:tcW w:w="2977" w:type="dxa"/>
            <w:tcBorders>
              <w:top w:val="single" w:sz="4" w:space="0" w:color="auto"/>
              <w:bottom w:val="single" w:sz="4" w:space="0" w:color="auto"/>
            </w:tcBorders>
            <w:shd w:val="clear" w:color="auto" w:fill="FFF2CC"/>
            <w:noWrap/>
          </w:tcPr>
          <w:p w14:paraId="4BF16528" w14:textId="77777777" w:rsidR="00941151" w:rsidRPr="00B40D87" w:rsidRDefault="00941151" w:rsidP="004017B0">
            <w:pPr>
              <w:ind w:leftChars="81" w:left="178"/>
              <w:rPr>
                <w:rFonts w:ascii="Times New Roman" w:eastAsia="新細明體" w:hAnsi="Times New Roman"/>
                <w:snapToGrid w:val="0"/>
                <w:vertAlign w:val="superscript"/>
              </w:rPr>
            </w:pPr>
            <w:r w:rsidRPr="00B40D87">
              <w:rPr>
                <w:rFonts w:ascii="Times New Roman" w:eastAsia="新細明體" w:hAnsi="Times New Roman" w:hint="eastAsia"/>
                <w:snapToGrid w:val="0"/>
              </w:rPr>
              <w:t>s</w:t>
            </w:r>
            <w:r w:rsidRPr="00B40D87">
              <w:rPr>
                <w:rFonts w:ascii="Times New Roman" w:eastAsia="新細明體" w:hAnsi="Times New Roman"/>
                <w:snapToGrid w:val="0"/>
              </w:rPr>
              <w:t>.3 Cap 201</w:t>
            </w:r>
            <w:r w:rsidRPr="00B40D87">
              <w:rPr>
                <w:rStyle w:val="af3"/>
                <w:rFonts w:eastAsia="新細明體"/>
                <w:snapToGrid w:val="0"/>
              </w:rPr>
              <w:footnoteReference w:id="21"/>
            </w:r>
          </w:p>
        </w:tc>
        <w:tc>
          <w:tcPr>
            <w:tcW w:w="1843" w:type="dxa"/>
            <w:tcBorders>
              <w:top w:val="single" w:sz="4" w:space="0" w:color="auto"/>
              <w:bottom w:val="single" w:sz="4" w:space="0" w:color="auto"/>
            </w:tcBorders>
            <w:shd w:val="clear" w:color="auto" w:fill="FFF2CC"/>
            <w:noWrap/>
            <w:vAlign w:val="center"/>
          </w:tcPr>
          <w:p w14:paraId="06C28388" w14:textId="77777777" w:rsidR="00941151" w:rsidRPr="00B40D87" w:rsidRDefault="00941151" w:rsidP="004017B0">
            <w:pPr>
              <w:jc w:val="center"/>
              <w:rPr>
                <w:rFonts w:ascii="Times New Roman" w:eastAsia="新細明體" w:hAnsi="Times New Roman"/>
                <w:snapToGrid w:val="0"/>
              </w:rPr>
            </w:pPr>
            <w:r>
              <w:rPr>
                <w:rFonts w:ascii="Times New Roman" w:eastAsia="新細明體" w:hAnsi="Times New Roman" w:hint="eastAsia"/>
                <w:spacing w:val="20"/>
              </w:rPr>
              <w:t>4</w:t>
            </w:r>
          </w:p>
        </w:tc>
        <w:tc>
          <w:tcPr>
            <w:tcW w:w="2977" w:type="dxa"/>
            <w:tcBorders>
              <w:top w:val="single" w:sz="4" w:space="0" w:color="auto"/>
              <w:bottom w:val="single" w:sz="4" w:space="0" w:color="auto"/>
            </w:tcBorders>
            <w:shd w:val="clear" w:color="auto" w:fill="FFF2CC"/>
            <w:noWrap/>
            <w:vAlign w:val="center"/>
          </w:tcPr>
          <w:p w14:paraId="6F3C9D45" w14:textId="77777777" w:rsidR="00941151" w:rsidRPr="00B40D87" w:rsidRDefault="00941151" w:rsidP="004017B0">
            <w:pPr>
              <w:jc w:val="center"/>
              <w:rPr>
                <w:rFonts w:ascii="Times New Roman" w:eastAsia="新細明體" w:hAnsi="Times New Roman"/>
                <w:bCs/>
                <w:snapToGrid w:val="0"/>
              </w:rPr>
            </w:pPr>
            <w:r>
              <w:rPr>
                <w:rFonts w:ascii="Times New Roman" w:eastAsia="新細明體" w:hAnsi="Times New Roman"/>
                <w:spacing w:val="20"/>
              </w:rPr>
              <w:t>0</w:t>
            </w:r>
          </w:p>
        </w:tc>
        <w:tc>
          <w:tcPr>
            <w:tcW w:w="1134" w:type="dxa"/>
            <w:tcBorders>
              <w:top w:val="single" w:sz="4" w:space="0" w:color="auto"/>
              <w:bottom w:val="single" w:sz="4" w:space="0" w:color="auto"/>
            </w:tcBorders>
            <w:shd w:val="clear" w:color="auto" w:fill="FFF2CC"/>
            <w:noWrap/>
            <w:vAlign w:val="center"/>
          </w:tcPr>
          <w:p w14:paraId="036A47FF" w14:textId="77777777" w:rsidR="00941151" w:rsidRPr="00B40D87" w:rsidRDefault="00941151" w:rsidP="004017B0">
            <w:pPr>
              <w:jc w:val="center"/>
              <w:rPr>
                <w:rFonts w:ascii="Times New Roman" w:eastAsia="新細明體" w:hAnsi="Times New Roman"/>
                <w:snapToGrid w:val="0"/>
              </w:rPr>
            </w:pPr>
            <w:r>
              <w:rPr>
                <w:rFonts w:ascii="Times New Roman" w:eastAsia="新細明體" w:hAnsi="Times New Roman"/>
                <w:spacing w:val="20"/>
              </w:rPr>
              <w:t>0</w:t>
            </w:r>
          </w:p>
        </w:tc>
        <w:tc>
          <w:tcPr>
            <w:tcW w:w="1134" w:type="dxa"/>
            <w:tcBorders>
              <w:top w:val="single" w:sz="4" w:space="0" w:color="auto"/>
              <w:bottom w:val="single" w:sz="4" w:space="0" w:color="auto"/>
            </w:tcBorders>
            <w:shd w:val="clear" w:color="auto" w:fill="FFF2CC"/>
            <w:noWrap/>
            <w:vAlign w:val="center"/>
          </w:tcPr>
          <w:p w14:paraId="1F58B2B8" w14:textId="77777777" w:rsidR="00941151" w:rsidRPr="00B40D87" w:rsidRDefault="00941151" w:rsidP="004017B0">
            <w:pPr>
              <w:jc w:val="center"/>
              <w:rPr>
                <w:rFonts w:ascii="Times New Roman" w:eastAsia="新細明體" w:hAnsi="Times New Roman"/>
                <w:bCs/>
                <w:snapToGrid w:val="0"/>
              </w:rPr>
            </w:pPr>
            <w:r>
              <w:rPr>
                <w:rFonts w:ascii="Times New Roman" w:eastAsia="新細明體" w:hAnsi="Times New Roman"/>
                <w:spacing w:val="20"/>
              </w:rPr>
              <w:t>0</w:t>
            </w:r>
          </w:p>
        </w:tc>
        <w:tc>
          <w:tcPr>
            <w:tcW w:w="969" w:type="dxa"/>
            <w:tcBorders>
              <w:top w:val="single" w:sz="4" w:space="0" w:color="auto"/>
              <w:bottom w:val="single" w:sz="4" w:space="0" w:color="auto"/>
            </w:tcBorders>
            <w:shd w:val="clear" w:color="auto" w:fill="FFF2CC"/>
            <w:noWrap/>
            <w:vAlign w:val="center"/>
          </w:tcPr>
          <w:p w14:paraId="28CCEF59" w14:textId="77777777" w:rsidR="00941151" w:rsidRPr="00B40D87" w:rsidRDefault="00941151" w:rsidP="004017B0">
            <w:pPr>
              <w:jc w:val="center"/>
              <w:rPr>
                <w:rFonts w:ascii="Times New Roman" w:eastAsia="新細明體" w:hAnsi="Times New Roman"/>
                <w:b/>
                <w:bCs/>
                <w:snapToGrid w:val="0"/>
              </w:rPr>
            </w:pPr>
            <w:r>
              <w:rPr>
                <w:rFonts w:ascii="Times New Roman" w:eastAsia="新細明體" w:hAnsi="Times New Roman" w:hint="eastAsia"/>
                <w:b/>
                <w:bCs/>
                <w:spacing w:val="20"/>
              </w:rPr>
              <w:t>4</w:t>
            </w:r>
          </w:p>
        </w:tc>
      </w:tr>
      <w:tr w:rsidR="00941151" w:rsidRPr="00B40D87" w14:paraId="37B0FE16" w14:textId="77777777" w:rsidTr="004017B0">
        <w:trPr>
          <w:trHeight w:val="397"/>
        </w:trPr>
        <w:tc>
          <w:tcPr>
            <w:tcW w:w="2977" w:type="dxa"/>
            <w:tcBorders>
              <w:top w:val="single" w:sz="4" w:space="0" w:color="auto"/>
              <w:bottom w:val="single" w:sz="4" w:space="0" w:color="auto"/>
            </w:tcBorders>
            <w:shd w:val="clear" w:color="auto" w:fill="FFF2CC"/>
            <w:noWrap/>
          </w:tcPr>
          <w:p w14:paraId="79C466AD" w14:textId="77777777" w:rsidR="00941151" w:rsidRPr="00B40D87" w:rsidRDefault="00941151" w:rsidP="004017B0">
            <w:pPr>
              <w:ind w:leftChars="81" w:left="178"/>
              <w:rPr>
                <w:rFonts w:ascii="Times New Roman" w:eastAsia="新細明體" w:hAnsi="Times New Roman"/>
                <w:snapToGrid w:val="0"/>
              </w:rPr>
            </w:pPr>
            <w:r w:rsidRPr="00B40D87">
              <w:rPr>
                <w:rFonts w:ascii="Times New Roman" w:eastAsia="新細明體" w:hAnsi="Times New Roman" w:hint="eastAsia"/>
                <w:snapToGrid w:val="0"/>
              </w:rPr>
              <w:t>s</w:t>
            </w:r>
            <w:r w:rsidRPr="00B40D87">
              <w:rPr>
                <w:rFonts w:ascii="Times New Roman" w:eastAsia="新細明體" w:hAnsi="Times New Roman"/>
                <w:snapToGrid w:val="0"/>
              </w:rPr>
              <w:t>.4(2) Cap 201</w:t>
            </w:r>
          </w:p>
        </w:tc>
        <w:tc>
          <w:tcPr>
            <w:tcW w:w="1843" w:type="dxa"/>
            <w:tcBorders>
              <w:top w:val="single" w:sz="4" w:space="0" w:color="auto"/>
              <w:bottom w:val="single" w:sz="4" w:space="0" w:color="auto"/>
            </w:tcBorders>
            <w:shd w:val="clear" w:color="auto" w:fill="FFF2CC"/>
            <w:noWrap/>
            <w:vAlign w:val="center"/>
          </w:tcPr>
          <w:p w14:paraId="7EA3EA90" w14:textId="77777777" w:rsidR="00941151" w:rsidRPr="00B40D87" w:rsidRDefault="00941151" w:rsidP="004017B0">
            <w:pPr>
              <w:jc w:val="center"/>
              <w:rPr>
                <w:rFonts w:ascii="Times New Roman" w:eastAsia="新細明體" w:hAnsi="Times New Roman"/>
                <w:snapToGrid w:val="0"/>
              </w:rPr>
            </w:pPr>
            <w:r>
              <w:rPr>
                <w:rFonts w:ascii="Times New Roman" w:eastAsia="新細明體" w:hAnsi="Times New Roman" w:hint="eastAsia"/>
                <w:spacing w:val="20"/>
              </w:rPr>
              <w:t>1</w:t>
            </w:r>
          </w:p>
        </w:tc>
        <w:tc>
          <w:tcPr>
            <w:tcW w:w="2977" w:type="dxa"/>
            <w:tcBorders>
              <w:top w:val="single" w:sz="4" w:space="0" w:color="auto"/>
              <w:bottom w:val="single" w:sz="4" w:space="0" w:color="auto"/>
            </w:tcBorders>
            <w:shd w:val="clear" w:color="auto" w:fill="FFF2CC"/>
            <w:noWrap/>
            <w:vAlign w:val="center"/>
          </w:tcPr>
          <w:p w14:paraId="716A8FEB" w14:textId="77777777" w:rsidR="00941151" w:rsidRPr="00B40D87" w:rsidRDefault="00941151" w:rsidP="004017B0">
            <w:pPr>
              <w:jc w:val="center"/>
              <w:rPr>
                <w:rFonts w:ascii="Times New Roman" w:eastAsia="新細明體" w:hAnsi="Times New Roman"/>
                <w:snapToGrid w:val="0"/>
              </w:rPr>
            </w:pPr>
            <w:r>
              <w:rPr>
                <w:rFonts w:ascii="Times New Roman" w:eastAsia="新細明體" w:hAnsi="Times New Roman" w:hint="eastAsia"/>
                <w:spacing w:val="20"/>
              </w:rPr>
              <w:t>1</w:t>
            </w:r>
          </w:p>
        </w:tc>
        <w:tc>
          <w:tcPr>
            <w:tcW w:w="1134" w:type="dxa"/>
            <w:tcBorders>
              <w:top w:val="single" w:sz="4" w:space="0" w:color="auto"/>
              <w:bottom w:val="single" w:sz="4" w:space="0" w:color="auto"/>
            </w:tcBorders>
            <w:shd w:val="clear" w:color="auto" w:fill="FFF2CC"/>
            <w:noWrap/>
            <w:vAlign w:val="center"/>
          </w:tcPr>
          <w:p w14:paraId="20202315" w14:textId="77777777" w:rsidR="00941151" w:rsidRPr="00B40D87" w:rsidRDefault="00941151" w:rsidP="004017B0">
            <w:pPr>
              <w:jc w:val="center"/>
              <w:rPr>
                <w:rFonts w:ascii="Times New Roman" w:eastAsia="新細明體" w:hAnsi="Times New Roman"/>
                <w:snapToGrid w:val="0"/>
              </w:rPr>
            </w:pPr>
            <w:r>
              <w:rPr>
                <w:rFonts w:ascii="Times New Roman" w:eastAsia="新細明體" w:hAnsi="Times New Roman" w:hint="eastAsia"/>
                <w:spacing w:val="20"/>
              </w:rPr>
              <w:t>0</w:t>
            </w:r>
          </w:p>
        </w:tc>
        <w:tc>
          <w:tcPr>
            <w:tcW w:w="1134" w:type="dxa"/>
            <w:tcBorders>
              <w:top w:val="single" w:sz="4" w:space="0" w:color="auto"/>
              <w:bottom w:val="single" w:sz="4" w:space="0" w:color="auto"/>
            </w:tcBorders>
            <w:shd w:val="clear" w:color="auto" w:fill="FFF2CC"/>
            <w:noWrap/>
            <w:vAlign w:val="center"/>
          </w:tcPr>
          <w:p w14:paraId="0BEEA816" w14:textId="77777777" w:rsidR="00941151" w:rsidRPr="00B40D87" w:rsidRDefault="00941151" w:rsidP="004017B0">
            <w:pPr>
              <w:jc w:val="center"/>
              <w:rPr>
                <w:rFonts w:ascii="Times New Roman" w:eastAsia="新細明體" w:hAnsi="Times New Roman"/>
                <w:snapToGrid w:val="0"/>
              </w:rPr>
            </w:pPr>
            <w:r>
              <w:rPr>
                <w:rFonts w:ascii="Times New Roman" w:eastAsia="新細明體" w:hAnsi="Times New Roman"/>
                <w:spacing w:val="20"/>
              </w:rPr>
              <w:t>0</w:t>
            </w:r>
          </w:p>
        </w:tc>
        <w:tc>
          <w:tcPr>
            <w:tcW w:w="969" w:type="dxa"/>
            <w:tcBorders>
              <w:top w:val="single" w:sz="4" w:space="0" w:color="auto"/>
              <w:bottom w:val="single" w:sz="4" w:space="0" w:color="auto"/>
            </w:tcBorders>
            <w:shd w:val="clear" w:color="auto" w:fill="FFF2CC"/>
            <w:noWrap/>
            <w:vAlign w:val="center"/>
          </w:tcPr>
          <w:p w14:paraId="5DB30418" w14:textId="77777777" w:rsidR="00941151" w:rsidRPr="00B40D87" w:rsidRDefault="00941151" w:rsidP="004017B0">
            <w:pPr>
              <w:jc w:val="center"/>
              <w:rPr>
                <w:rFonts w:ascii="Times New Roman" w:eastAsia="新細明體" w:hAnsi="Times New Roman"/>
                <w:b/>
                <w:bCs/>
                <w:snapToGrid w:val="0"/>
              </w:rPr>
            </w:pPr>
            <w:r>
              <w:rPr>
                <w:rFonts w:ascii="Times New Roman" w:eastAsia="新細明體" w:hAnsi="Times New Roman" w:hint="eastAsia"/>
                <w:b/>
                <w:bCs/>
                <w:spacing w:val="20"/>
              </w:rPr>
              <w:t>2</w:t>
            </w:r>
          </w:p>
        </w:tc>
      </w:tr>
      <w:tr w:rsidR="00941151" w:rsidRPr="00B40D87" w14:paraId="425351FE" w14:textId="77777777" w:rsidTr="004017B0">
        <w:trPr>
          <w:trHeight w:val="397"/>
        </w:trPr>
        <w:tc>
          <w:tcPr>
            <w:tcW w:w="2977" w:type="dxa"/>
            <w:tcBorders>
              <w:top w:val="single" w:sz="4" w:space="0" w:color="auto"/>
              <w:bottom w:val="single" w:sz="4" w:space="0" w:color="auto"/>
            </w:tcBorders>
            <w:shd w:val="clear" w:color="auto" w:fill="FFF2CC"/>
            <w:noWrap/>
            <w:hideMark/>
          </w:tcPr>
          <w:p w14:paraId="1C106504" w14:textId="77777777" w:rsidR="00941151" w:rsidRPr="00B40D87" w:rsidRDefault="00941151" w:rsidP="004017B0">
            <w:pPr>
              <w:ind w:leftChars="81" w:left="178"/>
              <w:rPr>
                <w:rFonts w:ascii="Times New Roman" w:eastAsia="新細明體" w:hAnsi="Times New Roman"/>
                <w:snapToGrid w:val="0"/>
              </w:rPr>
            </w:pPr>
            <w:r w:rsidRPr="00B40D87">
              <w:rPr>
                <w:rFonts w:ascii="Times New Roman" w:eastAsia="新細明體" w:hAnsi="Times New Roman" w:hint="eastAsia"/>
                <w:snapToGrid w:val="0"/>
              </w:rPr>
              <w:t>s</w:t>
            </w:r>
            <w:r w:rsidRPr="00B40D87">
              <w:rPr>
                <w:rFonts w:ascii="Times New Roman" w:eastAsia="新細明體" w:hAnsi="Times New Roman"/>
                <w:snapToGrid w:val="0"/>
              </w:rPr>
              <w:t>.9(1) Cap 201</w:t>
            </w:r>
          </w:p>
        </w:tc>
        <w:tc>
          <w:tcPr>
            <w:tcW w:w="1843" w:type="dxa"/>
            <w:tcBorders>
              <w:top w:val="single" w:sz="4" w:space="0" w:color="auto"/>
              <w:bottom w:val="single" w:sz="4" w:space="0" w:color="auto"/>
            </w:tcBorders>
            <w:shd w:val="clear" w:color="auto" w:fill="FFF2CC"/>
            <w:noWrap/>
            <w:vAlign w:val="center"/>
          </w:tcPr>
          <w:p w14:paraId="3C0007D2" w14:textId="77777777" w:rsidR="00941151" w:rsidRPr="00B40D87" w:rsidRDefault="00941151" w:rsidP="004017B0">
            <w:pPr>
              <w:jc w:val="center"/>
              <w:rPr>
                <w:rFonts w:ascii="Times New Roman" w:eastAsia="新細明體" w:hAnsi="Times New Roman"/>
                <w:snapToGrid w:val="0"/>
              </w:rPr>
            </w:pPr>
            <w:r>
              <w:rPr>
                <w:rFonts w:ascii="Times New Roman" w:eastAsia="新細明體" w:hAnsi="Times New Roman"/>
                <w:spacing w:val="20"/>
              </w:rPr>
              <w:t>0</w:t>
            </w:r>
          </w:p>
        </w:tc>
        <w:tc>
          <w:tcPr>
            <w:tcW w:w="2977" w:type="dxa"/>
            <w:tcBorders>
              <w:top w:val="single" w:sz="4" w:space="0" w:color="auto"/>
              <w:bottom w:val="single" w:sz="4" w:space="0" w:color="auto"/>
            </w:tcBorders>
            <w:shd w:val="clear" w:color="auto" w:fill="FFF2CC"/>
            <w:noWrap/>
            <w:vAlign w:val="center"/>
          </w:tcPr>
          <w:p w14:paraId="6838D40F" w14:textId="77777777" w:rsidR="00941151" w:rsidRPr="00B40D87" w:rsidRDefault="00941151" w:rsidP="004017B0">
            <w:pPr>
              <w:jc w:val="center"/>
              <w:rPr>
                <w:rFonts w:ascii="Times New Roman" w:eastAsia="新細明體" w:hAnsi="Times New Roman"/>
                <w:snapToGrid w:val="0"/>
              </w:rPr>
            </w:pPr>
            <w:r>
              <w:rPr>
                <w:rFonts w:ascii="Times New Roman" w:eastAsia="新細明體" w:hAnsi="Times New Roman"/>
                <w:spacing w:val="20"/>
              </w:rPr>
              <w:t>0</w:t>
            </w:r>
          </w:p>
        </w:tc>
        <w:tc>
          <w:tcPr>
            <w:tcW w:w="1134" w:type="dxa"/>
            <w:tcBorders>
              <w:top w:val="single" w:sz="4" w:space="0" w:color="auto"/>
              <w:bottom w:val="single" w:sz="4" w:space="0" w:color="auto"/>
            </w:tcBorders>
            <w:shd w:val="clear" w:color="auto" w:fill="FFF2CC"/>
            <w:noWrap/>
            <w:vAlign w:val="center"/>
          </w:tcPr>
          <w:p w14:paraId="672C3C4E" w14:textId="77777777" w:rsidR="00941151" w:rsidRPr="00B40D87" w:rsidRDefault="00941151" w:rsidP="004017B0">
            <w:pPr>
              <w:jc w:val="center"/>
              <w:rPr>
                <w:rFonts w:ascii="Times New Roman" w:eastAsia="新細明體" w:hAnsi="Times New Roman"/>
                <w:snapToGrid w:val="0"/>
              </w:rPr>
            </w:pPr>
            <w:r>
              <w:rPr>
                <w:rFonts w:ascii="Times New Roman" w:eastAsia="新細明體" w:hAnsi="Times New Roman" w:hint="eastAsia"/>
                <w:spacing w:val="20"/>
              </w:rPr>
              <w:t>0</w:t>
            </w:r>
          </w:p>
        </w:tc>
        <w:tc>
          <w:tcPr>
            <w:tcW w:w="1134" w:type="dxa"/>
            <w:tcBorders>
              <w:top w:val="single" w:sz="4" w:space="0" w:color="auto"/>
              <w:bottom w:val="single" w:sz="4" w:space="0" w:color="auto"/>
            </w:tcBorders>
            <w:shd w:val="clear" w:color="auto" w:fill="FFF2CC"/>
            <w:noWrap/>
            <w:vAlign w:val="center"/>
          </w:tcPr>
          <w:p w14:paraId="27127C04" w14:textId="77777777" w:rsidR="00941151" w:rsidRPr="00B40D87" w:rsidRDefault="00941151" w:rsidP="004017B0">
            <w:pPr>
              <w:jc w:val="center"/>
              <w:rPr>
                <w:rFonts w:ascii="Times New Roman" w:eastAsia="新細明體" w:hAnsi="Times New Roman"/>
                <w:snapToGrid w:val="0"/>
              </w:rPr>
            </w:pPr>
            <w:r>
              <w:rPr>
                <w:rFonts w:ascii="Times New Roman" w:eastAsia="新細明體" w:hAnsi="Times New Roman" w:hint="eastAsia"/>
                <w:spacing w:val="20"/>
              </w:rPr>
              <w:t>31</w:t>
            </w:r>
          </w:p>
        </w:tc>
        <w:tc>
          <w:tcPr>
            <w:tcW w:w="969" w:type="dxa"/>
            <w:tcBorders>
              <w:top w:val="single" w:sz="4" w:space="0" w:color="auto"/>
              <w:bottom w:val="single" w:sz="4" w:space="0" w:color="auto"/>
            </w:tcBorders>
            <w:shd w:val="clear" w:color="auto" w:fill="FFF2CC"/>
            <w:noWrap/>
            <w:vAlign w:val="center"/>
          </w:tcPr>
          <w:p w14:paraId="0B2C6CB7" w14:textId="77777777" w:rsidR="00941151" w:rsidRPr="00B40D87" w:rsidRDefault="00941151" w:rsidP="004017B0">
            <w:pPr>
              <w:jc w:val="center"/>
              <w:rPr>
                <w:rFonts w:ascii="Times New Roman" w:eastAsia="新細明體" w:hAnsi="Times New Roman"/>
                <w:b/>
                <w:snapToGrid w:val="0"/>
              </w:rPr>
            </w:pPr>
            <w:r>
              <w:rPr>
                <w:rFonts w:ascii="Times New Roman" w:eastAsia="新細明體" w:hAnsi="Times New Roman" w:hint="eastAsia"/>
                <w:b/>
                <w:bCs/>
                <w:spacing w:val="20"/>
              </w:rPr>
              <w:t>31</w:t>
            </w:r>
          </w:p>
        </w:tc>
      </w:tr>
      <w:tr w:rsidR="00941151" w:rsidRPr="00B40D87" w14:paraId="0E619DC8" w14:textId="77777777" w:rsidTr="004017B0">
        <w:trPr>
          <w:trHeight w:val="397"/>
        </w:trPr>
        <w:tc>
          <w:tcPr>
            <w:tcW w:w="11034" w:type="dxa"/>
            <w:gridSpan w:val="6"/>
            <w:tcBorders>
              <w:top w:val="single" w:sz="4" w:space="0" w:color="auto"/>
              <w:bottom w:val="single" w:sz="4" w:space="0" w:color="auto"/>
            </w:tcBorders>
            <w:shd w:val="clear" w:color="auto" w:fill="FFE599"/>
            <w:noWrap/>
            <w:vAlign w:val="center"/>
            <w:hideMark/>
          </w:tcPr>
          <w:p w14:paraId="117D48E1" w14:textId="77777777" w:rsidR="00941151" w:rsidRPr="00B40D87" w:rsidRDefault="00941151" w:rsidP="004017B0">
            <w:pPr>
              <w:jc w:val="both"/>
              <w:rPr>
                <w:rFonts w:ascii="Times New Roman" w:eastAsia="新細明體" w:hAnsi="Times New Roman"/>
                <w:b/>
                <w:bCs/>
                <w:snapToGrid w:val="0"/>
              </w:rPr>
            </w:pPr>
            <w:r w:rsidRPr="00B40D87">
              <w:rPr>
                <w:rFonts w:ascii="Times New Roman" w:eastAsia="新細明體" w:hAnsi="Times New Roman" w:hint="eastAsia"/>
                <w:b/>
                <w:bCs/>
                <w:snapToGrid w:val="0"/>
              </w:rPr>
              <w:t>O</w:t>
            </w:r>
            <w:r w:rsidRPr="00B40D87">
              <w:rPr>
                <w:rFonts w:ascii="Times New Roman" w:eastAsia="新細明體" w:hAnsi="Times New Roman"/>
                <w:b/>
                <w:bCs/>
                <w:snapToGrid w:val="0"/>
              </w:rPr>
              <w:t>ffering</w:t>
            </w:r>
          </w:p>
        </w:tc>
      </w:tr>
      <w:tr w:rsidR="00941151" w:rsidRPr="00B40D87" w14:paraId="668457F2" w14:textId="77777777" w:rsidTr="004017B0">
        <w:trPr>
          <w:trHeight w:val="397"/>
        </w:trPr>
        <w:tc>
          <w:tcPr>
            <w:tcW w:w="2977" w:type="dxa"/>
            <w:tcBorders>
              <w:top w:val="single" w:sz="4" w:space="0" w:color="auto"/>
              <w:bottom w:val="single" w:sz="4" w:space="0" w:color="auto"/>
            </w:tcBorders>
            <w:shd w:val="clear" w:color="auto" w:fill="FFE599"/>
            <w:noWrap/>
            <w:hideMark/>
          </w:tcPr>
          <w:p w14:paraId="51EEC46B" w14:textId="77777777" w:rsidR="00941151" w:rsidRPr="00B40D87" w:rsidRDefault="00941151" w:rsidP="004017B0">
            <w:pPr>
              <w:snapToGrid w:val="0"/>
              <w:ind w:leftChars="81" w:left="178"/>
              <w:rPr>
                <w:rFonts w:ascii="Times New Roman" w:eastAsia="新細明體" w:hAnsi="Times New Roman"/>
                <w:snapToGrid w:val="0"/>
              </w:rPr>
            </w:pPr>
            <w:r w:rsidRPr="00B40D87">
              <w:rPr>
                <w:rFonts w:ascii="Times New Roman" w:eastAsia="新細明體" w:hAnsi="Times New Roman" w:hint="eastAsia"/>
                <w:snapToGrid w:val="0"/>
              </w:rPr>
              <w:t>s</w:t>
            </w:r>
            <w:r w:rsidRPr="00B40D87">
              <w:rPr>
                <w:rFonts w:ascii="Times New Roman" w:eastAsia="新細明體" w:hAnsi="Times New Roman"/>
                <w:snapToGrid w:val="0"/>
              </w:rPr>
              <w:t>.4(1) Cap 201</w:t>
            </w:r>
          </w:p>
        </w:tc>
        <w:tc>
          <w:tcPr>
            <w:tcW w:w="1843" w:type="dxa"/>
            <w:tcBorders>
              <w:top w:val="single" w:sz="4" w:space="0" w:color="auto"/>
              <w:bottom w:val="single" w:sz="4" w:space="0" w:color="auto"/>
            </w:tcBorders>
            <w:shd w:val="clear" w:color="auto" w:fill="FFE599"/>
            <w:noWrap/>
            <w:vAlign w:val="center"/>
          </w:tcPr>
          <w:p w14:paraId="4FF210A4" w14:textId="77777777" w:rsidR="00941151" w:rsidRPr="00B40D87" w:rsidRDefault="00941151" w:rsidP="004017B0">
            <w:pPr>
              <w:snapToGrid w:val="0"/>
              <w:jc w:val="center"/>
              <w:rPr>
                <w:rFonts w:ascii="Times New Roman" w:eastAsia="新細明體" w:hAnsi="Times New Roman"/>
                <w:snapToGrid w:val="0"/>
              </w:rPr>
            </w:pPr>
            <w:r>
              <w:rPr>
                <w:rFonts w:ascii="Times New Roman" w:eastAsia="新細明體" w:hAnsi="Times New Roman"/>
                <w:spacing w:val="20"/>
              </w:rPr>
              <w:t>0</w:t>
            </w:r>
          </w:p>
        </w:tc>
        <w:tc>
          <w:tcPr>
            <w:tcW w:w="2977" w:type="dxa"/>
            <w:tcBorders>
              <w:top w:val="single" w:sz="4" w:space="0" w:color="auto"/>
              <w:bottom w:val="single" w:sz="4" w:space="0" w:color="auto"/>
            </w:tcBorders>
            <w:shd w:val="clear" w:color="auto" w:fill="FFE599"/>
            <w:noWrap/>
            <w:vAlign w:val="center"/>
          </w:tcPr>
          <w:p w14:paraId="14754044" w14:textId="77777777" w:rsidR="00941151" w:rsidRPr="00B40D87" w:rsidRDefault="00941151" w:rsidP="004017B0">
            <w:pPr>
              <w:snapToGrid w:val="0"/>
              <w:jc w:val="center"/>
              <w:rPr>
                <w:rFonts w:ascii="Times New Roman" w:eastAsia="新細明體" w:hAnsi="Times New Roman"/>
                <w:snapToGrid w:val="0"/>
              </w:rPr>
            </w:pPr>
            <w:r>
              <w:rPr>
                <w:rFonts w:ascii="Times New Roman" w:eastAsia="新細明體" w:hAnsi="Times New Roman" w:hint="eastAsia"/>
                <w:spacing w:val="20"/>
              </w:rPr>
              <w:t>2</w:t>
            </w:r>
          </w:p>
        </w:tc>
        <w:tc>
          <w:tcPr>
            <w:tcW w:w="1134" w:type="dxa"/>
            <w:tcBorders>
              <w:top w:val="single" w:sz="4" w:space="0" w:color="auto"/>
              <w:bottom w:val="single" w:sz="4" w:space="0" w:color="auto"/>
            </w:tcBorders>
            <w:shd w:val="clear" w:color="auto" w:fill="FFE599"/>
            <w:noWrap/>
            <w:vAlign w:val="center"/>
          </w:tcPr>
          <w:p w14:paraId="712F3EA0" w14:textId="77777777" w:rsidR="00941151" w:rsidRPr="00B40D87" w:rsidRDefault="00941151" w:rsidP="004017B0">
            <w:pPr>
              <w:snapToGrid w:val="0"/>
              <w:jc w:val="center"/>
              <w:rPr>
                <w:rFonts w:ascii="Times New Roman" w:eastAsia="新細明體" w:hAnsi="Times New Roman"/>
                <w:snapToGrid w:val="0"/>
              </w:rPr>
            </w:pPr>
            <w:r>
              <w:rPr>
                <w:rFonts w:ascii="Times New Roman" w:eastAsia="新細明體" w:hAnsi="Times New Roman"/>
                <w:spacing w:val="20"/>
              </w:rPr>
              <w:t>0</w:t>
            </w:r>
          </w:p>
        </w:tc>
        <w:tc>
          <w:tcPr>
            <w:tcW w:w="1134" w:type="dxa"/>
            <w:tcBorders>
              <w:top w:val="single" w:sz="4" w:space="0" w:color="auto"/>
              <w:bottom w:val="single" w:sz="4" w:space="0" w:color="auto"/>
            </w:tcBorders>
            <w:shd w:val="clear" w:color="auto" w:fill="FFE599"/>
            <w:noWrap/>
            <w:vAlign w:val="center"/>
          </w:tcPr>
          <w:p w14:paraId="3C827CBB" w14:textId="77777777" w:rsidR="00941151" w:rsidRPr="00B40D87" w:rsidRDefault="00941151" w:rsidP="004017B0">
            <w:pPr>
              <w:snapToGrid w:val="0"/>
              <w:jc w:val="center"/>
              <w:rPr>
                <w:rFonts w:ascii="Times New Roman" w:eastAsia="新細明體" w:hAnsi="Times New Roman"/>
                <w:snapToGrid w:val="0"/>
              </w:rPr>
            </w:pPr>
            <w:r>
              <w:rPr>
                <w:rFonts w:ascii="Times New Roman" w:eastAsia="新細明體" w:hAnsi="Times New Roman"/>
                <w:spacing w:val="20"/>
              </w:rPr>
              <w:t>0</w:t>
            </w:r>
          </w:p>
        </w:tc>
        <w:tc>
          <w:tcPr>
            <w:tcW w:w="969" w:type="dxa"/>
            <w:tcBorders>
              <w:top w:val="single" w:sz="4" w:space="0" w:color="auto"/>
              <w:bottom w:val="single" w:sz="4" w:space="0" w:color="auto"/>
            </w:tcBorders>
            <w:shd w:val="clear" w:color="auto" w:fill="FFE599"/>
            <w:noWrap/>
            <w:vAlign w:val="center"/>
          </w:tcPr>
          <w:p w14:paraId="74F7EE78" w14:textId="77777777" w:rsidR="00941151" w:rsidRPr="00B40D87" w:rsidRDefault="00941151" w:rsidP="004017B0">
            <w:pPr>
              <w:snapToGrid w:val="0"/>
              <w:jc w:val="center"/>
              <w:rPr>
                <w:rFonts w:ascii="Times New Roman" w:eastAsia="新細明體" w:hAnsi="Times New Roman"/>
                <w:b/>
                <w:snapToGrid w:val="0"/>
              </w:rPr>
            </w:pPr>
            <w:r>
              <w:rPr>
                <w:rFonts w:ascii="Times New Roman" w:eastAsia="新細明體" w:hAnsi="Times New Roman" w:hint="eastAsia"/>
                <w:b/>
                <w:bCs/>
                <w:spacing w:val="20"/>
              </w:rPr>
              <w:t>2</w:t>
            </w:r>
          </w:p>
        </w:tc>
      </w:tr>
      <w:tr w:rsidR="00941151" w:rsidRPr="00B40D87" w14:paraId="0F397B97" w14:textId="77777777" w:rsidTr="004017B0">
        <w:trPr>
          <w:trHeight w:val="397"/>
        </w:trPr>
        <w:tc>
          <w:tcPr>
            <w:tcW w:w="2977" w:type="dxa"/>
            <w:tcBorders>
              <w:top w:val="single" w:sz="4" w:space="0" w:color="auto"/>
              <w:bottom w:val="single" w:sz="4" w:space="0" w:color="auto"/>
            </w:tcBorders>
            <w:shd w:val="clear" w:color="auto" w:fill="FFE599"/>
            <w:noWrap/>
            <w:hideMark/>
          </w:tcPr>
          <w:p w14:paraId="7E2EBD8C" w14:textId="77777777" w:rsidR="00941151" w:rsidRPr="00B40D87" w:rsidRDefault="00941151" w:rsidP="004017B0">
            <w:pPr>
              <w:snapToGrid w:val="0"/>
              <w:ind w:leftChars="81" w:left="178"/>
              <w:rPr>
                <w:rFonts w:ascii="Times New Roman" w:eastAsia="新細明體" w:hAnsi="Times New Roman"/>
                <w:snapToGrid w:val="0"/>
              </w:rPr>
            </w:pPr>
            <w:r w:rsidRPr="00B40D87">
              <w:rPr>
                <w:rFonts w:ascii="Times New Roman" w:eastAsia="新細明體" w:hAnsi="Times New Roman" w:hint="eastAsia"/>
                <w:snapToGrid w:val="0"/>
              </w:rPr>
              <w:t>s</w:t>
            </w:r>
            <w:r>
              <w:rPr>
                <w:rFonts w:ascii="Times New Roman" w:eastAsia="新細明體" w:hAnsi="Times New Roman"/>
                <w:snapToGrid w:val="0"/>
              </w:rPr>
              <w:t>.</w:t>
            </w:r>
            <w:r w:rsidRPr="00B40D87">
              <w:rPr>
                <w:rFonts w:ascii="Times New Roman" w:eastAsia="新細明體" w:hAnsi="Times New Roman"/>
                <w:snapToGrid w:val="0"/>
              </w:rPr>
              <w:t>9(2) Cap 201</w:t>
            </w:r>
          </w:p>
        </w:tc>
        <w:tc>
          <w:tcPr>
            <w:tcW w:w="1843" w:type="dxa"/>
            <w:tcBorders>
              <w:top w:val="single" w:sz="4" w:space="0" w:color="auto"/>
              <w:bottom w:val="single" w:sz="4" w:space="0" w:color="auto"/>
            </w:tcBorders>
            <w:shd w:val="clear" w:color="auto" w:fill="FFE599"/>
            <w:noWrap/>
            <w:vAlign w:val="center"/>
          </w:tcPr>
          <w:p w14:paraId="622A8D82" w14:textId="77777777" w:rsidR="00941151" w:rsidRPr="00B40D87" w:rsidRDefault="00941151" w:rsidP="004017B0">
            <w:pPr>
              <w:snapToGrid w:val="0"/>
              <w:jc w:val="center"/>
              <w:rPr>
                <w:rFonts w:ascii="Times New Roman" w:eastAsia="新細明體" w:hAnsi="Times New Roman"/>
                <w:snapToGrid w:val="0"/>
              </w:rPr>
            </w:pPr>
            <w:r>
              <w:rPr>
                <w:rFonts w:ascii="Times New Roman" w:eastAsia="新細明體" w:hAnsi="Times New Roman"/>
                <w:spacing w:val="20"/>
              </w:rPr>
              <w:t>0</w:t>
            </w:r>
          </w:p>
        </w:tc>
        <w:tc>
          <w:tcPr>
            <w:tcW w:w="2977" w:type="dxa"/>
            <w:tcBorders>
              <w:top w:val="single" w:sz="4" w:space="0" w:color="auto"/>
              <w:bottom w:val="single" w:sz="4" w:space="0" w:color="auto"/>
            </w:tcBorders>
            <w:shd w:val="clear" w:color="auto" w:fill="FFE599"/>
            <w:noWrap/>
            <w:vAlign w:val="center"/>
          </w:tcPr>
          <w:p w14:paraId="15839290" w14:textId="77777777" w:rsidR="00941151" w:rsidRPr="00B40D87" w:rsidRDefault="00941151" w:rsidP="004017B0">
            <w:pPr>
              <w:snapToGrid w:val="0"/>
              <w:jc w:val="center"/>
              <w:rPr>
                <w:rFonts w:ascii="Times New Roman" w:eastAsia="新細明體" w:hAnsi="Times New Roman"/>
                <w:snapToGrid w:val="0"/>
              </w:rPr>
            </w:pPr>
            <w:r>
              <w:rPr>
                <w:rFonts w:ascii="Times New Roman" w:eastAsia="新細明體" w:hAnsi="Times New Roman" w:hint="eastAsia"/>
                <w:spacing w:val="20"/>
              </w:rPr>
              <w:t>1</w:t>
            </w:r>
          </w:p>
        </w:tc>
        <w:tc>
          <w:tcPr>
            <w:tcW w:w="1134" w:type="dxa"/>
            <w:tcBorders>
              <w:top w:val="single" w:sz="4" w:space="0" w:color="auto"/>
              <w:bottom w:val="single" w:sz="4" w:space="0" w:color="auto"/>
            </w:tcBorders>
            <w:shd w:val="clear" w:color="auto" w:fill="FFE599"/>
            <w:noWrap/>
            <w:vAlign w:val="center"/>
          </w:tcPr>
          <w:p w14:paraId="739A6C16" w14:textId="77777777" w:rsidR="00941151" w:rsidRPr="00B40D87" w:rsidRDefault="00941151" w:rsidP="004017B0">
            <w:pPr>
              <w:snapToGrid w:val="0"/>
              <w:jc w:val="center"/>
              <w:rPr>
                <w:rFonts w:ascii="Times New Roman" w:eastAsia="新細明體" w:hAnsi="Times New Roman"/>
                <w:snapToGrid w:val="0"/>
              </w:rPr>
            </w:pPr>
            <w:r>
              <w:rPr>
                <w:rFonts w:ascii="Times New Roman" w:eastAsia="新細明體" w:hAnsi="Times New Roman"/>
                <w:spacing w:val="20"/>
              </w:rPr>
              <w:t>0</w:t>
            </w:r>
          </w:p>
        </w:tc>
        <w:tc>
          <w:tcPr>
            <w:tcW w:w="1134" w:type="dxa"/>
            <w:tcBorders>
              <w:top w:val="single" w:sz="4" w:space="0" w:color="auto"/>
              <w:bottom w:val="single" w:sz="4" w:space="0" w:color="auto"/>
            </w:tcBorders>
            <w:shd w:val="clear" w:color="auto" w:fill="FFE599"/>
            <w:noWrap/>
            <w:vAlign w:val="center"/>
          </w:tcPr>
          <w:p w14:paraId="063176AA" w14:textId="77777777" w:rsidR="00941151" w:rsidRPr="00B40D87" w:rsidRDefault="00941151" w:rsidP="004017B0">
            <w:pPr>
              <w:snapToGrid w:val="0"/>
              <w:jc w:val="center"/>
              <w:rPr>
                <w:rFonts w:ascii="Times New Roman" w:eastAsia="新細明體" w:hAnsi="Times New Roman"/>
                <w:snapToGrid w:val="0"/>
              </w:rPr>
            </w:pPr>
            <w:r>
              <w:rPr>
                <w:rFonts w:ascii="Times New Roman" w:eastAsia="新細明體" w:hAnsi="Times New Roman" w:hint="eastAsia"/>
                <w:spacing w:val="20"/>
              </w:rPr>
              <w:t>14</w:t>
            </w:r>
          </w:p>
        </w:tc>
        <w:tc>
          <w:tcPr>
            <w:tcW w:w="969" w:type="dxa"/>
            <w:tcBorders>
              <w:top w:val="single" w:sz="4" w:space="0" w:color="auto"/>
              <w:bottom w:val="single" w:sz="4" w:space="0" w:color="auto"/>
            </w:tcBorders>
            <w:shd w:val="clear" w:color="auto" w:fill="FFE599"/>
            <w:noWrap/>
            <w:vAlign w:val="center"/>
          </w:tcPr>
          <w:p w14:paraId="32A2162D" w14:textId="77777777" w:rsidR="00941151" w:rsidRPr="00B40D87" w:rsidRDefault="00941151" w:rsidP="004017B0">
            <w:pPr>
              <w:snapToGrid w:val="0"/>
              <w:jc w:val="center"/>
              <w:rPr>
                <w:rFonts w:ascii="Times New Roman" w:eastAsia="新細明體" w:hAnsi="Times New Roman"/>
                <w:b/>
                <w:snapToGrid w:val="0"/>
              </w:rPr>
            </w:pPr>
            <w:r>
              <w:rPr>
                <w:rFonts w:ascii="Times New Roman" w:eastAsia="新細明體" w:hAnsi="Times New Roman" w:hint="eastAsia"/>
                <w:b/>
                <w:bCs/>
                <w:spacing w:val="20"/>
              </w:rPr>
              <w:t>15</w:t>
            </w:r>
          </w:p>
        </w:tc>
      </w:tr>
      <w:tr w:rsidR="00941151" w:rsidRPr="00B40D87" w14:paraId="60181160" w14:textId="77777777" w:rsidTr="004017B0">
        <w:trPr>
          <w:trHeight w:val="397"/>
        </w:trPr>
        <w:tc>
          <w:tcPr>
            <w:tcW w:w="11034" w:type="dxa"/>
            <w:gridSpan w:val="6"/>
            <w:tcBorders>
              <w:top w:val="single" w:sz="4" w:space="0" w:color="auto"/>
              <w:bottom w:val="single" w:sz="4" w:space="0" w:color="auto"/>
            </w:tcBorders>
            <w:shd w:val="clear" w:color="auto" w:fill="FFF2CC"/>
            <w:noWrap/>
            <w:vAlign w:val="center"/>
            <w:hideMark/>
          </w:tcPr>
          <w:p w14:paraId="2B470F06" w14:textId="77777777" w:rsidR="00941151" w:rsidRPr="00B40D87" w:rsidRDefault="00941151" w:rsidP="004017B0">
            <w:pPr>
              <w:jc w:val="both"/>
              <w:rPr>
                <w:rFonts w:ascii="Times New Roman" w:eastAsia="新細明體" w:hAnsi="Times New Roman"/>
                <w:b/>
                <w:bCs/>
                <w:snapToGrid w:val="0"/>
              </w:rPr>
            </w:pPr>
            <w:r w:rsidRPr="00B40D87">
              <w:rPr>
                <w:rFonts w:ascii="Times New Roman" w:eastAsia="新細明體" w:hAnsi="Times New Roman" w:hint="eastAsia"/>
                <w:b/>
                <w:bCs/>
                <w:snapToGrid w:val="0"/>
              </w:rPr>
              <w:t>A</w:t>
            </w:r>
            <w:r w:rsidRPr="00B40D87">
              <w:rPr>
                <w:rFonts w:ascii="Times New Roman" w:eastAsia="新細明體" w:hAnsi="Times New Roman"/>
                <w:b/>
                <w:bCs/>
                <w:snapToGrid w:val="0"/>
              </w:rPr>
              <w:t xml:space="preserve">gent using document to deceive principal </w:t>
            </w:r>
          </w:p>
        </w:tc>
      </w:tr>
      <w:tr w:rsidR="00941151" w:rsidRPr="00B40D87" w14:paraId="5CAC9D57" w14:textId="77777777" w:rsidTr="004017B0">
        <w:trPr>
          <w:trHeight w:val="397"/>
        </w:trPr>
        <w:tc>
          <w:tcPr>
            <w:tcW w:w="2977" w:type="dxa"/>
            <w:tcBorders>
              <w:top w:val="single" w:sz="4" w:space="0" w:color="auto"/>
              <w:bottom w:val="single" w:sz="4" w:space="0" w:color="auto"/>
            </w:tcBorders>
            <w:shd w:val="clear" w:color="auto" w:fill="FFF2CC"/>
            <w:noWrap/>
            <w:hideMark/>
          </w:tcPr>
          <w:p w14:paraId="165F728F" w14:textId="77777777" w:rsidR="00941151" w:rsidRPr="00B40D87" w:rsidRDefault="00941151" w:rsidP="004017B0">
            <w:pPr>
              <w:snapToGrid w:val="0"/>
              <w:ind w:leftChars="79" w:left="174"/>
              <w:rPr>
                <w:rFonts w:ascii="Times New Roman" w:eastAsia="新細明體" w:hAnsi="Times New Roman"/>
                <w:snapToGrid w:val="0"/>
              </w:rPr>
            </w:pPr>
            <w:r w:rsidRPr="00B40D87">
              <w:rPr>
                <w:rFonts w:ascii="Times New Roman" w:eastAsia="新細明體" w:hAnsi="Times New Roman" w:hint="eastAsia"/>
                <w:snapToGrid w:val="0"/>
              </w:rPr>
              <w:t>s</w:t>
            </w:r>
            <w:r w:rsidRPr="00B40D87">
              <w:rPr>
                <w:rFonts w:ascii="Times New Roman" w:eastAsia="新細明體" w:hAnsi="Times New Roman"/>
                <w:snapToGrid w:val="0"/>
              </w:rPr>
              <w:t>.9(3) Cap 201</w:t>
            </w:r>
          </w:p>
        </w:tc>
        <w:tc>
          <w:tcPr>
            <w:tcW w:w="1843" w:type="dxa"/>
            <w:tcBorders>
              <w:top w:val="single" w:sz="4" w:space="0" w:color="auto"/>
              <w:bottom w:val="single" w:sz="4" w:space="0" w:color="auto"/>
            </w:tcBorders>
            <w:shd w:val="clear" w:color="auto" w:fill="FFF2CC"/>
            <w:noWrap/>
            <w:vAlign w:val="center"/>
          </w:tcPr>
          <w:p w14:paraId="66BA93E4" w14:textId="77777777" w:rsidR="00941151" w:rsidRPr="00B40D87" w:rsidRDefault="00941151" w:rsidP="004017B0">
            <w:pPr>
              <w:snapToGrid w:val="0"/>
              <w:jc w:val="center"/>
              <w:rPr>
                <w:rFonts w:ascii="Times New Roman" w:eastAsia="新細明體" w:hAnsi="Times New Roman"/>
                <w:snapToGrid w:val="0"/>
              </w:rPr>
            </w:pPr>
            <w:r>
              <w:rPr>
                <w:rFonts w:ascii="Times New Roman" w:eastAsia="新細明體" w:hAnsi="Times New Roman" w:hint="eastAsia"/>
                <w:spacing w:val="20"/>
              </w:rPr>
              <w:t>4</w:t>
            </w:r>
          </w:p>
        </w:tc>
        <w:tc>
          <w:tcPr>
            <w:tcW w:w="2977" w:type="dxa"/>
            <w:tcBorders>
              <w:top w:val="single" w:sz="4" w:space="0" w:color="auto"/>
              <w:bottom w:val="single" w:sz="4" w:space="0" w:color="auto"/>
            </w:tcBorders>
            <w:shd w:val="clear" w:color="auto" w:fill="FFF2CC"/>
            <w:noWrap/>
            <w:vAlign w:val="center"/>
          </w:tcPr>
          <w:p w14:paraId="1EC877A8" w14:textId="77777777" w:rsidR="00941151" w:rsidRPr="00B40D87" w:rsidRDefault="00941151" w:rsidP="004017B0">
            <w:pPr>
              <w:snapToGrid w:val="0"/>
              <w:jc w:val="center"/>
              <w:rPr>
                <w:rFonts w:ascii="Times New Roman" w:eastAsia="新細明體" w:hAnsi="Times New Roman"/>
                <w:snapToGrid w:val="0"/>
              </w:rPr>
            </w:pPr>
            <w:r>
              <w:rPr>
                <w:rFonts w:ascii="Times New Roman" w:eastAsia="新細明體" w:hAnsi="Times New Roman"/>
                <w:spacing w:val="20"/>
              </w:rPr>
              <w:t>0</w:t>
            </w:r>
          </w:p>
        </w:tc>
        <w:tc>
          <w:tcPr>
            <w:tcW w:w="1134" w:type="dxa"/>
            <w:tcBorders>
              <w:top w:val="single" w:sz="4" w:space="0" w:color="auto"/>
              <w:bottom w:val="single" w:sz="4" w:space="0" w:color="auto"/>
            </w:tcBorders>
            <w:shd w:val="clear" w:color="auto" w:fill="FFF2CC"/>
            <w:noWrap/>
            <w:vAlign w:val="center"/>
          </w:tcPr>
          <w:p w14:paraId="0BA33C1B" w14:textId="77777777" w:rsidR="00941151" w:rsidRPr="00B40D87" w:rsidRDefault="00941151" w:rsidP="004017B0">
            <w:pPr>
              <w:snapToGrid w:val="0"/>
              <w:jc w:val="center"/>
              <w:rPr>
                <w:rFonts w:ascii="Times New Roman" w:eastAsia="新細明體" w:hAnsi="Times New Roman"/>
                <w:snapToGrid w:val="0"/>
              </w:rPr>
            </w:pPr>
            <w:r>
              <w:rPr>
                <w:rFonts w:ascii="Times New Roman" w:eastAsia="新細明體" w:hAnsi="Times New Roman" w:hint="eastAsia"/>
                <w:spacing w:val="20"/>
              </w:rPr>
              <w:t>1</w:t>
            </w:r>
          </w:p>
        </w:tc>
        <w:tc>
          <w:tcPr>
            <w:tcW w:w="1134" w:type="dxa"/>
            <w:tcBorders>
              <w:top w:val="single" w:sz="4" w:space="0" w:color="auto"/>
              <w:bottom w:val="single" w:sz="4" w:space="0" w:color="auto"/>
            </w:tcBorders>
            <w:shd w:val="clear" w:color="auto" w:fill="FFF2CC"/>
            <w:noWrap/>
            <w:vAlign w:val="center"/>
          </w:tcPr>
          <w:p w14:paraId="104583A5" w14:textId="77777777" w:rsidR="00941151" w:rsidRPr="00B40D87" w:rsidRDefault="00941151" w:rsidP="004017B0">
            <w:pPr>
              <w:snapToGrid w:val="0"/>
              <w:jc w:val="center"/>
              <w:rPr>
                <w:rFonts w:ascii="Times New Roman" w:eastAsia="新細明體" w:hAnsi="Times New Roman"/>
                <w:snapToGrid w:val="0"/>
              </w:rPr>
            </w:pPr>
            <w:r>
              <w:rPr>
                <w:rFonts w:ascii="Times New Roman" w:eastAsia="新細明體" w:hAnsi="Times New Roman"/>
                <w:spacing w:val="20"/>
              </w:rPr>
              <w:t>4</w:t>
            </w:r>
          </w:p>
        </w:tc>
        <w:tc>
          <w:tcPr>
            <w:tcW w:w="969" w:type="dxa"/>
            <w:tcBorders>
              <w:top w:val="single" w:sz="4" w:space="0" w:color="auto"/>
              <w:bottom w:val="single" w:sz="4" w:space="0" w:color="auto"/>
            </w:tcBorders>
            <w:shd w:val="clear" w:color="auto" w:fill="FFF2CC"/>
            <w:noWrap/>
            <w:vAlign w:val="center"/>
          </w:tcPr>
          <w:p w14:paraId="55D80E62" w14:textId="77777777" w:rsidR="00941151" w:rsidRPr="00B40D87" w:rsidRDefault="00941151" w:rsidP="004017B0">
            <w:pPr>
              <w:snapToGrid w:val="0"/>
              <w:jc w:val="center"/>
              <w:rPr>
                <w:rFonts w:ascii="Times New Roman" w:eastAsia="新細明體" w:hAnsi="Times New Roman"/>
                <w:b/>
                <w:snapToGrid w:val="0"/>
              </w:rPr>
            </w:pPr>
            <w:r>
              <w:rPr>
                <w:rFonts w:ascii="Times New Roman" w:eastAsia="新細明體" w:hAnsi="Times New Roman"/>
                <w:b/>
                <w:bCs/>
                <w:spacing w:val="20"/>
              </w:rPr>
              <w:t>9</w:t>
            </w:r>
          </w:p>
        </w:tc>
      </w:tr>
      <w:tr w:rsidR="00941151" w:rsidRPr="00B40D87" w14:paraId="25AF94A9" w14:textId="77777777" w:rsidTr="004017B0">
        <w:trPr>
          <w:trHeight w:val="397"/>
        </w:trPr>
        <w:tc>
          <w:tcPr>
            <w:tcW w:w="11034" w:type="dxa"/>
            <w:gridSpan w:val="6"/>
            <w:tcBorders>
              <w:top w:val="single" w:sz="4" w:space="0" w:color="auto"/>
              <w:bottom w:val="single" w:sz="4" w:space="0" w:color="auto"/>
            </w:tcBorders>
            <w:shd w:val="clear" w:color="auto" w:fill="FFE599" w:themeFill="accent4" w:themeFillTint="66"/>
            <w:noWrap/>
            <w:vAlign w:val="center"/>
          </w:tcPr>
          <w:p w14:paraId="651D0758" w14:textId="77777777" w:rsidR="00941151" w:rsidRPr="00B40D87" w:rsidRDefault="00941151" w:rsidP="004017B0">
            <w:pPr>
              <w:jc w:val="both"/>
              <w:rPr>
                <w:rFonts w:ascii="Times New Roman" w:eastAsia="新細明體" w:hAnsi="Times New Roman"/>
                <w:b/>
                <w:bCs/>
                <w:snapToGrid w:val="0"/>
              </w:rPr>
            </w:pPr>
            <w:r w:rsidRPr="00B40D87">
              <w:rPr>
                <w:rFonts w:ascii="Times New Roman" w:eastAsia="新細明體" w:hAnsi="Times New Roman"/>
                <w:b/>
                <w:bCs/>
                <w:snapToGrid w:val="0"/>
              </w:rPr>
              <w:t>Offences connected with or facilitated by corruption and specified offences</w:t>
            </w:r>
            <w:r w:rsidRPr="00B40D87">
              <w:rPr>
                <w:rStyle w:val="af3"/>
                <w:rFonts w:eastAsia="新細明體"/>
                <w:b/>
                <w:bCs/>
                <w:snapToGrid w:val="0"/>
              </w:rPr>
              <w:footnoteReference w:id="22"/>
            </w:r>
          </w:p>
        </w:tc>
      </w:tr>
      <w:tr w:rsidR="00941151" w:rsidRPr="00B40D87" w14:paraId="18A3E98B" w14:textId="77777777" w:rsidTr="004017B0">
        <w:trPr>
          <w:trHeight w:val="397"/>
        </w:trPr>
        <w:tc>
          <w:tcPr>
            <w:tcW w:w="2977" w:type="dxa"/>
            <w:tcBorders>
              <w:top w:val="single" w:sz="4" w:space="0" w:color="auto"/>
              <w:bottom w:val="single" w:sz="4" w:space="0" w:color="auto"/>
            </w:tcBorders>
            <w:shd w:val="clear" w:color="auto" w:fill="FFE599" w:themeFill="accent4" w:themeFillTint="66"/>
            <w:noWrap/>
          </w:tcPr>
          <w:p w14:paraId="5BE6DB21" w14:textId="77777777" w:rsidR="00941151" w:rsidRPr="00B40D87" w:rsidRDefault="00941151" w:rsidP="004017B0">
            <w:pPr>
              <w:snapToGrid w:val="0"/>
              <w:ind w:leftChars="81" w:left="178"/>
              <w:rPr>
                <w:rFonts w:ascii="Times New Roman" w:eastAsia="新細明體" w:hAnsi="Times New Roman"/>
                <w:snapToGrid w:val="0"/>
              </w:rPr>
            </w:pPr>
            <w:r w:rsidRPr="00B40D87">
              <w:rPr>
                <w:rFonts w:ascii="Times New Roman" w:eastAsia="新細明體" w:hAnsi="Times New Roman" w:hint="eastAsia"/>
                <w:snapToGrid w:val="0"/>
                <w:lang w:eastAsia="zh-HK"/>
              </w:rPr>
              <w:t>s</w:t>
            </w:r>
            <w:r w:rsidRPr="00B40D87">
              <w:rPr>
                <w:rFonts w:ascii="Times New Roman" w:eastAsia="新細明體" w:hAnsi="Times New Roman"/>
                <w:snapToGrid w:val="0"/>
                <w:lang w:eastAsia="zh-HK"/>
              </w:rPr>
              <w:t>.10(2)(a) Cap 204</w:t>
            </w:r>
            <w:r>
              <w:rPr>
                <w:rStyle w:val="af3"/>
                <w:rFonts w:eastAsia="新細明體"/>
                <w:snapToGrid w:val="0"/>
                <w:lang w:eastAsia="zh-HK"/>
              </w:rPr>
              <w:footnoteReference w:id="23"/>
            </w:r>
          </w:p>
        </w:tc>
        <w:tc>
          <w:tcPr>
            <w:tcW w:w="1843" w:type="dxa"/>
            <w:tcBorders>
              <w:top w:val="single" w:sz="4" w:space="0" w:color="auto"/>
              <w:bottom w:val="single" w:sz="4" w:space="0" w:color="auto"/>
            </w:tcBorders>
            <w:shd w:val="clear" w:color="auto" w:fill="FFF2CC" w:themeFill="accent4" w:themeFillTint="33"/>
            <w:noWrap/>
            <w:vAlign w:val="center"/>
          </w:tcPr>
          <w:p w14:paraId="4271629F" w14:textId="77777777" w:rsidR="00941151" w:rsidRPr="00B40D87" w:rsidRDefault="00941151" w:rsidP="004017B0">
            <w:pPr>
              <w:snapToGrid w:val="0"/>
              <w:jc w:val="center"/>
              <w:rPr>
                <w:rFonts w:ascii="Times New Roman" w:eastAsia="新細明體" w:hAnsi="Times New Roman"/>
                <w:snapToGrid w:val="0"/>
              </w:rPr>
            </w:pPr>
            <w:r>
              <w:rPr>
                <w:rFonts w:ascii="Times New Roman" w:eastAsia="新細明體" w:hAnsi="Times New Roman" w:hint="eastAsia"/>
                <w:spacing w:val="20"/>
              </w:rPr>
              <w:t>0</w:t>
            </w:r>
          </w:p>
        </w:tc>
        <w:tc>
          <w:tcPr>
            <w:tcW w:w="2977" w:type="dxa"/>
            <w:tcBorders>
              <w:top w:val="single" w:sz="4" w:space="0" w:color="auto"/>
              <w:bottom w:val="single" w:sz="4" w:space="0" w:color="auto"/>
            </w:tcBorders>
            <w:shd w:val="clear" w:color="auto" w:fill="FFF2CC" w:themeFill="accent4" w:themeFillTint="33"/>
            <w:noWrap/>
            <w:vAlign w:val="center"/>
          </w:tcPr>
          <w:p w14:paraId="12E13B3E" w14:textId="77777777" w:rsidR="00941151" w:rsidRPr="00B40D87" w:rsidRDefault="00941151" w:rsidP="004017B0">
            <w:pPr>
              <w:snapToGrid w:val="0"/>
              <w:jc w:val="center"/>
              <w:rPr>
                <w:rFonts w:ascii="Times New Roman" w:eastAsia="新細明體" w:hAnsi="Times New Roman"/>
                <w:snapToGrid w:val="0"/>
              </w:rPr>
            </w:pPr>
            <w:r>
              <w:rPr>
                <w:rFonts w:ascii="Times New Roman" w:eastAsia="新細明體" w:hAnsi="Times New Roman" w:hint="eastAsia"/>
                <w:spacing w:val="20"/>
              </w:rPr>
              <w:t>4</w:t>
            </w:r>
          </w:p>
        </w:tc>
        <w:tc>
          <w:tcPr>
            <w:tcW w:w="1134" w:type="dxa"/>
            <w:tcBorders>
              <w:top w:val="single" w:sz="4" w:space="0" w:color="auto"/>
              <w:bottom w:val="single" w:sz="4" w:space="0" w:color="auto"/>
            </w:tcBorders>
            <w:shd w:val="clear" w:color="auto" w:fill="FFF2CC" w:themeFill="accent4" w:themeFillTint="33"/>
            <w:noWrap/>
            <w:vAlign w:val="center"/>
          </w:tcPr>
          <w:p w14:paraId="65AA65F4" w14:textId="77777777" w:rsidR="00941151" w:rsidRPr="00B40D87" w:rsidRDefault="00941151" w:rsidP="004017B0">
            <w:pPr>
              <w:snapToGrid w:val="0"/>
              <w:jc w:val="center"/>
              <w:rPr>
                <w:rFonts w:ascii="Times New Roman" w:eastAsia="新細明體" w:hAnsi="Times New Roman"/>
                <w:snapToGrid w:val="0"/>
              </w:rPr>
            </w:pPr>
            <w:r>
              <w:rPr>
                <w:rFonts w:ascii="Times New Roman" w:eastAsia="新細明體" w:hAnsi="Times New Roman" w:hint="eastAsia"/>
                <w:spacing w:val="20"/>
              </w:rPr>
              <w:t>2</w:t>
            </w:r>
          </w:p>
        </w:tc>
        <w:tc>
          <w:tcPr>
            <w:tcW w:w="1134" w:type="dxa"/>
            <w:tcBorders>
              <w:top w:val="single" w:sz="4" w:space="0" w:color="auto"/>
              <w:bottom w:val="single" w:sz="4" w:space="0" w:color="auto"/>
            </w:tcBorders>
            <w:shd w:val="clear" w:color="auto" w:fill="FFF2CC" w:themeFill="accent4" w:themeFillTint="33"/>
            <w:noWrap/>
            <w:vAlign w:val="center"/>
          </w:tcPr>
          <w:p w14:paraId="551636D4" w14:textId="77777777" w:rsidR="00941151" w:rsidRPr="00B40D87" w:rsidRDefault="00941151" w:rsidP="004017B0">
            <w:pPr>
              <w:snapToGrid w:val="0"/>
              <w:jc w:val="center"/>
              <w:rPr>
                <w:rFonts w:ascii="Times New Roman" w:eastAsia="新細明體" w:hAnsi="Times New Roman"/>
                <w:snapToGrid w:val="0"/>
              </w:rPr>
            </w:pPr>
            <w:r>
              <w:rPr>
                <w:rFonts w:ascii="Times New Roman" w:eastAsia="新細明體" w:hAnsi="Times New Roman" w:hint="eastAsia"/>
                <w:spacing w:val="20"/>
              </w:rPr>
              <w:t>21</w:t>
            </w:r>
          </w:p>
        </w:tc>
        <w:tc>
          <w:tcPr>
            <w:tcW w:w="969" w:type="dxa"/>
            <w:tcBorders>
              <w:top w:val="single" w:sz="4" w:space="0" w:color="auto"/>
              <w:bottom w:val="single" w:sz="4" w:space="0" w:color="auto"/>
            </w:tcBorders>
            <w:shd w:val="clear" w:color="auto" w:fill="FFF2CC" w:themeFill="accent4" w:themeFillTint="33"/>
            <w:noWrap/>
            <w:vAlign w:val="center"/>
          </w:tcPr>
          <w:p w14:paraId="50424027" w14:textId="77777777" w:rsidR="00941151" w:rsidRPr="00B40D87" w:rsidRDefault="00941151" w:rsidP="004017B0">
            <w:pPr>
              <w:snapToGrid w:val="0"/>
              <w:jc w:val="center"/>
              <w:rPr>
                <w:rFonts w:ascii="Times New Roman" w:eastAsia="新細明體" w:hAnsi="Times New Roman"/>
                <w:b/>
                <w:snapToGrid w:val="0"/>
              </w:rPr>
            </w:pPr>
            <w:r>
              <w:rPr>
                <w:rFonts w:ascii="Times New Roman" w:eastAsia="新細明體" w:hAnsi="Times New Roman" w:hint="eastAsia"/>
                <w:b/>
                <w:bCs/>
                <w:spacing w:val="20"/>
              </w:rPr>
              <w:t>27</w:t>
            </w:r>
          </w:p>
        </w:tc>
      </w:tr>
      <w:tr w:rsidR="00941151" w:rsidRPr="00B40D87" w14:paraId="29DE1D79" w14:textId="77777777" w:rsidTr="004017B0">
        <w:trPr>
          <w:trHeight w:val="397"/>
        </w:trPr>
        <w:tc>
          <w:tcPr>
            <w:tcW w:w="2977" w:type="dxa"/>
            <w:tcBorders>
              <w:top w:val="single" w:sz="4" w:space="0" w:color="auto"/>
              <w:bottom w:val="single" w:sz="4" w:space="0" w:color="auto"/>
            </w:tcBorders>
            <w:shd w:val="clear" w:color="auto" w:fill="FFE599" w:themeFill="accent4" w:themeFillTint="66"/>
            <w:noWrap/>
          </w:tcPr>
          <w:p w14:paraId="63433703" w14:textId="77777777" w:rsidR="00941151" w:rsidRPr="00B40D87" w:rsidRDefault="00941151" w:rsidP="004017B0">
            <w:pPr>
              <w:snapToGrid w:val="0"/>
              <w:ind w:leftChars="81" w:left="178"/>
              <w:rPr>
                <w:rFonts w:ascii="Times New Roman" w:eastAsia="新細明體" w:hAnsi="Times New Roman"/>
                <w:snapToGrid w:val="0"/>
              </w:rPr>
            </w:pPr>
            <w:r w:rsidRPr="00B40D87">
              <w:rPr>
                <w:rFonts w:ascii="Times New Roman" w:eastAsia="新細明體" w:hAnsi="Times New Roman" w:hint="eastAsia"/>
                <w:snapToGrid w:val="0"/>
                <w:lang w:eastAsia="zh-HK"/>
              </w:rPr>
              <w:t>s</w:t>
            </w:r>
            <w:r w:rsidRPr="00B40D87">
              <w:rPr>
                <w:rFonts w:ascii="Times New Roman" w:eastAsia="新細明體" w:hAnsi="Times New Roman"/>
                <w:snapToGrid w:val="0"/>
                <w:lang w:eastAsia="zh-HK"/>
              </w:rPr>
              <w:t>.10(5) Cap 204</w:t>
            </w:r>
            <w:r w:rsidRPr="00B40D87">
              <w:rPr>
                <w:rFonts w:ascii="Times New Roman" w:eastAsia="新細明體" w:hAnsi="Times New Roman"/>
                <w:snapToGrid w:val="0"/>
              </w:rPr>
              <w:t xml:space="preserve"> </w:t>
            </w:r>
          </w:p>
        </w:tc>
        <w:tc>
          <w:tcPr>
            <w:tcW w:w="1843" w:type="dxa"/>
            <w:tcBorders>
              <w:top w:val="single" w:sz="4" w:space="0" w:color="auto"/>
              <w:bottom w:val="single" w:sz="4" w:space="0" w:color="auto"/>
            </w:tcBorders>
            <w:shd w:val="clear" w:color="auto" w:fill="FFF2CC" w:themeFill="accent4" w:themeFillTint="33"/>
            <w:noWrap/>
            <w:vAlign w:val="center"/>
          </w:tcPr>
          <w:p w14:paraId="24A24CCD" w14:textId="77777777" w:rsidR="00941151" w:rsidRPr="00B40D87" w:rsidRDefault="00941151" w:rsidP="004017B0">
            <w:pPr>
              <w:snapToGrid w:val="0"/>
              <w:jc w:val="center"/>
              <w:rPr>
                <w:rFonts w:ascii="Times New Roman" w:eastAsia="新細明體" w:hAnsi="Times New Roman"/>
                <w:snapToGrid w:val="0"/>
              </w:rPr>
            </w:pPr>
            <w:r>
              <w:rPr>
                <w:rFonts w:ascii="Times New Roman" w:eastAsia="新細明體" w:hAnsi="Times New Roman" w:hint="eastAsia"/>
                <w:spacing w:val="20"/>
              </w:rPr>
              <w:t>7</w:t>
            </w:r>
          </w:p>
        </w:tc>
        <w:tc>
          <w:tcPr>
            <w:tcW w:w="2977" w:type="dxa"/>
            <w:tcBorders>
              <w:top w:val="single" w:sz="4" w:space="0" w:color="auto"/>
              <w:bottom w:val="single" w:sz="4" w:space="0" w:color="auto"/>
            </w:tcBorders>
            <w:shd w:val="clear" w:color="auto" w:fill="FFF2CC" w:themeFill="accent4" w:themeFillTint="33"/>
            <w:noWrap/>
            <w:vAlign w:val="center"/>
          </w:tcPr>
          <w:p w14:paraId="01691EBB" w14:textId="77777777" w:rsidR="00941151" w:rsidRPr="00B40D87" w:rsidRDefault="00941151" w:rsidP="004017B0">
            <w:pPr>
              <w:snapToGrid w:val="0"/>
              <w:jc w:val="center"/>
              <w:rPr>
                <w:rFonts w:ascii="Times New Roman" w:eastAsia="新細明體" w:hAnsi="Times New Roman"/>
                <w:snapToGrid w:val="0"/>
              </w:rPr>
            </w:pPr>
            <w:r>
              <w:rPr>
                <w:rFonts w:ascii="Times New Roman" w:eastAsia="新細明體" w:hAnsi="Times New Roman" w:hint="eastAsia"/>
                <w:spacing w:val="20"/>
              </w:rPr>
              <w:t>10</w:t>
            </w:r>
          </w:p>
        </w:tc>
        <w:tc>
          <w:tcPr>
            <w:tcW w:w="1134" w:type="dxa"/>
            <w:tcBorders>
              <w:top w:val="single" w:sz="4" w:space="0" w:color="auto"/>
              <w:bottom w:val="single" w:sz="4" w:space="0" w:color="auto"/>
            </w:tcBorders>
            <w:shd w:val="clear" w:color="auto" w:fill="FFF2CC" w:themeFill="accent4" w:themeFillTint="33"/>
            <w:noWrap/>
            <w:vAlign w:val="center"/>
          </w:tcPr>
          <w:p w14:paraId="38CC9FA3" w14:textId="77777777" w:rsidR="00941151" w:rsidRPr="00B40D87" w:rsidRDefault="00941151" w:rsidP="004017B0">
            <w:pPr>
              <w:snapToGrid w:val="0"/>
              <w:jc w:val="center"/>
              <w:rPr>
                <w:rFonts w:ascii="Times New Roman" w:eastAsia="新細明體" w:hAnsi="Times New Roman"/>
                <w:snapToGrid w:val="0"/>
              </w:rPr>
            </w:pPr>
            <w:r>
              <w:rPr>
                <w:rFonts w:ascii="Times New Roman" w:eastAsia="新細明體" w:hAnsi="Times New Roman" w:hint="eastAsia"/>
                <w:spacing w:val="20"/>
              </w:rPr>
              <w:t>0</w:t>
            </w:r>
          </w:p>
        </w:tc>
        <w:tc>
          <w:tcPr>
            <w:tcW w:w="1134" w:type="dxa"/>
            <w:tcBorders>
              <w:top w:val="single" w:sz="4" w:space="0" w:color="auto"/>
              <w:bottom w:val="single" w:sz="4" w:space="0" w:color="auto"/>
            </w:tcBorders>
            <w:shd w:val="clear" w:color="auto" w:fill="FFF2CC" w:themeFill="accent4" w:themeFillTint="33"/>
            <w:noWrap/>
            <w:vAlign w:val="center"/>
          </w:tcPr>
          <w:p w14:paraId="1D14F06F" w14:textId="77777777" w:rsidR="00941151" w:rsidRPr="00B40D87" w:rsidRDefault="00941151" w:rsidP="004017B0">
            <w:pPr>
              <w:snapToGrid w:val="0"/>
              <w:jc w:val="center"/>
              <w:rPr>
                <w:rFonts w:ascii="Times New Roman" w:eastAsia="新細明體" w:hAnsi="Times New Roman"/>
                <w:snapToGrid w:val="0"/>
              </w:rPr>
            </w:pPr>
            <w:r>
              <w:rPr>
                <w:rFonts w:ascii="Times New Roman" w:eastAsia="新細明體" w:hAnsi="Times New Roman" w:hint="eastAsia"/>
                <w:spacing w:val="20"/>
              </w:rPr>
              <w:t>100</w:t>
            </w:r>
          </w:p>
        </w:tc>
        <w:tc>
          <w:tcPr>
            <w:tcW w:w="969" w:type="dxa"/>
            <w:tcBorders>
              <w:top w:val="single" w:sz="4" w:space="0" w:color="auto"/>
              <w:bottom w:val="single" w:sz="4" w:space="0" w:color="auto"/>
            </w:tcBorders>
            <w:shd w:val="clear" w:color="auto" w:fill="FFF2CC" w:themeFill="accent4" w:themeFillTint="33"/>
            <w:noWrap/>
            <w:vAlign w:val="center"/>
          </w:tcPr>
          <w:p w14:paraId="47588473" w14:textId="77777777" w:rsidR="00941151" w:rsidRPr="00B40D87" w:rsidRDefault="00941151" w:rsidP="004017B0">
            <w:pPr>
              <w:snapToGrid w:val="0"/>
              <w:jc w:val="center"/>
              <w:rPr>
                <w:rFonts w:ascii="Times New Roman" w:eastAsia="新細明體" w:hAnsi="Times New Roman"/>
                <w:b/>
                <w:snapToGrid w:val="0"/>
              </w:rPr>
            </w:pPr>
            <w:r>
              <w:rPr>
                <w:rFonts w:ascii="Times New Roman" w:eastAsia="新細明體" w:hAnsi="Times New Roman" w:hint="eastAsia"/>
                <w:b/>
                <w:bCs/>
                <w:spacing w:val="20"/>
              </w:rPr>
              <w:t>117</w:t>
            </w:r>
          </w:p>
        </w:tc>
      </w:tr>
      <w:tr w:rsidR="00941151" w:rsidRPr="00B40D87" w14:paraId="1E58B9FE" w14:textId="77777777" w:rsidTr="004017B0">
        <w:trPr>
          <w:trHeight w:val="397"/>
        </w:trPr>
        <w:tc>
          <w:tcPr>
            <w:tcW w:w="2977" w:type="dxa"/>
            <w:tcBorders>
              <w:top w:val="single" w:sz="4" w:space="0" w:color="auto"/>
              <w:bottom w:val="single" w:sz="4" w:space="0" w:color="auto"/>
            </w:tcBorders>
            <w:shd w:val="clear" w:color="auto" w:fill="FFD966"/>
            <w:noWrap/>
            <w:vAlign w:val="center"/>
            <w:hideMark/>
          </w:tcPr>
          <w:p w14:paraId="491D81CC" w14:textId="77777777" w:rsidR="00941151" w:rsidRPr="00B40D87" w:rsidRDefault="00941151" w:rsidP="004017B0">
            <w:pPr>
              <w:snapToGrid w:val="0"/>
              <w:jc w:val="both"/>
              <w:rPr>
                <w:rFonts w:ascii="Times New Roman" w:eastAsia="新細明體" w:hAnsi="Times New Roman"/>
                <w:b/>
                <w:bCs/>
                <w:snapToGrid w:val="0"/>
              </w:rPr>
            </w:pPr>
            <w:r w:rsidRPr="00B40D87">
              <w:rPr>
                <w:rFonts w:ascii="Times New Roman" w:eastAsia="新細明體" w:hAnsi="Times New Roman" w:hint="eastAsia"/>
                <w:b/>
                <w:bCs/>
                <w:snapToGrid w:val="0"/>
              </w:rPr>
              <w:t>T</w:t>
            </w:r>
            <w:r w:rsidRPr="00B40D87">
              <w:rPr>
                <w:rFonts w:ascii="Times New Roman" w:eastAsia="新細明體" w:hAnsi="Times New Roman"/>
                <w:b/>
                <w:bCs/>
                <w:snapToGrid w:val="0"/>
              </w:rPr>
              <w:t xml:space="preserve">otal  </w:t>
            </w:r>
          </w:p>
        </w:tc>
        <w:tc>
          <w:tcPr>
            <w:tcW w:w="1843" w:type="dxa"/>
            <w:tcBorders>
              <w:top w:val="single" w:sz="4" w:space="0" w:color="auto"/>
              <w:bottom w:val="single" w:sz="4" w:space="0" w:color="auto"/>
            </w:tcBorders>
            <w:shd w:val="clear" w:color="auto" w:fill="FFD966"/>
            <w:noWrap/>
            <w:vAlign w:val="center"/>
          </w:tcPr>
          <w:p w14:paraId="0C095CF5" w14:textId="77777777" w:rsidR="00941151" w:rsidRPr="00B40D87" w:rsidRDefault="00941151" w:rsidP="004017B0">
            <w:pPr>
              <w:snapToGrid w:val="0"/>
              <w:jc w:val="center"/>
              <w:rPr>
                <w:rFonts w:ascii="Times New Roman" w:eastAsia="新細明體" w:hAnsi="Times New Roman"/>
                <w:b/>
                <w:bCs/>
                <w:iCs/>
                <w:snapToGrid w:val="0"/>
              </w:rPr>
            </w:pPr>
            <w:r>
              <w:rPr>
                <w:rFonts w:ascii="Times New Roman" w:eastAsia="新細明體" w:hAnsi="Times New Roman" w:hint="eastAsia"/>
                <w:b/>
                <w:bCs/>
                <w:iCs/>
                <w:spacing w:val="20"/>
              </w:rPr>
              <w:t>16</w:t>
            </w:r>
          </w:p>
        </w:tc>
        <w:tc>
          <w:tcPr>
            <w:tcW w:w="2977" w:type="dxa"/>
            <w:tcBorders>
              <w:top w:val="single" w:sz="4" w:space="0" w:color="auto"/>
              <w:bottom w:val="single" w:sz="4" w:space="0" w:color="auto"/>
            </w:tcBorders>
            <w:shd w:val="clear" w:color="auto" w:fill="FFD966"/>
            <w:noWrap/>
            <w:vAlign w:val="center"/>
          </w:tcPr>
          <w:p w14:paraId="5E3FE16B" w14:textId="77777777" w:rsidR="00941151" w:rsidRPr="00B40D87" w:rsidRDefault="00941151" w:rsidP="004017B0">
            <w:pPr>
              <w:snapToGrid w:val="0"/>
              <w:jc w:val="center"/>
              <w:rPr>
                <w:rFonts w:ascii="Times New Roman" w:eastAsia="新細明體" w:hAnsi="Times New Roman"/>
                <w:b/>
                <w:bCs/>
                <w:iCs/>
                <w:snapToGrid w:val="0"/>
              </w:rPr>
            </w:pPr>
            <w:r>
              <w:rPr>
                <w:rFonts w:ascii="Times New Roman" w:eastAsia="新細明體" w:hAnsi="Times New Roman" w:hint="eastAsia"/>
                <w:b/>
                <w:bCs/>
                <w:iCs/>
                <w:spacing w:val="20"/>
              </w:rPr>
              <w:t>18</w:t>
            </w:r>
          </w:p>
        </w:tc>
        <w:tc>
          <w:tcPr>
            <w:tcW w:w="1134" w:type="dxa"/>
            <w:tcBorders>
              <w:top w:val="single" w:sz="4" w:space="0" w:color="auto"/>
              <w:bottom w:val="single" w:sz="4" w:space="0" w:color="auto"/>
            </w:tcBorders>
            <w:shd w:val="clear" w:color="auto" w:fill="FFD966"/>
            <w:noWrap/>
            <w:vAlign w:val="center"/>
          </w:tcPr>
          <w:p w14:paraId="53B7AB79" w14:textId="77777777" w:rsidR="00941151" w:rsidRPr="00B40D87" w:rsidRDefault="00941151" w:rsidP="004017B0">
            <w:pPr>
              <w:snapToGrid w:val="0"/>
              <w:jc w:val="center"/>
              <w:rPr>
                <w:rFonts w:ascii="Times New Roman" w:eastAsia="新細明體" w:hAnsi="Times New Roman"/>
                <w:b/>
                <w:bCs/>
                <w:iCs/>
                <w:snapToGrid w:val="0"/>
              </w:rPr>
            </w:pPr>
            <w:r>
              <w:rPr>
                <w:rFonts w:ascii="Times New Roman" w:eastAsia="新細明體" w:hAnsi="Times New Roman" w:hint="eastAsia"/>
                <w:b/>
                <w:bCs/>
                <w:iCs/>
                <w:spacing w:val="20"/>
              </w:rPr>
              <w:t>3</w:t>
            </w:r>
          </w:p>
        </w:tc>
        <w:tc>
          <w:tcPr>
            <w:tcW w:w="1134" w:type="dxa"/>
            <w:tcBorders>
              <w:top w:val="single" w:sz="4" w:space="0" w:color="auto"/>
              <w:bottom w:val="single" w:sz="4" w:space="0" w:color="auto"/>
            </w:tcBorders>
            <w:shd w:val="clear" w:color="auto" w:fill="FFD966"/>
            <w:noWrap/>
            <w:vAlign w:val="center"/>
          </w:tcPr>
          <w:p w14:paraId="483A267C" w14:textId="77777777" w:rsidR="00941151" w:rsidRPr="00B40D87" w:rsidRDefault="00941151" w:rsidP="004017B0">
            <w:pPr>
              <w:snapToGrid w:val="0"/>
              <w:jc w:val="center"/>
              <w:rPr>
                <w:rFonts w:ascii="Times New Roman" w:eastAsia="新細明體" w:hAnsi="Times New Roman"/>
                <w:b/>
                <w:iCs/>
                <w:snapToGrid w:val="0"/>
              </w:rPr>
            </w:pPr>
            <w:r>
              <w:rPr>
                <w:rFonts w:ascii="Times New Roman" w:eastAsia="新細明體" w:hAnsi="Times New Roman" w:hint="eastAsia"/>
                <w:b/>
                <w:bCs/>
                <w:iCs/>
                <w:spacing w:val="20"/>
              </w:rPr>
              <w:t>170</w:t>
            </w:r>
          </w:p>
        </w:tc>
        <w:tc>
          <w:tcPr>
            <w:tcW w:w="969" w:type="dxa"/>
            <w:tcBorders>
              <w:top w:val="single" w:sz="4" w:space="0" w:color="auto"/>
              <w:bottom w:val="single" w:sz="4" w:space="0" w:color="auto"/>
            </w:tcBorders>
            <w:shd w:val="clear" w:color="auto" w:fill="FFD966"/>
            <w:noWrap/>
            <w:vAlign w:val="center"/>
          </w:tcPr>
          <w:p w14:paraId="79E3419A" w14:textId="77777777" w:rsidR="00941151" w:rsidRPr="00B40D87" w:rsidRDefault="00941151" w:rsidP="004017B0">
            <w:pPr>
              <w:snapToGrid w:val="0"/>
              <w:jc w:val="center"/>
              <w:rPr>
                <w:rFonts w:ascii="Times New Roman" w:eastAsia="新細明體" w:hAnsi="Times New Roman"/>
                <w:b/>
                <w:snapToGrid w:val="0"/>
              </w:rPr>
            </w:pPr>
            <w:r>
              <w:rPr>
                <w:rFonts w:ascii="Times New Roman" w:eastAsia="新細明體" w:hAnsi="Times New Roman" w:hint="eastAsia"/>
                <w:b/>
                <w:spacing w:val="20"/>
              </w:rPr>
              <w:t>207</w:t>
            </w:r>
          </w:p>
        </w:tc>
      </w:tr>
    </w:tbl>
    <w:p w14:paraId="47F3165C" w14:textId="77777777" w:rsidR="00701F3B" w:rsidRDefault="00701F3B" w:rsidP="00701F3B">
      <w:pPr>
        <w:adjustRightInd w:val="0"/>
        <w:snapToGrid w:val="0"/>
        <w:spacing w:line="360" w:lineRule="atLeast"/>
        <w:jc w:val="both"/>
        <w:textAlignment w:val="baseline"/>
        <w:rPr>
          <w:rFonts w:ascii="Times New Roman" w:eastAsia="新細明體" w:hAnsi="Times New Roman" w:cs="Times New Roman"/>
          <w:b/>
          <w:sz w:val="32"/>
          <w:szCs w:val="32"/>
          <w:lang w:val="en-GB"/>
        </w:rPr>
        <w:sectPr w:rsidR="00701F3B" w:rsidSect="00701F3B">
          <w:footnotePr>
            <w:numRestart w:val="eachSect"/>
          </w:footnotePr>
          <w:type w:val="continuous"/>
          <w:pgSz w:w="11906" w:h="16838"/>
          <w:pgMar w:top="1440" w:right="1800" w:bottom="1440" w:left="1800" w:header="708" w:footer="708" w:gutter="0"/>
          <w:cols w:space="708"/>
          <w:docGrid w:linePitch="360"/>
        </w:sectPr>
      </w:pPr>
    </w:p>
    <w:p w14:paraId="4CE4014A" w14:textId="77777777" w:rsidR="00941151" w:rsidRPr="00B40D87" w:rsidRDefault="00941151" w:rsidP="00941151">
      <w:pPr>
        <w:rPr>
          <w:rFonts w:ascii="Times New Roman" w:eastAsia="新細明體" w:hAnsi="Times New Roman"/>
          <w:snapToGrid w:val="0"/>
          <w:szCs w:val="24"/>
        </w:rPr>
      </w:pPr>
      <w:r w:rsidRPr="00B40D87">
        <w:rPr>
          <w:rFonts w:ascii="Times New Roman" w:eastAsia="新細明體" w:hAnsi="Times New Roman"/>
          <w:snapToGrid w:val="0"/>
          <w:szCs w:val="24"/>
        </w:rPr>
        <w:br w:type="page"/>
      </w:r>
    </w:p>
    <w:tbl>
      <w:tblPr>
        <w:tblW w:w="10990" w:type="dxa"/>
        <w:tblInd w:w="-1134" w:type="dxa"/>
        <w:tblLayout w:type="fixed"/>
        <w:tblLook w:val="04A0" w:firstRow="1" w:lastRow="0" w:firstColumn="1" w:lastColumn="0" w:noHBand="0" w:noVBand="1"/>
      </w:tblPr>
      <w:tblGrid>
        <w:gridCol w:w="285"/>
        <w:gridCol w:w="2280"/>
        <w:gridCol w:w="306"/>
        <w:gridCol w:w="1524"/>
        <w:gridCol w:w="2401"/>
        <w:gridCol w:w="1445"/>
        <w:gridCol w:w="1156"/>
        <w:gridCol w:w="1429"/>
        <w:gridCol w:w="164"/>
      </w:tblGrid>
      <w:tr w:rsidR="00941151" w:rsidRPr="00B40D87" w14:paraId="0B278BAB" w14:textId="77777777" w:rsidTr="008E11FB">
        <w:trPr>
          <w:gridBefore w:val="1"/>
          <w:gridAfter w:val="1"/>
          <w:wBefore w:w="285" w:type="dxa"/>
          <w:wAfter w:w="164" w:type="dxa"/>
          <w:trHeight w:val="1737"/>
        </w:trPr>
        <w:tc>
          <w:tcPr>
            <w:tcW w:w="2280" w:type="dxa"/>
            <w:shd w:val="clear" w:color="auto" w:fill="auto"/>
            <w:hideMark/>
          </w:tcPr>
          <w:p w14:paraId="621260AD" w14:textId="77777777" w:rsidR="00941151" w:rsidRPr="00B40D87" w:rsidRDefault="00941151" w:rsidP="004017B0">
            <w:pPr>
              <w:adjustRightInd w:val="0"/>
              <w:spacing w:line="400" w:lineRule="exact"/>
              <w:jc w:val="both"/>
              <w:textAlignment w:val="baseline"/>
              <w:rPr>
                <w:rFonts w:ascii="Times New Roman" w:eastAsia="新細明體" w:hAnsi="Times New Roman"/>
                <w:b/>
                <w:snapToGrid w:val="0"/>
                <w:sz w:val="32"/>
                <w:szCs w:val="32"/>
              </w:rPr>
            </w:pPr>
            <w:r>
              <w:rPr>
                <w:rStyle w:val="A60"/>
                <w:rFonts w:ascii="Times New Roman" w:hAnsi="Times New Roman" w:cs="Times New Roman"/>
                <w:b/>
                <w:bCs/>
                <w:snapToGrid w:val="0"/>
                <w:color w:val="000000" w:themeColor="text1"/>
                <w:sz w:val="32"/>
                <w:szCs w:val="32"/>
              </w:rPr>
              <w:lastRenderedPageBreak/>
              <w:t>APPENDIX 7</w:t>
            </w:r>
          </w:p>
        </w:tc>
        <w:tc>
          <w:tcPr>
            <w:tcW w:w="8261" w:type="dxa"/>
            <w:gridSpan w:val="6"/>
            <w:shd w:val="clear" w:color="auto" w:fill="auto"/>
            <w:hideMark/>
          </w:tcPr>
          <w:p w14:paraId="7613C328" w14:textId="77777777" w:rsidR="00941151" w:rsidRPr="00B40D87" w:rsidRDefault="00941151" w:rsidP="004017B0">
            <w:pPr>
              <w:adjustRightInd w:val="0"/>
              <w:spacing w:line="360" w:lineRule="exact"/>
              <w:textAlignment w:val="baseline"/>
              <w:rPr>
                <w:rFonts w:ascii="Times New Roman" w:eastAsia="新細明體" w:hAnsi="Times New Roman"/>
                <w:b/>
                <w:snapToGrid w:val="0"/>
                <w:sz w:val="32"/>
                <w:szCs w:val="32"/>
              </w:rPr>
            </w:pPr>
            <w:r w:rsidRPr="00B40D87">
              <w:rPr>
                <w:rFonts w:ascii="Times New Roman" w:eastAsia="新細明體" w:hAnsi="Times New Roman" w:hint="eastAsia"/>
                <w:b/>
                <w:snapToGrid w:val="0"/>
                <w:sz w:val="32"/>
                <w:szCs w:val="32"/>
              </w:rPr>
              <w:t>N</w:t>
            </w:r>
            <w:r w:rsidRPr="00B40D87">
              <w:rPr>
                <w:rFonts w:ascii="Times New Roman" w:eastAsia="新細明體" w:hAnsi="Times New Roman"/>
                <w:b/>
                <w:snapToGrid w:val="0"/>
                <w:sz w:val="32"/>
                <w:szCs w:val="32"/>
              </w:rPr>
              <w:t>umber of Persons Prosecuted for Offences Connected with or Facilitated by Corruption and Specified Offences</w:t>
            </w:r>
            <w:r w:rsidRPr="00B40D87">
              <w:rPr>
                <w:rStyle w:val="af3"/>
                <w:rFonts w:eastAsia="新細明體"/>
                <w:b/>
                <w:snapToGrid w:val="0"/>
                <w:sz w:val="32"/>
                <w:szCs w:val="32"/>
              </w:rPr>
              <w:footnoteReference w:id="24"/>
            </w:r>
            <w:r w:rsidRPr="00B40D87">
              <w:rPr>
                <w:rFonts w:ascii="Times New Roman" w:eastAsia="新細明體" w:hAnsi="Times New Roman"/>
                <w:b/>
                <w:snapToGrid w:val="0"/>
                <w:sz w:val="32"/>
                <w:szCs w:val="32"/>
              </w:rPr>
              <w:t xml:space="preserve"> in </w:t>
            </w:r>
            <w:r w:rsidRPr="00666AB0">
              <w:rPr>
                <w:rFonts w:ascii="Times New Roman" w:eastAsia="新細明體" w:hAnsi="Times New Roman"/>
                <w:b/>
                <w:snapToGrid w:val="0"/>
                <w:sz w:val="32"/>
                <w:szCs w:val="32"/>
              </w:rPr>
              <w:t>202</w:t>
            </w:r>
            <w:r>
              <w:rPr>
                <w:rFonts w:ascii="Times New Roman" w:eastAsia="新細明體" w:hAnsi="Times New Roman"/>
                <w:b/>
                <w:snapToGrid w:val="0"/>
                <w:sz w:val="32"/>
                <w:szCs w:val="32"/>
              </w:rPr>
              <w:t>4</w:t>
            </w:r>
            <w:r w:rsidRPr="00666AB0">
              <w:rPr>
                <w:rStyle w:val="af3"/>
                <w:rFonts w:eastAsia="新細明體"/>
                <w:b/>
                <w:snapToGrid w:val="0"/>
                <w:sz w:val="32"/>
                <w:szCs w:val="32"/>
              </w:rPr>
              <w:footnoteReference w:id="25"/>
            </w:r>
          </w:p>
          <w:p w14:paraId="6F32CE77" w14:textId="77777777" w:rsidR="00941151" w:rsidRPr="00B40D87" w:rsidRDefault="00941151" w:rsidP="004017B0">
            <w:pPr>
              <w:adjustRightInd w:val="0"/>
              <w:spacing w:line="360" w:lineRule="exact"/>
              <w:textAlignment w:val="baseline"/>
              <w:rPr>
                <w:rFonts w:ascii="Times New Roman" w:eastAsia="新細明體" w:hAnsi="Times New Roman"/>
                <w:b/>
                <w:snapToGrid w:val="0"/>
                <w:sz w:val="32"/>
                <w:szCs w:val="32"/>
              </w:rPr>
            </w:pPr>
            <w:r w:rsidRPr="00B40D87">
              <w:rPr>
                <w:rFonts w:ascii="Times New Roman" w:eastAsia="新細明體" w:hAnsi="Times New Roman" w:hint="eastAsia"/>
                <w:b/>
                <w:bCs/>
                <w:snapToGrid w:val="0"/>
                <w:szCs w:val="24"/>
              </w:rPr>
              <w:t>(</w:t>
            </w:r>
            <w:r w:rsidRPr="00B40D87">
              <w:rPr>
                <w:rFonts w:ascii="Times New Roman" w:eastAsia="新細明體" w:hAnsi="Times New Roman"/>
                <w:b/>
                <w:bCs/>
                <w:snapToGrid w:val="0"/>
                <w:szCs w:val="24"/>
              </w:rPr>
              <w:t>Classified by Types of Offences)</w:t>
            </w:r>
          </w:p>
        </w:tc>
      </w:tr>
      <w:tr w:rsidR="008E11FB" w:rsidRPr="00B40D87" w14:paraId="5FA1C420"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8"/>
        </w:trPr>
        <w:tc>
          <w:tcPr>
            <w:tcW w:w="2871" w:type="dxa"/>
            <w:gridSpan w:val="3"/>
            <w:tcBorders>
              <w:top w:val="single" w:sz="4" w:space="0" w:color="auto"/>
              <w:left w:val="single" w:sz="4" w:space="0" w:color="auto"/>
              <w:bottom w:val="nil"/>
              <w:right w:val="single" w:sz="4" w:space="0" w:color="auto"/>
            </w:tcBorders>
            <w:shd w:val="clear" w:color="auto" w:fill="FFD966"/>
            <w:noWrap/>
          </w:tcPr>
          <w:p w14:paraId="4FBF9841" w14:textId="77777777" w:rsidR="00941151" w:rsidRPr="00B40D87" w:rsidRDefault="00941151" w:rsidP="004017B0">
            <w:pPr>
              <w:snapToGrid w:val="0"/>
              <w:jc w:val="center"/>
              <w:rPr>
                <w:rFonts w:ascii="Times New Roman" w:eastAsia="新細明體" w:hAnsi="Times New Roman"/>
                <w:b/>
                <w:bCs/>
                <w:iCs/>
                <w:snapToGrid w:val="0"/>
                <w:szCs w:val="24"/>
              </w:rPr>
            </w:pPr>
            <w:r w:rsidRPr="00B40D87">
              <w:rPr>
                <w:rFonts w:ascii="Times New Roman" w:eastAsia="新細明體" w:hAnsi="Times New Roman" w:hint="eastAsia"/>
                <w:b/>
                <w:bCs/>
                <w:snapToGrid w:val="0"/>
                <w:szCs w:val="24"/>
              </w:rPr>
              <w:t>T</w:t>
            </w:r>
            <w:r w:rsidRPr="00B40D87">
              <w:rPr>
                <w:rFonts w:ascii="Times New Roman" w:eastAsia="新細明體" w:hAnsi="Times New Roman"/>
                <w:b/>
                <w:bCs/>
                <w:snapToGrid w:val="0"/>
                <w:szCs w:val="24"/>
              </w:rPr>
              <w:t>ypes of Offences</w:t>
            </w:r>
          </w:p>
        </w:tc>
        <w:tc>
          <w:tcPr>
            <w:tcW w:w="1524" w:type="dxa"/>
            <w:tcBorders>
              <w:top w:val="single" w:sz="4" w:space="0" w:color="auto"/>
              <w:left w:val="single" w:sz="4" w:space="0" w:color="auto"/>
              <w:bottom w:val="nil"/>
              <w:right w:val="single" w:sz="4" w:space="0" w:color="auto"/>
            </w:tcBorders>
            <w:shd w:val="clear" w:color="auto" w:fill="FFD966"/>
            <w:noWrap/>
          </w:tcPr>
          <w:p w14:paraId="0440E0B1" w14:textId="77777777" w:rsidR="00941151" w:rsidRDefault="00941151" w:rsidP="004017B0">
            <w:pPr>
              <w:snapToGrid w:val="0"/>
              <w:jc w:val="center"/>
              <w:rPr>
                <w:rFonts w:ascii="Times New Roman" w:eastAsia="新細明體" w:hAnsi="Times New Roman"/>
                <w:b/>
                <w:bCs/>
                <w:snapToGrid w:val="0"/>
              </w:rPr>
            </w:pPr>
            <w:r w:rsidRPr="00666AB0">
              <w:rPr>
                <w:rFonts w:ascii="Times New Roman" w:eastAsia="新細明體" w:hAnsi="Times New Roman" w:hint="eastAsia"/>
                <w:b/>
                <w:bCs/>
                <w:snapToGrid w:val="0"/>
                <w:szCs w:val="24"/>
              </w:rPr>
              <w:t>G</w:t>
            </w:r>
            <w:r w:rsidRPr="00666AB0">
              <w:rPr>
                <w:rFonts w:ascii="Times New Roman" w:eastAsia="新細明體" w:hAnsi="Times New Roman"/>
                <w:b/>
                <w:bCs/>
                <w:snapToGrid w:val="0"/>
                <w:szCs w:val="24"/>
              </w:rPr>
              <w:t xml:space="preserve">overnment </w:t>
            </w:r>
            <w:r w:rsidRPr="00B40D87">
              <w:rPr>
                <w:rFonts w:ascii="Times New Roman" w:eastAsia="新細明體" w:hAnsi="Times New Roman"/>
                <w:b/>
                <w:bCs/>
                <w:snapToGrid w:val="0"/>
              </w:rPr>
              <w:t>B</w:t>
            </w:r>
            <w:r>
              <w:rPr>
                <w:rFonts w:ascii="Times New Roman" w:eastAsia="新細明體" w:hAnsi="Times New Roman"/>
                <w:b/>
                <w:bCs/>
                <w:snapToGrid w:val="0"/>
              </w:rPr>
              <w:t>ureaux</w:t>
            </w:r>
            <w:r w:rsidRPr="00B40D87">
              <w:rPr>
                <w:rFonts w:ascii="Times New Roman" w:eastAsia="新細明體" w:hAnsi="Times New Roman"/>
                <w:b/>
                <w:bCs/>
                <w:snapToGrid w:val="0"/>
              </w:rPr>
              <w:t>/</w:t>
            </w:r>
          </w:p>
          <w:p w14:paraId="47F88911" w14:textId="77777777" w:rsidR="00941151" w:rsidRPr="00666AB0" w:rsidRDefault="00941151" w:rsidP="004017B0">
            <w:pPr>
              <w:snapToGrid w:val="0"/>
              <w:jc w:val="center"/>
              <w:rPr>
                <w:rFonts w:ascii="Times New Roman" w:eastAsia="新細明體" w:hAnsi="Times New Roman"/>
                <w:b/>
                <w:bCs/>
                <w:iCs/>
                <w:snapToGrid w:val="0"/>
                <w:szCs w:val="24"/>
              </w:rPr>
            </w:pPr>
            <w:r w:rsidRPr="00B40D87">
              <w:rPr>
                <w:rFonts w:ascii="Times New Roman" w:eastAsia="新細明體" w:hAnsi="Times New Roman"/>
                <w:b/>
                <w:bCs/>
                <w:snapToGrid w:val="0"/>
              </w:rPr>
              <w:t>D</w:t>
            </w:r>
            <w:r>
              <w:rPr>
                <w:rFonts w:ascii="Times New Roman" w:eastAsia="新細明體" w:hAnsi="Times New Roman"/>
                <w:b/>
                <w:bCs/>
                <w:snapToGrid w:val="0"/>
              </w:rPr>
              <w:t>epartment</w:t>
            </w:r>
            <w:r w:rsidRPr="00B40D87">
              <w:rPr>
                <w:rFonts w:ascii="Times New Roman" w:eastAsia="新細明體" w:hAnsi="Times New Roman"/>
                <w:b/>
                <w:bCs/>
                <w:snapToGrid w:val="0"/>
              </w:rPr>
              <w:t>s</w:t>
            </w:r>
          </w:p>
        </w:tc>
        <w:tc>
          <w:tcPr>
            <w:tcW w:w="2401" w:type="dxa"/>
            <w:tcBorders>
              <w:top w:val="single" w:sz="4" w:space="0" w:color="auto"/>
              <w:left w:val="single" w:sz="4" w:space="0" w:color="auto"/>
              <w:bottom w:val="nil"/>
              <w:right w:val="single" w:sz="4" w:space="0" w:color="auto"/>
            </w:tcBorders>
            <w:shd w:val="clear" w:color="auto" w:fill="FFD966"/>
            <w:noWrap/>
          </w:tcPr>
          <w:p w14:paraId="24AF35CE" w14:textId="77777777" w:rsidR="00941151" w:rsidRDefault="00941151" w:rsidP="004017B0">
            <w:pPr>
              <w:snapToGrid w:val="0"/>
              <w:jc w:val="center"/>
              <w:rPr>
                <w:rFonts w:ascii="Times New Roman" w:eastAsia="新細明體" w:hAnsi="Times New Roman"/>
                <w:b/>
                <w:bCs/>
                <w:snapToGrid w:val="0"/>
              </w:rPr>
            </w:pPr>
            <w:r w:rsidRPr="00666AB0">
              <w:rPr>
                <w:rFonts w:ascii="Times New Roman" w:eastAsia="新細明體" w:hAnsi="Times New Roman" w:hint="eastAsia"/>
                <w:b/>
                <w:bCs/>
                <w:snapToGrid w:val="0"/>
                <w:szCs w:val="24"/>
              </w:rPr>
              <w:t>P</w:t>
            </w:r>
            <w:r w:rsidRPr="00666AB0">
              <w:rPr>
                <w:rFonts w:ascii="Times New Roman" w:eastAsia="新細明體" w:hAnsi="Times New Roman"/>
                <w:b/>
                <w:bCs/>
                <w:snapToGrid w:val="0"/>
                <w:szCs w:val="24"/>
              </w:rPr>
              <w:t xml:space="preserve">rivate Individuals (concerning </w:t>
            </w:r>
            <w:r>
              <w:rPr>
                <w:rFonts w:ascii="Times New Roman" w:eastAsia="新細明體" w:hAnsi="Times New Roman"/>
                <w:b/>
                <w:bCs/>
                <w:snapToGrid w:val="0"/>
                <w:szCs w:val="24"/>
              </w:rPr>
              <w:t>G</w:t>
            </w:r>
            <w:r w:rsidRPr="00666AB0">
              <w:rPr>
                <w:rFonts w:ascii="Times New Roman" w:eastAsia="新細明體" w:hAnsi="Times New Roman"/>
                <w:b/>
                <w:bCs/>
                <w:snapToGrid w:val="0"/>
                <w:szCs w:val="24"/>
              </w:rPr>
              <w:t xml:space="preserve">overnment </w:t>
            </w:r>
            <w:r w:rsidRPr="00B40D87">
              <w:rPr>
                <w:rFonts w:ascii="Times New Roman" w:eastAsia="新細明體" w:hAnsi="Times New Roman"/>
                <w:b/>
                <w:bCs/>
                <w:snapToGrid w:val="0"/>
              </w:rPr>
              <w:t>B</w:t>
            </w:r>
            <w:r>
              <w:rPr>
                <w:rFonts w:ascii="Times New Roman" w:eastAsia="新細明體" w:hAnsi="Times New Roman"/>
                <w:b/>
                <w:bCs/>
                <w:snapToGrid w:val="0"/>
              </w:rPr>
              <w:t>ureaux</w:t>
            </w:r>
            <w:r w:rsidRPr="00B40D87">
              <w:rPr>
                <w:rFonts w:ascii="Times New Roman" w:eastAsia="新細明體" w:hAnsi="Times New Roman"/>
                <w:b/>
                <w:bCs/>
                <w:snapToGrid w:val="0"/>
              </w:rPr>
              <w:t>/</w:t>
            </w:r>
          </w:p>
          <w:p w14:paraId="70AFF780" w14:textId="49374983" w:rsidR="00941151" w:rsidRPr="00666AB0" w:rsidRDefault="00941151" w:rsidP="004017B0">
            <w:pPr>
              <w:snapToGrid w:val="0"/>
              <w:jc w:val="center"/>
              <w:rPr>
                <w:rFonts w:ascii="Times New Roman" w:eastAsia="新細明體" w:hAnsi="Times New Roman"/>
                <w:b/>
                <w:bCs/>
                <w:iCs/>
                <w:snapToGrid w:val="0"/>
                <w:szCs w:val="24"/>
              </w:rPr>
            </w:pPr>
            <w:r w:rsidRPr="00B40D87">
              <w:rPr>
                <w:rFonts w:ascii="Times New Roman" w:eastAsia="新細明體" w:hAnsi="Times New Roman"/>
                <w:b/>
                <w:bCs/>
                <w:snapToGrid w:val="0"/>
              </w:rPr>
              <w:t>D</w:t>
            </w:r>
            <w:r>
              <w:rPr>
                <w:rFonts w:ascii="Times New Roman" w:eastAsia="新細明體" w:hAnsi="Times New Roman"/>
                <w:b/>
                <w:bCs/>
                <w:snapToGrid w:val="0"/>
              </w:rPr>
              <w:t>epartment</w:t>
            </w:r>
            <w:r w:rsidRPr="00B40D87">
              <w:rPr>
                <w:rFonts w:ascii="Times New Roman" w:eastAsia="新細明體" w:hAnsi="Times New Roman"/>
                <w:b/>
                <w:bCs/>
                <w:snapToGrid w:val="0"/>
              </w:rPr>
              <w:t>s</w:t>
            </w:r>
            <w:r w:rsidRPr="00666AB0">
              <w:rPr>
                <w:rFonts w:ascii="Times New Roman" w:eastAsia="新細明體" w:hAnsi="Times New Roman"/>
                <w:b/>
                <w:bCs/>
                <w:snapToGrid w:val="0"/>
                <w:szCs w:val="24"/>
              </w:rPr>
              <w:t xml:space="preserve"> or </w:t>
            </w:r>
            <w:r>
              <w:rPr>
                <w:rFonts w:ascii="Times New Roman" w:eastAsia="新細明體" w:hAnsi="Times New Roman"/>
                <w:b/>
                <w:bCs/>
                <w:snapToGrid w:val="0"/>
                <w:szCs w:val="24"/>
              </w:rPr>
              <w:t>p</w:t>
            </w:r>
            <w:r w:rsidRPr="00666AB0">
              <w:rPr>
                <w:rFonts w:ascii="Times New Roman" w:eastAsia="新細明體" w:hAnsi="Times New Roman"/>
                <w:b/>
                <w:bCs/>
                <w:snapToGrid w:val="0"/>
                <w:szCs w:val="24"/>
              </w:rPr>
              <w:t xml:space="preserve">ublic </w:t>
            </w:r>
            <w:r>
              <w:rPr>
                <w:rFonts w:ascii="Times New Roman" w:eastAsia="新細明體" w:hAnsi="Times New Roman"/>
                <w:b/>
                <w:bCs/>
                <w:snapToGrid w:val="0"/>
                <w:szCs w:val="24"/>
              </w:rPr>
              <w:t>b</w:t>
            </w:r>
            <w:r w:rsidRPr="00666AB0">
              <w:rPr>
                <w:rFonts w:ascii="Times New Roman" w:eastAsia="新細明體" w:hAnsi="Times New Roman"/>
                <w:b/>
                <w:bCs/>
                <w:snapToGrid w:val="0"/>
                <w:szCs w:val="24"/>
              </w:rPr>
              <w:t>odies)</w:t>
            </w:r>
            <w:r w:rsidR="00FE49BF" w:rsidRPr="00666AB0">
              <w:rPr>
                <w:rStyle w:val="af3"/>
                <w:rFonts w:eastAsia="新細明體"/>
                <w:b/>
                <w:bCs/>
                <w:snapToGrid w:val="0"/>
              </w:rPr>
              <w:t xml:space="preserve"> </w:t>
            </w:r>
            <w:r w:rsidR="00FE49BF" w:rsidRPr="00666AB0">
              <w:rPr>
                <w:rStyle w:val="af3"/>
                <w:rFonts w:eastAsia="新細明體"/>
                <w:b/>
                <w:bCs/>
                <w:snapToGrid w:val="0"/>
              </w:rPr>
              <w:footnoteReference w:id="26"/>
            </w:r>
          </w:p>
        </w:tc>
        <w:tc>
          <w:tcPr>
            <w:tcW w:w="1445" w:type="dxa"/>
            <w:tcBorders>
              <w:top w:val="single" w:sz="4" w:space="0" w:color="auto"/>
              <w:left w:val="single" w:sz="4" w:space="0" w:color="auto"/>
              <w:bottom w:val="nil"/>
              <w:right w:val="single" w:sz="4" w:space="0" w:color="auto"/>
            </w:tcBorders>
            <w:shd w:val="clear" w:color="auto" w:fill="FFD966"/>
            <w:noWrap/>
          </w:tcPr>
          <w:p w14:paraId="29B6D746" w14:textId="51B05705" w:rsidR="00941151" w:rsidRPr="00B40D87" w:rsidRDefault="00941151" w:rsidP="004017B0">
            <w:pPr>
              <w:snapToGrid w:val="0"/>
              <w:jc w:val="center"/>
              <w:rPr>
                <w:rFonts w:ascii="Times New Roman" w:eastAsia="新細明體" w:hAnsi="Times New Roman"/>
                <w:b/>
                <w:bCs/>
                <w:iCs/>
                <w:snapToGrid w:val="0"/>
                <w:szCs w:val="24"/>
              </w:rPr>
            </w:pPr>
            <w:r w:rsidRPr="00B40D87">
              <w:rPr>
                <w:rFonts w:ascii="Times New Roman" w:eastAsia="新細明體" w:hAnsi="Times New Roman" w:hint="eastAsia"/>
                <w:b/>
                <w:bCs/>
                <w:snapToGrid w:val="0"/>
                <w:szCs w:val="24"/>
              </w:rPr>
              <w:t>P</w:t>
            </w:r>
            <w:r w:rsidRPr="00B40D87">
              <w:rPr>
                <w:rFonts w:ascii="Times New Roman" w:eastAsia="新細明體" w:hAnsi="Times New Roman"/>
                <w:b/>
                <w:bCs/>
                <w:snapToGrid w:val="0"/>
                <w:szCs w:val="24"/>
              </w:rPr>
              <w:t>ublic Bodies</w:t>
            </w:r>
            <w:r w:rsidR="00FE49BF">
              <w:rPr>
                <w:rStyle w:val="af3"/>
                <w:rFonts w:ascii="Times New Roman" w:eastAsia="新細明體" w:hAnsi="Times New Roman"/>
                <w:b/>
                <w:bCs/>
                <w:snapToGrid w:val="0"/>
                <w:szCs w:val="24"/>
              </w:rPr>
              <w:footnoteReference w:id="27"/>
            </w:r>
          </w:p>
        </w:tc>
        <w:tc>
          <w:tcPr>
            <w:tcW w:w="1156" w:type="dxa"/>
            <w:tcBorders>
              <w:top w:val="single" w:sz="4" w:space="0" w:color="auto"/>
              <w:left w:val="single" w:sz="4" w:space="0" w:color="auto"/>
              <w:bottom w:val="nil"/>
              <w:right w:val="single" w:sz="4" w:space="0" w:color="auto"/>
            </w:tcBorders>
            <w:shd w:val="clear" w:color="auto" w:fill="FFD966"/>
            <w:noWrap/>
          </w:tcPr>
          <w:p w14:paraId="666D4FF3" w14:textId="77777777" w:rsidR="00941151" w:rsidRPr="00B40D87" w:rsidRDefault="00941151" w:rsidP="004017B0">
            <w:pPr>
              <w:snapToGrid w:val="0"/>
              <w:jc w:val="center"/>
              <w:rPr>
                <w:rFonts w:ascii="Times New Roman" w:eastAsia="新細明體" w:hAnsi="Times New Roman"/>
                <w:b/>
                <w:bCs/>
                <w:iCs/>
                <w:snapToGrid w:val="0"/>
                <w:szCs w:val="24"/>
              </w:rPr>
            </w:pPr>
            <w:r w:rsidRPr="00B40D87">
              <w:rPr>
                <w:rFonts w:ascii="Times New Roman" w:eastAsia="新細明體" w:hAnsi="Times New Roman" w:hint="eastAsia"/>
                <w:b/>
                <w:bCs/>
                <w:snapToGrid w:val="0"/>
                <w:szCs w:val="24"/>
              </w:rPr>
              <w:t>P</w:t>
            </w:r>
            <w:r w:rsidRPr="00B40D87">
              <w:rPr>
                <w:rFonts w:ascii="Times New Roman" w:eastAsia="新細明體" w:hAnsi="Times New Roman"/>
                <w:b/>
                <w:bCs/>
                <w:snapToGrid w:val="0"/>
                <w:szCs w:val="24"/>
              </w:rPr>
              <w:t>rivate Sector</w:t>
            </w:r>
          </w:p>
        </w:tc>
        <w:tc>
          <w:tcPr>
            <w:tcW w:w="1593" w:type="dxa"/>
            <w:gridSpan w:val="2"/>
            <w:tcBorders>
              <w:top w:val="single" w:sz="4" w:space="0" w:color="auto"/>
              <w:left w:val="single" w:sz="4" w:space="0" w:color="auto"/>
              <w:bottom w:val="nil"/>
              <w:right w:val="single" w:sz="4" w:space="0" w:color="auto"/>
            </w:tcBorders>
            <w:shd w:val="clear" w:color="auto" w:fill="FFD966"/>
            <w:noWrap/>
          </w:tcPr>
          <w:p w14:paraId="0AA10DF9" w14:textId="77777777" w:rsidR="00941151" w:rsidRPr="00B40D87" w:rsidRDefault="00941151" w:rsidP="004017B0">
            <w:pPr>
              <w:snapToGrid w:val="0"/>
              <w:jc w:val="center"/>
              <w:rPr>
                <w:rFonts w:ascii="Times New Roman" w:eastAsia="新細明體" w:hAnsi="Times New Roman"/>
                <w:b/>
                <w:bCs/>
                <w:iCs/>
                <w:snapToGrid w:val="0"/>
                <w:szCs w:val="24"/>
              </w:rPr>
            </w:pPr>
            <w:r w:rsidRPr="00B40D87">
              <w:rPr>
                <w:rFonts w:ascii="Times New Roman" w:eastAsia="新細明體" w:hAnsi="Times New Roman"/>
                <w:b/>
                <w:bCs/>
                <w:snapToGrid w:val="0"/>
                <w:szCs w:val="24"/>
              </w:rPr>
              <w:t>Total</w:t>
            </w:r>
          </w:p>
        </w:tc>
      </w:tr>
      <w:tr w:rsidR="00941151" w:rsidRPr="00B40D87" w14:paraId="50070D07"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1"/>
        </w:trPr>
        <w:tc>
          <w:tcPr>
            <w:tcW w:w="10990" w:type="dxa"/>
            <w:gridSpan w:val="9"/>
            <w:tcBorders>
              <w:top w:val="single" w:sz="4" w:space="0" w:color="auto"/>
              <w:bottom w:val="single" w:sz="4" w:space="0" w:color="auto"/>
            </w:tcBorders>
            <w:shd w:val="clear" w:color="auto" w:fill="FFF2CC"/>
            <w:noWrap/>
            <w:hideMark/>
          </w:tcPr>
          <w:p w14:paraId="5BEDE214" w14:textId="77777777" w:rsidR="00941151" w:rsidRPr="00B40D87" w:rsidRDefault="00941151" w:rsidP="004017B0">
            <w:pPr>
              <w:snapToGrid w:val="0"/>
              <w:spacing w:beforeLines="20" w:before="48"/>
              <w:ind w:firstLine="175"/>
              <w:rPr>
                <w:rFonts w:ascii="Times New Roman" w:eastAsia="新細明體" w:hAnsi="Times New Roman"/>
                <w:b/>
                <w:bCs/>
                <w:snapToGrid w:val="0"/>
                <w:szCs w:val="24"/>
              </w:rPr>
            </w:pPr>
            <w:r w:rsidRPr="001C23DB">
              <w:rPr>
                <w:rFonts w:ascii="Times New Roman" w:eastAsia="新細明體" w:hAnsi="Times New Roman" w:hint="eastAsia"/>
                <w:b/>
                <w:bCs/>
                <w:i/>
                <w:iCs/>
                <w:snapToGrid w:val="0"/>
                <w:szCs w:val="24"/>
              </w:rPr>
              <w:t>T</w:t>
            </w:r>
            <w:r w:rsidRPr="001C23DB">
              <w:rPr>
                <w:rFonts w:ascii="Times New Roman" w:eastAsia="新細明體" w:hAnsi="Times New Roman"/>
                <w:b/>
                <w:bCs/>
                <w:i/>
                <w:iCs/>
                <w:snapToGrid w:val="0"/>
                <w:szCs w:val="24"/>
              </w:rPr>
              <w:t>heft Ordinance</w:t>
            </w:r>
            <w:r w:rsidRPr="00B40D87">
              <w:rPr>
                <w:rFonts w:ascii="Times New Roman" w:eastAsia="新細明體" w:hAnsi="Times New Roman"/>
                <w:b/>
                <w:bCs/>
                <w:snapToGrid w:val="0"/>
                <w:szCs w:val="24"/>
              </w:rPr>
              <w:t xml:space="preserve"> (Cap 210)</w:t>
            </w:r>
          </w:p>
        </w:tc>
      </w:tr>
      <w:tr w:rsidR="008E11FB" w:rsidRPr="00B40D87" w14:paraId="517D94E8"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2"/>
        </w:trPr>
        <w:tc>
          <w:tcPr>
            <w:tcW w:w="2871" w:type="dxa"/>
            <w:gridSpan w:val="3"/>
            <w:tcBorders>
              <w:top w:val="single" w:sz="4" w:space="0" w:color="auto"/>
              <w:bottom w:val="single" w:sz="4" w:space="0" w:color="auto"/>
              <w:right w:val="single" w:sz="4" w:space="0" w:color="auto"/>
            </w:tcBorders>
            <w:shd w:val="clear" w:color="auto" w:fill="FFF2CC"/>
            <w:noWrap/>
            <w:vAlign w:val="center"/>
            <w:hideMark/>
          </w:tcPr>
          <w:p w14:paraId="398BB7BC" w14:textId="77777777" w:rsidR="00941151" w:rsidRPr="00B40D87" w:rsidRDefault="00941151" w:rsidP="004017B0">
            <w:pPr>
              <w:snapToGrid w:val="0"/>
              <w:spacing w:line="240" w:lineRule="exact"/>
              <w:ind w:leftChars="79" w:left="174"/>
              <w:rPr>
                <w:rFonts w:ascii="Times New Roman" w:eastAsia="新細明體" w:hAnsi="Times New Roman"/>
                <w:iCs/>
                <w:snapToGrid w:val="0"/>
                <w:szCs w:val="24"/>
              </w:rPr>
            </w:pPr>
            <w:r w:rsidRPr="00B40D87">
              <w:rPr>
                <w:rFonts w:ascii="Times New Roman" w:eastAsia="新細明體" w:hAnsi="Times New Roman" w:hint="eastAsia"/>
                <w:snapToGrid w:val="0"/>
                <w:szCs w:val="24"/>
              </w:rPr>
              <w:t>D</w:t>
            </w:r>
            <w:r w:rsidRPr="00B40D87">
              <w:rPr>
                <w:rFonts w:ascii="Times New Roman" w:eastAsia="新細明體" w:hAnsi="Times New Roman"/>
                <w:snapToGrid w:val="0"/>
                <w:szCs w:val="24"/>
              </w:rPr>
              <w:t>eception offences</w:t>
            </w:r>
          </w:p>
        </w:tc>
        <w:tc>
          <w:tcPr>
            <w:tcW w:w="1524"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40147A3E" w14:textId="77777777" w:rsidR="00941151" w:rsidRPr="00666AB0" w:rsidRDefault="00941151" w:rsidP="004017B0">
            <w:pPr>
              <w:snapToGrid w:val="0"/>
              <w:jc w:val="center"/>
              <w:rPr>
                <w:rFonts w:ascii="Times New Roman" w:eastAsia="新細明體" w:hAnsi="Times New Roman"/>
                <w:bCs/>
                <w:snapToGrid w:val="0"/>
                <w:szCs w:val="24"/>
              </w:rPr>
            </w:pPr>
            <w:r>
              <w:rPr>
                <w:rFonts w:ascii="Times New Roman" w:eastAsia="新細明體" w:hAnsi="Times New Roman" w:hint="eastAsia"/>
                <w:spacing w:val="20"/>
                <w:szCs w:val="24"/>
              </w:rPr>
              <w:t>2</w:t>
            </w:r>
          </w:p>
        </w:tc>
        <w:tc>
          <w:tcPr>
            <w:tcW w:w="2401"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6CA27948" w14:textId="77777777" w:rsidR="00941151" w:rsidRPr="00666AB0" w:rsidRDefault="00941151" w:rsidP="004017B0">
            <w:pPr>
              <w:snapToGrid w:val="0"/>
              <w:jc w:val="center"/>
              <w:rPr>
                <w:rFonts w:ascii="Times New Roman" w:eastAsia="新細明體" w:hAnsi="Times New Roman"/>
                <w:bCs/>
                <w:snapToGrid w:val="0"/>
                <w:szCs w:val="24"/>
              </w:rPr>
            </w:pPr>
            <w:r>
              <w:rPr>
                <w:rFonts w:ascii="Times New Roman" w:eastAsia="新細明體" w:hAnsi="Times New Roman" w:hint="eastAsia"/>
                <w:spacing w:val="20"/>
                <w:szCs w:val="24"/>
              </w:rPr>
              <w:t>10</w:t>
            </w:r>
          </w:p>
        </w:tc>
        <w:tc>
          <w:tcPr>
            <w:tcW w:w="1445"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3013BA6A" w14:textId="77777777" w:rsidR="00941151" w:rsidRPr="00666AB0" w:rsidRDefault="00941151" w:rsidP="004017B0">
            <w:pPr>
              <w:snapToGrid w:val="0"/>
              <w:jc w:val="center"/>
              <w:rPr>
                <w:rFonts w:ascii="Times New Roman" w:eastAsia="新細明體" w:hAnsi="Times New Roman"/>
                <w:snapToGrid w:val="0"/>
                <w:szCs w:val="24"/>
              </w:rPr>
            </w:pPr>
            <w:r>
              <w:rPr>
                <w:rFonts w:ascii="Times New Roman" w:eastAsia="新細明體" w:hAnsi="Times New Roman" w:hint="eastAsia"/>
                <w:spacing w:val="20"/>
                <w:szCs w:val="24"/>
              </w:rPr>
              <w:t>0</w:t>
            </w:r>
          </w:p>
        </w:tc>
        <w:tc>
          <w:tcPr>
            <w:tcW w:w="1156"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7FE346B3" w14:textId="77777777" w:rsidR="00941151" w:rsidRPr="00666AB0" w:rsidRDefault="00941151" w:rsidP="004017B0">
            <w:pPr>
              <w:snapToGrid w:val="0"/>
              <w:jc w:val="center"/>
              <w:rPr>
                <w:rFonts w:ascii="Times New Roman" w:eastAsia="新細明體" w:hAnsi="Times New Roman"/>
                <w:bCs/>
                <w:snapToGrid w:val="0"/>
                <w:szCs w:val="24"/>
              </w:rPr>
            </w:pPr>
            <w:r>
              <w:rPr>
                <w:rFonts w:ascii="Times New Roman" w:eastAsia="新細明體" w:hAnsi="Times New Roman" w:hint="eastAsia"/>
                <w:spacing w:val="20"/>
                <w:szCs w:val="24"/>
              </w:rPr>
              <w:t>92</w:t>
            </w:r>
          </w:p>
        </w:tc>
        <w:tc>
          <w:tcPr>
            <w:tcW w:w="1593" w:type="dxa"/>
            <w:gridSpan w:val="2"/>
            <w:tcBorders>
              <w:top w:val="single" w:sz="4" w:space="0" w:color="auto"/>
              <w:left w:val="single" w:sz="4" w:space="0" w:color="auto"/>
              <w:bottom w:val="single" w:sz="4" w:space="0" w:color="auto"/>
            </w:tcBorders>
            <w:shd w:val="clear" w:color="auto" w:fill="FFF2CC"/>
            <w:noWrap/>
            <w:vAlign w:val="center"/>
            <w:hideMark/>
          </w:tcPr>
          <w:p w14:paraId="4D1C4B32" w14:textId="77777777" w:rsidR="00941151" w:rsidRPr="00666AB0" w:rsidRDefault="00941151" w:rsidP="004017B0">
            <w:pPr>
              <w:snapToGrid w:val="0"/>
              <w:jc w:val="center"/>
              <w:rPr>
                <w:rFonts w:ascii="Times New Roman" w:eastAsia="新細明體" w:hAnsi="Times New Roman"/>
                <w:b/>
                <w:bCs/>
                <w:snapToGrid w:val="0"/>
                <w:szCs w:val="24"/>
              </w:rPr>
            </w:pPr>
            <w:r>
              <w:rPr>
                <w:rFonts w:ascii="Times New Roman" w:eastAsia="新細明體" w:hAnsi="Times New Roman" w:hint="eastAsia"/>
                <w:b/>
                <w:bCs/>
                <w:spacing w:val="20"/>
                <w:szCs w:val="24"/>
              </w:rPr>
              <w:t>104</w:t>
            </w:r>
          </w:p>
        </w:tc>
      </w:tr>
      <w:tr w:rsidR="008E11FB" w:rsidRPr="00B40D87" w14:paraId="3EA5B563"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9"/>
        </w:trPr>
        <w:tc>
          <w:tcPr>
            <w:tcW w:w="2871" w:type="dxa"/>
            <w:gridSpan w:val="3"/>
            <w:tcBorders>
              <w:top w:val="single" w:sz="4" w:space="0" w:color="auto"/>
              <w:bottom w:val="single" w:sz="4" w:space="0" w:color="auto"/>
              <w:right w:val="single" w:sz="4" w:space="0" w:color="auto"/>
            </w:tcBorders>
            <w:shd w:val="clear" w:color="auto" w:fill="FFF2CC"/>
            <w:noWrap/>
            <w:vAlign w:val="center"/>
            <w:hideMark/>
          </w:tcPr>
          <w:p w14:paraId="59C656A8" w14:textId="77777777" w:rsidR="00941151" w:rsidRPr="00B40D87" w:rsidRDefault="00941151" w:rsidP="004017B0">
            <w:pPr>
              <w:snapToGrid w:val="0"/>
              <w:spacing w:line="240" w:lineRule="exact"/>
              <w:ind w:leftChars="79" w:left="174"/>
              <w:rPr>
                <w:rFonts w:ascii="Times New Roman" w:eastAsia="新細明體" w:hAnsi="Times New Roman"/>
                <w:iCs/>
                <w:snapToGrid w:val="0"/>
                <w:szCs w:val="24"/>
              </w:rPr>
            </w:pPr>
            <w:r w:rsidRPr="00B40D87">
              <w:rPr>
                <w:rFonts w:ascii="Times New Roman" w:eastAsia="新細明體" w:hAnsi="Times New Roman" w:hint="eastAsia"/>
                <w:snapToGrid w:val="0"/>
                <w:szCs w:val="24"/>
              </w:rPr>
              <w:t>T</w:t>
            </w:r>
            <w:r w:rsidRPr="00B40D87">
              <w:rPr>
                <w:rFonts w:ascii="Times New Roman" w:eastAsia="新細明體" w:hAnsi="Times New Roman"/>
                <w:snapToGrid w:val="0"/>
                <w:szCs w:val="24"/>
              </w:rPr>
              <w:t>heft</w:t>
            </w:r>
          </w:p>
        </w:tc>
        <w:tc>
          <w:tcPr>
            <w:tcW w:w="1524"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28F744B9" w14:textId="77777777" w:rsidR="00941151" w:rsidRPr="00666AB0" w:rsidRDefault="00941151" w:rsidP="004017B0">
            <w:pPr>
              <w:snapToGrid w:val="0"/>
              <w:jc w:val="center"/>
              <w:rPr>
                <w:rFonts w:ascii="Times New Roman" w:eastAsia="新細明體" w:hAnsi="Times New Roman"/>
                <w:bCs/>
                <w:snapToGrid w:val="0"/>
                <w:szCs w:val="24"/>
              </w:rPr>
            </w:pPr>
            <w:r>
              <w:rPr>
                <w:rFonts w:ascii="Times New Roman" w:eastAsia="新細明體" w:hAnsi="Times New Roman" w:hint="eastAsia"/>
                <w:spacing w:val="20"/>
                <w:szCs w:val="24"/>
              </w:rPr>
              <w:t>5</w:t>
            </w:r>
          </w:p>
        </w:tc>
        <w:tc>
          <w:tcPr>
            <w:tcW w:w="2401"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311430F2" w14:textId="77777777" w:rsidR="00941151" w:rsidRPr="00666AB0" w:rsidRDefault="00941151" w:rsidP="004017B0">
            <w:pPr>
              <w:snapToGrid w:val="0"/>
              <w:jc w:val="center"/>
              <w:rPr>
                <w:rFonts w:ascii="Times New Roman" w:eastAsia="新細明體" w:hAnsi="Times New Roman"/>
                <w:bCs/>
                <w:snapToGrid w:val="0"/>
                <w:szCs w:val="24"/>
              </w:rPr>
            </w:pPr>
            <w:r w:rsidRPr="00C81AEA">
              <w:rPr>
                <w:rFonts w:ascii="Times New Roman" w:eastAsia="新細明體" w:hAnsi="Times New Roman"/>
                <w:spacing w:val="20"/>
                <w:szCs w:val="24"/>
              </w:rPr>
              <w:t>0</w:t>
            </w:r>
          </w:p>
        </w:tc>
        <w:tc>
          <w:tcPr>
            <w:tcW w:w="1445"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6EA66F2E" w14:textId="77777777" w:rsidR="00941151" w:rsidRPr="00666AB0" w:rsidRDefault="00941151" w:rsidP="004017B0">
            <w:pPr>
              <w:snapToGrid w:val="0"/>
              <w:jc w:val="center"/>
              <w:rPr>
                <w:rFonts w:ascii="Times New Roman" w:eastAsia="新細明體" w:hAnsi="Times New Roman"/>
                <w:snapToGrid w:val="0"/>
                <w:szCs w:val="24"/>
              </w:rPr>
            </w:pPr>
            <w:r w:rsidRPr="00C81AEA">
              <w:rPr>
                <w:rFonts w:ascii="Times New Roman" w:eastAsia="新細明體" w:hAnsi="Times New Roman"/>
                <w:spacing w:val="20"/>
                <w:szCs w:val="24"/>
              </w:rPr>
              <w:t>0</w:t>
            </w:r>
          </w:p>
        </w:tc>
        <w:tc>
          <w:tcPr>
            <w:tcW w:w="1156"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02042B8E" w14:textId="77777777" w:rsidR="00941151" w:rsidRPr="00666AB0" w:rsidRDefault="00941151" w:rsidP="004017B0">
            <w:pPr>
              <w:snapToGrid w:val="0"/>
              <w:jc w:val="center"/>
              <w:rPr>
                <w:rFonts w:ascii="Times New Roman" w:eastAsia="新細明體" w:hAnsi="Times New Roman"/>
                <w:bCs/>
                <w:snapToGrid w:val="0"/>
                <w:szCs w:val="24"/>
              </w:rPr>
            </w:pPr>
            <w:r>
              <w:rPr>
                <w:rFonts w:ascii="Times New Roman" w:eastAsia="新細明體" w:hAnsi="Times New Roman" w:hint="eastAsia"/>
                <w:spacing w:val="20"/>
                <w:szCs w:val="24"/>
              </w:rPr>
              <w:t>5</w:t>
            </w:r>
          </w:p>
        </w:tc>
        <w:tc>
          <w:tcPr>
            <w:tcW w:w="1593" w:type="dxa"/>
            <w:gridSpan w:val="2"/>
            <w:tcBorders>
              <w:top w:val="single" w:sz="4" w:space="0" w:color="auto"/>
              <w:left w:val="single" w:sz="4" w:space="0" w:color="auto"/>
              <w:bottom w:val="single" w:sz="4" w:space="0" w:color="auto"/>
            </w:tcBorders>
            <w:shd w:val="clear" w:color="auto" w:fill="FFF2CC"/>
            <w:noWrap/>
            <w:vAlign w:val="center"/>
            <w:hideMark/>
          </w:tcPr>
          <w:p w14:paraId="7507932A" w14:textId="77777777" w:rsidR="00941151" w:rsidRPr="00666AB0" w:rsidRDefault="00941151" w:rsidP="004017B0">
            <w:pPr>
              <w:snapToGrid w:val="0"/>
              <w:jc w:val="center"/>
              <w:rPr>
                <w:rFonts w:ascii="Times New Roman" w:eastAsia="新細明體" w:hAnsi="Times New Roman"/>
                <w:b/>
                <w:bCs/>
                <w:snapToGrid w:val="0"/>
                <w:szCs w:val="24"/>
              </w:rPr>
            </w:pPr>
            <w:r>
              <w:rPr>
                <w:rFonts w:ascii="Times New Roman" w:eastAsia="新細明體" w:hAnsi="Times New Roman" w:hint="eastAsia"/>
                <w:b/>
                <w:bCs/>
                <w:spacing w:val="20"/>
                <w:szCs w:val="24"/>
              </w:rPr>
              <w:t>10</w:t>
            </w:r>
          </w:p>
        </w:tc>
      </w:tr>
      <w:tr w:rsidR="00941151" w:rsidRPr="00B40D87" w14:paraId="1EE8436E"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1"/>
        </w:trPr>
        <w:tc>
          <w:tcPr>
            <w:tcW w:w="10990" w:type="dxa"/>
            <w:gridSpan w:val="9"/>
            <w:tcBorders>
              <w:top w:val="single" w:sz="4" w:space="0" w:color="auto"/>
              <w:bottom w:val="single" w:sz="4" w:space="0" w:color="auto"/>
            </w:tcBorders>
            <w:shd w:val="clear" w:color="auto" w:fill="FFE599"/>
            <w:noWrap/>
            <w:vAlign w:val="center"/>
            <w:hideMark/>
          </w:tcPr>
          <w:p w14:paraId="762C5C92" w14:textId="77777777" w:rsidR="00941151" w:rsidRPr="00666AB0" w:rsidRDefault="00941151" w:rsidP="004017B0">
            <w:pPr>
              <w:snapToGrid w:val="0"/>
              <w:spacing w:beforeLines="20" w:before="48"/>
              <w:ind w:firstLine="175"/>
              <w:rPr>
                <w:rFonts w:ascii="Times New Roman" w:eastAsia="新細明體" w:hAnsi="Times New Roman"/>
                <w:b/>
                <w:snapToGrid w:val="0"/>
                <w:szCs w:val="24"/>
              </w:rPr>
            </w:pPr>
            <w:r w:rsidRPr="001C23DB">
              <w:rPr>
                <w:rFonts w:ascii="Times New Roman" w:eastAsia="新細明體" w:hAnsi="Times New Roman" w:hint="eastAsia"/>
                <w:b/>
                <w:bCs/>
                <w:i/>
                <w:iCs/>
                <w:snapToGrid w:val="0"/>
                <w:szCs w:val="24"/>
              </w:rPr>
              <w:t>C</w:t>
            </w:r>
            <w:r w:rsidRPr="001C23DB">
              <w:rPr>
                <w:rFonts w:ascii="Times New Roman" w:eastAsia="新細明體" w:hAnsi="Times New Roman"/>
                <w:b/>
                <w:bCs/>
                <w:i/>
                <w:iCs/>
                <w:snapToGrid w:val="0"/>
                <w:szCs w:val="24"/>
              </w:rPr>
              <w:t>rimes Ordinance</w:t>
            </w:r>
            <w:r w:rsidRPr="00666AB0">
              <w:rPr>
                <w:rFonts w:ascii="Times New Roman" w:eastAsia="新細明體" w:hAnsi="Times New Roman"/>
                <w:b/>
                <w:bCs/>
                <w:snapToGrid w:val="0"/>
                <w:szCs w:val="24"/>
              </w:rPr>
              <w:t xml:space="preserve"> (Cap 200)</w:t>
            </w:r>
          </w:p>
        </w:tc>
      </w:tr>
      <w:tr w:rsidR="008E11FB" w:rsidRPr="00B40D87" w14:paraId="36CF2891"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7"/>
        </w:trPr>
        <w:tc>
          <w:tcPr>
            <w:tcW w:w="2871" w:type="dxa"/>
            <w:gridSpan w:val="3"/>
            <w:tcBorders>
              <w:top w:val="single" w:sz="4" w:space="0" w:color="auto"/>
              <w:bottom w:val="single" w:sz="4" w:space="0" w:color="auto"/>
              <w:right w:val="single" w:sz="4" w:space="0" w:color="auto"/>
            </w:tcBorders>
            <w:shd w:val="clear" w:color="auto" w:fill="FFE599"/>
            <w:noWrap/>
            <w:vAlign w:val="center"/>
            <w:hideMark/>
          </w:tcPr>
          <w:p w14:paraId="4F6F8623" w14:textId="77777777" w:rsidR="00941151" w:rsidRPr="00B40D87" w:rsidRDefault="00941151" w:rsidP="004017B0">
            <w:pPr>
              <w:snapToGrid w:val="0"/>
              <w:spacing w:line="240" w:lineRule="exact"/>
              <w:ind w:leftChars="79" w:left="174"/>
              <w:rPr>
                <w:rFonts w:ascii="Times New Roman" w:hAnsi="Times New Roman"/>
                <w:snapToGrid w:val="0"/>
                <w:szCs w:val="24"/>
              </w:rPr>
            </w:pPr>
            <w:r w:rsidRPr="00B40D87">
              <w:rPr>
                <w:rFonts w:ascii="Times New Roman" w:eastAsia="新細明體" w:hAnsi="Times New Roman"/>
                <w:snapToGrid w:val="0"/>
                <w:szCs w:val="24"/>
              </w:rPr>
              <w:t>Using a false instrument</w:t>
            </w:r>
          </w:p>
        </w:tc>
        <w:tc>
          <w:tcPr>
            <w:tcW w:w="1524" w:type="dxa"/>
            <w:tcBorders>
              <w:top w:val="single" w:sz="4" w:space="0" w:color="auto"/>
              <w:left w:val="single" w:sz="4" w:space="0" w:color="auto"/>
              <w:bottom w:val="single" w:sz="4" w:space="0" w:color="auto"/>
              <w:right w:val="single" w:sz="4" w:space="0" w:color="auto"/>
            </w:tcBorders>
            <w:shd w:val="clear" w:color="auto" w:fill="FFE599"/>
            <w:noWrap/>
            <w:vAlign w:val="center"/>
            <w:hideMark/>
          </w:tcPr>
          <w:p w14:paraId="0479C8E1" w14:textId="77777777" w:rsidR="00941151" w:rsidRPr="00666AB0" w:rsidRDefault="00941151" w:rsidP="004017B0">
            <w:pPr>
              <w:snapToGrid w:val="0"/>
              <w:jc w:val="center"/>
              <w:rPr>
                <w:rFonts w:ascii="Times New Roman" w:eastAsia="新細明體" w:hAnsi="Times New Roman"/>
                <w:snapToGrid w:val="0"/>
                <w:szCs w:val="24"/>
              </w:rPr>
            </w:pPr>
            <w:r>
              <w:rPr>
                <w:rFonts w:ascii="Times New Roman" w:eastAsia="新細明體" w:hAnsi="Times New Roman" w:hint="eastAsia"/>
                <w:spacing w:val="20"/>
                <w:szCs w:val="24"/>
              </w:rPr>
              <w:t>0</w:t>
            </w:r>
          </w:p>
        </w:tc>
        <w:tc>
          <w:tcPr>
            <w:tcW w:w="2401" w:type="dxa"/>
            <w:tcBorders>
              <w:top w:val="single" w:sz="4" w:space="0" w:color="auto"/>
              <w:left w:val="single" w:sz="4" w:space="0" w:color="auto"/>
              <w:bottom w:val="single" w:sz="4" w:space="0" w:color="auto"/>
              <w:right w:val="single" w:sz="4" w:space="0" w:color="auto"/>
            </w:tcBorders>
            <w:shd w:val="clear" w:color="auto" w:fill="FFE599"/>
            <w:noWrap/>
            <w:vAlign w:val="center"/>
            <w:hideMark/>
          </w:tcPr>
          <w:p w14:paraId="4F1C2340" w14:textId="77777777" w:rsidR="00941151" w:rsidRPr="00666AB0" w:rsidRDefault="00941151" w:rsidP="004017B0">
            <w:pPr>
              <w:snapToGrid w:val="0"/>
              <w:jc w:val="center"/>
              <w:rPr>
                <w:rFonts w:ascii="Times New Roman" w:eastAsia="新細明體" w:hAnsi="Times New Roman"/>
                <w:snapToGrid w:val="0"/>
                <w:szCs w:val="24"/>
              </w:rPr>
            </w:pPr>
            <w:r w:rsidRPr="00C81AEA">
              <w:rPr>
                <w:rFonts w:ascii="Times New Roman" w:eastAsia="新細明體" w:hAnsi="Times New Roman"/>
                <w:spacing w:val="20"/>
                <w:szCs w:val="24"/>
              </w:rPr>
              <w:t>0</w:t>
            </w:r>
          </w:p>
        </w:tc>
        <w:tc>
          <w:tcPr>
            <w:tcW w:w="1445" w:type="dxa"/>
            <w:tcBorders>
              <w:top w:val="single" w:sz="4" w:space="0" w:color="auto"/>
              <w:left w:val="single" w:sz="4" w:space="0" w:color="auto"/>
              <w:bottom w:val="single" w:sz="4" w:space="0" w:color="auto"/>
              <w:right w:val="single" w:sz="4" w:space="0" w:color="auto"/>
            </w:tcBorders>
            <w:shd w:val="clear" w:color="auto" w:fill="FFE599"/>
            <w:noWrap/>
            <w:vAlign w:val="center"/>
            <w:hideMark/>
          </w:tcPr>
          <w:p w14:paraId="05811AFB" w14:textId="77777777" w:rsidR="00941151" w:rsidRPr="00666AB0" w:rsidRDefault="00941151" w:rsidP="004017B0">
            <w:pPr>
              <w:snapToGrid w:val="0"/>
              <w:jc w:val="center"/>
              <w:rPr>
                <w:rFonts w:ascii="Times New Roman" w:eastAsia="新細明體" w:hAnsi="Times New Roman"/>
                <w:snapToGrid w:val="0"/>
                <w:szCs w:val="24"/>
              </w:rPr>
            </w:pPr>
            <w:r w:rsidRPr="00C81AEA">
              <w:rPr>
                <w:rFonts w:ascii="Times New Roman" w:eastAsia="新細明體" w:hAnsi="Times New Roman"/>
                <w:spacing w:val="20"/>
                <w:szCs w:val="24"/>
              </w:rPr>
              <w:t>0</w:t>
            </w:r>
          </w:p>
        </w:tc>
        <w:tc>
          <w:tcPr>
            <w:tcW w:w="1156" w:type="dxa"/>
            <w:tcBorders>
              <w:top w:val="single" w:sz="4" w:space="0" w:color="auto"/>
              <w:left w:val="single" w:sz="4" w:space="0" w:color="auto"/>
              <w:bottom w:val="single" w:sz="4" w:space="0" w:color="auto"/>
              <w:right w:val="single" w:sz="4" w:space="0" w:color="auto"/>
            </w:tcBorders>
            <w:shd w:val="clear" w:color="auto" w:fill="FFE599"/>
            <w:noWrap/>
            <w:vAlign w:val="center"/>
            <w:hideMark/>
          </w:tcPr>
          <w:p w14:paraId="44F4C2A9" w14:textId="77777777" w:rsidR="00941151" w:rsidRPr="00666AB0" w:rsidRDefault="00941151" w:rsidP="004017B0">
            <w:pPr>
              <w:snapToGrid w:val="0"/>
              <w:jc w:val="center"/>
              <w:rPr>
                <w:rFonts w:ascii="Times New Roman" w:eastAsia="新細明體" w:hAnsi="Times New Roman"/>
                <w:snapToGrid w:val="0"/>
                <w:szCs w:val="24"/>
              </w:rPr>
            </w:pPr>
            <w:r>
              <w:rPr>
                <w:rFonts w:ascii="Times New Roman" w:eastAsia="新細明體" w:hAnsi="Times New Roman" w:hint="eastAsia"/>
                <w:spacing w:val="20"/>
                <w:szCs w:val="24"/>
              </w:rPr>
              <w:t>5</w:t>
            </w:r>
          </w:p>
        </w:tc>
        <w:tc>
          <w:tcPr>
            <w:tcW w:w="1593" w:type="dxa"/>
            <w:gridSpan w:val="2"/>
            <w:tcBorders>
              <w:top w:val="single" w:sz="4" w:space="0" w:color="auto"/>
              <w:left w:val="single" w:sz="4" w:space="0" w:color="auto"/>
              <w:bottom w:val="single" w:sz="4" w:space="0" w:color="auto"/>
            </w:tcBorders>
            <w:shd w:val="clear" w:color="auto" w:fill="FFE599"/>
            <w:noWrap/>
            <w:vAlign w:val="center"/>
            <w:hideMark/>
          </w:tcPr>
          <w:p w14:paraId="7CDC9F10" w14:textId="77777777" w:rsidR="00941151" w:rsidRPr="00666AB0" w:rsidRDefault="00941151" w:rsidP="004017B0">
            <w:pPr>
              <w:snapToGrid w:val="0"/>
              <w:jc w:val="center"/>
              <w:rPr>
                <w:rFonts w:ascii="Times New Roman" w:eastAsia="新細明體" w:hAnsi="Times New Roman"/>
                <w:b/>
                <w:snapToGrid w:val="0"/>
                <w:szCs w:val="24"/>
              </w:rPr>
            </w:pPr>
            <w:r>
              <w:rPr>
                <w:rFonts w:ascii="Times New Roman" w:eastAsia="新細明體" w:hAnsi="Times New Roman" w:hint="eastAsia"/>
                <w:b/>
                <w:spacing w:val="20"/>
                <w:szCs w:val="24"/>
              </w:rPr>
              <w:t>5</w:t>
            </w:r>
          </w:p>
        </w:tc>
      </w:tr>
      <w:tr w:rsidR="008E11FB" w:rsidRPr="00B40D87" w14:paraId="254D795A"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9"/>
        </w:trPr>
        <w:tc>
          <w:tcPr>
            <w:tcW w:w="2871" w:type="dxa"/>
            <w:gridSpan w:val="3"/>
            <w:tcBorders>
              <w:top w:val="single" w:sz="4" w:space="0" w:color="auto"/>
              <w:bottom w:val="single" w:sz="4" w:space="0" w:color="auto"/>
              <w:right w:val="single" w:sz="4" w:space="0" w:color="auto"/>
            </w:tcBorders>
            <w:shd w:val="clear" w:color="auto" w:fill="FFE599"/>
            <w:noWrap/>
            <w:vAlign w:val="center"/>
            <w:hideMark/>
          </w:tcPr>
          <w:p w14:paraId="445410FA" w14:textId="77777777" w:rsidR="00941151" w:rsidRPr="00B40D87" w:rsidRDefault="00941151" w:rsidP="004017B0">
            <w:pPr>
              <w:snapToGrid w:val="0"/>
              <w:spacing w:line="240" w:lineRule="exact"/>
              <w:ind w:leftChars="79" w:left="174"/>
              <w:rPr>
                <w:rFonts w:ascii="Times New Roman" w:eastAsia="新細明體" w:hAnsi="Times New Roman"/>
                <w:bCs/>
                <w:snapToGrid w:val="0"/>
                <w:szCs w:val="24"/>
                <w:u w:val="single"/>
              </w:rPr>
            </w:pPr>
            <w:r w:rsidRPr="00B40D87">
              <w:rPr>
                <w:rFonts w:ascii="Times New Roman" w:eastAsia="新細明體" w:hAnsi="Times New Roman" w:hint="eastAsia"/>
                <w:snapToGrid w:val="0"/>
                <w:szCs w:val="24"/>
              </w:rPr>
              <w:t>F</w:t>
            </w:r>
            <w:r w:rsidRPr="00B40D87">
              <w:rPr>
                <w:rFonts w:ascii="Times New Roman" w:eastAsia="新細明體" w:hAnsi="Times New Roman"/>
                <w:snapToGrid w:val="0"/>
                <w:szCs w:val="24"/>
              </w:rPr>
              <w:t>orgery</w:t>
            </w:r>
          </w:p>
        </w:tc>
        <w:tc>
          <w:tcPr>
            <w:tcW w:w="1524" w:type="dxa"/>
            <w:tcBorders>
              <w:top w:val="single" w:sz="4" w:space="0" w:color="auto"/>
              <w:left w:val="single" w:sz="4" w:space="0" w:color="auto"/>
              <w:bottom w:val="single" w:sz="4" w:space="0" w:color="auto"/>
              <w:right w:val="single" w:sz="4" w:space="0" w:color="auto"/>
            </w:tcBorders>
            <w:shd w:val="clear" w:color="auto" w:fill="FFE599"/>
            <w:noWrap/>
            <w:vAlign w:val="center"/>
            <w:hideMark/>
          </w:tcPr>
          <w:p w14:paraId="681C198A" w14:textId="77777777" w:rsidR="00941151" w:rsidRPr="00666AB0" w:rsidRDefault="00941151" w:rsidP="004017B0">
            <w:pPr>
              <w:snapToGrid w:val="0"/>
              <w:jc w:val="center"/>
              <w:rPr>
                <w:rFonts w:ascii="Times New Roman" w:eastAsia="新細明體" w:hAnsi="Times New Roman"/>
                <w:snapToGrid w:val="0"/>
                <w:szCs w:val="24"/>
              </w:rPr>
            </w:pPr>
            <w:r w:rsidRPr="00C81AEA">
              <w:rPr>
                <w:rFonts w:ascii="Times New Roman" w:eastAsia="新細明體" w:hAnsi="Times New Roman"/>
                <w:spacing w:val="20"/>
                <w:szCs w:val="24"/>
              </w:rPr>
              <w:t>0</w:t>
            </w:r>
          </w:p>
        </w:tc>
        <w:tc>
          <w:tcPr>
            <w:tcW w:w="2401" w:type="dxa"/>
            <w:tcBorders>
              <w:top w:val="single" w:sz="4" w:space="0" w:color="auto"/>
              <w:left w:val="single" w:sz="4" w:space="0" w:color="auto"/>
              <w:bottom w:val="single" w:sz="4" w:space="0" w:color="auto"/>
              <w:right w:val="single" w:sz="4" w:space="0" w:color="auto"/>
            </w:tcBorders>
            <w:shd w:val="clear" w:color="auto" w:fill="FFE599"/>
            <w:noWrap/>
            <w:vAlign w:val="center"/>
            <w:hideMark/>
          </w:tcPr>
          <w:p w14:paraId="190CB15B" w14:textId="77777777" w:rsidR="00941151" w:rsidRPr="00666AB0" w:rsidRDefault="00941151" w:rsidP="004017B0">
            <w:pPr>
              <w:snapToGrid w:val="0"/>
              <w:jc w:val="center"/>
              <w:rPr>
                <w:rFonts w:ascii="Times New Roman" w:eastAsia="新細明體" w:hAnsi="Times New Roman"/>
                <w:snapToGrid w:val="0"/>
                <w:szCs w:val="24"/>
              </w:rPr>
            </w:pPr>
            <w:r w:rsidRPr="00C81AEA">
              <w:rPr>
                <w:rFonts w:ascii="Times New Roman" w:eastAsia="新細明體" w:hAnsi="Times New Roman"/>
                <w:spacing w:val="20"/>
                <w:szCs w:val="24"/>
              </w:rPr>
              <w:t>0</w:t>
            </w:r>
          </w:p>
        </w:tc>
        <w:tc>
          <w:tcPr>
            <w:tcW w:w="1445" w:type="dxa"/>
            <w:tcBorders>
              <w:top w:val="single" w:sz="4" w:space="0" w:color="auto"/>
              <w:left w:val="single" w:sz="4" w:space="0" w:color="auto"/>
              <w:bottom w:val="single" w:sz="4" w:space="0" w:color="auto"/>
              <w:right w:val="single" w:sz="4" w:space="0" w:color="auto"/>
            </w:tcBorders>
            <w:shd w:val="clear" w:color="auto" w:fill="FFE599"/>
            <w:noWrap/>
            <w:vAlign w:val="center"/>
            <w:hideMark/>
          </w:tcPr>
          <w:p w14:paraId="16FCAAF4" w14:textId="77777777" w:rsidR="00941151" w:rsidRPr="00666AB0" w:rsidRDefault="00941151" w:rsidP="004017B0">
            <w:pPr>
              <w:snapToGrid w:val="0"/>
              <w:jc w:val="center"/>
              <w:rPr>
                <w:rFonts w:ascii="Times New Roman" w:eastAsia="新細明體" w:hAnsi="Times New Roman"/>
                <w:snapToGrid w:val="0"/>
                <w:szCs w:val="24"/>
              </w:rPr>
            </w:pPr>
            <w:r w:rsidRPr="00C81AEA">
              <w:rPr>
                <w:rFonts w:ascii="Times New Roman" w:eastAsia="新細明體" w:hAnsi="Times New Roman"/>
                <w:spacing w:val="20"/>
                <w:szCs w:val="24"/>
              </w:rPr>
              <w:t>0</w:t>
            </w:r>
          </w:p>
        </w:tc>
        <w:tc>
          <w:tcPr>
            <w:tcW w:w="1156" w:type="dxa"/>
            <w:tcBorders>
              <w:top w:val="single" w:sz="4" w:space="0" w:color="auto"/>
              <w:left w:val="single" w:sz="4" w:space="0" w:color="auto"/>
              <w:bottom w:val="single" w:sz="4" w:space="0" w:color="auto"/>
              <w:right w:val="single" w:sz="4" w:space="0" w:color="auto"/>
            </w:tcBorders>
            <w:shd w:val="clear" w:color="auto" w:fill="FFE599"/>
            <w:noWrap/>
            <w:vAlign w:val="center"/>
            <w:hideMark/>
          </w:tcPr>
          <w:p w14:paraId="763723A3" w14:textId="77777777" w:rsidR="00941151" w:rsidRPr="00666AB0" w:rsidRDefault="00941151" w:rsidP="004017B0">
            <w:pPr>
              <w:snapToGrid w:val="0"/>
              <w:jc w:val="center"/>
              <w:rPr>
                <w:rFonts w:ascii="Times New Roman" w:eastAsia="新細明體" w:hAnsi="Times New Roman"/>
                <w:snapToGrid w:val="0"/>
                <w:szCs w:val="24"/>
              </w:rPr>
            </w:pPr>
            <w:r>
              <w:rPr>
                <w:rFonts w:ascii="Times New Roman" w:eastAsia="新細明體" w:hAnsi="Times New Roman" w:hint="eastAsia"/>
                <w:spacing w:val="20"/>
                <w:szCs w:val="24"/>
              </w:rPr>
              <w:t>1</w:t>
            </w:r>
          </w:p>
        </w:tc>
        <w:tc>
          <w:tcPr>
            <w:tcW w:w="1593" w:type="dxa"/>
            <w:gridSpan w:val="2"/>
            <w:tcBorders>
              <w:top w:val="single" w:sz="4" w:space="0" w:color="auto"/>
              <w:left w:val="single" w:sz="4" w:space="0" w:color="auto"/>
              <w:bottom w:val="single" w:sz="4" w:space="0" w:color="auto"/>
            </w:tcBorders>
            <w:shd w:val="clear" w:color="auto" w:fill="FFE599"/>
            <w:noWrap/>
            <w:vAlign w:val="center"/>
            <w:hideMark/>
          </w:tcPr>
          <w:p w14:paraId="3C5F0B9E" w14:textId="77777777" w:rsidR="00941151" w:rsidRPr="00666AB0" w:rsidRDefault="00941151" w:rsidP="004017B0">
            <w:pPr>
              <w:snapToGrid w:val="0"/>
              <w:jc w:val="center"/>
              <w:rPr>
                <w:rFonts w:ascii="Times New Roman" w:eastAsia="新細明體" w:hAnsi="Times New Roman"/>
                <w:b/>
                <w:snapToGrid w:val="0"/>
                <w:szCs w:val="24"/>
              </w:rPr>
            </w:pPr>
            <w:r>
              <w:rPr>
                <w:rFonts w:ascii="Times New Roman" w:eastAsia="新細明體" w:hAnsi="Times New Roman" w:hint="eastAsia"/>
                <w:b/>
                <w:bCs/>
                <w:spacing w:val="20"/>
                <w:szCs w:val="24"/>
              </w:rPr>
              <w:t>1</w:t>
            </w:r>
          </w:p>
        </w:tc>
      </w:tr>
      <w:tr w:rsidR="00941151" w:rsidRPr="00B40D87" w14:paraId="1D01D694"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21"/>
        </w:trPr>
        <w:tc>
          <w:tcPr>
            <w:tcW w:w="10990" w:type="dxa"/>
            <w:gridSpan w:val="9"/>
            <w:tcBorders>
              <w:top w:val="single" w:sz="4" w:space="0" w:color="auto"/>
              <w:bottom w:val="single" w:sz="4" w:space="0" w:color="auto"/>
            </w:tcBorders>
            <w:shd w:val="clear" w:color="auto" w:fill="FFF2CC" w:themeFill="accent4" w:themeFillTint="33"/>
            <w:noWrap/>
            <w:vAlign w:val="center"/>
            <w:hideMark/>
          </w:tcPr>
          <w:p w14:paraId="28353A14" w14:textId="77777777" w:rsidR="00941151" w:rsidRPr="00B40D87" w:rsidRDefault="00941151" w:rsidP="004017B0">
            <w:pPr>
              <w:snapToGrid w:val="0"/>
              <w:ind w:firstLine="175"/>
              <w:rPr>
                <w:rFonts w:ascii="Times New Roman" w:eastAsia="新細明體" w:hAnsi="Times New Roman"/>
                <w:b/>
                <w:snapToGrid w:val="0"/>
                <w:szCs w:val="24"/>
              </w:rPr>
            </w:pPr>
            <w:r w:rsidRPr="001C23DB">
              <w:rPr>
                <w:rFonts w:ascii="Times New Roman" w:eastAsia="新細明體" w:hAnsi="Times New Roman" w:hint="eastAsia"/>
                <w:b/>
                <w:bCs/>
                <w:i/>
                <w:iCs/>
                <w:snapToGrid w:val="0"/>
                <w:szCs w:val="24"/>
              </w:rPr>
              <w:t>O</w:t>
            </w:r>
            <w:r w:rsidRPr="001C23DB">
              <w:rPr>
                <w:rFonts w:ascii="Times New Roman" w:eastAsia="新細明體" w:hAnsi="Times New Roman"/>
                <w:b/>
                <w:bCs/>
                <w:i/>
                <w:iCs/>
                <w:snapToGrid w:val="0"/>
                <w:szCs w:val="24"/>
              </w:rPr>
              <w:t>rganized and Serious Crimes Ordinance</w:t>
            </w:r>
            <w:r w:rsidRPr="00B40D87">
              <w:rPr>
                <w:rFonts w:ascii="Times New Roman" w:eastAsia="新細明體" w:hAnsi="Times New Roman"/>
                <w:b/>
                <w:bCs/>
                <w:snapToGrid w:val="0"/>
                <w:szCs w:val="24"/>
              </w:rPr>
              <w:t xml:space="preserve"> (Cap 455)</w:t>
            </w:r>
          </w:p>
        </w:tc>
      </w:tr>
      <w:tr w:rsidR="008E11FB" w:rsidRPr="00B40D87" w14:paraId="62FD16D6"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72"/>
        </w:trPr>
        <w:tc>
          <w:tcPr>
            <w:tcW w:w="2871" w:type="dxa"/>
            <w:gridSpan w:val="3"/>
            <w:tcBorders>
              <w:top w:val="single" w:sz="4" w:space="0" w:color="auto"/>
              <w:bottom w:val="single" w:sz="4" w:space="0" w:color="auto"/>
              <w:right w:val="single" w:sz="4" w:space="0" w:color="auto"/>
            </w:tcBorders>
            <w:shd w:val="clear" w:color="auto" w:fill="FFF2CC" w:themeFill="accent4" w:themeFillTint="33"/>
            <w:noWrap/>
            <w:vAlign w:val="center"/>
          </w:tcPr>
          <w:p w14:paraId="6A919FEA" w14:textId="77777777" w:rsidR="00941151" w:rsidRPr="00B40D87" w:rsidRDefault="00941151" w:rsidP="004017B0">
            <w:pPr>
              <w:snapToGrid w:val="0"/>
              <w:spacing w:beforeLines="20" w:before="48"/>
              <w:ind w:leftChars="80" w:left="176"/>
              <w:rPr>
                <w:rFonts w:ascii="Times New Roman" w:eastAsia="新細明體" w:hAnsi="Times New Roman"/>
                <w:bCs/>
                <w:snapToGrid w:val="0"/>
                <w:szCs w:val="24"/>
              </w:rPr>
            </w:pPr>
            <w:r w:rsidRPr="00B40D87">
              <w:rPr>
                <w:rFonts w:ascii="Times New Roman" w:eastAsia="新細明體" w:hAnsi="Times New Roman" w:hint="eastAsia"/>
                <w:bCs/>
                <w:snapToGrid w:val="0"/>
                <w:szCs w:val="24"/>
              </w:rPr>
              <w:t>D</w:t>
            </w:r>
            <w:r w:rsidRPr="00B40D87">
              <w:rPr>
                <w:rFonts w:ascii="Times New Roman" w:eastAsia="新細明體" w:hAnsi="Times New Roman"/>
                <w:bCs/>
                <w:snapToGrid w:val="0"/>
                <w:szCs w:val="24"/>
              </w:rPr>
              <w:t>ealing with property known or believed to represent proceeds of indictable offence</w:t>
            </w:r>
          </w:p>
        </w:tc>
        <w:tc>
          <w:tcPr>
            <w:tcW w:w="1524"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6FB0BE07" w14:textId="77777777" w:rsidR="00941151" w:rsidRPr="00666AB0" w:rsidRDefault="00941151" w:rsidP="004017B0">
            <w:pPr>
              <w:snapToGrid w:val="0"/>
              <w:jc w:val="center"/>
              <w:rPr>
                <w:rFonts w:ascii="Times New Roman" w:eastAsia="新細明體" w:hAnsi="Times New Roman"/>
                <w:snapToGrid w:val="0"/>
                <w:szCs w:val="24"/>
              </w:rPr>
            </w:pPr>
            <w:r w:rsidRPr="00C81AEA">
              <w:rPr>
                <w:rFonts w:ascii="Times New Roman" w:eastAsia="新細明體" w:hAnsi="Times New Roman"/>
                <w:spacing w:val="20"/>
                <w:szCs w:val="24"/>
              </w:rPr>
              <w:t>0</w:t>
            </w:r>
          </w:p>
        </w:tc>
        <w:tc>
          <w:tcPr>
            <w:tcW w:w="24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6A771391" w14:textId="77777777" w:rsidR="00941151" w:rsidRPr="00666AB0" w:rsidRDefault="00941151" w:rsidP="004017B0">
            <w:pPr>
              <w:snapToGrid w:val="0"/>
              <w:jc w:val="center"/>
              <w:rPr>
                <w:rFonts w:ascii="Times New Roman" w:eastAsia="新細明體" w:hAnsi="Times New Roman"/>
                <w:snapToGrid w:val="0"/>
                <w:szCs w:val="24"/>
              </w:rPr>
            </w:pPr>
            <w:r>
              <w:rPr>
                <w:rFonts w:ascii="Times New Roman" w:eastAsia="新細明體" w:hAnsi="Times New Roman" w:hint="eastAsia"/>
                <w:spacing w:val="20"/>
                <w:szCs w:val="24"/>
              </w:rPr>
              <w:t>0</w:t>
            </w:r>
          </w:p>
        </w:tc>
        <w:tc>
          <w:tcPr>
            <w:tcW w:w="1445"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753699C8" w14:textId="77777777" w:rsidR="00941151" w:rsidRPr="00666AB0" w:rsidRDefault="00941151" w:rsidP="004017B0">
            <w:pPr>
              <w:snapToGrid w:val="0"/>
              <w:jc w:val="center"/>
              <w:rPr>
                <w:rFonts w:ascii="Times New Roman" w:eastAsia="新細明體" w:hAnsi="Times New Roman"/>
                <w:snapToGrid w:val="0"/>
                <w:szCs w:val="24"/>
              </w:rPr>
            </w:pPr>
            <w:r w:rsidRPr="00C81AEA">
              <w:rPr>
                <w:rFonts w:ascii="Times New Roman" w:eastAsia="新細明體" w:hAnsi="Times New Roman"/>
                <w:spacing w:val="20"/>
                <w:szCs w:val="24"/>
              </w:rPr>
              <w:t>0</w:t>
            </w:r>
          </w:p>
        </w:tc>
        <w:tc>
          <w:tcPr>
            <w:tcW w:w="11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4AB69461" w14:textId="77777777" w:rsidR="00941151" w:rsidRPr="00666AB0" w:rsidRDefault="00941151" w:rsidP="004017B0">
            <w:pPr>
              <w:snapToGrid w:val="0"/>
              <w:jc w:val="center"/>
              <w:rPr>
                <w:rFonts w:ascii="Times New Roman" w:eastAsia="新細明體" w:hAnsi="Times New Roman"/>
                <w:snapToGrid w:val="0"/>
                <w:szCs w:val="24"/>
              </w:rPr>
            </w:pPr>
            <w:r>
              <w:rPr>
                <w:rFonts w:ascii="Times New Roman" w:eastAsia="新細明體" w:hAnsi="Times New Roman" w:hint="eastAsia"/>
                <w:spacing w:val="20"/>
                <w:szCs w:val="24"/>
              </w:rPr>
              <w:t>9</w:t>
            </w:r>
          </w:p>
        </w:tc>
        <w:tc>
          <w:tcPr>
            <w:tcW w:w="1593" w:type="dxa"/>
            <w:gridSpan w:val="2"/>
            <w:tcBorders>
              <w:top w:val="single" w:sz="4" w:space="0" w:color="auto"/>
              <w:left w:val="single" w:sz="4" w:space="0" w:color="auto"/>
              <w:bottom w:val="single" w:sz="4" w:space="0" w:color="auto"/>
            </w:tcBorders>
            <w:shd w:val="clear" w:color="auto" w:fill="FFF2CC" w:themeFill="accent4" w:themeFillTint="33"/>
            <w:noWrap/>
            <w:vAlign w:val="center"/>
          </w:tcPr>
          <w:p w14:paraId="5967177E" w14:textId="77777777" w:rsidR="00941151" w:rsidRPr="00666AB0" w:rsidRDefault="00941151" w:rsidP="004017B0">
            <w:pPr>
              <w:snapToGrid w:val="0"/>
              <w:jc w:val="center"/>
              <w:rPr>
                <w:rFonts w:ascii="Times New Roman" w:eastAsia="新細明體" w:hAnsi="Times New Roman"/>
                <w:b/>
                <w:snapToGrid w:val="0"/>
                <w:szCs w:val="24"/>
              </w:rPr>
            </w:pPr>
            <w:r>
              <w:rPr>
                <w:rFonts w:ascii="Times New Roman" w:eastAsia="新細明體" w:hAnsi="Times New Roman" w:hint="eastAsia"/>
                <w:b/>
                <w:bCs/>
                <w:spacing w:val="20"/>
                <w:szCs w:val="24"/>
              </w:rPr>
              <w:t>9</w:t>
            </w:r>
          </w:p>
        </w:tc>
      </w:tr>
      <w:tr w:rsidR="00941151" w:rsidRPr="00B40D87" w14:paraId="233374D1"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7"/>
        </w:trPr>
        <w:tc>
          <w:tcPr>
            <w:tcW w:w="10990" w:type="dxa"/>
            <w:gridSpan w:val="9"/>
            <w:tcBorders>
              <w:top w:val="single" w:sz="4" w:space="0" w:color="auto"/>
              <w:bottom w:val="single" w:sz="4" w:space="0" w:color="auto"/>
            </w:tcBorders>
            <w:shd w:val="clear" w:color="auto" w:fill="FFE599" w:themeFill="accent4" w:themeFillTint="66"/>
            <w:noWrap/>
            <w:vAlign w:val="center"/>
          </w:tcPr>
          <w:p w14:paraId="2261F652" w14:textId="77777777" w:rsidR="00941151" w:rsidRDefault="00941151" w:rsidP="004017B0">
            <w:pPr>
              <w:snapToGrid w:val="0"/>
              <w:ind w:firstLine="175"/>
              <w:rPr>
                <w:rFonts w:ascii="Times New Roman" w:eastAsia="新細明體" w:hAnsi="Times New Roman"/>
                <w:b/>
                <w:bCs/>
                <w:spacing w:val="20"/>
                <w:szCs w:val="24"/>
              </w:rPr>
            </w:pPr>
            <w:r>
              <w:rPr>
                <w:rFonts w:ascii="Times New Roman" w:eastAsia="新細明體" w:hAnsi="Times New Roman"/>
                <w:b/>
                <w:bCs/>
                <w:i/>
                <w:iCs/>
                <w:snapToGrid w:val="0"/>
                <w:szCs w:val="24"/>
              </w:rPr>
              <w:t>Gambling</w:t>
            </w:r>
            <w:r w:rsidRPr="001C23DB">
              <w:rPr>
                <w:rFonts w:ascii="Times New Roman" w:eastAsia="新細明體" w:hAnsi="Times New Roman"/>
                <w:b/>
                <w:bCs/>
                <w:i/>
                <w:iCs/>
                <w:snapToGrid w:val="0"/>
                <w:szCs w:val="24"/>
              </w:rPr>
              <w:t xml:space="preserve"> Ordinance</w:t>
            </w:r>
            <w:r w:rsidRPr="00B40D87">
              <w:rPr>
                <w:rFonts w:ascii="Times New Roman" w:eastAsia="新細明體" w:hAnsi="Times New Roman"/>
                <w:b/>
                <w:bCs/>
                <w:snapToGrid w:val="0"/>
                <w:szCs w:val="24"/>
              </w:rPr>
              <w:t xml:space="preserve"> (Cap </w:t>
            </w:r>
            <w:r>
              <w:rPr>
                <w:rFonts w:ascii="Times New Roman" w:eastAsia="新細明體" w:hAnsi="Times New Roman"/>
                <w:b/>
                <w:bCs/>
                <w:snapToGrid w:val="0"/>
                <w:szCs w:val="24"/>
              </w:rPr>
              <w:t>148</w:t>
            </w:r>
            <w:r w:rsidRPr="00B40D87">
              <w:rPr>
                <w:rFonts w:ascii="Times New Roman" w:eastAsia="新細明體" w:hAnsi="Times New Roman"/>
                <w:b/>
                <w:bCs/>
                <w:snapToGrid w:val="0"/>
                <w:szCs w:val="24"/>
              </w:rPr>
              <w:t>)</w:t>
            </w:r>
          </w:p>
        </w:tc>
      </w:tr>
      <w:tr w:rsidR="008E11FB" w:rsidRPr="00B40D87" w14:paraId="1831FCC4"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2"/>
        </w:trPr>
        <w:tc>
          <w:tcPr>
            <w:tcW w:w="2871" w:type="dxa"/>
            <w:gridSpan w:val="3"/>
            <w:tcBorders>
              <w:top w:val="single" w:sz="4" w:space="0" w:color="auto"/>
              <w:bottom w:val="single" w:sz="4" w:space="0" w:color="auto"/>
              <w:right w:val="single" w:sz="4" w:space="0" w:color="auto"/>
            </w:tcBorders>
            <w:shd w:val="clear" w:color="auto" w:fill="FFE599" w:themeFill="accent4" w:themeFillTint="66"/>
            <w:noWrap/>
            <w:vAlign w:val="center"/>
          </w:tcPr>
          <w:p w14:paraId="08154547" w14:textId="77777777" w:rsidR="00941151" w:rsidRPr="00B40D87" w:rsidRDefault="00941151" w:rsidP="004017B0">
            <w:pPr>
              <w:snapToGrid w:val="0"/>
              <w:spacing w:beforeLines="20" w:before="48"/>
              <w:ind w:leftChars="80" w:left="176"/>
              <w:rPr>
                <w:rFonts w:ascii="Times New Roman" w:eastAsia="新細明體" w:hAnsi="Times New Roman"/>
                <w:bCs/>
                <w:snapToGrid w:val="0"/>
                <w:szCs w:val="24"/>
              </w:rPr>
            </w:pPr>
            <w:r>
              <w:rPr>
                <w:rFonts w:ascii="Times New Roman" w:eastAsia="新細明體" w:hAnsi="Times New Roman"/>
                <w:bCs/>
                <w:snapToGrid w:val="0"/>
                <w:szCs w:val="24"/>
              </w:rPr>
              <w:t>Betting with a bookmaker</w:t>
            </w:r>
          </w:p>
        </w:tc>
        <w:tc>
          <w:tcPr>
            <w:tcW w:w="1524"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vAlign w:val="center"/>
          </w:tcPr>
          <w:p w14:paraId="330F75FB" w14:textId="77777777" w:rsidR="00941151" w:rsidRPr="00C81AEA" w:rsidRDefault="00941151" w:rsidP="004017B0">
            <w:pPr>
              <w:snapToGrid w:val="0"/>
              <w:jc w:val="center"/>
              <w:rPr>
                <w:rFonts w:ascii="Times New Roman" w:eastAsia="新細明體" w:hAnsi="Times New Roman"/>
                <w:spacing w:val="20"/>
                <w:szCs w:val="24"/>
              </w:rPr>
            </w:pPr>
            <w:r>
              <w:rPr>
                <w:rFonts w:ascii="Times New Roman" w:eastAsia="新細明體" w:hAnsi="Times New Roman" w:hint="eastAsia"/>
                <w:spacing w:val="20"/>
                <w:szCs w:val="24"/>
              </w:rPr>
              <w:t>0</w:t>
            </w:r>
          </w:p>
        </w:tc>
        <w:tc>
          <w:tcPr>
            <w:tcW w:w="2401"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vAlign w:val="center"/>
          </w:tcPr>
          <w:p w14:paraId="732DF912" w14:textId="77777777" w:rsidR="00941151" w:rsidRDefault="00941151" w:rsidP="004017B0">
            <w:pPr>
              <w:snapToGrid w:val="0"/>
              <w:jc w:val="center"/>
              <w:rPr>
                <w:rFonts w:ascii="Times New Roman" w:eastAsia="新細明體" w:hAnsi="Times New Roman"/>
                <w:spacing w:val="20"/>
                <w:szCs w:val="24"/>
              </w:rPr>
            </w:pPr>
            <w:r>
              <w:rPr>
                <w:rFonts w:ascii="Times New Roman" w:eastAsia="新細明體" w:hAnsi="Times New Roman" w:hint="eastAsia"/>
                <w:spacing w:val="20"/>
                <w:szCs w:val="24"/>
              </w:rPr>
              <w:t>0</w:t>
            </w:r>
          </w:p>
        </w:tc>
        <w:tc>
          <w:tcPr>
            <w:tcW w:w="1445"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vAlign w:val="center"/>
          </w:tcPr>
          <w:p w14:paraId="45B90E0A" w14:textId="77777777" w:rsidR="00941151" w:rsidRPr="00C81AEA" w:rsidRDefault="00941151" w:rsidP="004017B0">
            <w:pPr>
              <w:snapToGrid w:val="0"/>
              <w:jc w:val="center"/>
              <w:rPr>
                <w:rFonts w:ascii="Times New Roman" w:eastAsia="新細明體" w:hAnsi="Times New Roman"/>
                <w:spacing w:val="20"/>
                <w:szCs w:val="24"/>
              </w:rPr>
            </w:pPr>
            <w:r>
              <w:rPr>
                <w:rFonts w:ascii="Times New Roman" w:eastAsia="新細明體" w:hAnsi="Times New Roman" w:hint="eastAsia"/>
                <w:spacing w:val="20"/>
                <w:szCs w:val="24"/>
              </w:rPr>
              <w:t>0</w:t>
            </w:r>
          </w:p>
        </w:tc>
        <w:tc>
          <w:tcPr>
            <w:tcW w:w="1156"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vAlign w:val="center"/>
          </w:tcPr>
          <w:p w14:paraId="675C820D" w14:textId="77777777" w:rsidR="00941151" w:rsidRDefault="00941151" w:rsidP="004017B0">
            <w:pPr>
              <w:snapToGrid w:val="0"/>
              <w:jc w:val="center"/>
              <w:rPr>
                <w:rFonts w:ascii="Times New Roman" w:eastAsia="新細明體" w:hAnsi="Times New Roman"/>
                <w:spacing w:val="20"/>
                <w:szCs w:val="24"/>
              </w:rPr>
            </w:pPr>
            <w:r>
              <w:rPr>
                <w:rFonts w:ascii="Times New Roman" w:eastAsia="新細明體" w:hAnsi="Times New Roman" w:hint="eastAsia"/>
                <w:spacing w:val="20"/>
                <w:szCs w:val="24"/>
              </w:rPr>
              <w:t>3</w:t>
            </w:r>
          </w:p>
        </w:tc>
        <w:tc>
          <w:tcPr>
            <w:tcW w:w="1593" w:type="dxa"/>
            <w:gridSpan w:val="2"/>
            <w:tcBorders>
              <w:top w:val="single" w:sz="4" w:space="0" w:color="auto"/>
              <w:left w:val="single" w:sz="4" w:space="0" w:color="auto"/>
              <w:bottom w:val="single" w:sz="4" w:space="0" w:color="auto"/>
            </w:tcBorders>
            <w:shd w:val="clear" w:color="auto" w:fill="FFE599" w:themeFill="accent4" w:themeFillTint="66"/>
            <w:noWrap/>
            <w:vAlign w:val="center"/>
          </w:tcPr>
          <w:p w14:paraId="62F6268E" w14:textId="77777777" w:rsidR="00941151" w:rsidRDefault="00941151" w:rsidP="004017B0">
            <w:pPr>
              <w:snapToGrid w:val="0"/>
              <w:jc w:val="center"/>
              <w:rPr>
                <w:rFonts w:ascii="Times New Roman" w:eastAsia="新細明體" w:hAnsi="Times New Roman"/>
                <w:b/>
                <w:bCs/>
                <w:spacing w:val="20"/>
                <w:szCs w:val="24"/>
              </w:rPr>
            </w:pPr>
            <w:r>
              <w:rPr>
                <w:rFonts w:ascii="Times New Roman" w:eastAsia="新細明體" w:hAnsi="Times New Roman" w:hint="eastAsia"/>
                <w:b/>
                <w:bCs/>
                <w:spacing w:val="20"/>
                <w:szCs w:val="24"/>
              </w:rPr>
              <w:t>3</w:t>
            </w:r>
          </w:p>
        </w:tc>
      </w:tr>
      <w:tr w:rsidR="008E11FB" w:rsidRPr="00B40D87" w14:paraId="1B51B0AA"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6"/>
        </w:trPr>
        <w:tc>
          <w:tcPr>
            <w:tcW w:w="2871" w:type="dxa"/>
            <w:gridSpan w:val="3"/>
            <w:tcBorders>
              <w:top w:val="single" w:sz="4" w:space="0" w:color="auto"/>
              <w:bottom w:val="single" w:sz="4" w:space="0" w:color="auto"/>
              <w:right w:val="single" w:sz="4" w:space="0" w:color="auto"/>
            </w:tcBorders>
            <w:shd w:val="clear" w:color="auto" w:fill="FFE599" w:themeFill="accent4" w:themeFillTint="66"/>
            <w:noWrap/>
            <w:vAlign w:val="center"/>
          </w:tcPr>
          <w:p w14:paraId="50BAA340" w14:textId="77777777" w:rsidR="00941151" w:rsidRPr="00B40D87" w:rsidRDefault="00941151" w:rsidP="004017B0">
            <w:pPr>
              <w:snapToGrid w:val="0"/>
              <w:spacing w:beforeLines="20" w:before="48"/>
              <w:ind w:leftChars="80" w:left="176"/>
              <w:rPr>
                <w:rFonts w:ascii="Times New Roman" w:eastAsia="新細明體" w:hAnsi="Times New Roman"/>
                <w:bCs/>
                <w:snapToGrid w:val="0"/>
                <w:szCs w:val="24"/>
              </w:rPr>
            </w:pPr>
            <w:r>
              <w:rPr>
                <w:rFonts w:ascii="Times New Roman" w:eastAsia="新細明體" w:hAnsi="Times New Roman"/>
                <w:bCs/>
                <w:snapToGrid w:val="0"/>
                <w:szCs w:val="24"/>
              </w:rPr>
              <w:t>Cheating at gambling</w:t>
            </w:r>
          </w:p>
        </w:tc>
        <w:tc>
          <w:tcPr>
            <w:tcW w:w="1524"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vAlign w:val="center"/>
          </w:tcPr>
          <w:p w14:paraId="2315A2FF" w14:textId="77777777" w:rsidR="00941151" w:rsidRPr="00C81AEA" w:rsidRDefault="00941151" w:rsidP="004017B0">
            <w:pPr>
              <w:snapToGrid w:val="0"/>
              <w:jc w:val="center"/>
              <w:rPr>
                <w:rFonts w:ascii="Times New Roman" w:eastAsia="新細明體" w:hAnsi="Times New Roman"/>
                <w:spacing w:val="20"/>
                <w:szCs w:val="24"/>
              </w:rPr>
            </w:pPr>
            <w:r>
              <w:rPr>
                <w:rFonts w:ascii="Times New Roman" w:eastAsia="新細明體" w:hAnsi="Times New Roman" w:hint="eastAsia"/>
                <w:spacing w:val="20"/>
                <w:szCs w:val="24"/>
              </w:rPr>
              <w:t>0</w:t>
            </w:r>
          </w:p>
        </w:tc>
        <w:tc>
          <w:tcPr>
            <w:tcW w:w="2401"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vAlign w:val="center"/>
          </w:tcPr>
          <w:p w14:paraId="101AD4D3" w14:textId="77777777" w:rsidR="00941151" w:rsidRDefault="00941151" w:rsidP="004017B0">
            <w:pPr>
              <w:snapToGrid w:val="0"/>
              <w:jc w:val="center"/>
              <w:rPr>
                <w:rFonts w:ascii="Times New Roman" w:eastAsia="新細明體" w:hAnsi="Times New Roman"/>
                <w:spacing w:val="20"/>
                <w:szCs w:val="24"/>
              </w:rPr>
            </w:pPr>
            <w:r>
              <w:rPr>
                <w:rFonts w:ascii="Times New Roman" w:eastAsia="新細明體" w:hAnsi="Times New Roman" w:hint="eastAsia"/>
                <w:spacing w:val="20"/>
                <w:szCs w:val="24"/>
              </w:rPr>
              <w:t>0</w:t>
            </w:r>
          </w:p>
        </w:tc>
        <w:tc>
          <w:tcPr>
            <w:tcW w:w="1445"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vAlign w:val="center"/>
          </w:tcPr>
          <w:p w14:paraId="7063615D" w14:textId="77777777" w:rsidR="00941151" w:rsidRPr="00C81AEA" w:rsidRDefault="00941151" w:rsidP="004017B0">
            <w:pPr>
              <w:snapToGrid w:val="0"/>
              <w:jc w:val="center"/>
              <w:rPr>
                <w:rFonts w:ascii="Times New Roman" w:eastAsia="新細明體" w:hAnsi="Times New Roman"/>
                <w:spacing w:val="20"/>
                <w:szCs w:val="24"/>
              </w:rPr>
            </w:pPr>
            <w:r>
              <w:rPr>
                <w:rFonts w:ascii="Times New Roman" w:eastAsia="新細明體" w:hAnsi="Times New Roman" w:hint="eastAsia"/>
                <w:spacing w:val="20"/>
                <w:szCs w:val="24"/>
              </w:rPr>
              <w:t>0</w:t>
            </w:r>
          </w:p>
        </w:tc>
        <w:tc>
          <w:tcPr>
            <w:tcW w:w="1156"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vAlign w:val="center"/>
          </w:tcPr>
          <w:p w14:paraId="2F9B2E43" w14:textId="77777777" w:rsidR="00941151" w:rsidRDefault="00941151" w:rsidP="004017B0">
            <w:pPr>
              <w:snapToGrid w:val="0"/>
              <w:jc w:val="center"/>
              <w:rPr>
                <w:rFonts w:ascii="Times New Roman" w:eastAsia="新細明體" w:hAnsi="Times New Roman"/>
                <w:spacing w:val="20"/>
                <w:szCs w:val="24"/>
              </w:rPr>
            </w:pPr>
            <w:r>
              <w:rPr>
                <w:rFonts w:ascii="Times New Roman" w:eastAsia="新細明體" w:hAnsi="Times New Roman" w:hint="eastAsia"/>
                <w:spacing w:val="20"/>
                <w:szCs w:val="24"/>
              </w:rPr>
              <w:t>3</w:t>
            </w:r>
          </w:p>
        </w:tc>
        <w:tc>
          <w:tcPr>
            <w:tcW w:w="1593" w:type="dxa"/>
            <w:gridSpan w:val="2"/>
            <w:tcBorders>
              <w:top w:val="single" w:sz="4" w:space="0" w:color="auto"/>
              <w:left w:val="single" w:sz="4" w:space="0" w:color="auto"/>
              <w:bottom w:val="single" w:sz="4" w:space="0" w:color="auto"/>
            </w:tcBorders>
            <w:shd w:val="clear" w:color="auto" w:fill="FFE599" w:themeFill="accent4" w:themeFillTint="66"/>
            <w:noWrap/>
            <w:vAlign w:val="center"/>
          </w:tcPr>
          <w:p w14:paraId="6F4A9562" w14:textId="77777777" w:rsidR="00941151" w:rsidRDefault="00941151" w:rsidP="004017B0">
            <w:pPr>
              <w:snapToGrid w:val="0"/>
              <w:jc w:val="center"/>
              <w:rPr>
                <w:rFonts w:ascii="Times New Roman" w:eastAsia="新細明體" w:hAnsi="Times New Roman"/>
                <w:b/>
                <w:bCs/>
                <w:spacing w:val="20"/>
                <w:szCs w:val="24"/>
              </w:rPr>
            </w:pPr>
            <w:r>
              <w:rPr>
                <w:rFonts w:ascii="Times New Roman" w:eastAsia="新細明體" w:hAnsi="Times New Roman" w:hint="eastAsia"/>
                <w:b/>
                <w:bCs/>
                <w:spacing w:val="20"/>
                <w:szCs w:val="24"/>
              </w:rPr>
              <w:t>3</w:t>
            </w:r>
          </w:p>
        </w:tc>
      </w:tr>
      <w:tr w:rsidR="00941151" w:rsidRPr="00B40D87" w14:paraId="33F1E144"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26"/>
        </w:trPr>
        <w:tc>
          <w:tcPr>
            <w:tcW w:w="10990" w:type="dxa"/>
            <w:gridSpan w:val="9"/>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27F31824" w14:textId="77777777" w:rsidR="00941151" w:rsidRPr="00B40D87" w:rsidRDefault="00941151" w:rsidP="004017B0">
            <w:pPr>
              <w:snapToGrid w:val="0"/>
              <w:spacing w:beforeLines="20" w:before="48"/>
              <w:ind w:leftChars="80" w:left="176"/>
              <w:rPr>
                <w:rFonts w:ascii="Times New Roman" w:eastAsia="新細明體" w:hAnsi="Times New Roman"/>
                <w:b/>
                <w:bCs/>
                <w:snapToGrid w:val="0"/>
                <w:szCs w:val="24"/>
              </w:rPr>
            </w:pPr>
            <w:r w:rsidRPr="00B40D87">
              <w:rPr>
                <w:rFonts w:ascii="Times New Roman" w:eastAsia="新細明體" w:hAnsi="Times New Roman" w:hint="eastAsia"/>
                <w:b/>
                <w:bCs/>
                <w:snapToGrid w:val="0"/>
                <w:szCs w:val="24"/>
                <w:lang w:eastAsia="zh-HK"/>
              </w:rPr>
              <w:t>C</w:t>
            </w:r>
            <w:r w:rsidRPr="00B40D87">
              <w:rPr>
                <w:rFonts w:ascii="Times New Roman" w:eastAsia="新細明體" w:hAnsi="Times New Roman"/>
                <w:b/>
                <w:bCs/>
                <w:snapToGrid w:val="0"/>
                <w:szCs w:val="24"/>
                <w:lang w:eastAsia="zh-HK"/>
              </w:rPr>
              <w:t xml:space="preserve">ommon Law </w:t>
            </w:r>
          </w:p>
        </w:tc>
      </w:tr>
      <w:tr w:rsidR="008E11FB" w:rsidRPr="00B40D87" w14:paraId="23C9BCE9"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2"/>
        </w:trPr>
        <w:tc>
          <w:tcPr>
            <w:tcW w:w="2871"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615BAC6B" w14:textId="77777777" w:rsidR="00941151" w:rsidRPr="00B40D87" w:rsidRDefault="00941151" w:rsidP="004017B0">
            <w:pPr>
              <w:snapToGrid w:val="0"/>
              <w:spacing w:beforeLines="20" w:before="48"/>
              <w:ind w:leftChars="80" w:left="176"/>
              <w:rPr>
                <w:rFonts w:ascii="Times New Roman" w:eastAsia="新細明體" w:hAnsi="Times New Roman"/>
                <w:bCs/>
                <w:snapToGrid w:val="0"/>
                <w:szCs w:val="24"/>
              </w:rPr>
            </w:pPr>
            <w:r w:rsidRPr="00B40D87">
              <w:rPr>
                <w:rFonts w:ascii="Times New Roman" w:eastAsia="新細明體" w:hAnsi="Times New Roman" w:hint="eastAsia"/>
                <w:bCs/>
                <w:snapToGrid w:val="0"/>
                <w:szCs w:val="24"/>
              </w:rPr>
              <w:t>M</w:t>
            </w:r>
            <w:r w:rsidRPr="00B40D87">
              <w:rPr>
                <w:rFonts w:ascii="Times New Roman" w:eastAsia="新細明體" w:hAnsi="Times New Roman"/>
                <w:bCs/>
                <w:snapToGrid w:val="0"/>
                <w:szCs w:val="24"/>
              </w:rPr>
              <w:t xml:space="preserve">isconduct in </w:t>
            </w:r>
            <w:r>
              <w:rPr>
                <w:rFonts w:ascii="Times New Roman" w:eastAsia="新細明體" w:hAnsi="Times New Roman"/>
                <w:bCs/>
                <w:snapToGrid w:val="0"/>
                <w:szCs w:val="24"/>
              </w:rPr>
              <w:t>p</w:t>
            </w:r>
            <w:r w:rsidRPr="00B40D87">
              <w:rPr>
                <w:rFonts w:ascii="Times New Roman" w:eastAsia="新細明體" w:hAnsi="Times New Roman"/>
                <w:bCs/>
                <w:snapToGrid w:val="0"/>
                <w:szCs w:val="24"/>
              </w:rPr>
              <w:t xml:space="preserve">ublic </w:t>
            </w:r>
            <w:r>
              <w:rPr>
                <w:rFonts w:ascii="Times New Roman" w:eastAsia="新細明體" w:hAnsi="Times New Roman"/>
                <w:bCs/>
                <w:snapToGrid w:val="0"/>
                <w:szCs w:val="24"/>
              </w:rPr>
              <w:t>o</w:t>
            </w:r>
            <w:r w:rsidRPr="00B40D87">
              <w:rPr>
                <w:rFonts w:ascii="Times New Roman" w:eastAsia="新細明體" w:hAnsi="Times New Roman"/>
                <w:bCs/>
                <w:snapToGrid w:val="0"/>
                <w:szCs w:val="24"/>
              </w:rPr>
              <w:t>ffice</w:t>
            </w:r>
          </w:p>
        </w:tc>
        <w:tc>
          <w:tcPr>
            <w:tcW w:w="1524"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14F25FFD" w14:textId="77777777" w:rsidR="00941151" w:rsidRPr="00666AB0" w:rsidRDefault="00941151" w:rsidP="004017B0">
            <w:pPr>
              <w:snapToGrid w:val="0"/>
              <w:jc w:val="center"/>
              <w:rPr>
                <w:rFonts w:ascii="Times New Roman" w:eastAsia="新細明體" w:hAnsi="Times New Roman"/>
                <w:snapToGrid w:val="0"/>
                <w:szCs w:val="24"/>
              </w:rPr>
            </w:pPr>
            <w:r>
              <w:rPr>
                <w:rFonts w:ascii="Times New Roman" w:eastAsia="新細明體" w:hAnsi="Times New Roman" w:hint="eastAsia"/>
                <w:spacing w:val="20"/>
                <w:szCs w:val="24"/>
              </w:rPr>
              <w:t>0</w:t>
            </w:r>
          </w:p>
        </w:tc>
        <w:tc>
          <w:tcPr>
            <w:tcW w:w="24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31591B97" w14:textId="77777777" w:rsidR="00941151" w:rsidRPr="00666AB0" w:rsidRDefault="00941151" w:rsidP="004017B0">
            <w:pPr>
              <w:snapToGrid w:val="0"/>
              <w:jc w:val="center"/>
              <w:rPr>
                <w:rFonts w:ascii="Times New Roman" w:eastAsia="新細明體" w:hAnsi="Times New Roman"/>
                <w:snapToGrid w:val="0"/>
                <w:szCs w:val="24"/>
              </w:rPr>
            </w:pPr>
            <w:r>
              <w:rPr>
                <w:rFonts w:ascii="Times New Roman" w:eastAsia="新細明體" w:hAnsi="Times New Roman" w:hint="eastAsia"/>
                <w:spacing w:val="20"/>
                <w:szCs w:val="24"/>
              </w:rPr>
              <w:t>4</w:t>
            </w:r>
          </w:p>
        </w:tc>
        <w:tc>
          <w:tcPr>
            <w:tcW w:w="1445"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42844FEA" w14:textId="77777777" w:rsidR="00941151" w:rsidRPr="00666AB0" w:rsidRDefault="00941151" w:rsidP="004017B0">
            <w:pPr>
              <w:snapToGrid w:val="0"/>
              <w:jc w:val="center"/>
              <w:rPr>
                <w:rFonts w:ascii="Times New Roman" w:eastAsia="新細明體" w:hAnsi="Times New Roman"/>
                <w:snapToGrid w:val="0"/>
                <w:szCs w:val="24"/>
              </w:rPr>
            </w:pPr>
            <w:r>
              <w:rPr>
                <w:rFonts w:ascii="Times New Roman" w:eastAsia="新細明體" w:hAnsi="Times New Roman" w:hint="eastAsia"/>
                <w:spacing w:val="20"/>
                <w:szCs w:val="24"/>
              </w:rPr>
              <w:t>2</w:t>
            </w:r>
          </w:p>
        </w:tc>
        <w:tc>
          <w:tcPr>
            <w:tcW w:w="11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68FA989A" w14:textId="77777777" w:rsidR="00941151" w:rsidRPr="00666AB0" w:rsidRDefault="00941151" w:rsidP="004017B0">
            <w:pPr>
              <w:snapToGrid w:val="0"/>
              <w:jc w:val="center"/>
              <w:rPr>
                <w:rFonts w:ascii="Times New Roman" w:eastAsia="新細明體" w:hAnsi="Times New Roman"/>
                <w:snapToGrid w:val="0"/>
                <w:szCs w:val="24"/>
              </w:rPr>
            </w:pPr>
            <w:r>
              <w:rPr>
                <w:rFonts w:ascii="Times New Roman" w:eastAsia="新細明體" w:hAnsi="Times New Roman" w:hint="eastAsia"/>
                <w:spacing w:val="20"/>
                <w:szCs w:val="24"/>
              </w:rPr>
              <w:t>0</w:t>
            </w:r>
          </w:p>
        </w:tc>
        <w:tc>
          <w:tcPr>
            <w:tcW w:w="1593" w:type="dxa"/>
            <w:gridSpan w:val="2"/>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70BD288E" w14:textId="77777777" w:rsidR="00941151" w:rsidRPr="00666AB0" w:rsidRDefault="00941151" w:rsidP="004017B0">
            <w:pPr>
              <w:snapToGrid w:val="0"/>
              <w:jc w:val="center"/>
              <w:rPr>
                <w:rFonts w:ascii="Times New Roman" w:eastAsia="新細明體" w:hAnsi="Times New Roman"/>
                <w:b/>
                <w:bCs/>
                <w:snapToGrid w:val="0"/>
                <w:szCs w:val="24"/>
              </w:rPr>
            </w:pPr>
            <w:r>
              <w:rPr>
                <w:rFonts w:ascii="Times New Roman" w:eastAsia="新細明體" w:hAnsi="Times New Roman" w:hint="eastAsia"/>
                <w:b/>
                <w:bCs/>
                <w:spacing w:val="20"/>
                <w:szCs w:val="24"/>
              </w:rPr>
              <w:t>6</w:t>
            </w:r>
          </w:p>
        </w:tc>
      </w:tr>
      <w:tr w:rsidR="008E11FB" w:rsidRPr="00B40D87" w14:paraId="674416A8"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87"/>
        </w:trPr>
        <w:tc>
          <w:tcPr>
            <w:tcW w:w="2871"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0D60EAB9" w14:textId="77777777" w:rsidR="00941151" w:rsidRPr="00B40D87" w:rsidRDefault="00941151" w:rsidP="004017B0">
            <w:pPr>
              <w:snapToGrid w:val="0"/>
              <w:spacing w:beforeLines="20" w:before="48"/>
              <w:ind w:leftChars="80" w:left="176"/>
              <w:rPr>
                <w:rFonts w:ascii="Times New Roman" w:eastAsia="新細明體" w:hAnsi="Times New Roman"/>
                <w:bCs/>
                <w:snapToGrid w:val="0"/>
                <w:szCs w:val="24"/>
              </w:rPr>
            </w:pPr>
            <w:r>
              <w:rPr>
                <w:rFonts w:ascii="Times New Roman" w:eastAsia="新細明體" w:hAnsi="Times New Roman"/>
                <w:bCs/>
                <w:snapToGrid w:val="0"/>
                <w:szCs w:val="24"/>
              </w:rPr>
              <w:t>Perverting the course of justice</w:t>
            </w:r>
          </w:p>
        </w:tc>
        <w:tc>
          <w:tcPr>
            <w:tcW w:w="1524"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5A1977E6" w14:textId="77777777" w:rsidR="00941151" w:rsidRPr="00666AB0" w:rsidRDefault="00941151" w:rsidP="004017B0">
            <w:pPr>
              <w:snapToGrid w:val="0"/>
              <w:jc w:val="center"/>
              <w:rPr>
                <w:rFonts w:ascii="Times New Roman" w:eastAsia="新細明體" w:hAnsi="Times New Roman"/>
                <w:snapToGrid w:val="0"/>
                <w:szCs w:val="24"/>
              </w:rPr>
            </w:pPr>
            <w:r>
              <w:rPr>
                <w:rFonts w:ascii="Times New Roman" w:eastAsia="新細明體" w:hAnsi="Times New Roman" w:hint="eastAsia"/>
                <w:spacing w:val="20"/>
                <w:szCs w:val="24"/>
              </w:rPr>
              <w:t>0</w:t>
            </w:r>
          </w:p>
        </w:tc>
        <w:tc>
          <w:tcPr>
            <w:tcW w:w="24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1E199157" w14:textId="77777777" w:rsidR="00941151" w:rsidRPr="00666AB0" w:rsidRDefault="00941151" w:rsidP="004017B0">
            <w:pPr>
              <w:snapToGrid w:val="0"/>
              <w:jc w:val="center"/>
              <w:rPr>
                <w:rFonts w:ascii="Times New Roman" w:eastAsia="新細明體" w:hAnsi="Times New Roman"/>
                <w:snapToGrid w:val="0"/>
                <w:szCs w:val="24"/>
              </w:rPr>
            </w:pPr>
            <w:r>
              <w:rPr>
                <w:rFonts w:ascii="Times New Roman" w:eastAsia="新細明體" w:hAnsi="Times New Roman" w:hint="eastAsia"/>
                <w:spacing w:val="20"/>
                <w:szCs w:val="24"/>
              </w:rPr>
              <w:t>0</w:t>
            </w:r>
          </w:p>
        </w:tc>
        <w:tc>
          <w:tcPr>
            <w:tcW w:w="1445"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55E987D4" w14:textId="77777777" w:rsidR="00941151" w:rsidRPr="00666AB0" w:rsidRDefault="00941151" w:rsidP="004017B0">
            <w:pPr>
              <w:snapToGrid w:val="0"/>
              <w:jc w:val="center"/>
              <w:rPr>
                <w:rFonts w:ascii="Times New Roman" w:eastAsia="新細明體" w:hAnsi="Times New Roman"/>
                <w:snapToGrid w:val="0"/>
                <w:szCs w:val="24"/>
              </w:rPr>
            </w:pPr>
            <w:r w:rsidRPr="00C81AEA">
              <w:rPr>
                <w:rFonts w:ascii="Times New Roman" w:eastAsia="新細明體" w:hAnsi="Times New Roman"/>
                <w:spacing w:val="20"/>
                <w:szCs w:val="24"/>
              </w:rPr>
              <w:t>0</w:t>
            </w:r>
          </w:p>
        </w:tc>
        <w:tc>
          <w:tcPr>
            <w:tcW w:w="11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7B0CA5F5" w14:textId="77777777" w:rsidR="00941151" w:rsidRPr="00666AB0" w:rsidRDefault="00941151" w:rsidP="004017B0">
            <w:pPr>
              <w:snapToGrid w:val="0"/>
              <w:jc w:val="center"/>
              <w:rPr>
                <w:rFonts w:ascii="Times New Roman" w:eastAsia="新細明體" w:hAnsi="Times New Roman"/>
                <w:snapToGrid w:val="0"/>
                <w:szCs w:val="24"/>
              </w:rPr>
            </w:pPr>
            <w:r>
              <w:rPr>
                <w:rFonts w:ascii="Times New Roman" w:eastAsia="新細明體" w:hAnsi="Times New Roman" w:hint="eastAsia"/>
                <w:spacing w:val="20"/>
                <w:szCs w:val="24"/>
              </w:rPr>
              <w:t>3</w:t>
            </w:r>
          </w:p>
        </w:tc>
        <w:tc>
          <w:tcPr>
            <w:tcW w:w="1593" w:type="dxa"/>
            <w:gridSpan w:val="2"/>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2F478EF5" w14:textId="77777777" w:rsidR="00941151" w:rsidRPr="00666AB0" w:rsidRDefault="00941151" w:rsidP="004017B0">
            <w:pPr>
              <w:snapToGrid w:val="0"/>
              <w:jc w:val="center"/>
              <w:rPr>
                <w:rFonts w:ascii="Times New Roman" w:eastAsia="新細明體" w:hAnsi="Times New Roman"/>
                <w:b/>
                <w:bCs/>
                <w:snapToGrid w:val="0"/>
                <w:szCs w:val="24"/>
              </w:rPr>
            </w:pPr>
            <w:r>
              <w:rPr>
                <w:rFonts w:ascii="Times New Roman" w:eastAsia="新細明體" w:hAnsi="Times New Roman" w:hint="eastAsia"/>
                <w:b/>
                <w:bCs/>
                <w:spacing w:val="20"/>
                <w:szCs w:val="24"/>
              </w:rPr>
              <w:t>3</w:t>
            </w:r>
          </w:p>
        </w:tc>
      </w:tr>
      <w:tr w:rsidR="008E11FB" w:rsidRPr="00B40D87" w14:paraId="7790879F"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1"/>
        </w:trPr>
        <w:tc>
          <w:tcPr>
            <w:tcW w:w="2871" w:type="dxa"/>
            <w:gridSpan w:val="3"/>
            <w:tcBorders>
              <w:top w:val="nil"/>
              <w:bottom w:val="single" w:sz="4" w:space="0" w:color="auto"/>
              <w:right w:val="single" w:sz="4" w:space="0" w:color="auto"/>
            </w:tcBorders>
            <w:shd w:val="clear" w:color="auto" w:fill="FFD966"/>
            <w:noWrap/>
          </w:tcPr>
          <w:p w14:paraId="3A261A13" w14:textId="77777777" w:rsidR="00941151" w:rsidRPr="00B40D87" w:rsidRDefault="00941151" w:rsidP="004017B0">
            <w:pPr>
              <w:snapToGrid w:val="0"/>
              <w:spacing w:beforeLines="20" w:before="48"/>
              <w:rPr>
                <w:rFonts w:ascii="Times New Roman" w:eastAsia="新細明體" w:hAnsi="Times New Roman"/>
                <w:b/>
                <w:snapToGrid w:val="0"/>
                <w:szCs w:val="24"/>
              </w:rPr>
            </w:pPr>
            <w:r w:rsidRPr="00B40D87">
              <w:rPr>
                <w:rFonts w:ascii="Times New Roman" w:eastAsia="新細明體" w:hAnsi="Times New Roman"/>
                <w:b/>
                <w:bCs/>
                <w:iCs/>
                <w:snapToGrid w:val="0"/>
                <w:szCs w:val="24"/>
              </w:rPr>
              <w:t>Total</w:t>
            </w:r>
          </w:p>
        </w:tc>
        <w:tc>
          <w:tcPr>
            <w:tcW w:w="1524" w:type="dxa"/>
            <w:tcBorders>
              <w:top w:val="nil"/>
              <w:left w:val="single" w:sz="4" w:space="0" w:color="auto"/>
              <w:bottom w:val="single" w:sz="4" w:space="0" w:color="auto"/>
              <w:right w:val="single" w:sz="4" w:space="0" w:color="auto"/>
            </w:tcBorders>
            <w:shd w:val="clear" w:color="auto" w:fill="FFD966"/>
            <w:noWrap/>
            <w:vAlign w:val="center"/>
          </w:tcPr>
          <w:p w14:paraId="62C32C15" w14:textId="77777777" w:rsidR="00941151" w:rsidRPr="00666AB0" w:rsidRDefault="00941151" w:rsidP="004017B0">
            <w:pPr>
              <w:snapToGrid w:val="0"/>
              <w:jc w:val="center"/>
              <w:rPr>
                <w:rFonts w:ascii="Times New Roman" w:eastAsia="新細明體" w:hAnsi="Times New Roman"/>
                <w:b/>
                <w:snapToGrid w:val="0"/>
                <w:szCs w:val="24"/>
              </w:rPr>
            </w:pPr>
            <w:r>
              <w:rPr>
                <w:rFonts w:ascii="Times New Roman" w:eastAsia="新細明體" w:hAnsi="Times New Roman" w:hint="eastAsia"/>
                <w:b/>
                <w:bCs/>
                <w:iCs/>
                <w:spacing w:val="20"/>
                <w:szCs w:val="24"/>
              </w:rPr>
              <w:t>7</w:t>
            </w:r>
          </w:p>
        </w:tc>
        <w:tc>
          <w:tcPr>
            <w:tcW w:w="2401" w:type="dxa"/>
            <w:tcBorders>
              <w:top w:val="nil"/>
              <w:left w:val="single" w:sz="4" w:space="0" w:color="auto"/>
              <w:bottom w:val="single" w:sz="4" w:space="0" w:color="auto"/>
              <w:right w:val="single" w:sz="4" w:space="0" w:color="auto"/>
            </w:tcBorders>
            <w:shd w:val="clear" w:color="auto" w:fill="FFD966"/>
            <w:noWrap/>
            <w:vAlign w:val="center"/>
          </w:tcPr>
          <w:p w14:paraId="747F1205" w14:textId="77777777" w:rsidR="00941151" w:rsidRPr="00666AB0" w:rsidRDefault="00941151" w:rsidP="004017B0">
            <w:pPr>
              <w:snapToGrid w:val="0"/>
              <w:jc w:val="center"/>
              <w:rPr>
                <w:rFonts w:ascii="Times New Roman" w:eastAsia="新細明體" w:hAnsi="Times New Roman"/>
                <w:b/>
                <w:snapToGrid w:val="0"/>
                <w:szCs w:val="24"/>
              </w:rPr>
            </w:pPr>
            <w:r>
              <w:rPr>
                <w:rFonts w:ascii="Times New Roman" w:eastAsia="新細明體" w:hAnsi="Times New Roman" w:hint="eastAsia"/>
                <w:b/>
                <w:bCs/>
                <w:iCs/>
                <w:spacing w:val="20"/>
                <w:szCs w:val="24"/>
              </w:rPr>
              <w:t>14</w:t>
            </w:r>
          </w:p>
        </w:tc>
        <w:tc>
          <w:tcPr>
            <w:tcW w:w="1445" w:type="dxa"/>
            <w:tcBorders>
              <w:top w:val="nil"/>
              <w:left w:val="single" w:sz="4" w:space="0" w:color="auto"/>
              <w:bottom w:val="single" w:sz="4" w:space="0" w:color="auto"/>
              <w:right w:val="single" w:sz="4" w:space="0" w:color="auto"/>
            </w:tcBorders>
            <w:shd w:val="clear" w:color="auto" w:fill="FFD966"/>
            <w:noWrap/>
            <w:vAlign w:val="center"/>
          </w:tcPr>
          <w:p w14:paraId="49E33557" w14:textId="77777777" w:rsidR="00941151" w:rsidRPr="00666AB0" w:rsidRDefault="00941151" w:rsidP="004017B0">
            <w:pPr>
              <w:snapToGrid w:val="0"/>
              <w:jc w:val="center"/>
              <w:rPr>
                <w:rFonts w:ascii="Times New Roman" w:eastAsia="新細明體" w:hAnsi="Times New Roman"/>
                <w:b/>
                <w:snapToGrid w:val="0"/>
                <w:szCs w:val="24"/>
              </w:rPr>
            </w:pPr>
            <w:r>
              <w:rPr>
                <w:rFonts w:ascii="Times New Roman" w:eastAsia="新細明體" w:hAnsi="Times New Roman" w:hint="eastAsia"/>
                <w:b/>
                <w:bCs/>
                <w:iCs/>
                <w:spacing w:val="20"/>
                <w:szCs w:val="24"/>
              </w:rPr>
              <w:t>2</w:t>
            </w:r>
          </w:p>
        </w:tc>
        <w:tc>
          <w:tcPr>
            <w:tcW w:w="1156" w:type="dxa"/>
            <w:tcBorders>
              <w:top w:val="nil"/>
              <w:left w:val="single" w:sz="4" w:space="0" w:color="auto"/>
              <w:bottom w:val="single" w:sz="4" w:space="0" w:color="auto"/>
              <w:right w:val="single" w:sz="4" w:space="0" w:color="auto"/>
            </w:tcBorders>
            <w:shd w:val="clear" w:color="auto" w:fill="FFD966"/>
            <w:noWrap/>
            <w:vAlign w:val="center"/>
          </w:tcPr>
          <w:p w14:paraId="2C821742" w14:textId="77777777" w:rsidR="00941151" w:rsidRPr="00666AB0" w:rsidRDefault="00941151" w:rsidP="004017B0">
            <w:pPr>
              <w:snapToGrid w:val="0"/>
              <w:jc w:val="center"/>
              <w:rPr>
                <w:rFonts w:ascii="Times New Roman" w:eastAsia="新細明體" w:hAnsi="Times New Roman"/>
                <w:b/>
                <w:snapToGrid w:val="0"/>
                <w:szCs w:val="24"/>
              </w:rPr>
            </w:pPr>
            <w:r>
              <w:rPr>
                <w:rFonts w:ascii="Times New Roman" w:eastAsia="新細明體" w:hAnsi="Times New Roman" w:hint="eastAsia"/>
                <w:b/>
                <w:bCs/>
                <w:iCs/>
                <w:spacing w:val="20"/>
                <w:szCs w:val="24"/>
              </w:rPr>
              <w:t>121</w:t>
            </w:r>
          </w:p>
        </w:tc>
        <w:tc>
          <w:tcPr>
            <w:tcW w:w="1593" w:type="dxa"/>
            <w:gridSpan w:val="2"/>
            <w:tcBorders>
              <w:top w:val="nil"/>
              <w:left w:val="single" w:sz="4" w:space="0" w:color="auto"/>
              <w:bottom w:val="single" w:sz="4" w:space="0" w:color="auto"/>
            </w:tcBorders>
            <w:shd w:val="clear" w:color="auto" w:fill="FFD966"/>
            <w:noWrap/>
            <w:vAlign w:val="center"/>
          </w:tcPr>
          <w:p w14:paraId="15C311DA" w14:textId="77777777" w:rsidR="00941151" w:rsidRPr="00666AB0" w:rsidRDefault="00941151" w:rsidP="004017B0">
            <w:pPr>
              <w:snapToGrid w:val="0"/>
              <w:jc w:val="center"/>
              <w:rPr>
                <w:rFonts w:ascii="Times New Roman" w:eastAsia="新細明體" w:hAnsi="Times New Roman"/>
                <w:b/>
                <w:bCs/>
                <w:snapToGrid w:val="0"/>
                <w:szCs w:val="24"/>
              </w:rPr>
            </w:pPr>
            <w:r>
              <w:rPr>
                <w:rFonts w:ascii="Times New Roman" w:eastAsia="新細明體" w:hAnsi="Times New Roman" w:hint="eastAsia"/>
                <w:b/>
                <w:bCs/>
                <w:iCs/>
                <w:spacing w:val="20"/>
                <w:szCs w:val="24"/>
              </w:rPr>
              <w:t>144</w:t>
            </w:r>
          </w:p>
        </w:tc>
      </w:tr>
    </w:tbl>
    <w:p w14:paraId="6D7F6646" w14:textId="77777777" w:rsidR="00701F3B" w:rsidRDefault="00701F3B">
      <w:pPr>
        <w:sectPr w:rsidR="00701F3B" w:rsidSect="00C661FF">
          <w:footnotePr>
            <w:numRestart w:val="eachSect"/>
          </w:footnotePr>
          <w:type w:val="continuous"/>
          <w:pgSz w:w="11906" w:h="16838"/>
          <w:pgMar w:top="1440" w:right="1800" w:bottom="851" w:left="1800" w:header="708" w:footer="708" w:gutter="0"/>
          <w:cols w:space="708"/>
          <w:docGrid w:linePitch="360"/>
        </w:sectPr>
      </w:pPr>
    </w:p>
    <w:p w14:paraId="125AAF4B" w14:textId="3C03812D" w:rsidR="00701F3B" w:rsidRDefault="00701F3B"/>
    <w:tbl>
      <w:tblPr>
        <w:tblpPr w:leftFromText="180" w:rightFromText="180" w:vertAnchor="text" w:horzAnchor="margin" w:tblpXSpec="center" w:tblpY="-67"/>
        <w:tblW w:w="10269" w:type="dxa"/>
        <w:tblLayout w:type="fixed"/>
        <w:tblLook w:val="04A0" w:firstRow="1" w:lastRow="0" w:firstColumn="1" w:lastColumn="0" w:noHBand="0" w:noVBand="1"/>
      </w:tblPr>
      <w:tblGrid>
        <w:gridCol w:w="2347"/>
        <w:gridCol w:w="5575"/>
        <w:gridCol w:w="2347"/>
      </w:tblGrid>
      <w:tr w:rsidR="00941151" w:rsidRPr="00B40D87" w14:paraId="15C96B17" w14:textId="77777777" w:rsidTr="008E11FB">
        <w:trPr>
          <w:trHeight w:val="844"/>
        </w:trPr>
        <w:tc>
          <w:tcPr>
            <w:tcW w:w="2347" w:type="dxa"/>
            <w:shd w:val="clear" w:color="auto" w:fill="auto"/>
            <w:hideMark/>
          </w:tcPr>
          <w:p w14:paraId="7EAFDE23" w14:textId="77777777" w:rsidR="00941151" w:rsidRPr="00B40D87" w:rsidRDefault="00941151" w:rsidP="004017B0">
            <w:pPr>
              <w:adjustRightInd w:val="0"/>
              <w:snapToGrid w:val="0"/>
              <w:spacing w:line="360" w:lineRule="exact"/>
              <w:jc w:val="both"/>
              <w:textAlignment w:val="baseline"/>
              <w:rPr>
                <w:rFonts w:ascii="Times New Roman" w:eastAsia="新細明體" w:hAnsi="Times New Roman"/>
                <w:b/>
                <w:snapToGrid w:val="0"/>
                <w:sz w:val="32"/>
                <w:szCs w:val="32"/>
              </w:rPr>
            </w:pPr>
            <w:r>
              <w:rPr>
                <w:rStyle w:val="A60"/>
                <w:rFonts w:ascii="Times New Roman" w:hAnsi="Times New Roman" w:cs="Times New Roman"/>
                <w:b/>
                <w:bCs/>
                <w:snapToGrid w:val="0"/>
                <w:color w:val="000000" w:themeColor="text1"/>
                <w:sz w:val="32"/>
                <w:szCs w:val="32"/>
              </w:rPr>
              <w:t>APPENDIX 8</w:t>
            </w:r>
          </w:p>
        </w:tc>
        <w:tc>
          <w:tcPr>
            <w:tcW w:w="7922" w:type="dxa"/>
            <w:gridSpan w:val="2"/>
            <w:shd w:val="clear" w:color="auto" w:fill="auto"/>
            <w:hideMark/>
          </w:tcPr>
          <w:p w14:paraId="3BE9DCD3" w14:textId="77777777" w:rsidR="00941151" w:rsidRPr="00B40D87" w:rsidRDefault="00941151" w:rsidP="004017B0">
            <w:pPr>
              <w:adjustRightInd w:val="0"/>
              <w:snapToGrid w:val="0"/>
              <w:spacing w:line="360" w:lineRule="exact"/>
              <w:textAlignment w:val="baseline"/>
              <w:rPr>
                <w:rFonts w:ascii="Times New Roman" w:eastAsia="新細明體" w:hAnsi="Times New Roman"/>
                <w:b/>
                <w:snapToGrid w:val="0"/>
                <w:sz w:val="32"/>
                <w:szCs w:val="32"/>
              </w:rPr>
            </w:pPr>
            <w:r w:rsidRPr="00B40D87">
              <w:rPr>
                <w:rFonts w:ascii="Times New Roman" w:eastAsia="新細明體" w:hAnsi="Times New Roman" w:hint="eastAsia"/>
                <w:b/>
                <w:snapToGrid w:val="0"/>
                <w:sz w:val="32"/>
                <w:szCs w:val="32"/>
              </w:rPr>
              <w:t>N</w:t>
            </w:r>
            <w:r w:rsidRPr="00B40D87">
              <w:rPr>
                <w:rFonts w:ascii="Times New Roman" w:eastAsia="新細明體" w:hAnsi="Times New Roman"/>
                <w:b/>
                <w:snapToGrid w:val="0"/>
                <w:sz w:val="32"/>
                <w:szCs w:val="32"/>
              </w:rPr>
              <w:t xml:space="preserve">on-Corruption Referrals Made to Government </w:t>
            </w:r>
            <w:r w:rsidRPr="00666AB0">
              <w:rPr>
                <w:rFonts w:ascii="Times New Roman" w:eastAsia="新細明體" w:hAnsi="Times New Roman"/>
                <w:b/>
                <w:snapToGrid w:val="0"/>
                <w:sz w:val="32"/>
                <w:szCs w:val="32"/>
              </w:rPr>
              <w:t>Bureaux/Dep</w:t>
            </w:r>
            <w:r w:rsidRPr="00B40D87">
              <w:rPr>
                <w:rFonts w:ascii="Times New Roman" w:eastAsia="新細明體" w:hAnsi="Times New Roman"/>
                <w:b/>
                <w:snapToGrid w:val="0"/>
                <w:sz w:val="32"/>
                <w:szCs w:val="32"/>
              </w:rPr>
              <w:t>artments and Public Bodies</w:t>
            </w:r>
            <w:r>
              <w:rPr>
                <w:rStyle w:val="af3"/>
                <w:rFonts w:eastAsia="新細明體"/>
                <w:b/>
                <w:snapToGrid w:val="0"/>
                <w:sz w:val="32"/>
                <w:szCs w:val="32"/>
              </w:rPr>
              <w:footnoteReference w:id="28"/>
            </w:r>
            <w:r w:rsidRPr="00B40D87">
              <w:rPr>
                <w:rFonts w:ascii="Times New Roman" w:eastAsia="新細明體" w:hAnsi="Times New Roman"/>
                <w:b/>
                <w:snapToGrid w:val="0"/>
                <w:sz w:val="32"/>
                <w:szCs w:val="32"/>
              </w:rPr>
              <w:t xml:space="preserve"> </w:t>
            </w:r>
            <w:r w:rsidRPr="00666AB0">
              <w:rPr>
                <w:rFonts w:ascii="Times New Roman" w:eastAsia="新細明體" w:hAnsi="Times New Roman"/>
                <w:b/>
                <w:snapToGrid w:val="0"/>
                <w:sz w:val="32"/>
                <w:szCs w:val="32"/>
              </w:rPr>
              <w:t>in 202</w:t>
            </w:r>
            <w:r>
              <w:rPr>
                <w:rFonts w:ascii="Times New Roman" w:eastAsia="新細明體" w:hAnsi="Times New Roman"/>
                <w:b/>
                <w:snapToGrid w:val="0"/>
                <w:sz w:val="32"/>
                <w:szCs w:val="32"/>
              </w:rPr>
              <w:t>4</w:t>
            </w:r>
            <w:r w:rsidRPr="00B40D87">
              <w:rPr>
                <w:rStyle w:val="af3"/>
                <w:rFonts w:eastAsia="新細明體"/>
                <w:b/>
                <w:snapToGrid w:val="0"/>
                <w:sz w:val="32"/>
                <w:szCs w:val="32"/>
              </w:rPr>
              <w:footnoteReference w:id="29"/>
            </w:r>
            <w:r w:rsidRPr="00B40D87">
              <w:rPr>
                <w:rFonts w:ascii="Times New Roman" w:eastAsia="新細明體" w:hAnsi="Times New Roman"/>
                <w:b/>
                <w:snapToGrid w:val="0"/>
                <w:sz w:val="32"/>
                <w:szCs w:val="32"/>
              </w:rPr>
              <w:t xml:space="preserve"> </w:t>
            </w:r>
          </w:p>
        </w:tc>
      </w:tr>
      <w:tr w:rsidR="00941151" w:rsidRPr="00B40D87" w14:paraId="77B433FA"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33"/>
        </w:trPr>
        <w:tc>
          <w:tcPr>
            <w:tcW w:w="7922" w:type="dxa"/>
            <w:gridSpan w:val="2"/>
            <w:vMerge w:val="restart"/>
            <w:tcBorders>
              <w:top w:val="single" w:sz="4" w:space="0" w:color="auto"/>
              <w:bottom w:val="nil"/>
            </w:tcBorders>
            <w:shd w:val="clear" w:color="auto" w:fill="FFC000" w:themeFill="accent4"/>
            <w:noWrap/>
            <w:vAlign w:val="center"/>
          </w:tcPr>
          <w:p w14:paraId="6B1DFC10" w14:textId="77777777" w:rsidR="00941151" w:rsidRPr="00B40D87" w:rsidRDefault="00941151" w:rsidP="004017B0">
            <w:pPr>
              <w:snapToGrid w:val="0"/>
              <w:jc w:val="both"/>
              <w:rPr>
                <w:rFonts w:ascii="Times New Roman" w:eastAsia="新細明體" w:hAnsi="Times New Roman"/>
                <w:b/>
                <w:bCs/>
                <w:iCs/>
                <w:snapToGrid w:val="0"/>
                <w:szCs w:val="24"/>
              </w:rPr>
            </w:pPr>
          </w:p>
        </w:tc>
        <w:tc>
          <w:tcPr>
            <w:tcW w:w="2347" w:type="dxa"/>
            <w:vMerge w:val="restart"/>
            <w:tcBorders>
              <w:top w:val="single" w:sz="4" w:space="0" w:color="auto"/>
              <w:bottom w:val="nil"/>
            </w:tcBorders>
            <w:shd w:val="clear" w:color="auto" w:fill="FFC000" w:themeFill="accent4"/>
            <w:noWrap/>
            <w:vAlign w:val="center"/>
            <w:hideMark/>
          </w:tcPr>
          <w:p w14:paraId="785BE02E" w14:textId="77777777" w:rsidR="00941151" w:rsidRPr="00B40D87" w:rsidRDefault="00941151" w:rsidP="004017B0">
            <w:pPr>
              <w:snapToGrid w:val="0"/>
              <w:jc w:val="center"/>
              <w:rPr>
                <w:rFonts w:ascii="Times New Roman" w:eastAsia="新細明體" w:hAnsi="Times New Roman"/>
                <w:b/>
                <w:bCs/>
                <w:snapToGrid w:val="0"/>
                <w:szCs w:val="24"/>
              </w:rPr>
            </w:pPr>
            <w:r w:rsidRPr="00B40D87">
              <w:rPr>
                <w:rFonts w:ascii="Times New Roman" w:eastAsia="新細明體" w:hAnsi="Times New Roman" w:hint="eastAsia"/>
                <w:b/>
                <w:bCs/>
                <w:snapToGrid w:val="0"/>
                <w:szCs w:val="24"/>
              </w:rPr>
              <w:t>N</w:t>
            </w:r>
            <w:r w:rsidRPr="00B40D87">
              <w:rPr>
                <w:rFonts w:ascii="Times New Roman" w:eastAsia="新細明體" w:hAnsi="Times New Roman"/>
                <w:b/>
                <w:bCs/>
                <w:snapToGrid w:val="0"/>
                <w:szCs w:val="24"/>
              </w:rPr>
              <w:t>umber of referrals</w:t>
            </w:r>
          </w:p>
        </w:tc>
      </w:tr>
      <w:tr w:rsidR="00941151" w:rsidRPr="00B40D87" w14:paraId="4C51E01B"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0"/>
        </w:trPr>
        <w:tc>
          <w:tcPr>
            <w:tcW w:w="7922" w:type="dxa"/>
            <w:gridSpan w:val="2"/>
            <w:vMerge/>
            <w:tcBorders>
              <w:bottom w:val="single" w:sz="4" w:space="0" w:color="auto"/>
            </w:tcBorders>
            <w:shd w:val="clear" w:color="auto" w:fill="FFC000" w:themeFill="accent4"/>
            <w:noWrap/>
            <w:vAlign w:val="center"/>
            <w:hideMark/>
          </w:tcPr>
          <w:p w14:paraId="573AF3FB" w14:textId="77777777" w:rsidR="00941151" w:rsidRPr="00B40D87" w:rsidRDefault="00941151" w:rsidP="004017B0">
            <w:pPr>
              <w:snapToGrid w:val="0"/>
              <w:jc w:val="both"/>
              <w:rPr>
                <w:rFonts w:ascii="Times New Roman" w:eastAsia="新細明體" w:hAnsi="Times New Roman"/>
                <w:snapToGrid w:val="0"/>
                <w:szCs w:val="24"/>
              </w:rPr>
            </w:pPr>
          </w:p>
        </w:tc>
        <w:tc>
          <w:tcPr>
            <w:tcW w:w="2347" w:type="dxa"/>
            <w:vMerge/>
            <w:tcBorders>
              <w:bottom w:val="single" w:sz="4" w:space="0" w:color="auto"/>
            </w:tcBorders>
            <w:shd w:val="clear" w:color="auto" w:fill="FFC000" w:themeFill="accent4"/>
            <w:noWrap/>
            <w:hideMark/>
          </w:tcPr>
          <w:p w14:paraId="0BAECF42" w14:textId="77777777" w:rsidR="00941151" w:rsidRPr="00B40D87" w:rsidRDefault="00941151" w:rsidP="004017B0">
            <w:pPr>
              <w:snapToGrid w:val="0"/>
              <w:jc w:val="center"/>
              <w:rPr>
                <w:rFonts w:ascii="Times New Roman" w:eastAsia="新細明體" w:hAnsi="Times New Roman"/>
                <w:bCs/>
                <w:iCs/>
                <w:snapToGrid w:val="0"/>
                <w:szCs w:val="24"/>
              </w:rPr>
            </w:pPr>
          </w:p>
        </w:tc>
      </w:tr>
      <w:tr w:rsidR="00941151" w:rsidRPr="00B40D87" w14:paraId="728DB05A"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2"/>
        </w:trPr>
        <w:tc>
          <w:tcPr>
            <w:tcW w:w="10269" w:type="dxa"/>
            <w:gridSpan w:val="3"/>
            <w:tcBorders>
              <w:bottom w:val="nil"/>
            </w:tcBorders>
            <w:shd w:val="clear" w:color="auto" w:fill="FFD966"/>
            <w:noWrap/>
            <w:vAlign w:val="center"/>
          </w:tcPr>
          <w:p w14:paraId="7C0F506F" w14:textId="77777777" w:rsidR="00941151" w:rsidRPr="00B40D87" w:rsidRDefault="00941151" w:rsidP="004017B0">
            <w:pPr>
              <w:snapToGrid w:val="0"/>
              <w:rPr>
                <w:rFonts w:ascii="Times New Roman" w:eastAsia="新細明體" w:hAnsi="Times New Roman"/>
                <w:bCs/>
                <w:iCs/>
                <w:snapToGrid w:val="0"/>
                <w:szCs w:val="24"/>
              </w:rPr>
            </w:pPr>
            <w:r w:rsidRPr="00B40D87">
              <w:rPr>
                <w:rFonts w:ascii="Times New Roman" w:eastAsia="新細明體" w:hAnsi="Times New Roman" w:hint="eastAsia"/>
                <w:b/>
                <w:bCs/>
                <w:snapToGrid w:val="0"/>
                <w:szCs w:val="24"/>
              </w:rPr>
              <w:t>G</w:t>
            </w:r>
            <w:r w:rsidRPr="00B40D87">
              <w:rPr>
                <w:rFonts w:ascii="Times New Roman" w:eastAsia="新細明體" w:hAnsi="Times New Roman"/>
                <w:b/>
                <w:bCs/>
                <w:snapToGrid w:val="0"/>
                <w:szCs w:val="24"/>
              </w:rPr>
              <w:t xml:space="preserve">overnment </w:t>
            </w:r>
            <w:r>
              <w:rPr>
                <w:rFonts w:ascii="Times New Roman" w:eastAsia="新細明體" w:hAnsi="Times New Roman"/>
                <w:b/>
                <w:bCs/>
                <w:snapToGrid w:val="0"/>
                <w:szCs w:val="24"/>
              </w:rPr>
              <w:t>Bureaux/Department</w:t>
            </w:r>
            <w:r w:rsidRPr="00B40D87">
              <w:rPr>
                <w:rFonts w:ascii="Times New Roman" w:eastAsia="新細明體" w:hAnsi="Times New Roman"/>
                <w:b/>
                <w:bCs/>
                <w:snapToGrid w:val="0"/>
                <w:szCs w:val="24"/>
              </w:rPr>
              <w:t>s</w:t>
            </w:r>
            <w:r w:rsidRPr="00B40D87">
              <w:rPr>
                <w:rFonts w:ascii="Times New Roman" w:eastAsia="新細明體" w:hAnsi="Times New Roman" w:hint="eastAsia"/>
                <w:b/>
                <w:bCs/>
                <w:snapToGrid w:val="0"/>
                <w:szCs w:val="24"/>
              </w:rPr>
              <w:t xml:space="preserve"> </w:t>
            </w:r>
          </w:p>
        </w:tc>
      </w:tr>
      <w:tr w:rsidR="00941151" w:rsidRPr="00B40D87" w14:paraId="3C9ACE02"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1"/>
        </w:trPr>
        <w:tc>
          <w:tcPr>
            <w:tcW w:w="7922" w:type="dxa"/>
            <w:gridSpan w:val="2"/>
            <w:tcBorders>
              <w:top w:val="single" w:sz="4" w:space="0" w:color="auto"/>
              <w:left w:val="single" w:sz="4" w:space="0" w:color="auto"/>
              <w:bottom w:val="nil"/>
              <w:right w:val="single" w:sz="4" w:space="0" w:color="auto"/>
            </w:tcBorders>
            <w:shd w:val="clear" w:color="auto" w:fill="FFF2CC" w:themeFill="accent4" w:themeFillTint="33"/>
            <w:noWrap/>
            <w:vAlign w:val="center"/>
            <w:hideMark/>
          </w:tcPr>
          <w:p w14:paraId="40B35A9E" w14:textId="77777777" w:rsidR="00941151" w:rsidRPr="00B40D87" w:rsidRDefault="00941151" w:rsidP="004017B0">
            <w:pPr>
              <w:snapToGrid w:val="0"/>
              <w:spacing w:before="100" w:beforeAutospacing="1" w:after="100" w:afterAutospacing="1"/>
              <w:ind w:left="241"/>
              <w:jc w:val="both"/>
              <w:rPr>
                <w:rFonts w:ascii="Times New Roman" w:eastAsia="新細明體" w:hAnsi="Times New Roman"/>
                <w:snapToGrid w:val="0"/>
                <w:szCs w:val="24"/>
              </w:rPr>
            </w:pPr>
            <w:r w:rsidRPr="00B40D87">
              <w:rPr>
                <w:rFonts w:ascii="Times New Roman" w:eastAsia="新細明體" w:hAnsi="Times New Roman" w:hint="eastAsia"/>
                <w:bCs/>
                <w:snapToGrid w:val="0"/>
                <w:szCs w:val="24"/>
              </w:rPr>
              <w:t>H</w:t>
            </w:r>
            <w:r w:rsidRPr="00B40D87">
              <w:rPr>
                <w:rFonts w:ascii="Times New Roman" w:eastAsia="新細明體" w:hAnsi="Times New Roman"/>
                <w:bCs/>
                <w:snapToGrid w:val="0"/>
                <w:szCs w:val="24"/>
              </w:rPr>
              <w:t xml:space="preserve">ong Kong Police Force </w:t>
            </w:r>
          </w:p>
        </w:tc>
        <w:tc>
          <w:tcPr>
            <w:tcW w:w="2347" w:type="dxa"/>
            <w:tcBorders>
              <w:top w:val="single" w:sz="4" w:space="0" w:color="auto"/>
              <w:left w:val="single" w:sz="4" w:space="0" w:color="auto"/>
              <w:bottom w:val="nil"/>
              <w:right w:val="single" w:sz="4" w:space="0" w:color="auto"/>
            </w:tcBorders>
            <w:shd w:val="clear" w:color="auto" w:fill="FFF2CC" w:themeFill="accent4" w:themeFillTint="33"/>
            <w:noWrap/>
            <w:vAlign w:val="center"/>
            <w:hideMark/>
          </w:tcPr>
          <w:p w14:paraId="3BA824DC" w14:textId="77777777" w:rsidR="00941151" w:rsidRPr="00666AB0"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spacing w:val="20"/>
                <w:szCs w:val="24"/>
              </w:rPr>
              <w:t>128</w:t>
            </w:r>
          </w:p>
        </w:tc>
      </w:tr>
      <w:tr w:rsidR="00941151" w:rsidRPr="00B40D87" w:rsidDel="00D26AFF" w14:paraId="76EDC021"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4"/>
        </w:trPr>
        <w:tc>
          <w:tcPr>
            <w:tcW w:w="7922" w:type="dxa"/>
            <w:gridSpan w:val="2"/>
            <w:tcBorders>
              <w:top w:val="nil"/>
              <w:bottom w:val="nil"/>
            </w:tcBorders>
            <w:shd w:val="clear" w:color="auto" w:fill="FFE599" w:themeFill="accent4" w:themeFillTint="66"/>
            <w:noWrap/>
            <w:vAlign w:val="center"/>
          </w:tcPr>
          <w:p w14:paraId="19DE0483" w14:textId="77777777" w:rsidR="00941151" w:rsidRPr="00B40D87" w:rsidRDefault="00941151" w:rsidP="004017B0">
            <w:pPr>
              <w:snapToGrid w:val="0"/>
              <w:spacing w:before="100" w:beforeAutospacing="1" w:after="100" w:afterAutospacing="1"/>
              <w:ind w:left="241"/>
              <w:jc w:val="both"/>
              <w:rPr>
                <w:rFonts w:ascii="Times New Roman" w:eastAsia="新細明體" w:hAnsi="Times New Roman"/>
                <w:bCs/>
                <w:snapToGrid w:val="0"/>
                <w:szCs w:val="24"/>
              </w:rPr>
            </w:pPr>
            <w:r w:rsidRPr="00B40D87">
              <w:rPr>
                <w:rFonts w:ascii="Times New Roman" w:eastAsia="新細明體" w:hAnsi="Times New Roman" w:hint="eastAsia"/>
                <w:bCs/>
                <w:snapToGrid w:val="0"/>
                <w:szCs w:val="24"/>
              </w:rPr>
              <w:t>L</w:t>
            </w:r>
            <w:r w:rsidRPr="00B40D87">
              <w:rPr>
                <w:rFonts w:ascii="Times New Roman" w:eastAsia="新細明體" w:hAnsi="Times New Roman"/>
                <w:bCs/>
                <w:snapToGrid w:val="0"/>
                <w:szCs w:val="24"/>
              </w:rPr>
              <w:t>ands Department</w:t>
            </w:r>
          </w:p>
        </w:tc>
        <w:tc>
          <w:tcPr>
            <w:tcW w:w="2347" w:type="dxa"/>
            <w:tcBorders>
              <w:top w:val="nil"/>
              <w:bottom w:val="nil"/>
            </w:tcBorders>
            <w:shd w:val="clear" w:color="auto" w:fill="FFE599" w:themeFill="accent4" w:themeFillTint="66"/>
            <w:noWrap/>
            <w:vAlign w:val="center"/>
          </w:tcPr>
          <w:p w14:paraId="755FCAA3" w14:textId="77777777" w:rsidR="00941151" w:rsidRPr="00666AB0" w:rsidDel="00E101F1"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bCs/>
                <w:spacing w:val="20"/>
                <w:szCs w:val="24"/>
              </w:rPr>
              <w:t>24</w:t>
            </w:r>
          </w:p>
        </w:tc>
      </w:tr>
      <w:tr w:rsidR="00941151" w:rsidRPr="00B40D87" w14:paraId="39884116"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9"/>
        </w:trPr>
        <w:tc>
          <w:tcPr>
            <w:tcW w:w="7922" w:type="dxa"/>
            <w:gridSpan w:val="2"/>
            <w:tcBorders>
              <w:top w:val="nil"/>
              <w:left w:val="single" w:sz="4" w:space="0" w:color="auto"/>
              <w:bottom w:val="nil"/>
              <w:right w:val="single" w:sz="4" w:space="0" w:color="auto"/>
            </w:tcBorders>
            <w:shd w:val="clear" w:color="auto" w:fill="FFF2CC" w:themeFill="accent4" w:themeFillTint="33"/>
            <w:noWrap/>
            <w:vAlign w:val="center"/>
          </w:tcPr>
          <w:p w14:paraId="19F0A801" w14:textId="77777777" w:rsidR="00941151" w:rsidRPr="00B40D87" w:rsidDel="00D26AFF" w:rsidRDefault="00941151" w:rsidP="004017B0">
            <w:pPr>
              <w:snapToGrid w:val="0"/>
              <w:spacing w:before="100" w:beforeAutospacing="1" w:after="100" w:afterAutospacing="1"/>
              <w:ind w:left="241"/>
              <w:jc w:val="both"/>
              <w:rPr>
                <w:rFonts w:ascii="Times New Roman" w:eastAsia="新細明體" w:hAnsi="Times New Roman"/>
                <w:bCs/>
                <w:snapToGrid w:val="0"/>
                <w:szCs w:val="24"/>
              </w:rPr>
            </w:pPr>
            <w:r w:rsidRPr="00B40D87">
              <w:rPr>
                <w:rFonts w:ascii="Times New Roman" w:eastAsia="新細明體" w:hAnsi="Times New Roman" w:hint="eastAsia"/>
                <w:bCs/>
                <w:snapToGrid w:val="0"/>
                <w:szCs w:val="24"/>
              </w:rPr>
              <w:t>H</w:t>
            </w:r>
            <w:r w:rsidRPr="00B40D87">
              <w:rPr>
                <w:rFonts w:ascii="Times New Roman" w:eastAsia="新細明體" w:hAnsi="Times New Roman"/>
                <w:bCs/>
                <w:snapToGrid w:val="0"/>
                <w:szCs w:val="24"/>
              </w:rPr>
              <w:t>ousing Department</w:t>
            </w:r>
          </w:p>
        </w:tc>
        <w:tc>
          <w:tcPr>
            <w:tcW w:w="2347" w:type="dxa"/>
            <w:tcBorders>
              <w:top w:val="nil"/>
              <w:left w:val="single" w:sz="4" w:space="0" w:color="auto"/>
              <w:bottom w:val="nil"/>
              <w:right w:val="single" w:sz="4" w:space="0" w:color="auto"/>
            </w:tcBorders>
            <w:shd w:val="clear" w:color="auto" w:fill="FFF2CC" w:themeFill="accent4" w:themeFillTint="33"/>
            <w:noWrap/>
            <w:vAlign w:val="center"/>
          </w:tcPr>
          <w:p w14:paraId="4069E523" w14:textId="77777777" w:rsidR="00941151" w:rsidRPr="00666AB0" w:rsidDel="00D26AFF"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spacing w:val="20"/>
                <w:szCs w:val="24"/>
              </w:rPr>
              <w:t>18</w:t>
            </w:r>
          </w:p>
        </w:tc>
      </w:tr>
      <w:tr w:rsidR="00941151" w:rsidRPr="00B40D87" w14:paraId="42A83476"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9"/>
        </w:trPr>
        <w:tc>
          <w:tcPr>
            <w:tcW w:w="7922" w:type="dxa"/>
            <w:gridSpan w:val="2"/>
            <w:tcBorders>
              <w:top w:val="nil"/>
              <w:left w:val="single" w:sz="4" w:space="0" w:color="auto"/>
              <w:bottom w:val="nil"/>
              <w:right w:val="single" w:sz="4" w:space="0" w:color="auto"/>
            </w:tcBorders>
            <w:shd w:val="clear" w:color="auto" w:fill="FFE599" w:themeFill="accent4" w:themeFillTint="66"/>
            <w:noWrap/>
            <w:vAlign w:val="center"/>
          </w:tcPr>
          <w:p w14:paraId="3B35CCDF" w14:textId="77777777" w:rsidR="00941151" w:rsidRPr="00B40D87" w:rsidRDefault="00941151" w:rsidP="004017B0">
            <w:pPr>
              <w:snapToGrid w:val="0"/>
              <w:spacing w:before="100" w:beforeAutospacing="1" w:after="100" w:afterAutospacing="1"/>
              <w:ind w:left="241"/>
              <w:jc w:val="both"/>
              <w:rPr>
                <w:rFonts w:ascii="Times New Roman" w:eastAsia="新細明體" w:hAnsi="Times New Roman"/>
                <w:bCs/>
                <w:snapToGrid w:val="0"/>
                <w:szCs w:val="24"/>
              </w:rPr>
            </w:pPr>
            <w:r w:rsidRPr="00B40D87">
              <w:rPr>
                <w:rFonts w:ascii="Times New Roman" w:eastAsia="新細明體" w:hAnsi="Times New Roman" w:hint="eastAsia"/>
                <w:bCs/>
                <w:snapToGrid w:val="0"/>
                <w:szCs w:val="24"/>
              </w:rPr>
              <w:t>I</w:t>
            </w:r>
            <w:r w:rsidRPr="00B40D87">
              <w:rPr>
                <w:rFonts w:ascii="Times New Roman" w:eastAsia="新細明體" w:hAnsi="Times New Roman"/>
                <w:bCs/>
                <w:snapToGrid w:val="0"/>
                <w:szCs w:val="24"/>
              </w:rPr>
              <w:t>mmigration Department</w:t>
            </w:r>
          </w:p>
        </w:tc>
        <w:tc>
          <w:tcPr>
            <w:tcW w:w="2347" w:type="dxa"/>
            <w:tcBorders>
              <w:top w:val="nil"/>
              <w:left w:val="single" w:sz="4" w:space="0" w:color="auto"/>
              <w:bottom w:val="nil"/>
              <w:right w:val="single" w:sz="4" w:space="0" w:color="auto"/>
            </w:tcBorders>
            <w:shd w:val="clear" w:color="auto" w:fill="FFE599" w:themeFill="accent4" w:themeFillTint="66"/>
            <w:noWrap/>
            <w:vAlign w:val="center"/>
          </w:tcPr>
          <w:p w14:paraId="1A0165B9" w14:textId="77777777" w:rsidR="00941151" w:rsidRPr="00666AB0"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spacing w:val="20"/>
                <w:szCs w:val="24"/>
              </w:rPr>
              <w:t>17</w:t>
            </w:r>
          </w:p>
        </w:tc>
      </w:tr>
      <w:tr w:rsidR="00941151" w:rsidRPr="00B40D87" w:rsidDel="00D26AFF" w14:paraId="1082C5AA"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3"/>
        </w:trPr>
        <w:tc>
          <w:tcPr>
            <w:tcW w:w="7922" w:type="dxa"/>
            <w:gridSpan w:val="2"/>
            <w:tcBorders>
              <w:top w:val="nil"/>
              <w:bottom w:val="nil"/>
            </w:tcBorders>
            <w:shd w:val="clear" w:color="auto" w:fill="FFF2CC" w:themeFill="accent4" w:themeFillTint="33"/>
            <w:noWrap/>
            <w:vAlign w:val="center"/>
          </w:tcPr>
          <w:p w14:paraId="49F16CEE" w14:textId="77777777" w:rsidR="00941151" w:rsidRPr="00B40D87" w:rsidRDefault="00941151" w:rsidP="004017B0">
            <w:pPr>
              <w:snapToGrid w:val="0"/>
              <w:spacing w:before="100" w:beforeAutospacing="1" w:after="100" w:afterAutospacing="1"/>
              <w:ind w:left="241"/>
              <w:jc w:val="both"/>
              <w:rPr>
                <w:rFonts w:ascii="Times New Roman" w:eastAsia="新細明體" w:hAnsi="Times New Roman"/>
                <w:snapToGrid w:val="0"/>
                <w:szCs w:val="24"/>
              </w:rPr>
            </w:pPr>
            <w:r w:rsidRPr="009D7DB4">
              <w:rPr>
                <w:rFonts w:ascii="Times New Roman" w:eastAsia="新細明體" w:hAnsi="Times New Roman"/>
                <w:snapToGrid w:val="0"/>
                <w:szCs w:val="24"/>
              </w:rPr>
              <w:t>Inland Revenue Department</w:t>
            </w:r>
          </w:p>
        </w:tc>
        <w:tc>
          <w:tcPr>
            <w:tcW w:w="2347" w:type="dxa"/>
            <w:tcBorders>
              <w:top w:val="nil"/>
              <w:bottom w:val="nil"/>
            </w:tcBorders>
            <w:shd w:val="clear" w:color="auto" w:fill="FFF2CC" w:themeFill="accent4" w:themeFillTint="33"/>
            <w:noWrap/>
            <w:vAlign w:val="center"/>
          </w:tcPr>
          <w:p w14:paraId="4DECCD0A" w14:textId="77777777" w:rsidR="00941151" w:rsidRPr="00666AB0"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spacing w:val="20"/>
                <w:szCs w:val="24"/>
              </w:rPr>
              <w:t>15</w:t>
            </w:r>
          </w:p>
        </w:tc>
      </w:tr>
      <w:tr w:rsidR="00941151" w:rsidRPr="00B40D87" w14:paraId="4EEB4D4A"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7922" w:type="dxa"/>
            <w:gridSpan w:val="2"/>
            <w:tcBorders>
              <w:top w:val="nil"/>
              <w:bottom w:val="nil"/>
            </w:tcBorders>
            <w:shd w:val="clear" w:color="auto" w:fill="FFE599" w:themeFill="accent4" w:themeFillTint="66"/>
            <w:noWrap/>
            <w:vAlign w:val="center"/>
          </w:tcPr>
          <w:p w14:paraId="03E5B3BF" w14:textId="77777777" w:rsidR="00941151" w:rsidRPr="00B40D87" w:rsidRDefault="00941151" w:rsidP="004017B0">
            <w:pPr>
              <w:snapToGrid w:val="0"/>
              <w:spacing w:before="100" w:beforeAutospacing="1" w:after="100" w:afterAutospacing="1"/>
              <w:ind w:left="241"/>
              <w:jc w:val="both"/>
              <w:rPr>
                <w:rFonts w:ascii="Times New Roman" w:eastAsia="新細明體" w:hAnsi="Times New Roman"/>
                <w:bCs/>
                <w:snapToGrid w:val="0"/>
                <w:szCs w:val="24"/>
              </w:rPr>
            </w:pPr>
            <w:r w:rsidRPr="009D7DB4">
              <w:rPr>
                <w:rFonts w:ascii="Times New Roman" w:eastAsia="新細明體" w:hAnsi="Times New Roman"/>
                <w:bCs/>
                <w:snapToGrid w:val="0"/>
                <w:szCs w:val="24"/>
              </w:rPr>
              <w:t>Education Bureau</w:t>
            </w:r>
          </w:p>
        </w:tc>
        <w:tc>
          <w:tcPr>
            <w:tcW w:w="2347" w:type="dxa"/>
            <w:tcBorders>
              <w:top w:val="nil"/>
              <w:bottom w:val="nil"/>
            </w:tcBorders>
            <w:shd w:val="clear" w:color="auto" w:fill="FFE599" w:themeFill="accent4" w:themeFillTint="66"/>
            <w:noWrap/>
            <w:vAlign w:val="center"/>
          </w:tcPr>
          <w:p w14:paraId="1E2D6794" w14:textId="77777777" w:rsidR="00941151" w:rsidRPr="00666AB0" w:rsidDel="00E101F1"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spacing w:val="20"/>
                <w:szCs w:val="24"/>
              </w:rPr>
              <w:t>10</w:t>
            </w:r>
          </w:p>
        </w:tc>
      </w:tr>
      <w:tr w:rsidR="00941151" w:rsidRPr="00B40D87" w14:paraId="219C8BA7"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7922" w:type="dxa"/>
            <w:gridSpan w:val="2"/>
            <w:tcBorders>
              <w:top w:val="nil"/>
              <w:bottom w:val="nil"/>
            </w:tcBorders>
            <w:shd w:val="clear" w:color="auto" w:fill="FFF2CC" w:themeFill="accent4" w:themeFillTint="33"/>
            <w:noWrap/>
            <w:vAlign w:val="center"/>
          </w:tcPr>
          <w:p w14:paraId="3400F663" w14:textId="77777777" w:rsidR="00941151" w:rsidRPr="00B40D87" w:rsidRDefault="00941151" w:rsidP="004017B0">
            <w:pPr>
              <w:snapToGrid w:val="0"/>
              <w:spacing w:before="100" w:beforeAutospacing="1" w:after="100" w:afterAutospacing="1"/>
              <w:ind w:left="241"/>
              <w:jc w:val="both"/>
              <w:rPr>
                <w:rFonts w:ascii="Times New Roman" w:eastAsia="新細明體" w:hAnsi="Times New Roman"/>
                <w:bCs/>
                <w:snapToGrid w:val="0"/>
                <w:szCs w:val="24"/>
              </w:rPr>
            </w:pPr>
            <w:r w:rsidRPr="00B40D87">
              <w:rPr>
                <w:rFonts w:ascii="Times New Roman" w:eastAsia="新細明體" w:hAnsi="Times New Roman" w:hint="eastAsia"/>
                <w:bCs/>
                <w:snapToGrid w:val="0"/>
                <w:szCs w:val="24"/>
              </w:rPr>
              <w:t>H</w:t>
            </w:r>
            <w:r w:rsidRPr="00B40D87">
              <w:rPr>
                <w:rFonts w:ascii="Times New Roman" w:eastAsia="新細明體" w:hAnsi="Times New Roman"/>
                <w:bCs/>
                <w:snapToGrid w:val="0"/>
                <w:szCs w:val="24"/>
              </w:rPr>
              <w:t>ong Kong Customs and Excise Department</w:t>
            </w:r>
          </w:p>
        </w:tc>
        <w:tc>
          <w:tcPr>
            <w:tcW w:w="2347" w:type="dxa"/>
            <w:tcBorders>
              <w:top w:val="nil"/>
              <w:bottom w:val="nil"/>
            </w:tcBorders>
            <w:shd w:val="clear" w:color="auto" w:fill="FFF2CC" w:themeFill="accent4" w:themeFillTint="33"/>
            <w:noWrap/>
            <w:vAlign w:val="center"/>
          </w:tcPr>
          <w:p w14:paraId="23F8FA06" w14:textId="77777777" w:rsidR="00941151" w:rsidRPr="00666AB0" w:rsidDel="00744361"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spacing w:val="20"/>
                <w:szCs w:val="24"/>
              </w:rPr>
              <w:t>9</w:t>
            </w:r>
          </w:p>
        </w:tc>
      </w:tr>
      <w:tr w:rsidR="00941151" w:rsidRPr="00B40D87" w14:paraId="4E185C76"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5"/>
        </w:trPr>
        <w:tc>
          <w:tcPr>
            <w:tcW w:w="7922" w:type="dxa"/>
            <w:gridSpan w:val="2"/>
            <w:tcBorders>
              <w:top w:val="nil"/>
              <w:bottom w:val="nil"/>
            </w:tcBorders>
            <w:shd w:val="clear" w:color="auto" w:fill="FFE599" w:themeFill="accent4" w:themeFillTint="66"/>
            <w:noWrap/>
            <w:vAlign w:val="center"/>
          </w:tcPr>
          <w:p w14:paraId="0DA6467C" w14:textId="77777777" w:rsidR="00941151" w:rsidRPr="00B40D87" w:rsidRDefault="00941151" w:rsidP="004017B0">
            <w:pPr>
              <w:snapToGrid w:val="0"/>
              <w:spacing w:before="100" w:beforeAutospacing="1" w:after="100" w:afterAutospacing="1"/>
              <w:ind w:left="241"/>
              <w:jc w:val="both"/>
              <w:rPr>
                <w:rFonts w:ascii="Times New Roman" w:eastAsia="新細明體" w:hAnsi="Times New Roman"/>
                <w:bCs/>
                <w:snapToGrid w:val="0"/>
                <w:szCs w:val="24"/>
              </w:rPr>
            </w:pPr>
            <w:r>
              <w:rPr>
                <w:rFonts w:ascii="Times New Roman" w:eastAsia="新細明體" w:hAnsi="Times New Roman"/>
                <w:bCs/>
                <w:snapToGrid w:val="0"/>
                <w:szCs w:val="24"/>
              </w:rPr>
              <w:t>Labour Department</w:t>
            </w:r>
          </w:p>
        </w:tc>
        <w:tc>
          <w:tcPr>
            <w:tcW w:w="2347" w:type="dxa"/>
            <w:tcBorders>
              <w:top w:val="nil"/>
              <w:bottom w:val="nil"/>
            </w:tcBorders>
            <w:shd w:val="clear" w:color="auto" w:fill="FFE599" w:themeFill="accent4" w:themeFillTint="66"/>
            <w:noWrap/>
            <w:vAlign w:val="center"/>
          </w:tcPr>
          <w:p w14:paraId="3EEABB18" w14:textId="77777777" w:rsidR="00941151" w:rsidRPr="00666AB0" w:rsidDel="00D26AFF"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spacing w:val="20"/>
                <w:szCs w:val="24"/>
              </w:rPr>
              <w:t>9</w:t>
            </w:r>
          </w:p>
        </w:tc>
      </w:tr>
      <w:tr w:rsidR="00941151" w:rsidRPr="00B40D87" w:rsidDel="00D26AFF" w14:paraId="25768D9B"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4"/>
        </w:trPr>
        <w:tc>
          <w:tcPr>
            <w:tcW w:w="7922" w:type="dxa"/>
            <w:gridSpan w:val="2"/>
            <w:tcBorders>
              <w:top w:val="nil"/>
              <w:left w:val="single" w:sz="4" w:space="0" w:color="auto"/>
              <w:bottom w:val="nil"/>
              <w:right w:val="single" w:sz="4" w:space="0" w:color="auto"/>
            </w:tcBorders>
            <w:shd w:val="clear" w:color="auto" w:fill="FFF2CC" w:themeFill="accent4" w:themeFillTint="33"/>
            <w:noWrap/>
            <w:vAlign w:val="center"/>
          </w:tcPr>
          <w:p w14:paraId="17A0056B" w14:textId="77777777" w:rsidR="00941151" w:rsidRPr="00B40D87" w:rsidDel="00E101F1" w:rsidRDefault="00941151" w:rsidP="004017B0">
            <w:pPr>
              <w:snapToGrid w:val="0"/>
              <w:spacing w:before="100" w:beforeAutospacing="1" w:after="100" w:afterAutospacing="1"/>
              <w:ind w:left="241"/>
              <w:jc w:val="both"/>
              <w:rPr>
                <w:rFonts w:ascii="Times New Roman" w:eastAsia="新細明體" w:hAnsi="Times New Roman"/>
                <w:bCs/>
                <w:snapToGrid w:val="0"/>
                <w:szCs w:val="24"/>
              </w:rPr>
            </w:pPr>
            <w:r w:rsidRPr="00B40D87">
              <w:rPr>
                <w:rFonts w:ascii="Times New Roman" w:eastAsia="新細明體" w:hAnsi="Times New Roman" w:hint="eastAsia"/>
                <w:bCs/>
                <w:snapToGrid w:val="0"/>
                <w:szCs w:val="24"/>
              </w:rPr>
              <w:t>H</w:t>
            </w:r>
            <w:r w:rsidRPr="00B40D87">
              <w:rPr>
                <w:rFonts w:ascii="Times New Roman" w:eastAsia="新細明體" w:hAnsi="Times New Roman"/>
                <w:bCs/>
                <w:snapToGrid w:val="0"/>
                <w:szCs w:val="24"/>
              </w:rPr>
              <w:t>ome Affairs Department</w:t>
            </w:r>
          </w:p>
        </w:tc>
        <w:tc>
          <w:tcPr>
            <w:tcW w:w="2347" w:type="dxa"/>
            <w:tcBorders>
              <w:top w:val="nil"/>
              <w:left w:val="single" w:sz="4" w:space="0" w:color="auto"/>
              <w:bottom w:val="nil"/>
              <w:right w:val="single" w:sz="4" w:space="0" w:color="auto"/>
            </w:tcBorders>
            <w:shd w:val="clear" w:color="auto" w:fill="FFF2CC" w:themeFill="accent4" w:themeFillTint="33"/>
            <w:noWrap/>
            <w:vAlign w:val="center"/>
          </w:tcPr>
          <w:p w14:paraId="70FC9895" w14:textId="77777777" w:rsidR="00941151" w:rsidRPr="00666AB0" w:rsidDel="00E101F1"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spacing w:val="20"/>
                <w:szCs w:val="24"/>
              </w:rPr>
              <w:t>7</w:t>
            </w:r>
          </w:p>
        </w:tc>
      </w:tr>
      <w:tr w:rsidR="00941151" w:rsidRPr="00B40D87" w:rsidDel="00E101F1" w14:paraId="0D40B4B6"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8"/>
        </w:trPr>
        <w:tc>
          <w:tcPr>
            <w:tcW w:w="7922" w:type="dxa"/>
            <w:gridSpan w:val="2"/>
            <w:tcBorders>
              <w:top w:val="nil"/>
              <w:bottom w:val="nil"/>
            </w:tcBorders>
            <w:shd w:val="clear" w:color="auto" w:fill="FFE599" w:themeFill="accent4" w:themeFillTint="66"/>
            <w:noWrap/>
            <w:vAlign w:val="center"/>
          </w:tcPr>
          <w:p w14:paraId="5023485A" w14:textId="77777777" w:rsidR="00941151" w:rsidRPr="00B40D87" w:rsidRDefault="00941151" w:rsidP="004017B0">
            <w:pPr>
              <w:snapToGrid w:val="0"/>
              <w:spacing w:before="100" w:beforeAutospacing="1" w:after="100" w:afterAutospacing="1"/>
              <w:ind w:left="241"/>
              <w:jc w:val="both"/>
              <w:rPr>
                <w:rFonts w:ascii="Times New Roman" w:eastAsia="新細明體" w:hAnsi="Times New Roman"/>
                <w:bCs/>
                <w:snapToGrid w:val="0"/>
                <w:szCs w:val="24"/>
              </w:rPr>
            </w:pPr>
            <w:r w:rsidRPr="009D7DB4">
              <w:rPr>
                <w:rFonts w:ascii="Times New Roman" w:eastAsia="新細明體" w:hAnsi="Times New Roman"/>
                <w:bCs/>
                <w:snapToGrid w:val="0"/>
                <w:szCs w:val="24"/>
              </w:rPr>
              <w:t>Food and Environmental Hygiene Department</w:t>
            </w:r>
          </w:p>
        </w:tc>
        <w:tc>
          <w:tcPr>
            <w:tcW w:w="2347" w:type="dxa"/>
            <w:tcBorders>
              <w:top w:val="nil"/>
              <w:bottom w:val="nil"/>
            </w:tcBorders>
            <w:shd w:val="clear" w:color="auto" w:fill="FFE599" w:themeFill="accent4" w:themeFillTint="66"/>
            <w:noWrap/>
            <w:vAlign w:val="center"/>
          </w:tcPr>
          <w:p w14:paraId="749B84C0" w14:textId="77777777" w:rsidR="00941151" w:rsidRPr="00666AB0"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spacing w:val="20"/>
                <w:szCs w:val="24"/>
              </w:rPr>
              <w:t>6</w:t>
            </w:r>
          </w:p>
        </w:tc>
      </w:tr>
      <w:tr w:rsidR="00941151" w:rsidRPr="00B40D87" w:rsidDel="00E101F1" w14:paraId="653BF910"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3"/>
        </w:trPr>
        <w:tc>
          <w:tcPr>
            <w:tcW w:w="7922" w:type="dxa"/>
            <w:gridSpan w:val="2"/>
            <w:tcBorders>
              <w:top w:val="nil"/>
              <w:bottom w:val="nil"/>
            </w:tcBorders>
            <w:shd w:val="clear" w:color="auto" w:fill="FFF2CC" w:themeFill="accent4" w:themeFillTint="33"/>
            <w:noWrap/>
            <w:vAlign w:val="center"/>
          </w:tcPr>
          <w:p w14:paraId="06616072" w14:textId="77777777" w:rsidR="00941151" w:rsidRPr="00B40D87" w:rsidRDefault="00941151" w:rsidP="004017B0">
            <w:pPr>
              <w:snapToGrid w:val="0"/>
              <w:spacing w:before="100" w:beforeAutospacing="1" w:after="100" w:afterAutospacing="1"/>
              <w:ind w:left="241"/>
              <w:jc w:val="both"/>
              <w:rPr>
                <w:rFonts w:ascii="Times New Roman" w:eastAsia="新細明體" w:hAnsi="Times New Roman"/>
                <w:bCs/>
                <w:snapToGrid w:val="0"/>
                <w:szCs w:val="24"/>
              </w:rPr>
            </w:pPr>
            <w:r w:rsidRPr="00B40D87">
              <w:rPr>
                <w:rFonts w:ascii="Times New Roman" w:eastAsia="新細明體" w:hAnsi="Times New Roman" w:hint="eastAsia"/>
                <w:bCs/>
                <w:snapToGrid w:val="0"/>
                <w:szCs w:val="24"/>
              </w:rPr>
              <w:t>L</w:t>
            </w:r>
            <w:r w:rsidRPr="00B40D87">
              <w:rPr>
                <w:rFonts w:ascii="Times New Roman" w:eastAsia="新細明體" w:hAnsi="Times New Roman"/>
                <w:bCs/>
                <w:snapToGrid w:val="0"/>
                <w:szCs w:val="24"/>
              </w:rPr>
              <w:t>eisure and Cultural Services Department</w:t>
            </w:r>
          </w:p>
        </w:tc>
        <w:tc>
          <w:tcPr>
            <w:tcW w:w="2347" w:type="dxa"/>
            <w:tcBorders>
              <w:top w:val="nil"/>
              <w:bottom w:val="nil"/>
            </w:tcBorders>
            <w:shd w:val="clear" w:color="auto" w:fill="FFF2CC" w:themeFill="accent4" w:themeFillTint="33"/>
            <w:noWrap/>
            <w:vAlign w:val="center"/>
          </w:tcPr>
          <w:p w14:paraId="60BD9CF9" w14:textId="77777777" w:rsidR="00941151" w:rsidRPr="00666AB0"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spacing w:val="20"/>
                <w:szCs w:val="24"/>
              </w:rPr>
              <w:t>6</w:t>
            </w:r>
          </w:p>
        </w:tc>
      </w:tr>
      <w:tr w:rsidR="00941151" w:rsidRPr="00B40D87" w:rsidDel="00E101F1" w14:paraId="3AB9292B"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8"/>
        </w:trPr>
        <w:tc>
          <w:tcPr>
            <w:tcW w:w="7922" w:type="dxa"/>
            <w:gridSpan w:val="2"/>
            <w:tcBorders>
              <w:top w:val="nil"/>
              <w:bottom w:val="nil"/>
            </w:tcBorders>
            <w:shd w:val="clear" w:color="auto" w:fill="FFE599" w:themeFill="accent4" w:themeFillTint="66"/>
            <w:noWrap/>
            <w:vAlign w:val="center"/>
          </w:tcPr>
          <w:p w14:paraId="48CEB746" w14:textId="77777777" w:rsidR="00941151" w:rsidRPr="00B40D87" w:rsidRDefault="00941151" w:rsidP="004017B0">
            <w:pPr>
              <w:snapToGrid w:val="0"/>
              <w:spacing w:before="100" w:beforeAutospacing="1" w:after="100" w:afterAutospacing="1"/>
              <w:ind w:left="241"/>
              <w:jc w:val="both"/>
              <w:rPr>
                <w:rFonts w:ascii="Times New Roman" w:eastAsia="新細明體" w:hAnsi="Times New Roman"/>
                <w:bCs/>
                <w:snapToGrid w:val="0"/>
                <w:szCs w:val="24"/>
              </w:rPr>
            </w:pPr>
            <w:r>
              <w:rPr>
                <w:rFonts w:ascii="Times New Roman" w:eastAsia="新細明體" w:hAnsi="Times New Roman"/>
                <w:bCs/>
                <w:snapToGrid w:val="0"/>
                <w:szCs w:val="24"/>
              </w:rPr>
              <w:t>Social Welfare Department</w:t>
            </w:r>
          </w:p>
        </w:tc>
        <w:tc>
          <w:tcPr>
            <w:tcW w:w="2347" w:type="dxa"/>
            <w:tcBorders>
              <w:top w:val="nil"/>
              <w:bottom w:val="nil"/>
            </w:tcBorders>
            <w:shd w:val="clear" w:color="auto" w:fill="FFE599" w:themeFill="accent4" w:themeFillTint="66"/>
            <w:noWrap/>
            <w:vAlign w:val="center"/>
          </w:tcPr>
          <w:p w14:paraId="3D59D7D0" w14:textId="77777777" w:rsidR="00941151" w:rsidRPr="00666AB0"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spacing w:val="20"/>
                <w:szCs w:val="24"/>
              </w:rPr>
              <w:t>6</w:t>
            </w:r>
          </w:p>
        </w:tc>
      </w:tr>
      <w:tr w:rsidR="00941151" w:rsidRPr="00B40D87" w:rsidDel="00E101F1" w14:paraId="27E0FD7D"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8"/>
        </w:trPr>
        <w:tc>
          <w:tcPr>
            <w:tcW w:w="7922" w:type="dxa"/>
            <w:gridSpan w:val="2"/>
            <w:tcBorders>
              <w:top w:val="nil"/>
              <w:bottom w:val="nil"/>
            </w:tcBorders>
            <w:shd w:val="clear" w:color="auto" w:fill="FFF2CC" w:themeFill="accent4" w:themeFillTint="33"/>
            <w:noWrap/>
            <w:vAlign w:val="center"/>
          </w:tcPr>
          <w:p w14:paraId="6C6D31F5" w14:textId="77777777" w:rsidR="00941151" w:rsidRPr="00B40D87" w:rsidRDefault="00941151" w:rsidP="004017B0">
            <w:pPr>
              <w:snapToGrid w:val="0"/>
              <w:spacing w:before="100" w:beforeAutospacing="1" w:after="100" w:afterAutospacing="1"/>
              <w:ind w:left="241"/>
              <w:jc w:val="both"/>
              <w:rPr>
                <w:rFonts w:ascii="Times New Roman" w:eastAsia="新細明體" w:hAnsi="Times New Roman"/>
                <w:bCs/>
                <w:snapToGrid w:val="0"/>
                <w:szCs w:val="24"/>
              </w:rPr>
            </w:pPr>
            <w:r>
              <w:rPr>
                <w:rFonts w:ascii="Times New Roman" w:eastAsia="新細明體" w:hAnsi="Times New Roman"/>
                <w:bCs/>
                <w:snapToGrid w:val="0"/>
                <w:szCs w:val="24"/>
              </w:rPr>
              <w:t xml:space="preserve">Innovation </w:t>
            </w:r>
            <w:r>
              <w:rPr>
                <w:rFonts w:ascii="Times New Roman" w:eastAsia="新細明體" w:hAnsi="Times New Roman" w:hint="eastAsia"/>
                <w:bCs/>
                <w:snapToGrid w:val="0"/>
                <w:szCs w:val="24"/>
              </w:rPr>
              <w:t>a</w:t>
            </w:r>
            <w:r>
              <w:rPr>
                <w:rFonts w:ascii="Times New Roman" w:eastAsia="新細明體" w:hAnsi="Times New Roman"/>
                <w:bCs/>
                <w:snapToGrid w:val="0"/>
                <w:szCs w:val="24"/>
              </w:rPr>
              <w:t>nd Technology Commission</w:t>
            </w:r>
          </w:p>
        </w:tc>
        <w:tc>
          <w:tcPr>
            <w:tcW w:w="2347" w:type="dxa"/>
            <w:tcBorders>
              <w:top w:val="nil"/>
              <w:bottom w:val="nil"/>
            </w:tcBorders>
            <w:shd w:val="clear" w:color="auto" w:fill="FFF2CC" w:themeFill="accent4" w:themeFillTint="33"/>
            <w:noWrap/>
            <w:vAlign w:val="center"/>
          </w:tcPr>
          <w:p w14:paraId="34226DF4" w14:textId="77777777" w:rsidR="00941151" w:rsidRPr="00666AB0"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spacing w:val="20"/>
                <w:szCs w:val="24"/>
              </w:rPr>
              <w:t>5</w:t>
            </w:r>
          </w:p>
        </w:tc>
      </w:tr>
      <w:tr w:rsidR="00941151" w:rsidRPr="00B40D87" w:rsidDel="00E101F1" w14:paraId="02D254DC"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7"/>
        </w:trPr>
        <w:tc>
          <w:tcPr>
            <w:tcW w:w="7922" w:type="dxa"/>
            <w:gridSpan w:val="2"/>
            <w:tcBorders>
              <w:top w:val="nil"/>
              <w:bottom w:val="nil"/>
            </w:tcBorders>
            <w:shd w:val="clear" w:color="auto" w:fill="FFE599" w:themeFill="accent4" w:themeFillTint="66"/>
            <w:noWrap/>
            <w:vAlign w:val="center"/>
          </w:tcPr>
          <w:p w14:paraId="7D6961B3" w14:textId="77777777" w:rsidR="00941151" w:rsidRPr="00B40D87" w:rsidRDefault="00941151" w:rsidP="004017B0">
            <w:pPr>
              <w:snapToGrid w:val="0"/>
              <w:spacing w:before="100" w:beforeAutospacing="1" w:after="100" w:afterAutospacing="1"/>
              <w:ind w:left="241"/>
              <w:jc w:val="both"/>
              <w:rPr>
                <w:rFonts w:ascii="Times New Roman" w:eastAsia="新細明體" w:hAnsi="Times New Roman"/>
                <w:bCs/>
                <w:snapToGrid w:val="0"/>
                <w:szCs w:val="24"/>
              </w:rPr>
            </w:pPr>
            <w:r>
              <w:rPr>
                <w:rFonts w:ascii="Times New Roman" w:eastAsia="新細明體" w:hAnsi="Times New Roman"/>
                <w:bCs/>
                <w:snapToGrid w:val="0"/>
                <w:szCs w:val="24"/>
              </w:rPr>
              <w:t>Correctional Services Department</w:t>
            </w:r>
          </w:p>
        </w:tc>
        <w:tc>
          <w:tcPr>
            <w:tcW w:w="2347" w:type="dxa"/>
            <w:tcBorders>
              <w:top w:val="nil"/>
              <w:bottom w:val="nil"/>
            </w:tcBorders>
            <w:shd w:val="clear" w:color="auto" w:fill="FFE599" w:themeFill="accent4" w:themeFillTint="66"/>
            <w:noWrap/>
            <w:vAlign w:val="center"/>
          </w:tcPr>
          <w:p w14:paraId="4ED60032" w14:textId="77777777" w:rsidR="00941151" w:rsidRPr="00666AB0"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spacing w:val="20"/>
                <w:szCs w:val="24"/>
              </w:rPr>
              <w:t>4</w:t>
            </w:r>
          </w:p>
        </w:tc>
      </w:tr>
      <w:tr w:rsidR="00941151" w:rsidRPr="00B40D87" w:rsidDel="00E101F1" w14:paraId="4357AA1B"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7"/>
        </w:trPr>
        <w:tc>
          <w:tcPr>
            <w:tcW w:w="7922" w:type="dxa"/>
            <w:gridSpan w:val="2"/>
            <w:tcBorders>
              <w:top w:val="nil"/>
              <w:bottom w:val="nil"/>
            </w:tcBorders>
            <w:shd w:val="clear" w:color="auto" w:fill="FFF2CC" w:themeFill="accent4" w:themeFillTint="33"/>
            <w:noWrap/>
            <w:vAlign w:val="center"/>
          </w:tcPr>
          <w:p w14:paraId="5A0E3577" w14:textId="77777777" w:rsidR="00941151" w:rsidRPr="00B40D87" w:rsidRDefault="00941151" w:rsidP="004017B0">
            <w:pPr>
              <w:snapToGrid w:val="0"/>
              <w:spacing w:before="100" w:beforeAutospacing="1" w:after="100" w:afterAutospacing="1"/>
              <w:ind w:left="241"/>
              <w:jc w:val="both"/>
              <w:rPr>
                <w:rFonts w:ascii="Times New Roman" w:eastAsia="新細明體" w:hAnsi="Times New Roman"/>
                <w:bCs/>
                <w:snapToGrid w:val="0"/>
                <w:szCs w:val="24"/>
              </w:rPr>
            </w:pPr>
            <w:r w:rsidRPr="00B40D87">
              <w:rPr>
                <w:rFonts w:ascii="Times New Roman" w:eastAsia="新細明體" w:hAnsi="Times New Roman" w:hint="eastAsia"/>
                <w:bCs/>
                <w:snapToGrid w:val="0"/>
                <w:szCs w:val="24"/>
              </w:rPr>
              <w:t>F</w:t>
            </w:r>
            <w:r w:rsidRPr="00B40D87">
              <w:rPr>
                <w:rFonts w:ascii="Times New Roman" w:eastAsia="新細明體" w:hAnsi="Times New Roman"/>
                <w:bCs/>
                <w:snapToGrid w:val="0"/>
                <w:szCs w:val="24"/>
              </w:rPr>
              <w:t>ire Services Department</w:t>
            </w:r>
          </w:p>
        </w:tc>
        <w:tc>
          <w:tcPr>
            <w:tcW w:w="2347" w:type="dxa"/>
            <w:tcBorders>
              <w:top w:val="nil"/>
              <w:bottom w:val="nil"/>
            </w:tcBorders>
            <w:shd w:val="clear" w:color="auto" w:fill="FFF2CC" w:themeFill="accent4" w:themeFillTint="33"/>
            <w:noWrap/>
            <w:vAlign w:val="center"/>
          </w:tcPr>
          <w:p w14:paraId="6E260340" w14:textId="77777777" w:rsidR="00941151" w:rsidRPr="00666AB0"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spacing w:val="20"/>
                <w:szCs w:val="24"/>
              </w:rPr>
              <w:t>4</w:t>
            </w:r>
          </w:p>
        </w:tc>
      </w:tr>
      <w:tr w:rsidR="00941151" w:rsidRPr="00B40D87" w:rsidDel="00E101F1" w14:paraId="0FC68200"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7"/>
        </w:trPr>
        <w:tc>
          <w:tcPr>
            <w:tcW w:w="7922" w:type="dxa"/>
            <w:gridSpan w:val="2"/>
            <w:tcBorders>
              <w:top w:val="nil"/>
              <w:bottom w:val="nil"/>
            </w:tcBorders>
            <w:shd w:val="clear" w:color="auto" w:fill="FFE599" w:themeFill="accent4" w:themeFillTint="66"/>
            <w:noWrap/>
            <w:vAlign w:val="center"/>
          </w:tcPr>
          <w:p w14:paraId="1525B164" w14:textId="77777777" w:rsidR="00941151" w:rsidRPr="00B40D87" w:rsidRDefault="00941151" w:rsidP="004017B0">
            <w:pPr>
              <w:snapToGrid w:val="0"/>
              <w:spacing w:before="100" w:beforeAutospacing="1" w:after="100" w:afterAutospacing="1"/>
              <w:ind w:left="241"/>
              <w:jc w:val="both"/>
              <w:rPr>
                <w:rFonts w:ascii="Times New Roman" w:eastAsia="新細明體" w:hAnsi="Times New Roman"/>
                <w:bCs/>
                <w:snapToGrid w:val="0"/>
                <w:szCs w:val="24"/>
              </w:rPr>
            </w:pPr>
            <w:r>
              <w:rPr>
                <w:rFonts w:ascii="Times New Roman" w:eastAsia="新細明體" w:hAnsi="Times New Roman"/>
                <w:bCs/>
                <w:snapToGrid w:val="0"/>
                <w:szCs w:val="24"/>
              </w:rPr>
              <w:t>Trade and Industry Department</w:t>
            </w:r>
          </w:p>
        </w:tc>
        <w:tc>
          <w:tcPr>
            <w:tcW w:w="2347" w:type="dxa"/>
            <w:tcBorders>
              <w:top w:val="nil"/>
              <w:bottom w:val="nil"/>
            </w:tcBorders>
            <w:shd w:val="clear" w:color="auto" w:fill="FFE599" w:themeFill="accent4" w:themeFillTint="66"/>
            <w:noWrap/>
            <w:vAlign w:val="center"/>
          </w:tcPr>
          <w:p w14:paraId="62130C2A" w14:textId="77777777" w:rsidR="00941151" w:rsidRPr="00666AB0" w:rsidRDefault="00941151" w:rsidP="004017B0">
            <w:pPr>
              <w:snapToGrid w:val="0"/>
              <w:spacing w:before="100" w:beforeAutospacing="1" w:after="100" w:afterAutospacing="1"/>
              <w:jc w:val="center"/>
              <w:rPr>
                <w:rFonts w:ascii="Times New Roman" w:eastAsia="新細明體" w:hAnsi="Times New Roman"/>
                <w:snapToGrid w:val="0"/>
                <w:szCs w:val="24"/>
              </w:rPr>
            </w:pPr>
            <w:r>
              <w:rPr>
                <w:rFonts w:ascii="Times New Roman" w:eastAsia="新細明體" w:hAnsi="Times New Roman" w:hint="eastAsia"/>
                <w:spacing w:val="20"/>
                <w:szCs w:val="24"/>
              </w:rPr>
              <w:t>4</w:t>
            </w:r>
          </w:p>
        </w:tc>
      </w:tr>
      <w:tr w:rsidR="00941151" w:rsidRPr="00B40D87" w:rsidDel="00E101F1" w14:paraId="75180B85"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7922" w:type="dxa"/>
            <w:gridSpan w:val="2"/>
            <w:tcBorders>
              <w:top w:val="nil"/>
              <w:bottom w:val="nil"/>
            </w:tcBorders>
            <w:shd w:val="clear" w:color="auto" w:fill="FFF2CC" w:themeFill="accent4" w:themeFillTint="33"/>
            <w:noWrap/>
            <w:vAlign w:val="center"/>
          </w:tcPr>
          <w:p w14:paraId="4D75EC34" w14:textId="77777777" w:rsidR="00941151" w:rsidRPr="00B40D87" w:rsidRDefault="00941151" w:rsidP="004017B0">
            <w:pPr>
              <w:snapToGrid w:val="0"/>
              <w:rPr>
                <w:rFonts w:ascii="Times New Roman" w:eastAsia="新細明體" w:hAnsi="Times New Roman"/>
                <w:b/>
                <w:bCs/>
                <w:snapToGrid w:val="0"/>
                <w:szCs w:val="24"/>
              </w:rPr>
            </w:pPr>
            <w:r>
              <w:rPr>
                <w:rFonts w:ascii="Times New Roman" w:eastAsia="新細明體" w:hAnsi="Times New Roman"/>
                <w:bCs/>
                <w:snapToGrid w:val="0"/>
                <w:szCs w:val="24"/>
              </w:rPr>
              <w:t xml:space="preserve">  </w:t>
            </w:r>
            <w:r w:rsidRPr="00B40D87">
              <w:rPr>
                <w:rFonts w:ascii="Times New Roman" w:eastAsia="新細明體" w:hAnsi="Times New Roman" w:hint="eastAsia"/>
                <w:bCs/>
                <w:snapToGrid w:val="0"/>
                <w:szCs w:val="24"/>
              </w:rPr>
              <w:t>O</w:t>
            </w:r>
            <w:r w:rsidRPr="00B40D87">
              <w:rPr>
                <w:rFonts w:ascii="Times New Roman" w:eastAsia="新細明體" w:hAnsi="Times New Roman"/>
                <w:bCs/>
                <w:snapToGrid w:val="0"/>
                <w:szCs w:val="24"/>
              </w:rPr>
              <w:t>ther Government Departments</w:t>
            </w:r>
            <w:r w:rsidRPr="00B40D87">
              <w:rPr>
                <w:rFonts w:ascii="Times New Roman" w:eastAsia="新細明體" w:hAnsi="Times New Roman" w:hint="eastAsia"/>
                <w:bCs/>
                <w:snapToGrid w:val="0"/>
                <w:szCs w:val="24"/>
              </w:rPr>
              <w:t xml:space="preserve"> </w:t>
            </w:r>
            <w:r w:rsidRPr="00B40D87">
              <w:rPr>
                <w:rFonts w:ascii="Times New Roman" w:eastAsia="新細明體" w:hAnsi="Times New Roman"/>
                <w:bCs/>
                <w:snapToGrid w:val="0"/>
                <w:szCs w:val="24"/>
              </w:rPr>
              <w:t xml:space="preserve"> </w:t>
            </w:r>
          </w:p>
        </w:tc>
        <w:tc>
          <w:tcPr>
            <w:tcW w:w="2347" w:type="dxa"/>
            <w:tcBorders>
              <w:top w:val="nil"/>
              <w:bottom w:val="nil"/>
            </w:tcBorders>
            <w:shd w:val="clear" w:color="auto" w:fill="FFF2CC" w:themeFill="accent4" w:themeFillTint="33"/>
            <w:noWrap/>
            <w:vAlign w:val="center"/>
          </w:tcPr>
          <w:p w14:paraId="3FF35531" w14:textId="77777777" w:rsidR="00941151" w:rsidRPr="00666AB0" w:rsidRDefault="00941151" w:rsidP="004017B0">
            <w:pPr>
              <w:snapToGrid w:val="0"/>
              <w:jc w:val="center"/>
              <w:rPr>
                <w:rFonts w:ascii="Times New Roman" w:eastAsia="新細明體" w:hAnsi="Times New Roman"/>
                <w:b/>
                <w:snapToGrid w:val="0"/>
                <w:szCs w:val="24"/>
              </w:rPr>
            </w:pPr>
            <w:r>
              <w:rPr>
                <w:rFonts w:ascii="Times New Roman" w:eastAsia="新細明體" w:hAnsi="Times New Roman" w:hint="eastAsia"/>
                <w:spacing w:val="20"/>
                <w:szCs w:val="24"/>
              </w:rPr>
              <w:t>40</w:t>
            </w:r>
          </w:p>
        </w:tc>
      </w:tr>
      <w:tr w:rsidR="00941151" w:rsidRPr="00B40D87" w14:paraId="4212D569"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5"/>
        </w:trPr>
        <w:tc>
          <w:tcPr>
            <w:tcW w:w="7922" w:type="dxa"/>
            <w:gridSpan w:val="2"/>
            <w:tcBorders>
              <w:top w:val="nil"/>
              <w:left w:val="single" w:sz="4" w:space="0" w:color="auto"/>
              <w:bottom w:val="nil"/>
              <w:right w:val="single" w:sz="4" w:space="0" w:color="auto"/>
            </w:tcBorders>
            <w:shd w:val="clear" w:color="auto" w:fill="FFE599" w:themeFill="accent4" w:themeFillTint="66"/>
            <w:noWrap/>
            <w:vAlign w:val="center"/>
          </w:tcPr>
          <w:p w14:paraId="367EDB89" w14:textId="77777777" w:rsidR="00941151" w:rsidRPr="00B40D87" w:rsidRDefault="00941151" w:rsidP="004017B0">
            <w:pPr>
              <w:snapToGrid w:val="0"/>
              <w:ind w:left="241"/>
              <w:jc w:val="both"/>
              <w:rPr>
                <w:rFonts w:ascii="Times New Roman" w:eastAsia="新細明體" w:hAnsi="Times New Roman"/>
                <w:bCs/>
                <w:snapToGrid w:val="0"/>
                <w:szCs w:val="24"/>
              </w:rPr>
            </w:pPr>
            <w:r w:rsidRPr="00B40D87">
              <w:rPr>
                <w:rFonts w:ascii="Times New Roman" w:eastAsia="新細明體" w:hAnsi="Times New Roman" w:hint="eastAsia"/>
                <w:b/>
                <w:bCs/>
                <w:i/>
                <w:snapToGrid w:val="0"/>
                <w:szCs w:val="24"/>
              </w:rPr>
              <w:t>S</w:t>
            </w:r>
            <w:r w:rsidRPr="00B40D87">
              <w:rPr>
                <w:rFonts w:ascii="Times New Roman" w:eastAsia="新細明體" w:hAnsi="Times New Roman"/>
                <w:b/>
                <w:bCs/>
                <w:i/>
                <w:snapToGrid w:val="0"/>
                <w:szCs w:val="24"/>
              </w:rPr>
              <w:t>ub-total</w:t>
            </w:r>
          </w:p>
        </w:tc>
        <w:tc>
          <w:tcPr>
            <w:tcW w:w="2347" w:type="dxa"/>
            <w:tcBorders>
              <w:top w:val="nil"/>
              <w:left w:val="single" w:sz="4" w:space="0" w:color="auto"/>
              <w:bottom w:val="nil"/>
              <w:right w:val="single" w:sz="4" w:space="0" w:color="auto"/>
            </w:tcBorders>
            <w:shd w:val="clear" w:color="auto" w:fill="FFE599" w:themeFill="accent4" w:themeFillTint="66"/>
            <w:noWrap/>
            <w:vAlign w:val="center"/>
          </w:tcPr>
          <w:p w14:paraId="3BB8F81A" w14:textId="77777777" w:rsidR="00941151" w:rsidRPr="00666AB0" w:rsidRDefault="00941151" w:rsidP="004017B0">
            <w:pPr>
              <w:snapToGrid w:val="0"/>
              <w:jc w:val="center"/>
              <w:rPr>
                <w:rFonts w:ascii="Times New Roman" w:eastAsia="新細明體" w:hAnsi="Times New Roman"/>
                <w:snapToGrid w:val="0"/>
                <w:szCs w:val="24"/>
              </w:rPr>
            </w:pPr>
            <w:r>
              <w:rPr>
                <w:rFonts w:ascii="Times New Roman" w:eastAsia="新細明體" w:hAnsi="Times New Roman" w:hint="eastAsia"/>
                <w:b/>
                <w:spacing w:val="20"/>
                <w:szCs w:val="24"/>
              </w:rPr>
              <w:t>312</w:t>
            </w:r>
          </w:p>
        </w:tc>
      </w:tr>
      <w:tr w:rsidR="00941151" w:rsidRPr="00B40D87" w14:paraId="672722EC"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8"/>
        </w:trPr>
        <w:tc>
          <w:tcPr>
            <w:tcW w:w="10269" w:type="dxa"/>
            <w:gridSpan w:val="3"/>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center"/>
            <w:hideMark/>
          </w:tcPr>
          <w:p w14:paraId="6792006C" w14:textId="77777777" w:rsidR="00941151" w:rsidRPr="00B40D87" w:rsidRDefault="00941151" w:rsidP="004017B0">
            <w:pPr>
              <w:snapToGrid w:val="0"/>
              <w:rPr>
                <w:rFonts w:ascii="Times New Roman" w:eastAsia="新細明體" w:hAnsi="Times New Roman"/>
                <w:b/>
                <w:bCs/>
                <w:snapToGrid w:val="0"/>
                <w:szCs w:val="24"/>
                <w:highlight w:val="green"/>
              </w:rPr>
            </w:pPr>
            <w:r w:rsidRPr="00666AB0">
              <w:rPr>
                <w:rFonts w:ascii="Times New Roman" w:eastAsia="新細明體" w:hAnsi="Times New Roman" w:hint="eastAsia"/>
                <w:b/>
                <w:bCs/>
                <w:snapToGrid w:val="0"/>
                <w:szCs w:val="24"/>
              </w:rPr>
              <w:t>P</w:t>
            </w:r>
            <w:r w:rsidRPr="00666AB0">
              <w:rPr>
                <w:rFonts w:ascii="Times New Roman" w:eastAsia="新細明體" w:hAnsi="Times New Roman"/>
                <w:b/>
                <w:bCs/>
                <w:snapToGrid w:val="0"/>
                <w:szCs w:val="24"/>
              </w:rPr>
              <w:t xml:space="preserve">ublic Bodies </w:t>
            </w:r>
          </w:p>
        </w:tc>
      </w:tr>
      <w:tr w:rsidR="00941151" w:rsidRPr="00B40D87" w:rsidDel="00E101F1" w14:paraId="298856ED"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67"/>
        </w:trPr>
        <w:tc>
          <w:tcPr>
            <w:tcW w:w="7922" w:type="dxa"/>
            <w:gridSpan w:val="2"/>
            <w:tcBorders>
              <w:top w:val="nil"/>
              <w:left w:val="single" w:sz="4" w:space="0" w:color="auto"/>
              <w:bottom w:val="nil"/>
              <w:right w:val="single" w:sz="4" w:space="0" w:color="auto"/>
            </w:tcBorders>
            <w:shd w:val="clear" w:color="auto" w:fill="FFF2CC" w:themeFill="accent4" w:themeFillTint="33"/>
            <w:noWrap/>
            <w:vAlign w:val="center"/>
          </w:tcPr>
          <w:p w14:paraId="6373A2F4" w14:textId="77777777" w:rsidR="00941151" w:rsidRPr="00B40D87" w:rsidRDefault="00941151" w:rsidP="004017B0">
            <w:pPr>
              <w:snapToGrid w:val="0"/>
              <w:spacing w:before="100" w:beforeAutospacing="1" w:after="100" w:afterAutospacing="1"/>
              <w:ind w:left="241"/>
              <w:jc w:val="both"/>
              <w:rPr>
                <w:rFonts w:ascii="Times New Roman" w:eastAsia="新細明體" w:hAnsi="Times New Roman"/>
                <w:bCs/>
                <w:snapToGrid w:val="0"/>
                <w:szCs w:val="24"/>
              </w:rPr>
            </w:pPr>
            <w:r w:rsidRPr="00666AB0">
              <w:rPr>
                <w:rFonts w:ascii="Times New Roman" w:eastAsia="新細明體" w:hAnsi="Times New Roman" w:hint="eastAsia"/>
                <w:bCs/>
                <w:snapToGrid w:val="0"/>
                <w:szCs w:val="24"/>
              </w:rPr>
              <w:t>I</w:t>
            </w:r>
            <w:r w:rsidRPr="00666AB0">
              <w:rPr>
                <w:rFonts w:ascii="Times New Roman" w:eastAsia="新細明體" w:hAnsi="Times New Roman"/>
                <w:bCs/>
                <w:snapToGrid w:val="0"/>
                <w:szCs w:val="24"/>
              </w:rPr>
              <w:t>nsurance Authority</w:t>
            </w:r>
          </w:p>
        </w:tc>
        <w:tc>
          <w:tcPr>
            <w:tcW w:w="2347" w:type="dxa"/>
            <w:tcBorders>
              <w:top w:val="nil"/>
              <w:left w:val="single" w:sz="4" w:space="0" w:color="auto"/>
              <w:bottom w:val="nil"/>
              <w:right w:val="single" w:sz="4" w:space="0" w:color="auto"/>
            </w:tcBorders>
            <w:shd w:val="clear" w:color="auto" w:fill="FFF2CC" w:themeFill="accent4" w:themeFillTint="33"/>
            <w:noWrap/>
            <w:vAlign w:val="center"/>
          </w:tcPr>
          <w:p w14:paraId="663F6812" w14:textId="77777777" w:rsidR="00941151" w:rsidRPr="00666AB0" w:rsidRDefault="00941151" w:rsidP="004017B0">
            <w:pPr>
              <w:snapToGrid w:val="0"/>
              <w:spacing w:before="100" w:beforeAutospacing="1" w:after="100" w:afterAutospacing="1"/>
              <w:jc w:val="center"/>
              <w:rPr>
                <w:rFonts w:ascii="Times New Roman" w:eastAsia="新細明體" w:hAnsi="Times New Roman"/>
                <w:bCs/>
                <w:snapToGrid w:val="0"/>
                <w:szCs w:val="24"/>
              </w:rPr>
            </w:pPr>
            <w:r>
              <w:rPr>
                <w:rFonts w:ascii="Times New Roman" w:eastAsia="新細明體" w:hAnsi="Times New Roman" w:hint="eastAsia"/>
                <w:bCs/>
                <w:spacing w:val="20"/>
                <w:szCs w:val="24"/>
              </w:rPr>
              <w:t>14</w:t>
            </w:r>
          </w:p>
        </w:tc>
      </w:tr>
      <w:tr w:rsidR="00941151" w:rsidRPr="00B40D87" w14:paraId="2FD85077"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2"/>
        </w:trPr>
        <w:tc>
          <w:tcPr>
            <w:tcW w:w="7922" w:type="dxa"/>
            <w:gridSpan w:val="2"/>
            <w:tcBorders>
              <w:top w:val="nil"/>
              <w:bottom w:val="nil"/>
            </w:tcBorders>
            <w:shd w:val="clear" w:color="auto" w:fill="FFE599" w:themeFill="accent4" w:themeFillTint="66"/>
            <w:noWrap/>
            <w:vAlign w:val="center"/>
          </w:tcPr>
          <w:p w14:paraId="6E7B9A83" w14:textId="77777777" w:rsidR="00941151" w:rsidRPr="00B40D87" w:rsidRDefault="00941151" w:rsidP="004017B0">
            <w:pPr>
              <w:snapToGrid w:val="0"/>
              <w:spacing w:before="100" w:beforeAutospacing="1" w:after="100" w:afterAutospacing="1"/>
              <w:ind w:left="241"/>
              <w:jc w:val="both"/>
              <w:rPr>
                <w:rFonts w:ascii="Times New Roman" w:eastAsia="新細明體" w:hAnsi="Times New Roman"/>
                <w:bCs/>
                <w:snapToGrid w:val="0"/>
                <w:szCs w:val="24"/>
              </w:rPr>
            </w:pPr>
            <w:r w:rsidRPr="00B40D87">
              <w:rPr>
                <w:rFonts w:ascii="Times New Roman" w:eastAsia="新細明體" w:hAnsi="Times New Roman" w:hint="eastAsia"/>
                <w:bCs/>
                <w:snapToGrid w:val="0"/>
                <w:szCs w:val="24"/>
              </w:rPr>
              <w:t>T</w:t>
            </w:r>
            <w:r w:rsidRPr="00B40D87">
              <w:rPr>
                <w:rFonts w:ascii="Times New Roman" w:eastAsia="新細明體" w:hAnsi="Times New Roman"/>
                <w:bCs/>
                <w:snapToGrid w:val="0"/>
                <w:szCs w:val="24"/>
              </w:rPr>
              <w:t>he Hong Kong Mortgage Corporation Limited</w:t>
            </w:r>
          </w:p>
        </w:tc>
        <w:tc>
          <w:tcPr>
            <w:tcW w:w="2347" w:type="dxa"/>
            <w:tcBorders>
              <w:top w:val="nil"/>
              <w:bottom w:val="nil"/>
            </w:tcBorders>
            <w:shd w:val="clear" w:color="auto" w:fill="FFE599" w:themeFill="accent4" w:themeFillTint="66"/>
            <w:noWrap/>
            <w:vAlign w:val="center"/>
          </w:tcPr>
          <w:p w14:paraId="16E37A52" w14:textId="77777777" w:rsidR="00941151" w:rsidRPr="00666AB0" w:rsidDel="007F30EE" w:rsidRDefault="00941151" w:rsidP="004017B0">
            <w:pPr>
              <w:snapToGrid w:val="0"/>
              <w:spacing w:before="100" w:beforeAutospacing="1" w:after="100" w:afterAutospacing="1"/>
              <w:jc w:val="center"/>
              <w:rPr>
                <w:rFonts w:ascii="Times New Roman" w:eastAsia="新細明體" w:hAnsi="Times New Roman"/>
                <w:bCs/>
                <w:snapToGrid w:val="0"/>
                <w:szCs w:val="24"/>
              </w:rPr>
            </w:pPr>
            <w:r>
              <w:rPr>
                <w:rFonts w:ascii="Times New Roman" w:eastAsia="新細明體" w:hAnsi="Times New Roman" w:hint="eastAsia"/>
                <w:bCs/>
                <w:spacing w:val="20"/>
                <w:szCs w:val="24"/>
              </w:rPr>
              <w:t>13</w:t>
            </w:r>
          </w:p>
        </w:tc>
      </w:tr>
      <w:tr w:rsidR="00941151" w:rsidRPr="00B40D87" w14:paraId="7D24EB2B"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2"/>
        </w:trPr>
        <w:tc>
          <w:tcPr>
            <w:tcW w:w="7922" w:type="dxa"/>
            <w:gridSpan w:val="2"/>
            <w:tcBorders>
              <w:top w:val="nil"/>
              <w:bottom w:val="nil"/>
            </w:tcBorders>
            <w:shd w:val="clear" w:color="auto" w:fill="FFF2CC" w:themeFill="accent4" w:themeFillTint="33"/>
            <w:noWrap/>
            <w:vAlign w:val="center"/>
          </w:tcPr>
          <w:p w14:paraId="1893B34F" w14:textId="77777777" w:rsidR="00941151" w:rsidRPr="00666AB0" w:rsidRDefault="00941151" w:rsidP="004017B0">
            <w:pPr>
              <w:snapToGrid w:val="0"/>
              <w:spacing w:before="100" w:beforeAutospacing="1" w:after="100" w:afterAutospacing="1"/>
              <w:ind w:left="241"/>
              <w:jc w:val="both"/>
              <w:rPr>
                <w:rFonts w:ascii="Times New Roman" w:eastAsia="新細明體" w:hAnsi="Times New Roman"/>
                <w:bCs/>
                <w:snapToGrid w:val="0"/>
                <w:szCs w:val="24"/>
              </w:rPr>
            </w:pPr>
            <w:r w:rsidRPr="00B40D87">
              <w:rPr>
                <w:rFonts w:ascii="Times New Roman" w:eastAsia="新細明體" w:hAnsi="Times New Roman" w:hint="eastAsia"/>
                <w:bCs/>
                <w:snapToGrid w:val="0"/>
                <w:szCs w:val="24"/>
              </w:rPr>
              <w:t>S</w:t>
            </w:r>
            <w:r w:rsidRPr="00B40D87">
              <w:rPr>
                <w:rFonts w:ascii="Times New Roman" w:eastAsia="新細明體" w:hAnsi="Times New Roman"/>
                <w:bCs/>
                <w:snapToGrid w:val="0"/>
                <w:szCs w:val="24"/>
              </w:rPr>
              <w:t>ecurities and Futures Commission</w:t>
            </w:r>
          </w:p>
        </w:tc>
        <w:tc>
          <w:tcPr>
            <w:tcW w:w="2347" w:type="dxa"/>
            <w:tcBorders>
              <w:top w:val="nil"/>
              <w:bottom w:val="nil"/>
            </w:tcBorders>
            <w:shd w:val="clear" w:color="auto" w:fill="FFF2CC" w:themeFill="accent4" w:themeFillTint="33"/>
            <w:noWrap/>
            <w:vAlign w:val="center"/>
          </w:tcPr>
          <w:p w14:paraId="75529B83" w14:textId="77777777" w:rsidR="00941151" w:rsidRPr="00666AB0" w:rsidDel="00744361" w:rsidRDefault="00941151" w:rsidP="004017B0">
            <w:pPr>
              <w:snapToGrid w:val="0"/>
              <w:spacing w:before="100" w:beforeAutospacing="1" w:after="100" w:afterAutospacing="1"/>
              <w:jc w:val="center"/>
              <w:rPr>
                <w:rFonts w:ascii="Times New Roman" w:eastAsia="新細明體" w:hAnsi="Times New Roman"/>
                <w:bCs/>
                <w:snapToGrid w:val="0"/>
                <w:szCs w:val="24"/>
              </w:rPr>
            </w:pPr>
            <w:r>
              <w:rPr>
                <w:rFonts w:ascii="Times New Roman" w:eastAsia="新細明體" w:hAnsi="Times New Roman" w:hint="eastAsia"/>
                <w:bCs/>
                <w:spacing w:val="20"/>
                <w:szCs w:val="24"/>
              </w:rPr>
              <w:t>7</w:t>
            </w:r>
          </w:p>
        </w:tc>
      </w:tr>
      <w:tr w:rsidR="00941151" w:rsidRPr="00B40D87" w14:paraId="27FCE83B"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9"/>
        </w:trPr>
        <w:tc>
          <w:tcPr>
            <w:tcW w:w="7922" w:type="dxa"/>
            <w:gridSpan w:val="2"/>
            <w:tcBorders>
              <w:top w:val="nil"/>
              <w:bottom w:val="nil"/>
            </w:tcBorders>
            <w:shd w:val="clear" w:color="auto" w:fill="FFE599" w:themeFill="accent4" w:themeFillTint="66"/>
            <w:noWrap/>
            <w:vAlign w:val="center"/>
          </w:tcPr>
          <w:p w14:paraId="0C5ED71F" w14:textId="77777777" w:rsidR="00941151" w:rsidRPr="00666AB0" w:rsidRDefault="00941151" w:rsidP="004017B0">
            <w:pPr>
              <w:snapToGrid w:val="0"/>
              <w:spacing w:before="100" w:beforeAutospacing="1" w:after="100" w:afterAutospacing="1"/>
              <w:ind w:left="241"/>
              <w:jc w:val="both"/>
              <w:rPr>
                <w:rFonts w:ascii="Times New Roman" w:eastAsia="新細明體" w:hAnsi="Times New Roman"/>
                <w:bCs/>
                <w:snapToGrid w:val="0"/>
                <w:szCs w:val="24"/>
              </w:rPr>
            </w:pPr>
            <w:r>
              <w:rPr>
                <w:rFonts w:ascii="Times New Roman" w:eastAsia="新細明體" w:hAnsi="Times New Roman"/>
                <w:bCs/>
                <w:snapToGrid w:val="0"/>
                <w:szCs w:val="24"/>
              </w:rPr>
              <w:t>Property Management Services Authority</w:t>
            </w:r>
          </w:p>
        </w:tc>
        <w:tc>
          <w:tcPr>
            <w:tcW w:w="2347" w:type="dxa"/>
            <w:tcBorders>
              <w:top w:val="nil"/>
              <w:bottom w:val="nil"/>
            </w:tcBorders>
            <w:shd w:val="clear" w:color="auto" w:fill="FFE599" w:themeFill="accent4" w:themeFillTint="66"/>
            <w:noWrap/>
            <w:vAlign w:val="center"/>
          </w:tcPr>
          <w:p w14:paraId="2D6F758A" w14:textId="77777777" w:rsidR="00941151" w:rsidRPr="00666AB0" w:rsidDel="00744361" w:rsidRDefault="00941151" w:rsidP="004017B0">
            <w:pPr>
              <w:snapToGrid w:val="0"/>
              <w:spacing w:before="100" w:beforeAutospacing="1" w:after="100" w:afterAutospacing="1"/>
              <w:jc w:val="center"/>
              <w:rPr>
                <w:rFonts w:ascii="Times New Roman" w:eastAsia="新細明體" w:hAnsi="Times New Roman"/>
                <w:bCs/>
                <w:snapToGrid w:val="0"/>
                <w:szCs w:val="24"/>
              </w:rPr>
            </w:pPr>
            <w:r>
              <w:rPr>
                <w:rFonts w:ascii="Times New Roman" w:eastAsia="新細明體" w:hAnsi="Times New Roman" w:hint="eastAsia"/>
                <w:bCs/>
                <w:spacing w:val="20"/>
                <w:szCs w:val="24"/>
              </w:rPr>
              <w:t>6</w:t>
            </w:r>
          </w:p>
        </w:tc>
      </w:tr>
      <w:tr w:rsidR="00941151" w:rsidRPr="00B40D87" w14:paraId="3D1707DB"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1"/>
        </w:trPr>
        <w:tc>
          <w:tcPr>
            <w:tcW w:w="7922" w:type="dxa"/>
            <w:gridSpan w:val="2"/>
            <w:tcBorders>
              <w:top w:val="nil"/>
              <w:left w:val="single" w:sz="4" w:space="0" w:color="auto"/>
              <w:bottom w:val="nil"/>
              <w:right w:val="single" w:sz="4" w:space="0" w:color="auto"/>
            </w:tcBorders>
            <w:shd w:val="clear" w:color="auto" w:fill="FFF2CC" w:themeFill="accent4" w:themeFillTint="33"/>
            <w:noWrap/>
            <w:vAlign w:val="center"/>
          </w:tcPr>
          <w:p w14:paraId="2C65E2A5" w14:textId="77777777" w:rsidR="00941151" w:rsidRPr="00B40D87" w:rsidRDefault="00941151" w:rsidP="004017B0">
            <w:pPr>
              <w:snapToGrid w:val="0"/>
              <w:spacing w:before="100" w:beforeAutospacing="1" w:after="100" w:afterAutospacing="1"/>
              <w:ind w:left="241"/>
              <w:jc w:val="both"/>
              <w:rPr>
                <w:rFonts w:ascii="Times New Roman" w:eastAsia="新細明體" w:hAnsi="Times New Roman"/>
                <w:bCs/>
                <w:snapToGrid w:val="0"/>
                <w:szCs w:val="24"/>
              </w:rPr>
            </w:pPr>
            <w:r>
              <w:rPr>
                <w:rFonts w:ascii="Times New Roman" w:eastAsia="新細明體" w:hAnsi="Times New Roman"/>
                <w:bCs/>
                <w:snapToGrid w:val="0"/>
                <w:szCs w:val="24"/>
              </w:rPr>
              <w:t xml:space="preserve">The </w:t>
            </w:r>
            <w:r w:rsidRPr="00666AB0">
              <w:rPr>
                <w:rFonts w:ascii="Times New Roman" w:eastAsia="新細明體" w:hAnsi="Times New Roman"/>
                <w:bCs/>
                <w:snapToGrid w:val="0"/>
                <w:szCs w:val="24"/>
              </w:rPr>
              <w:t>Competition Commission</w:t>
            </w:r>
          </w:p>
        </w:tc>
        <w:tc>
          <w:tcPr>
            <w:tcW w:w="2347" w:type="dxa"/>
            <w:tcBorders>
              <w:top w:val="nil"/>
              <w:left w:val="single" w:sz="4" w:space="0" w:color="auto"/>
              <w:bottom w:val="nil"/>
              <w:right w:val="single" w:sz="4" w:space="0" w:color="auto"/>
            </w:tcBorders>
            <w:shd w:val="clear" w:color="auto" w:fill="FFF2CC" w:themeFill="accent4" w:themeFillTint="33"/>
            <w:noWrap/>
            <w:vAlign w:val="center"/>
          </w:tcPr>
          <w:p w14:paraId="5BB4AB28" w14:textId="77777777" w:rsidR="00941151" w:rsidRPr="00666AB0" w:rsidRDefault="00941151" w:rsidP="004017B0">
            <w:pPr>
              <w:snapToGrid w:val="0"/>
              <w:spacing w:before="100" w:beforeAutospacing="1" w:after="100" w:afterAutospacing="1"/>
              <w:jc w:val="center"/>
              <w:rPr>
                <w:rFonts w:ascii="Times New Roman" w:eastAsia="新細明體" w:hAnsi="Times New Roman"/>
                <w:bCs/>
                <w:snapToGrid w:val="0"/>
                <w:szCs w:val="24"/>
              </w:rPr>
            </w:pPr>
            <w:r>
              <w:rPr>
                <w:rFonts w:ascii="Times New Roman" w:eastAsia="新細明體" w:hAnsi="Times New Roman" w:hint="eastAsia"/>
                <w:bCs/>
                <w:spacing w:val="20"/>
                <w:szCs w:val="24"/>
              </w:rPr>
              <w:t>4</w:t>
            </w:r>
          </w:p>
        </w:tc>
      </w:tr>
      <w:tr w:rsidR="00941151" w:rsidRPr="00B40D87" w14:paraId="25C43511"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1"/>
        </w:trPr>
        <w:tc>
          <w:tcPr>
            <w:tcW w:w="7922" w:type="dxa"/>
            <w:gridSpan w:val="2"/>
            <w:tcBorders>
              <w:top w:val="nil"/>
              <w:left w:val="single" w:sz="4" w:space="0" w:color="auto"/>
              <w:bottom w:val="nil"/>
              <w:right w:val="single" w:sz="4" w:space="0" w:color="auto"/>
            </w:tcBorders>
            <w:shd w:val="clear" w:color="auto" w:fill="FFE599" w:themeFill="accent4" w:themeFillTint="66"/>
            <w:noWrap/>
            <w:vAlign w:val="center"/>
          </w:tcPr>
          <w:p w14:paraId="37952CBC" w14:textId="77777777" w:rsidR="00941151" w:rsidRPr="00B40D87" w:rsidRDefault="00941151" w:rsidP="004017B0">
            <w:pPr>
              <w:snapToGrid w:val="0"/>
              <w:spacing w:before="100" w:beforeAutospacing="1" w:after="100" w:afterAutospacing="1"/>
              <w:ind w:left="241"/>
              <w:jc w:val="both"/>
              <w:rPr>
                <w:rFonts w:ascii="Times New Roman" w:eastAsia="新細明體" w:hAnsi="Times New Roman"/>
                <w:bCs/>
                <w:snapToGrid w:val="0"/>
                <w:szCs w:val="24"/>
              </w:rPr>
            </w:pPr>
            <w:r w:rsidRPr="00B40D87">
              <w:rPr>
                <w:rFonts w:ascii="Times New Roman" w:eastAsia="新細明體" w:hAnsi="Times New Roman" w:hint="eastAsia"/>
                <w:bCs/>
                <w:snapToGrid w:val="0"/>
                <w:szCs w:val="24"/>
              </w:rPr>
              <w:t>O</w:t>
            </w:r>
            <w:r w:rsidRPr="00B40D87">
              <w:rPr>
                <w:rFonts w:ascii="Times New Roman" w:eastAsia="新細明體" w:hAnsi="Times New Roman"/>
                <w:bCs/>
                <w:snapToGrid w:val="0"/>
                <w:szCs w:val="24"/>
              </w:rPr>
              <w:t>ther Public Bodies</w:t>
            </w:r>
          </w:p>
        </w:tc>
        <w:tc>
          <w:tcPr>
            <w:tcW w:w="2347" w:type="dxa"/>
            <w:tcBorders>
              <w:top w:val="nil"/>
              <w:left w:val="single" w:sz="4" w:space="0" w:color="auto"/>
              <w:bottom w:val="nil"/>
              <w:right w:val="single" w:sz="4" w:space="0" w:color="auto"/>
            </w:tcBorders>
            <w:shd w:val="clear" w:color="auto" w:fill="FFE599" w:themeFill="accent4" w:themeFillTint="66"/>
            <w:noWrap/>
            <w:vAlign w:val="center"/>
          </w:tcPr>
          <w:p w14:paraId="70E1E968" w14:textId="77777777" w:rsidR="00941151" w:rsidRPr="00666AB0" w:rsidRDefault="00941151" w:rsidP="004017B0">
            <w:pPr>
              <w:snapToGrid w:val="0"/>
              <w:spacing w:before="100" w:beforeAutospacing="1" w:after="100" w:afterAutospacing="1"/>
              <w:jc w:val="center"/>
              <w:rPr>
                <w:rFonts w:ascii="Times New Roman" w:eastAsia="新細明體" w:hAnsi="Times New Roman"/>
                <w:bCs/>
                <w:snapToGrid w:val="0"/>
                <w:szCs w:val="24"/>
              </w:rPr>
            </w:pPr>
            <w:r>
              <w:rPr>
                <w:rFonts w:ascii="Times New Roman" w:eastAsia="新細明體" w:hAnsi="Times New Roman" w:hint="eastAsia"/>
                <w:bCs/>
                <w:spacing w:val="20"/>
                <w:szCs w:val="24"/>
              </w:rPr>
              <w:t>16</w:t>
            </w:r>
          </w:p>
        </w:tc>
      </w:tr>
      <w:tr w:rsidR="00941151" w:rsidRPr="00B40D87" w14:paraId="4A3E82A7"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20"/>
        </w:trPr>
        <w:tc>
          <w:tcPr>
            <w:tcW w:w="7922" w:type="dxa"/>
            <w:gridSpan w:val="2"/>
            <w:tcBorders>
              <w:top w:val="nil"/>
              <w:bottom w:val="single" w:sz="4" w:space="0" w:color="auto"/>
            </w:tcBorders>
            <w:shd w:val="clear" w:color="auto" w:fill="FFF2CC" w:themeFill="accent4" w:themeFillTint="33"/>
            <w:noWrap/>
            <w:vAlign w:val="center"/>
          </w:tcPr>
          <w:p w14:paraId="7334916F" w14:textId="77777777" w:rsidR="00941151" w:rsidRPr="00B40D87" w:rsidRDefault="00941151" w:rsidP="004017B0">
            <w:pPr>
              <w:snapToGrid w:val="0"/>
              <w:ind w:firstLine="175"/>
              <w:rPr>
                <w:rFonts w:ascii="Times New Roman" w:eastAsia="新細明體" w:hAnsi="Times New Roman"/>
                <w:b/>
                <w:bCs/>
                <w:snapToGrid w:val="0"/>
                <w:szCs w:val="24"/>
              </w:rPr>
            </w:pPr>
            <w:r w:rsidRPr="00B40D87">
              <w:rPr>
                <w:rFonts w:ascii="Times New Roman" w:eastAsia="新細明體" w:hAnsi="Times New Roman" w:hint="eastAsia"/>
                <w:b/>
                <w:bCs/>
                <w:i/>
                <w:snapToGrid w:val="0"/>
                <w:szCs w:val="24"/>
              </w:rPr>
              <w:t>S</w:t>
            </w:r>
            <w:r w:rsidRPr="00B40D87">
              <w:rPr>
                <w:rFonts w:ascii="Times New Roman" w:eastAsia="新細明體" w:hAnsi="Times New Roman"/>
                <w:b/>
                <w:bCs/>
                <w:i/>
                <w:snapToGrid w:val="0"/>
                <w:szCs w:val="24"/>
              </w:rPr>
              <w:t>ub-total</w:t>
            </w:r>
            <w:r w:rsidRPr="00B40D87">
              <w:rPr>
                <w:rFonts w:ascii="Times New Roman" w:eastAsia="新細明體" w:hAnsi="Times New Roman" w:hint="eastAsia"/>
                <w:b/>
                <w:bCs/>
                <w:i/>
                <w:snapToGrid w:val="0"/>
                <w:szCs w:val="24"/>
              </w:rPr>
              <w:t xml:space="preserve"> </w:t>
            </w:r>
          </w:p>
        </w:tc>
        <w:tc>
          <w:tcPr>
            <w:tcW w:w="2347" w:type="dxa"/>
            <w:tcBorders>
              <w:top w:val="nil"/>
              <w:bottom w:val="single" w:sz="4" w:space="0" w:color="auto"/>
            </w:tcBorders>
            <w:shd w:val="clear" w:color="auto" w:fill="FFF2CC" w:themeFill="accent4" w:themeFillTint="33"/>
            <w:noWrap/>
            <w:vAlign w:val="center"/>
          </w:tcPr>
          <w:p w14:paraId="42BC3B5F" w14:textId="77777777" w:rsidR="00941151" w:rsidRPr="00666AB0" w:rsidRDefault="00941151" w:rsidP="004017B0">
            <w:pPr>
              <w:snapToGrid w:val="0"/>
              <w:jc w:val="center"/>
              <w:rPr>
                <w:rFonts w:ascii="Times New Roman" w:eastAsia="新細明體" w:hAnsi="Times New Roman"/>
                <w:b/>
                <w:snapToGrid w:val="0"/>
                <w:szCs w:val="24"/>
              </w:rPr>
            </w:pPr>
            <w:r>
              <w:rPr>
                <w:rFonts w:ascii="Times New Roman" w:eastAsia="新細明體" w:hAnsi="Times New Roman" w:hint="eastAsia"/>
                <w:b/>
                <w:spacing w:val="20"/>
                <w:szCs w:val="24"/>
              </w:rPr>
              <w:t>60</w:t>
            </w:r>
          </w:p>
        </w:tc>
      </w:tr>
      <w:tr w:rsidR="00941151" w:rsidRPr="00B40D87" w14:paraId="4C06DF0F" w14:textId="77777777" w:rsidTr="008E1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3"/>
        </w:trPr>
        <w:tc>
          <w:tcPr>
            <w:tcW w:w="7922" w:type="dxa"/>
            <w:gridSpan w:val="2"/>
            <w:tcBorders>
              <w:top w:val="single" w:sz="4" w:space="0" w:color="auto"/>
            </w:tcBorders>
            <w:shd w:val="clear" w:color="auto" w:fill="FFD966" w:themeFill="accent4" w:themeFillTint="99"/>
            <w:noWrap/>
            <w:vAlign w:val="center"/>
          </w:tcPr>
          <w:p w14:paraId="5B272406" w14:textId="77777777" w:rsidR="00941151" w:rsidRPr="00B40D87" w:rsidRDefault="00941151" w:rsidP="004017B0">
            <w:pPr>
              <w:snapToGrid w:val="0"/>
              <w:spacing w:before="100" w:beforeAutospacing="1" w:after="100" w:afterAutospacing="1"/>
              <w:jc w:val="both"/>
              <w:rPr>
                <w:rFonts w:ascii="Times New Roman" w:eastAsia="新細明體" w:hAnsi="Times New Roman"/>
                <w:bCs/>
                <w:snapToGrid w:val="0"/>
                <w:szCs w:val="24"/>
              </w:rPr>
            </w:pPr>
            <w:r w:rsidRPr="00B40D87">
              <w:rPr>
                <w:rFonts w:ascii="Times New Roman" w:eastAsia="新細明體" w:hAnsi="Times New Roman" w:hint="eastAsia"/>
                <w:b/>
                <w:bCs/>
                <w:snapToGrid w:val="0"/>
                <w:szCs w:val="24"/>
              </w:rPr>
              <w:t>T</w:t>
            </w:r>
            <w:r w:rsidRPr="00B40D87">
              <w:rPr>
                <w:rFonts w:ascii="Times New Roman" w:eastAsia="新細明體" w:hAnsi="Times New Roman"/>
                <w:b/>
                <w:bCs/>
                <w:snapToGrid w:val="0"/>
                <w:szCs w:val="24"/>
              </w:rPr>
              <w:t xml:space="preserve">otal </w:t>
            </w:r>
          </w:p>
        </w:tc>
        <w:tc>
          <w:tcPr>
            <w:tcW w:w="2347" w:type="dxa"/>
            <w:tcBorders>
              <w:top w:val="single" w:sz="4" w:space="0" w:color="auto"/>
            </w:tcBorders>
            <w:shd w:val="clear" w:color="auto" w:fill="FFD966" w:themeFill="accent4" w:themeFillTint="99"/>
            <w:noWrap/>
            <w:vAlign w:val="center"/>
          </w:tcPr>
          <w:p w14:paraId="079DCE7A" w14:textId="77777777" w:rsidR="00941151" w:rsidRPr="00666AB0" w:rsidRDefault="00941151" w:rsidP="004017B0">
            <w:pPr>
              <w:snapToGrid w:val="0"/>
              <w:spacing w:before="100" w:beforeAutospacing="1" w:after="100" w:afterAutospacing="1"/>
              <w:jc w:val="center"/>
              <w:rPr>
                <w:rFonts w:ascii="Times New Roman" w:eastAsia="新細明體" w:hAnsi="Times New Roman"/>
                <w:b/>
                <w:bCs/>
                <w:snapToGrid w:val="0"/>
                <w:szCs w:val="24"/>
              </w:rPr>
            </w:pPr>
            <w:r>
              <w:rPr>
                <w:rFonts w:ascii="Times New Roman" w:eastAsia="新細明體" w:hAnsi="Times New Roman" w:hint="eastAsia"/>
                <w:b/>
                <w:bCs/>
                <w:spacing w:val="20"/>
                <w:szCs w:val="24"/>
              </w:rPr>
              <w:t>372</w:t>
            </w:r>
          </w:p>
        </w:tc>
      </w:tr>
    </w:tbl>
    <w:p w14:paraId="33263DEB" w14:textId="18E2455E" w:rsidR="00AF606D" w:rsidRDefault="00AF606D" w:rsidP="008E11FB">
      <w:pPr>
        <w:rPr>
          <w:lang w:eastAsia="zh-TW"/>
        </w:rPr>
      </w:pPr>
    </w:p>
    <w:p w14:paraId="6594675A" w14:textId="77777777" w:rsidR="00830526" w:rsidRDefault="00830526" w:rsidP="008E11FB">
      <w:pPr>
        <w:rPr>
          <w:lang w:eastAsia="zh-TW"/>
        </w:rPr>
        <w:sectPr w:rsidR="00830526" w:rsidSect="00701F3B">
          <w:footnotePr>
            <w:numRestart w:val="eachSect"/>
          </w:footnotePr>
          <w:type w:val="continuous"/>
          <w:pgSz w:w="11906" w:h="16838"/>
          <w:pgMar w:top="1440" w:right="1800" w:bottom="1440" w:left="1800" w:header="708" w:footer="708" w:gutter="0"/>
          <w:cols w:space="708"/>
          <w:docGrid w:linePitch="360"/>
        </w:sectPr>
      </w:pPr>
    </w:p>
    <w:p w14:paraId="58EA0B97" w14:textId="77777777" w:rsidR="00830526" w:rsidRDefault="00830526" w:rsidP="00690F9B">
      <w:pPr>
        <w:jc w:val="center"/>
        <w:rPr>
          <w:b/>
          <w:sz w:val="44"/>
        </w:rPr>
      </w:pPr>
    </w:p>
    <w:p w14:paraId="25CB871C" w14:textId="77777777" w:rsidR="00830526" w:rsidRDefault="00830526" w:rsidP="00690F9B">
      <w:pPr>
        <w:jc w:val="center"/>
        <w:rPr>
          <w:b/>
          <w:sz w:val="44"/>
        </w:rPr>
      </w:pPr>
    </w:p>
    <w:p w14:paraId="0C0AFC31" w14:textId="77777777" w:rsidR="00830526" w:rsidRDefault="00830526" w:rsidP="00690F9B">
      <w:pPr>
        <w:jc w:val="center"/>
        <w:rPr>
          <w:b/>
          <w:sz w:val="44"/>
        </w:rPr>
      </w:pPr>
    </w:p>
    <w:p w14:paraId="1C798E10" w14:textId="77777777" w:rsidR="00830526" w:rsidRPr="00690F9B" w:rsidRDefault="00830526" w:rsidP="00690F9B">
      <w:pPr>
        <w:jc w:val="center"/>
        <w:rPr>
          <w:rFonts w:ascii="Times New Roman" w:hAnsi="Times New Roman" w:cs="Times New Roman"/>
          <w:b/>
          <w:sz w:val="56"/>
          <w:szCs w:val="56"/>
        </w:rPr>
      </w:pPr>
      <w:r w:rsidRPr="00690F9B">
        <w:rPr>
          <w:rFonts w:ascii="Times New Roman" w:hAnsi="Times New Roman" w:cs="Times New Roman"/>
          <w:b/>
          <w:sz w:val="56"/>
          <w:szCs w:val="56"/>
        </w:rPr>
        <w:t>Reports of</w:t>
      </w:r>
    </w:p>
    <w:p w14:paraId="7E4BC05E" w14:textId="77777777" w:rsidR="00830526" w:rsidRPr="00690F9B" w:rsidRDefault="00830526" w:rsidP="00690F9B">
      <w:pPr>
        <w:jc w:val="center"/>
        <w:rPr>
          <w:rFonts w:ascii="Times New Roman" w:hAnsi="Times New Roman" w:cs="Times New Roman"/>
          <w:b/>
          <w:sz w:val="56"/>
          <w:szCs w:val="56"/>
        </w:rPr>
      </w:pPr>
      <w:r w:rsidRPr="00690F9B">
        <w:rPr>
          <w:rFonts w:ascii="Times New Roman" w:hAnsi="Times New Roman" w:cs="Times New Roman"/>
          <w:b/>
          <w:sz w:val="56"/>
          <w:szCs w:val="56"/>
        </w:rPr>
        <w:t>ICAC Advisory Committees</w:t>
      </w:r>
    </w:p>
    <w:p w14:paraId="3B1FDE12" w14:textId="77777777" w:rsidR="00830526" w:rsidRDefault="00830526" w:rsidP="00690F9B">
      <w:pPr>
        <w:jc w:val="center"/>
        <w:rPr>
          <w:b/>
          <w:sz w:val="44"/>
        </w:rPr>
      </w:pPr>
    </w:p>
    <w:p w14:paraId="50971F32" w14:textId="77777777" w:rsidR="00830526" w:rsidRDefault="00830526" w:rsidP="00690F9B">
      <w:pPr>
        <w:jc w:val="center"/>
        <w:rPr>
          <w:b/>
          <w:sz w:val="44"/>
        </w:rPr>
      </w:pPr>
    </w:p>
    <w:p w14:paraId="5094A604" w14:textId="77777777" w:rsidR="00830526" w:rsidRDefault="00830526" w:rsidP="00690F9B">
      <w:pPr>
        <w:jc w:val="center"/>
        <w:rPr>
          <w:b/>
          <w:sz w:val="44"/>
        </w:rPr>
      </w:pPr>
    </w:p>
    <w:p w14:paraId="71B1D406" w14:textId="77777777" w:rsidR="00830526" w:rsidRDefault="00830526" w:rsidP="00690F9B">
      <w:pPr>
        <w:jc w:val="center"/>
        <w:rPr>
          <w:b/>
          <w:sz w:val="44"/>
        </w:rPr>
      </w:pPr>
    </w:p>
    <w:p w14:paraId="4E1FCB96" w14:textId="77777777" w:rsidR="00830526" w:rsidRDefault="00830526" w:rsidP="00690F9B">
      <w:pPr>
        <w:jc w:val="center"/>
        <w:rPr>
          <w:b/>
          <w:sz w:val="44"/>
        </w:rPr>
      </w:pPr>
    </w:p>
    <w:p w14:paraId="34D2186D" w14:textId="77777777" w:rsidR="00830526" w:rsidRDefault="00830526" w:rsidP="00690F9B">
      <w:pPr>
        <w:jc w:val="center"/>
        <w:rPr>
          <w:b/>
          <w:sz w:val="44"/>
        </w:rPr>
      </w:pPr>
    </w:p>
    <w:p w14:paraId="7AFFECC1" w14:textId="77777777" w:rsidR="00830526" w:rsidRDefault="00830526" w:rsidP="00690F9B">
      <w:pPr>
        <w:jc w:val="center"/>
        <w:rPr>
          <w:b/>
          <w:sz w:val="44"/>
        </w:rPr>
      </w:pPr>
    </w:p>
    <w:p w14:paraId="472A9C2D" w14:textId="77777777" w:rsidR="00830526" w:rsidRDefault="00830526" w:rsidP="00690F9B">
      <w:pPr>
        <w:jc w:val="center"/>
        <w:rPr>
          <w:b/>
          <w:sz w:val="44"/>
        </w:rPr>
      </w:pPr>
    </w:p>
    <w:p w14:paraId="48B65220" w14:textId="77777777" w:rsidR="00830526" w:rsidRDefault="00830526" w:rsidP="00690F9B">
      <w:pPr>
        <w:jc w:val="center"/>
        <w:rPr>
          <w:b/>
          <w:sz w:val="44"/>
        </w:rPr>
      </w:pPr>
    </w:p>
    <w:p w14:paraId="15795F0F" w14:textId="77777777" w:rsidR="00830526" w:rsidRDefault="00830526" w:rsidP="00690F9B">
      <w:pPr>
        <w:jc w:val="center"/>
        <w:rPr>
          <w:b/>
          <w:sz w:val="44"/>
        </w:rPr>
      </w:pPr>
    </w:p>
    <w:p w14:paraId="6C407639" w14:textId="77777777" w:rsidR="00830526" w:rsidRDefault="00830526" w:rsidP="00690F9B">
      <w:pPr>
        <w:jc w:val="center"/>
        <w:rPr>
          <w:b/>
          <w:sz w:val="44"/>
        </w:rPr>
      </w:pPr>
    </w:p>
    <w:p w14:paraId="00045642" w14:textId="77777777" w:rsidR="00830526" w:rsidRPr="00690F9B" w:rsidRDefault="00830526" w:rsidP="00690F9B">
      <w:pPr>
        <w:jc w:val="center"/>
        <w:rPr>
          <w:rFonts w:ascii="Times New Roman" w:hAnsi="Times New Roman" w:cs="Times New Roman"/>
          <w:b/>
          <w:sz w:val="44"/>
        </w:rPr>
      </w:pPr>
      <w:r w:rsidRPr="00690F9B">
        <w:rPr>
          <w:rFonts w:ascii="Times New Roman" w:hAnsi="Times New Roman" w:cs="Times New Roman"/>
          <w:b/>
          <w:sz w:val="44"/>
        </w:rPr>
        <w:t>2024</w:t>
      </w:r>
    </w:p>
    <w:p w14:paraId="416DC4AB" w14:textId="77777777" w:rsidR="00830526" w:rsidRDefault="00830526">
      <w:pPr>
        <w:rPr>
          <w:rFonts w:ascii="Times New Roman" w:eastAsia="新細明體" w:hAnsi="Times New Roman" w:cs="Times New Roman"/>
          <w:b/>
          <w:sz w:val="28"/>
          <w:szCs w:val="28"/>
        </w:rPr>
      </w:pPr>
    </w:p>
    <w:p w14:paraId="2B1EB1C9" w14:textId="77777777" w:rsidR="00830526" w:rsidRDefault="00830526">
      <w:pPr>
        <w:rPr>
          <w:rFonts w:ascii="Times New Roman" w:eastAsia="新細明體" w:hAnsi="Times New Roman" w:cs="Times New Roman"/>
          <w:b/>
          <w:sz w:val="28"/>
          <w:szCs w:val="28"/>
        </w:rPr>
      </w:pPr>
      <w:r>
        <w:rPr>
          <w:rFonts w:ascii="Times New Roman" w:eastAsia="新細明體" w:hAnsi="Times New Roman" w:cs="Times New Roman"/>
          <w:b/>
          <w:sz w:val="28"/>
          <w:szCs w:val="28"/>
        </w:rPr>
        <w:br w:type="page"/>
      </w:r>
    </w:p>
    <w:p w14:paraId="53972F4E" w14:textId="77777777" w:rsidR="00830526" w:rsidRDefault="00830526" w:rsidP="00690F9B"/>
    <w:p w14:paraId="69FEA185" w14:textId="77777777" w:rsidR="00830526" w:rsidRDefault="00830526" w:rsidP="00690F9B"/>
    <w:p w14:paraId="68875184" w14:textId="77777777" w:rsidR="00830526" w:rsidRDefault="00830526" w:rsidP="00690F9B"/>
    <w:p w14:paraId="2A4F2BDE" w14:textId="77777777" w:rsidR="00830526" w:rsidRDefault="00830526" w:rsidP="00690F9B"/>
    <w:p w14:paraId="3A52A13D" w14:textId="77777777" w:rsidR="00830526" w:rsidRDefault="00830526" w:rsidP="00690F9B"/>
    <w:p w14:paraId="0F0086D7" w14:textId="77777777" w:rsidR="00830526" w:rsidRDefault="00830526" w:rsidP="00690F9B"/>
    <w:p w14:paraId="2241AC3E" w14:textId="77777777" w:rsidR="00830526" w:rsidRDefault="00830526" w:rsidP="00690F9B"/>
    <w:p w14:paraId="4C797A99" w14:textId="77777777" w:rsidR="00830526" w:rsidRDefault="00830526" w:rsidP="00690F9B"/>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5602"/>
      </w:tblGrid>
      <w:tr w:rsidR="00830526" w:rsidRPr="00FD2015" w14:paraId="643F1F4C" w14:textId="77777777" w:rsidTr="00E86048">
        <w:tc>
          <w:tcPr>
            <w:tcW w:w="2694" w:type="dxa"/>
          </w:tcPr>
          <w:p w14:paraId="6B6122A3" w14:textId="77777777" w:rsidR="00830526" w:rsidRPr="00FD2015" w:rsidRDefault="00830526" w:rsidP="00E86048">
            <w:pPr>
              <w:snapToGrid w:val="0"/>
              <w:spacing w:beforeLines="50" w:before="120" w:afterLines="50" w:after="120"/>
              <w:rPr>
                <w:rFonts w:ascii="Times New Roman" w:hAnsi="Times New Roman" w:cs="Times New Roman"/>
                <w:b/>
                <w:sz w:val="52"/>
                <w:szCs w:val="52"/>
              </w:rPr>
            </w:pPr>
          </w:p>
        </w:tc>
        <w:tc>
          <w:tcPr>
            <w:tcW w:w="5602" w:type="dxa"/>
            <w:tcBorders>
              <w:top w:val="thinThickSmallGap" w:sz="24" w:space="0" w:color="auto"/>
              <w:bottom w:val="thickThinSmallGap" w:sz="24" w:space="0" w:color="auto"/>
            </w:tcBorders>
          </w:tcPr>
          <w:p w14:paraId="087AA601" w14:textId="77777777" w:rsidR="00830526" w:rsidRPr="00FD2015" w:rsidRDefault="00830526" w:rsidP="00E86048">
            <w:pPr>
              <w:snapToGrid w:val="0"/>
              <w:spacing w:beforeLines="50" w:before="120" w:afterLines="50" w:after="120"/>
              <w:jc w:val="right"/>
              <w:rPr>
                <w:rFonts w:ascii="Times New Roman" w:hAnsi="Times New Roman" w:cs="Times New Roman"/>
                <w:b/>
                <w:sz w:val="52"/>
                <w:szCs w:val="52"/>
              </w:rPr>
            </w:pPr>
            <w:r w:rsidRPr="00FD2015">
              <w:rPr>
                <w:rFonts w:ascii="Times New Roman" w:hAnsi="Times New Roman" w:cs="Times New Roman"/>
                <w:b/>
                <w:sz w:val="52"/>
                <w:szCs w:val="52"/>
              </w:rPr>
              <w:t>Advisory Committee on Corruption</w:t>
            </w:r>
          </w:p>
        </w:tc>
      </w:tr>
    </w:tbl>
    <w:p w14:paraId="64A08385" w14:textId="77777777" w:rsidR="00830526" w:rsidRDefault="00830526">
      <w:pPr>
        <w:rPr>
          <w:rFonts w:ascii="Times New Roman" w:eastAsia="新細明體" w:hAnsi="Times New Roman" w:cs="Times New Roman"/>
          <w:b/>
          <w:sz w:val="28"/>
          <w:szCs w:val="28"/>
        </w:rPr>
        <w:sectPr w:rsidR="00830526" w:rsidSect="000E3771">
          <w:footerReference w:type="default" r:id="rId326"/>
          <w:footerReference w:type="first" r:id="rId327"/>
          <w:footnotePr>
            <w:numRestart w:val="eachSect"/>
          </w:footnotePr>
          <w:pgSz w:w="11906" w:h="16838"/>
          <w:pgMar w:top="1440" w:right="1800" w:bottom="1440" w:left="1800" w:header="708" w:footer="708" w:gutter="0"/>
          <w:cols w:space="708"/>
          <w:docGrid w:linePitch="360"/>
        </w:sectPr>
      </w:pPr>
    </w:p>
    <w:p w14:paraId="7CE26825" w14:textId="77777777" w:rsidR="00830526" w:rsidRPr="008467F1" w:rsidRDefault="00830526" w:rsidP="00986955">
      <w:pPr>
        <w:tabs>
          <w:tab w:val="left" w:pos="1080"/>
        </w:tabs>
        <w:overflowPunct w:val="0"/>
        <w:snapToGrid w:val="0"/>
        <w:spacing w:line="23" w:lineRule="atLeast"/>
        <w:jc w:val="both"/>
        <w:rPr>
          <w:rFonts w:ascii="Times New Roman" w:eastAsia="新細明體" w:hAnsi="Times New Roman" w:cs="Times New Roman"/>
          <w:b/>
          <w:sz w:val="28"/>
          <w:szCs w:val="28"/>
        </w:rPr>
      </w:pPr>
      <w:r>
        <w:rPr>
          <w:rFonts w:ascii="Times New Roman" w:eastAsia="新細明體" w:hAnsi="Times New Roman" w:cs="Times New Roman" w:hint="eastAsia"/>
          <w:b/>
          <w:sz w:val="28"/>
          <w:szCs w:val="28"/>
        </w:rPr>
        <w:lastRenderedPageBreak/>
        <w:t>ADVISORY</w:t>
      </w:r>
      <w:r>
        <w:rPr>
          <w:rFonts w:ascii="Times New Roman" w:eastAsia="新細明體" w:hAnsi="Times New Roman" w:cs="Times New Roman"/>
          <w:b/>
          <w:sz w:val="28"/>
          <w:szCs w:val="28"/>
        </w:rPr>
        <w:t xml:space="preserve"> </w:t>
      </w:r>
      <w:r>
        <w:rPr>
          <w:rFonts w:ascii="Times New Roman" w:eastAsia="新細明體" w:hAnsi="Times New Roman" w:cs="Times New Roman" w:hint="eastAsia"/>
          <w:b/>
          <w:sz w:val="28"/>
          <w:szCs w:val="28"/>
        </w:rPr>
        <w:t>COMMITTEE</w:t>
      </w:r>
      <w:r>
        <w:rPr>
          <w:rFonts w:ascii="Times New Roman" w:eastAsia="新細明體" w:hAnsi="Times New Roman" w:cs="Times New Roman"/>
          <w:b/>
          <w:sz w:val="28"/>
          <w:szCs w:val="28"/>
        </w:rPr>
        <w:t xml:space="preserve"> </w:t>
      </w:r>
      <w:r>
        <w:rPr>
          <w:rFonts w:ascii="Times New Roman" w:eastAsia="新細明體" w:hAnsi="Times New Roman" w:cs="Times New Roman" w:hint="eastAsia"/>
          <w:b/>
          <w:sz w:val="28"/>
          <w:szCs w:val="28"/>
        </w:rPr>
        <w:t>ON</w:t>
      </w:r>
      <w:r>
        <w:rPr>
          <w:rFonts w:ascii="Times New Roman" w:eastAsia="新細明體" w:hAnsi="Times New Roman" w:cs="Times New Roman"/>
          <w:b/>
          <w:sz w:val="28"/>
          <w:szCs w:val="28"/>
        </w:rPr>
        <w:t xml:space="preserve"> </w:t>
      </w:r>
      <w:r>
        <w:rPr>
          <w:rFonts w:ascii="Times New Roman" w:eastAsia="新細明體" w:hAnsi="Times New Roman" w:cs="Times New Roman" w:hint="eastAsia"/>
          <w:b/>
          <w:sz w:val="28"/>
          <w:szCs w:val="28"/>
        </w:rPr>
        <w:t>CORRUPTION</w:t>
      </w:r>
      <w:r>
        <w:rPr>
          <w:rFonts w:ascii="Times New Roman" w:eastAsia="新細明體" w:hAnsi="Times New Roman" w:cs="Times New Roman"/>
          <w:b/>
          <w:sz w:val="28"/>
          <w:szCs w:val="28"/>
        </w:rPr>
        <w:t xml:space="preserve"> </w:t>
      </w:r>
    </w:p>
    <w:p w14:paraId="14C243B0" w14:textId="77777777" w:rsidR="00830526" w:rsidRPr="0005145B" w:rsidRDefault="00830526" w:rsidP="00986955">
      <w:pPr>
        <w:tabs>
          <w:tab w:val="left" w:pos="1440"/>
        </w:tabs>
        <w:overflowPunct w:val="0"/>
        <w:snapToGrid w:val="0"/>
        <w:spacing w:line="23" w:lineRule="atLeast"/>
        <w:jc w:val="both"/>
        <w:rPr>
          <w:rFonts w:ascii="Times New Roman" w:eastAsia="新細明體" w:hAnsi="Times New Roman" w:cs="Times New Roman"/>
          <w:b/>
          <w:spacing w:val="20"/>
          <w:sz w:val="28"/>
          <w:szCs w:val="20"/>
        </w:rPr>
      </w:pPr>
    </w:p>
    <w:p w14:paraId="7BAB6E4E" w14:textId="77777777" w:rsidR="00830526" w:rsidRPr="0005145B" w:rsidRDefault="00830526" w:rsidP="00986955">
      <w:pPr>
        <w:tabs>
          <w:tab w:val="left" w:pos="1080"/>
        </w:tabs>
        <w:overflowPunct w:val="0"/>
        <w:snapToGrid w:val="0"/>
        <w:spacing w:line="23" w:lineRule="atLeast"/>
        <w:jc w:val="both"/>
        <w:rPr>
          <w:rFonts w:ascii="Times New Roman" w:eastAsia="新細明體" w:hAnsi="Times New Roman" w:cs="Times New Roman"/>
          <w:b/>
          <w:sz w:val="28"/>
          <w:szCs w:val="28"/>
          <w:lang w:val="en-GB"/>
        </w:rPr>
      </w:pPr>
      <w:r w:rsidRPr="0005145B">
        <w:rPr>
          <w:rFonts w:ascii="Times New Roman" w:eastAsia="新細明體" w:hAnsi="Times New Roman" w:cs="Times New Roman"/>
          <w:b/>
          <w:sz w:val="28"/>
          <w:szCs w:val="28"/>
          <w:lang w:val="en-GB"/>
        </w:rPr>
        <w:t>ANNUAL REPORT 2024</w:t>
      </w:r>
    </w:p>
    <w:p w14:paraId="7AB3AF74" w14:textId="77777777" w:rsidR="00830526" w:rsidRPr="0005145B" w:rsidRDefault="00830526" w:rsidP="00986955">
      <w:pPr>
        <w:tabs>
          <w:tab w:val="left" w:pos="1080"/>
        </w:tabs>
        <w:overflowPunct w:val="0"/>
        <w:snapToGrid w:val="0"/>
        <w:spacing w:line="23" w:lineRule="atLeast"/>
        <w:jc w:val="both"/>
        <w:rPr>
          <w:rFonts w:ascii="Times New Roman" w:eastAsia="新細明體" w:hAnsi="Times New Roman" w:cs="Times New Roman"/>
          <w:b/>
          <w:spacing w:val="20"/>
          <w:sz w:val="28"/>
          <w:szCs w:val="20"/>
        </w:rPr>
      </w:pPr>
      <w:r w:rsidRPr="0005145B">
        <w:rPr>
          <w:rFonts w:ascii="Times New Roman" w:eastAsia="新細明體" w:hAnsi="Times New Roman" w:cs="Times New Roman"/>
          <w:b/>
          <w:sz w:val="28"/>
          <w:szCs w:val="28"/>
          <w:lang w:val="en-GB"/>
        </w:rPr>
        <w:t>TO THE CHIEF EXECUTIVE</w:t>
      </w:r>
    </w:p>
    <w:p w14:paraId="5A5EDE90" w14:textId="77777777" w:rsidR="00830526" w:rsidRDefault="00830526" w:rsidP="00986955">
      <w:pPr>
        <w:tabs>
          <w:tab w:val="left" w:pos="1080"/>
        </w:tabs>
        <w:overflowPunct w:val="0"/>
        <w:snapToGrid w:val="0"/>
        <w:spacing w:line="23" w:lineRule="atLeast"/>
        <w:jc w:val="both"/>
        <w:rPr>
          <w:rFonts w:ascii="Times New Roman" w:eastAsia="新細明體" w:hAnsi="Times New Roman" w:cs="Times New Roman"/>
          <w:spacing w:val="20"/>
          <w:sz w:val="28"/>
          <w:szCs w:val="20"/>
        </w:rPr>
      </w:pPr>
    </w:p>
    <w:p w14:paraId="048D2A09" w14:textId="77777777" w:rsidR="00830526" w:rsidRPr="0005145B" w:rsidRDefault="00830526" w:rsidP="00986955">
      <w:pPr>
        <w:tabs>
          <w:tab w:val="left" w:pos="1080"/>
        </w:tabs>
        <w:overflowPunct w:val="0"/>
        <w:snapToGrid w:val="0"/>
        <w:spacing w:line="23" w:lineRule="atLeast"/>
        <w:jc w:val="both"/>
        <w:rPr>
          <w:rFonts w:ascii="Times New Roman" w:eastAsia="新細明體" w:hAnsi="Times New Roman" w:cs="Times New Roman"/>
          <w:spacing w:val="20"/>
          <w:sz w:val="28"/>
          <w:szCs w:val="20"/>
        </w:rPr>
      </w:pPr>
    </w:p>
    <w:p w14:paraId="36924814" w14:textId="77777777" w:rsidR="00830526" w:rsidRPr="0005145B" w:rsidRDefault="00830526" w:rsidP="00986955">
      <w:pPr>
        <w:tabs>
          <w:tab w:val="left" w:pos="1080"/>
        </w:tabs>
        <w:overflowPunct w:val="0"/>
        <w:snapToGrid w:val="0"/>
        <w:spacing w:line="23" w:lineRule="atLeast"/>
        <w:ind w:right="-100"/>
        <w:jc w:val="both"/>
        <w:rPr>
          <w:rFonts w:ascii="Times New Roman" w:eastAsia="新細明體" w:hAnsi="Times New Roman" w:cs="Times New Roman"/>
          <w:sz w:val="28"/>
          <w:szCs w:val="28"/>
          <w:lang w:val="en-GB" w:eastAsia="zh-HK"/>
        </w:rPr>
      </w:pPr>
      <w:r w:rsidRPr="0005145B">
        <w:rPr>
          <w:rFonts w:ascii="Times New Roman" w:eastAsia="新細明體" w:hAnsi="Times New Roman" w:cs="Times New Roman"/>
          <w:sz w:val="28"/>
          <w:szCs w:val="28"/>
          <w:lang w:val="en-GB" w:eastAsia="zh-HK"/>
        </w:rPr>
        <w:t xml:space="preserve">The Chief Executive the Honourable </w:t>
      </w:r>
    </w:p>
    <w:p w14:paraId="24E3F292" w14:textId="77777777" w:rsidR="00830526" w:rsidRPr="0005145B" w:rsidRDefault="00830526" w:rsidP="00986955">
      <w:pPr>
        <w:tabs>
          <w:tab w:val="left" w:pos="1080"/>
        </w:tabs>
        <w:overflowPunct w:val="0"/>
        <w:snapToGrid w:val="0"/>
        <w:spacing w:line="23" w:lineRule="atLeast"/>
        <w:ind w:right="-100"/>
        <w:jc w:val="both"/>
        <w:rPr>
          <w:rFonts w:ascii="Times New Roman" w:eastAsia="新細明體" w:hAnsi="Times New Roman" w:cs="Times New Roman"/>
          <w:sz w:val="28"/>
          <w:szCs w:val="28"/>
          <w:lang w:eastAsia="zh-HK"/>
        </w:rPr>
      </w:pPr>
      <w:r w:rsidRPr="0005145B">
        <w:rPr>
          <w:rFonts w:ascii="Times New Roman" w:eastAsia="新細明體" w:hAnsi="Times New Roman" w:cs="Times New Roman"/>
          <w:sz w:val="28"/>
          <w:szCs w:val="28"/>
          <w:lang w:val="en-GB" w:eastAsia="zh-HK"/>
        </w:rPr>
        <w:t>Mr John LEE Ka-</w:t>
      </w:r>
      <w:proofErr w:type="spellStart"/>
      <w:r w:rsidRPr="0005145B">
        <w:rPr>
          <w:rFonts w:ascii="Times New Roman" w:eastAsia="新細明體" w:hAnsi="Times New Roman" w:cs="Times New Roman"/>
          <w:sz w:val="28"/>
          <w:szCs w:val="28"/>
          <w:lang w:val="en-GB" w:eastAsia="zh-HK"/>
        </w:rPr>
        <w:t>chiu</w:t>
      </w:r>
      <w:proofErr w:type="spellEnd"/>
      <w:r w:rsidRPr="0005145B">
        <w:rPr>
          <w:rFonts w:ascii="Times New Roman" w:eastAsia="新細明體" w:hAnsi="Times New Roman" w:cs="Times New Roman"/>
          <w:sz w:val="28"/>
          <w:szCs w:val="28"/>
          <w:lang w:val="en-GB" w:eastAsia="zh-HK"/>
        </w:rPr>
        <w:t>,</w:t>
      </w:r>
    </w:p>
    <w:p w14:paraId="57DD9392" w14:textId="77777777" w:rsidR="00830526" w:rsidRPr="0005145B" w:rsidRDefault="00830526" w:rsidP="00986955">
      <w:pPr>
        <w:tabs>
          <w:tab w:val="left" w:pos="1080"/>
        </w:tabs>
        <w:overflowPunct w:val="0"/>
        <w:snapToGrid w:val="0"/>
        <w:spacing w:line="23" w:lineRule="atLeast"/>
        <w:jc w:val="both"/>
        <w:rPr>
          <w:rFonts w:ascii="Times New Roman" w:eastAsia="新細明體" w:hAnsi="Times New Roman" w:cs="Times New Roman"/>
          <w:spacing w:val="20"/>
          <w:sz w:val="28"/>
          <w:szCs w:val="20"/>
        </w:rPr>
      </w:pPr>
    </w:p>
    <w:p w14:paraId="6A731B48" w14:textId="77777777" w:rsidR="00830526" w:rsidRPr="0005145B" w:rsidRDefault="00830526" w:rsidP="00986955">
      <w:pPr>
        <w:tabs>
          <w:tab w:val="left" w:pos="1080"/>
        </w:tabs>
        <w:overflowPunct w:val="0"/>
        <w:snapToGrid w:val="0"/>
        <w:spacing w:beforeLines="50" w:before="180" w:afterLines="50" w:after="180" w:line="23" w:lineRule="atLeast"/>
        <w:jc w:val="both"/>
        <w:rPr>
          <w:rFonts w:ascii="Times New Roman" w:eastAsia="新細明體" w:hAnsi="Times New Roman" w:cs="Times New Roman"/>
          <w:b/>
          <w:sz w:val="28"/>
          <w:szCs w:val="28"/>
        </w:rPr>
      </w:pPr>
      <w:r w:rsidRPr="0005145B">
        <w:rPr>
          <w:rFonts w:ascii="Times New Roman" w:eastAsia="新細明體" w:hAnsi="Times New Roman" w:cs="Times New Roman"/>
          <w:b/>
          <w:sz w:val="28"/>
          <w:szCs w:val="28"/>
        </w:rPr>
        <w:t>TERMS OF REFERENCE AND MEMBERSHIP</w:t>
      </w:r>
    </w:p>
    <w:p w14:paraId="5CEA91CA" w14:textId="77777777" w:rsidR="00830526" w:rsidRPr="0005145B" w:rsidRDefault="00830526" w:rsidP="00AD6A5C">
      <w:pPr>
        <w:tabs>
          <w:tab w:val="left" w:pos="1080"/>
        </w:tabs>
        <w:overflowPunct w:val="0"/>
        <w:snapToGrid w:val="0"/>
        <w:spacing w:line="23" w:lineRule="atLeast"/>
        <w:jc w:val="both"/>
        <w:rPr>
          <w:rFonts w:ascii="Times New Roman" w:eastAsia="新細明體" w:hAnsi="Times New Roman" w:cs="Times New Roman"/>
          <w:b/>
          <w:sz w:val="28"/>
          <w:szCs w:val="28"/>
        </w:rPr>
      </w:pPr>
      <w:r w:rsidRPr="008467F1">
        <w:rPr>
          <w:rFonts w:ascii="Times New Roman" w:eastAsia="新細明體" w:hAnsi="Times New Roman" w:cs="Times New Roman"/>
          <w:sz w:val="28"/>
          <w:szCs w:val="20"/>
        </w:rPr>
        <w:t>The Advisory Committee on Corruption (ACOC) is the principal advisory body of the Independent Commission Against Corruption (ICAC) to oversee its operational, staffing and administrative policies. The terms of reference and membership of the ACOC in 202</w:t>
      </w:r>
      <w:r>
        <w:rPr>
          <w:rFonts w:ascii="Times New Roman" w:eastAsia="新細明體" w:hAnsi="Times New Roman" w:cs="Times New Roman" w:hint="eastAsia"/>
          <w:sz w:val="28"/>
          <w:szCs w:val="20"/>
        </w:rPr>
        <w:t>4</w:t>
      </w:r>
      <w:r w:rsidRPr="008467F1">
        <w:rPr>
          <w:rFonts w:ascii="Times New Roman" w:eastAsia="新細明體" w:hAnsi="Times New Roman" w:cs="Times New Roman"/>
          <w:sz w:val="28"/>
          <w:szCs w:val="20"/>
        </w:rPr>
        <w:t xml:space="preserve"> are at </w:t>
      </w:r>
      <w:r w:rsidRPr="008467F1">
        <w:rPr>
          <w:rFonts w:ascii="Times New Roman" w:eastAsia="新細明體" w:hAnsi="Times New Roman" w:cs="Times New Roman"/>
          <w:b/>
          <w:bCs/>
          <w:sz w:val="28"/>
          <w:szCs w:val="20"/>
        </w:rPr>
        <w:t xml:space="preserve">Annexes A </w:t>
      </w:r>
      <w:r w:rsidRPr="008467F1">
        <w:rPr>
          <w:rFonts w:ascii="Times New Roman" w:eastAsia="新細明體" w:hAnsi="Times New Roman" w:cs="Times New Roman"/>
          <w:sz w:val="28"/>
          <w:szCs w:val="20"/>
        </w:rPr>
        <w:t xml:space="preserve">and </w:t>
      </w:r>
      <w:r w:rsidRPr="008467F1">
        <w:rPr>
          <w:rFonts w:ascii="Times New Roman" w:eastAsia="新細明體" w:hAnsi="Times New Roman" w:cs="Times New Roman"/>
          <w:b/>
          <w:bCs/>
          <w:sz w:val="28"/>
          <w:szCs w:val="20"/>
        </w:rPr>
        <w:t xml:space="preserve">B </w:t>
      </w:r>
      <w:r w:rsidRPr="008467F1">
        <w:rPr>
          <w:rFonts w:ascii="Times New Roman" w:eastAsia="新細明體" w:hAnsi="Times New Roman" w:cs="Times New Roman"/>
          <w:sz w:val="28"/>
          <w:szCs w:val="20"/>
        </w:rPr>
        <w:t xml:space="preserve">respectively. The Chairmen of the </w:t>
      </w:r>
      <w:r w:rsidRPr="00AD6A5C">
        <w:rPr>
          <w:rFonts w:ascii="Times New Roman" w:eastAsia="新細明體" w:hAnsi="Times New Roman" w:cs="Times New Roman"/>
          <w:sz w:val="28"/>
          <w:szCs w:val="20"/>
          <w:lang w:val="en-GB"/>
        </w:rPr>
        <w:t>Operations</w:t>
      </w:r>
      <w:r w:rsidRPr="008467F1">
        <w:rPr>
          <w:rFonts w:ascii="Times New Roman" w:eastAsia="新細明體" w:hAnsi="Times New Roman" w:cs="Times New Roman"/>
          <w:sz w:val="28"/>
          <w:szCs w:val="20"/>
        </w:rPr>
        <w:t xml:space="preserve"> Review Committee, the Corruption Prevention Advisory Committee and the Citizens Advisory Committee on Community Relations are among the ex-officio members serving the ACOC. </w:t>
      </w:r>
      <w:r w:rsidRPr="00D73E74">
        <w:rPr>
          <w:rFonts w:ascii="Times New Roman" w:eastAsia="新細明體" w:hAnsi="Times New Roman" w:cs="Times New Roman"/>
          <w:sz w:val="28"/>
          <w:szCs w:val="28"/>
          <w:lang w:bidi="hi-IN"/>
        </w:rPr>
        <w:t xml:space="preserve">While </w:t>
      </w:r>
      <w:r w:rsidRPr="0005145B">
        <w:rPr>
          <w:rFonts w:ascii="Times New Roman" w:eastAsia="新細明體" w:hAnsi="Times New Roman" w:cs="Times New Roman"/>
          <w:sz w:val="28"/>
          <w:szCs w:val="20"/>
          <w:lang w:eastAsia="zh-HK"/>
        </w:rPr>
        <w:t xml:space="preserve">Ms Irene CHOW Man-ling and </w:t>
      </w:r>
      <w:r w:rsidRPr="0005145B">
        <w:rPr>
          <w:rFonts w:ascii="Times New Roman" w:eastAsia="新細明體" w:hAnsi="Times New Roman" w:cs="Times New Roman"/>
          <w:sz w:val="28"/>
          <w:szCs w:val="20"/>
        </w:rPr>
        <w:t>I</w:t>
      </w:r>
      <w:r w:rsidRPr="0005145B">
        <w:rPr>
          <w:rFonts w:ascii="Times New Roman" w:eastAsia="新細明體" w:hAnsi="Times New Roman" w:cs="Times New Roman"/>
          <w:sz w:val="28"/>
          <w:szCs w:val="20"/>
          <w:lang w:eastAsia="zh-HK"/>
        </w:rPr>
        <w:t xml:space="preserve"> </w:t>
      </w:r>
      <w:r>
        <w:rPr>
          <w:rFonts w:ascii="Times New Roman" w:eastAsia="新細明體" w:hAnsi="Times New Roman" w:cs="Times New Roman"/>
          <w:sz w:val="28"/>
          <w:szCs w:val="20"/>
          <w:lang w:eastAsia="zh-HK"/>
        </w:rPr>
        <w:t>are retiring</w:t>
      </w:r>
      <w:r w:rsidRPr="0005145B">
        <w:rPr>
          <w:rFonts w:ascii="Times New Roman" w:eastAsia="新細明體" w:hAnsi="Times New Roman" w:cs="Times New Roman"/>
          <w:sz w:val="28"/>
          <w:szCs w:val="20"/>
          <w:lang w:eastAsia="zh-HK"/>
        </w:rPr>
        <w:t xml:space="preserve"> from the ACOC at the end of 202</w:t>
      </w:r>
      <w:r w:rsidRPr="0005145B">
        <w:rPr>
          <w:rFonts w:ascii="Times New Roman" w:eastAsia="新細明體" w:hAnsi="Times New Roman" w:cs="Times New Roman"/>
          <w:sz w:val="28"/>
          <w:szCs w:val="20"/>
        </w:rPr>
        <w:t>4</w:t>
      </w:r>
      <w:r w:rsidRPr="0005145B">
        <w:rPr>
          <w:rFonts w:ascii="Times New Roman" w:eastAsia="新細明體" w:hAnsi="Times New Roman" w:cs="Times New Roman"/>
          <w:sz w:val="28"/>
          <w:szCs w:val="20"/>
          <w:lang w:eastAsia="zh-HK"/>
        </w:rPr>
        <w:t xml:space="preserve">, the new Chairman the Hon CHAN Kin-por and </w:t>
      </w:r>
      <w:r>
        <w:rPr>
          <w:rFonts w:ascii="Times New Roman" w:eastAsia="新細明體" w:hAnsi="Times New Roman" w:cs="Times New Roman"/>
          <w:sz w:val="28"/>
          <w:szCs w:val="20"/>
          <w:lang w:eastAsia="zh-HK"/>
        </w:rPr>
        <w:t xml:space="preserve">member </w:t>
      </w:r>
      <w:r w:rsidRPr="0005145B">
        <w:rPr>
          <w:rFonts w:ascii="Times New Roman" w:eastAsia="新細明體" w:hAnsi="Times New Roman" w:cs="Times New Roman"/>
          <w:sz w:val="28"/>
          <w:szCs w:val="20"/>
          <w:lang w:eastAsia="zh-HK"/>
        </w:rPr>
        <w:t>Mr</w:t>
      </w:r>
      <w:r>
        <w:rPr>
          <w:rFonts w:ascii="Times New Roman" w:eastAsia="新細明體" w:hAnsi="Times New Roman" w:cs="Times New Roman"/>
          <w:sz w:val="28"/>
          <w:szCs w:val="20"/>
          <w:lang w:eastAsia="zh-HK"/>
        </w:rPr>
        <w:t> </w:t>
      </w:r>
      <w:r w:rsidRPr="0005145B">
        <w:rPr>
          <w:rFonts w:ascii="Times New Roman" w:eastAsia="新細明體" w:hAnsi="Times New Roman" w:cs="Times New Roman"/>
          <w:sz w:val="28"/>
          <w:szCs w:val="20"/>
          <w:lang w:eastAsia="zh-HK"/>
        </w:rPr>
        <w:t xml:space="preserve">SIU </w:t>
      </w:r>
      <w:proofErr w:type="spellStart"/>
      <w:r w:rsidRPr="0005145B">
        <w:rPr>
          <w:rFonts w:ascii="Times New Roman" w:eastAsia="新細明體" w:hAnsi="Times New Roman" w:cs="Times New Roman"/>
          <w:sz w:val="28"/>
          <w:szCs w:val="20"/>
          <w:lang w:eastAsia="zh-HK"/>
        </w:rPr>
        <w:t>Chor-kee</w:t>
      </w:r>
      <w:proofErr w:type="spellEnd"/>
      <w:r w:rsidRPr="0005145B">
        <w:rPr>
          <w:rFonts w:ascii="Times New Roman" w:eastAsia="新細明體" w:hAnsi="Times New Roman" w:cs="Times New Roman"/>
          <w:sz w:val="28"/>
          <w:szCs w:val="20"/>
          <w:lang w:eastAsia="zh-HK"/>
        </w:rPr>
        <w:t xml:space="preserve"> </w:t>
      </w:r>
      <w:r>
        <w:rPr>
          <w:rFonts w:ascii="Times New Roman" w:eastAsia="新細明體" w:hAnsi="Times New Roman" w:cs="Times New Roman"/>
          <w:sz w:val="28"/>
          <w:szCs w:val="20"/>
          <w:lang w:eastAsia="zh-HK"/>
        </w:rPr>
        <w:t xml:space="preserve">will </w:t>
      </w:r>
      <w:r w:rsidRPr="0005145B">
        <w:rPr>
          <w:rFonts w:ascii="Times New Roman" w:eastAsia="新細明體" w:hAnsi="Times New Roman" w:cs="Times New Roman"/>
          <w:sz w:val="28"/>
          <w:szCs w:val="20"/>
          <w:lang w:eastAsia="zh-HK"/>
        </w:rPr>
        <w:t>join the Committee in 2025.</w:t>
      </w:r>
    </w:p>
    <w:p w14:paraId="331C1B27" w14:textId="77777777" w:rsidR="00830526" w:rsidRPr="0005145B" w:rsidRDefault="00830526" w:rsidP="00AD6A5C">
      <w:pPr>
        <w:tabs>
          <w:tab w:val="left" w:pos="1080"/>
        </w:tabs>
        <w:overflowPunct w:val="0"/>
        <w:spacing w:line="23" w:lineRule="atLeast"/>
        <w:jc w:val="both"/>
        <w:rPr>
          <w:rFonts w:ascii="Times New Roman" w:eastAsia="新細明體" w:hAnsi="Times New Roman" w:cs="Times New Roman"/>
          <w:spacing w:val="20"/>
          <w:sz w:val="28"/>
          <w:szCs w:val="20"/>
        </w:rPr>
      </w:pPr>
    </w:p>
    <w:p w14:paraId="584A75EB" w14:textId="77777777" w:rsidR="00830526" w:rsidRPr="0005145B" w:rsidRDefault="00830526" w:rsidP="00986955">
      <w:pPr>
        <w:tabs>
          <w:tab w:val="left" w:pos="1080"/>
        </w:tabs>
        <w:overflowPunct w:val="0"/>
        <w:snapToGrid w:val="0"/>
        <w:spacing w:beforeLines="50" w:before="180" w:afterLines="50" w:after="180" w:line="23" w:lineRule="atLeast"/>
        <w:jc w:val="both"/>
        <w:rPr>
          <w:rFonts w:ascii="Times New Roman" w:eastAsia="新細明體" w:hAnsi="Times New Roman" w:cs="Times New Roman"/>
          <w:b/>
          <w:sz w:val="28"/>
          <w:szCs w:val="28"/>
        </w:rPr>
      </w:pPr>
      <w:r w:rsidRPr="0005145B">
        <w:rPr>
          <w:rFonts w:ascii="Times New Roman" w:eastAsia="新細明體" w:hAnsi="Times New Roman" w:cs="Times New Roman"/>
          <w:b/>
          <w:sz w:val="28"/>
          <w:szCs w:val="28"/>
        </w:rPr>
        <w:t>WORK OF THE COMMITTEE</w:t>
      </w:r>
    </w:p>
    <w:p w14:paraId="3B9A8E8A" w14:textId="77777777" w:rsidR="00830526" w:rsidRPr="0005145B" w:rsidRDefault="00830526" w:rsidP="00986955">
      <w:pPr>
        <w:tabs>
          <w:tab w:val="left" w:pos="1080"/>
        </w:tabs>
        <w:overflowPunct w:val="0"/>
        <w:snapToGrid w:val="0"/>
        <w:spacing w:line="23" w:lineRule="atLeast"/>
        <w:jc w:val="both"/>
        <w:rPr>
          <w:rFonts w:ascii="Times New Roman" w:eastAsia="新細明體" w:hAnsi="Times New Roman" w:cs="Times New Roman"/>
          <w:sz w:val="28"/>
          <w:szCs w:val="20"/>
          <w:lang w:eastAsia="zh-HK"/>
        </w:rPr>
      </w:pPr>
      <w:r w:rsidRPr="0005145B">
        <w:rPr>
          <w:rFonts w:ascii="Times New Roman" w:eastAsia="新細明體" w:hAnsi="Times New Roman" w:cs="Times New Roman"/>
          <w:sz w:val="28"/>
          <w:szCs w:val="20"/>
          <w:lang w:val="en-GB" w:eastAsia="zh-HK"/>
        </w:rPr>
        <w:t xml:space="preserve">During 2024, the ACOC held three meetings to review the corruption situation in Hong Kong and </w:t>
      </w:r>
      <w:r w:rsidRPr="0005145B">
        <w:rPr>
          <w:rFonts w:ascii="Times New Roman" w:eastAsia="新細明體" w:hAnsi="Times New Roman" w:cs="Times New Roman"/>
          <w:bCs/>
          <w:sz w:val="28"/>
          <w:szCs w:val="20"/>
          <w:lang w:val="en-GB" w:eastAsia="zh-HK"/>
        </w:rPr>
        <w:t>scrutinise</w:t>
      </w:r>
      <w:r w:rsidRPr="0005145B">
        <w:rPr>
          <w:rFonts w:ascii="Times New Roman" w:eastAsia="新細明體" w:hAnsi="Times New Roman" w:cs="Times New Roman"/>
          <w:sz w:val="28"/>
          <w:szCs w:val="20"/>
          <w:lang w:val="en-GB" w:eastAsia="zh-HK"/>
        </w:rPr>
        <w:t xml:space="preserve"> the work </w:t>
      </w:r>
      <w:r>
        <w:rPr>
          <w:rFonts w:ascii="Times New Roman" w:eastAsia="新細明體" w:hAnsi="Times New Roman" w:cs="Times New Roman"/>
          <w:sz w:val="28"/>
          <w:szCs w:val="20"/>
          <w:lang w:val="en-GB" w:eastAsia="zh-HK"/>
        </w:rPr>
        <w:t>reports</w:t>
      </w:r>
      <w:r w:rsidRPr="0005145B">
        <w:rPr>
          <w:rFonts w:ascii="Times New Roman" w:eastAsia="新細明體" w:hAnsi="Times New Roman" w:cs="Times New Roman"/>
          <w:sz w:val="28"/>
          <w:szCs w:val="20"/>
          <w:lang w:val="en-GB" w:eastAsia="zh-HK"/>
        </w:rPr>
        <w:t xml:space="preserve"> presented by the heads of </w:t>
      </w:r>
      <w:r>
        <w:rPr>
          <w:rFonts w:ascii="Times New Roman" w:eastAsia="新細明體" w:hAnsi="Times New Roman" w:cs="Times New Roman"/>
          <w:sz w:val="28"/>
          <w:szCs w:val="20"/>
          <w:lang w:val="en-GB" w:eastAsia="zh-HK"/>
        </w:rPr>
        <w:t>the</w:t>
      </w:r>
      <w:r w:rsidRPr="0005145B">
        <w:rPr>
          <w:rFonts w:ascii="Times New Roman" w:eastAsia="新細明體" w:hAnsi="Times New Roman" w:cs="Times New Roman"/>
          <w:sz w:val="28"/>
          <w:szCs w:val="20"/>
          <w:lang w:val="en-GB" w:eastAsia="zh-HK"/>
        </w:rPr>
        <w:t xml:space="preserve"> four departments</w:t>
      </w:r>
      <w:r>
        <w:rPr>
          <w:rFonts w:ascii="Times New Roman" w:eastAsia="新細明體" w:hAnsi="Times New Roman" w:cs="Times New Roman"/>
          <w:sz w:val="28"/>
          <w:szCs w:val="20"/>
          <w:lang w:val="en-GB" w:eastAsia="zh-HK"/>
        </w:rPr>
        <w:t xml:space="preserve"> of the ICAC</w:t>
      </w:r>
      <w:r w:rsidRPr="0005145B">
        <w:rPr>
          <w:rFonts w:ascii="Times New Roman" w:eastAsia="新細明體" w:hAnsi="Times New Roman" w:cs="Times New Roman"/>
          <w:sz w:val="28"/>
          <w:szCs w:val="20"/>
          <w:lang w:val="en-GB" w:eastAsia="zh-HK"/>
        </w:rPr>
        <w:t xml:space="preserve">. The Committee </w:t>
      </w:r>
      <w:r>
        <w:rPr>
          <w:rFonts w:ascii="Times New Roman" w:eastAsia="新細明體" w:hAnsi="Times New Roman" w:cs="Times New Roman"/>
          <w:sz w:val="28"/>
          <w:szCs w:val="20"/>
          <w:lang w:val="en-GB" w:eastAsia="zh-HK"/>
        </w:rPr>
        <w:t>wa</w:t>
      </w:r>
      <w:r w:rsidRPr="0005145B">
        <w:rPr>
          <w:rFonts w:ascii="Times New Roman" w:eastAsia="新細明體" w:hAnsi="Times New Roman" w:cs="Times New Roman"/>
          <w:sz w:val="28"/>
          <w:szCs w:val="20"/>
          <w:lang w:val="en-GB" w:eastAsia="zh-HK"/>
        </w:rPr>
        <w:t xml:space="preserve">s pleased to note that the ICAC remained steadfast and committed to </w:t>
      </w:r>
      <w:r>
        <w:rPr>
          <w:rFonts w:ascii="Times New Roman" w:eastAsia="新細明體" w:hAnsi="Times New Roman" w:cs="Times New Roman"/>
          <w:sz w:val="28"/>
          <w:szCs w:val="20"/>
          <w:lang w:val="en-GB" w:eastAsia="zh-HK"/>
        </w:rPr>
        <w:t>fulfilling</w:t>
      </w:r>
      <w:r w:rsidRPr="0005145B">
        <w:rPr>
          <w:rFonts w:ascii="Times New Roman" w:eastAsia="新細明體" w:hAnsi="Times New Roman" w:cs="Times New Roman"/>
          <w:sz w:val="28"/>
          <w:szCs w:val="20"/>
          <w:lang w:val="en-GB" w:eastAsia="zh-HK"/>
        </w:rPr>
        <w:t xml:space="preserve"> its anti-corruption mission through the “</w:t>
      </w:r>
      <w:r w:rsidRPr="0005145B">
        <w:rPr>
          <w:rFonts w:ascii="Times New Roman" w:eastAsia="新細明體" w:hAnsi="Times New Roman" w:cs="Times New Roman"/>
          <w:sz w:val="28"/>
          <w:szCs w:val="20"/>
          <w:lang w:eastAsia="zh-HK"/>
        </w:rPr>
        <w:t>three-pronged strategy” encompassing</w:t>
      </w:r>
      <w:r w:rsidRPr="0005145B">
        <w:rPr>
          <w:rFonts w:ascii="Times New Roman" w:eastAsia="新細明體" w:hAnsi="Times New Roman" w:cs="Times New Roman"/>
          <w:sz w:val="28"/>
          <w:szCs w:val="20"/>
          <w:lang w:val="en-GB" w:eastAsia="zh-HK"/>
        </w:rPr>
        <w:t xml:space="preserve"> law enforcement, prevention and education, and proactively fostered international cooperation against corruption</w:t>
      </w:r>
      <w:r w:rsidRPr="0005145B">
        <w:rPr>
          <w:rFonts w:ascii="Times New Roman" w:eastAsia="新細明體" w:hAnsi="Times New Roman" w:cs="Times New Roman"/>
          <w:sz w:val="28"/>
          <w:szCs w:val="20"/>
          <w:lang w:val="en-GB"/>
        </w:rPr>
        <w:t>,</w:t>
      </w:r>
      <w:r w:rsidRPr="0005145B">
        <w:rPr>
          <w:rFonts w:ascii="Times New Roman" w:eastAsia="新細明體" w:hAnsi="Times New Roman" w:cs="Times New Roman"/>
          <w:sz w:val="28"/>
          <w:szCs w:val="20"/>
          <w:lang w:val="en-GB" w:eastAsia="zh-HK"/>
        </w:rPr>
        <w:t xml:space="preserve"> yielding encouraging results across various realms of work.</w:t>
      </w:r>
    </w:p>
    <w:p w14:paraId="0D2F55E8" w14:textId="77777777" w:rsidR="00830526" w:rsidRPr="0005145B" w:rsidRDefault="00830526" w:rsidP="00986955">
      <w:pPr>
        <w:tabs>
          <w:tab w:val="left" w:pos="1080"/>
        </w:tabs>
        <w:overflowPunct w:val="0"/>
        <w:snapToGrid w:val="0"/>
        <w:spacing w:line="23" w:lineRule="atLeast"/>
        <w:jc w:val="both"/>
        <w:rPr>
          <w:rFonts w:ascii="Times New Roman" w:eastAsia="新細明體" w:hAnsi="Times New Roman" w:cs="Times New Roman"/>
          <w:spacing w:val="20"/>
          <w:sz w:val="28"/>
          <w:szCs w:val="20"/>
        </w:rPr>
      </w:pPr>
    </w:p>
    <w:p w14:paraId="2B52ECB9" w14:textId="77777777" w:rsidR="00830526" w:rsidRPr="008467F1" w:rsidRDefault="00830526" w:rsidP="00AD6A5C">
      <w:pPr>
        <w:autoSpaceDE w:val="0"/>
        <w:autoSpaceDN w:val="0"/>
        <w:adjustRightInd w:val="0"/>
        <w:spacing w:afterLines="20" w:after="72" w:line="23" w:lineRule="atLeast"/>
        <w:jc w:val="both"/>
        <w:rPr>
          <w:rFonts w:ascii="Times New Roman" w:hAnsi="Times New Roman" w:cs="Times New Roman"/>
          <w:b/>
          <w:bCs/>
          <w:i/>
          <w:sz w:val="28"/>
          <w:szCs w:val="28"/>
        </w:rPr>
      </w:pPr>
      <w:r w:rsidRPr="008467F1">
        <w:rPr>
          <w:rFonts w:ascii="Times New Roman" w:hAnsi="Times New Roman" w:cs="Times New Roman"/>
          <w:b/>
          <w:bCs/>
          <w:i/>
          <w:sz w:val="28"/>
          <w:szCs w:val="28"/>
        </w:rPr>
        <w:t xml:space="preserve">Holistic Anti-Corruption Strategy </w:t>
      </w:r>
    </w:p>
    <w:p w14:paraId="27502DB4" w14:textId="77777777" w:rsidR="00830526" w:rsidRPr="008467F1" w:rsidRDefault="00830526" w:rsidP="00AD6A5C">
      <w:pPr>
        <w:tabs>
          <w:tab w:val="left" w:pos="1080"/>
        </w:tabs>
        <w:overflowPunct w:val="0"/>
        <w:snapToGrid w:val="0"/>
        <w:spacing w:line="23" w:lineRule="atLeast"/>
        <w:jc w:val="both"/>
        <w:rPr>
          <w:rFonts w:ascii="Times New Roman" w:eastAsia="新細明體" w:hAnsi="Times New Roman" w:cs="Times New Roman"/>
          <w:sz w:val="28"/>
          <w:szCs w:val="20"/>
          <w:lang w:eastAsia="zh-HK"/>
        </w:rPr>
      </w:pPr>
      <w:r w:rsidRPr="008467F1">
        <w:rPr>
          <w:rFonts w:ascii="Times New Roman" w:eastAsia="新細明體" w:hAnsi="Times New Roman" w:cs="Times New Roman"/>
          <w:sz w:val="28"/>
          <w:szCs w:val="20"/>
          <w:lang w:eastAsia="zh-HK"/>
        </w:rPr>
        <w:t xml:space="preserve">The ACOC noted that Hong Kong remained a clean society with a very low level of corruption, and the city had continued to receive international </w:t>
      </w:r>
      <w:r w:rsidRPr="008467F1">
        <w:rPr>
          <w:rFonts w:ascii="Times New Roman" w:eastAsia="新細明體" w:hAnsi="Times New Roman" w:cs="Times New Roman"/>
          <w:sz w:val="28"/>
          <w:szCs w:val="20"/>
          <w:lang w:eastAsia="zh-HK"/>
        </w:rPr>
        <w:lastRenderedPageBreak/>
        <w:t>acclaim for its probity</w:t>
      </w:r>
      <w:r w:rsidRPr="008467F1">
        <w:rPr>
          <w:rStyle w:val="af3"/>
          <w:rFonts w:eastAsia="新細明體"/>
          <w:sz w:val="28"/>
          <w:szCs w:val="20"/>
          <w:lang w:eastAsia="zh-HK"/>
        </w:rPr>
        <w:footnoteReference w:id="30"/>
      </w:r>
      <w:r w:rsidRPr="008467F1">
        <w:rPr>
          <w:rFonts w:ascii="Times New Roman" w:eastAsia="新細明體" w:hAnsi="Times New Roman" w:cs="Times New Roman"/>
          <w:sz w:val="28"/>
          <w:szCs w:val="20"/>
          <w:lang w:eastAsia="zh-HK"/>
        </w:rPr>
        <w:t>. The hard-earned international recognition was clear evidence of the ICAC’s effective work strategy, as well as the robust rule of law and anti-corruption regime of Hong Kong.</w:t>
      </w:r>
    </w:p>
    <w:p w14:paraId="49F62A95" w14:textId="77777777" w:rsidR="00830526" w:rsidRPr="008467F1" w:rsidRDefault="00830526" w:rsidP="00AD6A5C">
      <w:pPr>
        <w:tabs>
          <w:tab w:val="left" w:pos="1080"/>
        </w:tabs>
        <w:overflowPunct w:val="0"/>
        <w:spacing w:line="23" w:lineRule="atLeast"/>
        <w:jc w:val="both"/>
        <w:rPr>
          <w:rFonts w:ascii="Times New Roman" w:eastAsia="新細明體" w:hAnsi="Times New Roman" w:cs="Times New Roman"/>
          <w:sz w:val="28"/>
          <w:szCs w:val="28"/>
        </w:rPr>
      </w:pPr>
    </w:p>
    <w:p w14:paraId="03CC67F4" w14:textId="77777777" w:rsidR="00830526" w:rsidRPr="008467F1" w:rsidRDefault="00830526" w:rsidP="00AD6A5C">
      <w:pPr>
        <w:tabs>
          <w:tab w:val="left" w:pos="1080"/>
        </w:tabs>
        <w:overflowPunct w:val="0"/>
        <w:snapToGrid w:val="0"/>
        <w:spacing w:line="23" w:lineRule="atLeast"/>
        <w:jc w:val="both"/>
        <w:rPr>
          <w:rFonts w:ascii="Times New Roman" w:eastAsia="新細明體" w:hAnsi="Times New Roman" w:cs="Times New Roman"/>
          <w:sz w:val="28"/>
          <w:szCs w:val="20"/>
          <w:lang w:eastAsia="zh-HK"/>
        </w:rPr>
      </w:pPr>
      <w:r w:rsidRPr="008467F1">
        <w:rPr>
          <w:rFonts w:ascii="Times New Roman" w:eastAsia="新細明體" w:hAnsi="Times New Roman" w:cs="Times New Roman"/>
          <w:sz w:val="28"/>
          <w:szCs w:val="20"/>
          <w:lang w:eastAsia="zh-HK"/>
        </w:rPr>
        <w:t xml:space="preserve">In 2024, the ICAC received a total of 2 058 corruption complaints (excluding election complaints), a slight increase by 3% when compared to 2023, showing that the corruption situation in Hong Kong remained stable and under control. Regarding the public sector, the civil service remained clean and honest, despite isolated cases of civil servants being investigated or prosecuted for corruption offences. The ACOC recognised the high public expectations for the integrity of civil servants, and therefore supported the ICAC in continuing to co-organise the “Ethical Leadership Programme” with the Civil Service Bureau, and engaging in exchanges with senior to top-ranking civil servants through the Civil Service College’s “Leadership in Action Programme” and “Advanced Leadership Enhancement Programme”, with a view to deepening the probity culture within government departments. </w:t>
      </w:r>
      <w:r w:rsidRPr="008467F1">
        <w:rPr>
          <w:rFonts w:ascii="Times New Roman" w:eastAsia="新細明體" w:hAnsi="Times New Roman" w:cs="Times New Roman" w:hint="eastAsia"/>
          <w:sz w:val="28"/>
          <w:szCs w:val="20"/>
          <w:lang w:eastAsia="zh-HK"/>
        </w:rPr>
        <w:t>T</w:t>
      </w:r>
      <w:r w:rsidRPr="008467F1">
        <w:rPr>
          <w:rFonts w:ascii="Times New Roman" w:eastAsia="新細明體" w:hAnsi="Times New Roman" w:cs="Times New Roman"/>
          <w:sz w:val="28"/>
          <w:szCs w:val="20"/>
          <w:lang w:eastAsia="zh-HK"/>
        </w:rPr>
        <w:t xml:space="preserve">he ACOC was also aware that the ICAC completed 63 corruption prevention studies for government departments and public bodies, as a sustained effort to reduce corruption risks in public administration. </w:t>
      </w:r>
    </w:p>
    <w:p w14:paraId="53BCBC9A" w14:textId="77777777" w:rsidR="00830526" w:rsidRPr="008467F1" w:rsidRDefault="00830526" w:rsidP="00AD6A5C">
      <w:pPr>
        <w:tabs>
          <w:tab w:val="left" w:pos="1080"/>
        </w:tabs>
        <w:overflowPunct w:val="0"/>
        <w:snapToGrid w:val="0"/>
        <w:spacing w:line="23" w:lineRule="atLeast"/>
        <w:jc w:val="both"/>
        <w:rPr>
          <w:rFonts w:ascii="Times New Roman" w:eastAsia="新細明體" w:hAnsi="Times New Roman" w:cs="Times New Roman"/>
          <w:sz w:val="28"/>
          <w:szCs w:val="20"/>
          <w:lang w:eastAsia="zh-HK"/>
        </w:rPr>
      </w:pPr>
    </w:p>
    <w:p w14:paraId="1C535324" w14:textId="50314E29" w:rsidR="00830526" w:rsidRDefault="00830526" w:rsidP="00830526">
      <w:pPr>
        <w:tabs>
          <w:tab w:val="left" w:pos="1080"/>
        </w:tabs>
        <w:overflowPunct w:val="0"/>
        <w:snapToGrid w:val="0"/>
        <w:spacing w:line="23" w:lineRule="atLeast"/>
        <w:jc w:val="both"/>
        <w:rPr>
          <w:rFonts w:ascii="Times New Roman" w:eastAsia="新細明體" w:hAnsi="Times New Roman" w:cs="Times New Roman"/>
          <w:sz w:val="28"/>
          <w:szCs w:val="28"/>
        </w:rPr>
      </w:pPr>
      <w:r w:rsidRPr="008467F1">
        <w:rPr>
          <w:rFonts w:ascii="Times New Roman" w:eastAsia="新細明體" w:hAnsi="Times New Roman" w:cs="Times New Roman"/>
          <w:sz w:val="28"/>
          <w:szCs w:val="20"/>
          <w:lang w:eastAsia="zh-HK"/>
        </w:rPr>
        <w:t xml:space="preserve">As for the private sector, the ICAC continued to adopt a holistic strategy to strengthen the corruption </w:t>
      </w:r>
      <w:r>
        <w:rPr>
          <w:rFonts w:ascii="Times New Roman" w:eastAsia="新細明體" w:hAnsi="Times New Roman" w:cs="Times New Roman"/>
          <w:sz w:val="28"/>
          <w:szCs w:val="20"/>
          <w:lang w:eastAsia="zh-HK"/>
        </w:rPr>
        <w:t xml:space="preserve">prevention </w:t>
      </w:r>
      <w:r w:rsidRPr="008467F1">
        <w:rPr>
          <w:rFonts w:ascii="Times New Roman" w:eastAsia="新細明體" w:hAnsi="Times New Roman" w:cs="Times New Roman"/>
          <w:sz w:val="28"/>
          <w:szCs w:val="20"/>
          <w:lang w:eastAsia="zh-HK"/>
        </w:rPr>
        <w:t xml:space="preserve">capabilities of different industries and sustain Hong Kong’s clean and fair business environment. The ACOC was </w:t>
      </w:r>
      <w:r>
        <w:rPr>
          <w:rFonts w:ascii="Times New Roman" w:eastAsia="新細明體" w:hAnsi="Times New Roman" w:cs="Times New Roman"/>
          <w:sz w:val="28"/>
          <w:szCs w:val="20"/>
          <w:lang w:eastAsia="zh-HK"/>
        </w:rPr>
        <w:t xml:space="preserve">particularly </w:t>
      </w:r>
      <w:r w:rsidRPr="008467F1">
        <w:rPr>
          <w:rFonts w:ascii="Times New Roman" w:eastAsia="新細明體" w:hAnsi="Times New Roman" w:cs="Times New Roman"/>
          <w:sz w:val="28"/>
          <w:szCs w:val="20"/>
          <w:lang w:eastAsia="zh-HK"/>
        </w:rPr>
        <w:t xml:space="preserve">concerned about corruption in the building management </w:t>
      </w:r>
      <w:r>
        <w:rPr>
          <w:rFonts w:ascii="Times New Roman" w:eastAsia="新細明體" w:hAnsi="Times New Roman" w:cs="Times New Roman"/>
          <w:sz w:val="28"/>
          <w:szCs w:val="20"/>
          <w:lang w:eastAsia="zh-HK"/>
        </w:rPr>
        <w:t>sector</w:t>
      </w:r>
      <w:r w:rsidRPr="008467F1">
        <w:rPr>
          <w:rFonts w:ascii="Times New Roman" w:eastAsia="新細明體" w:hAnsi="Times New Roman" w:cs="Times New Roman"/>
          <w:sz w:val="28"/>
          <w:szCs w:val="20"/>
          <w:lang w:eastAsia="zh-HK"/>
        </w:rPr>
        <w:t xml:space="preserve">, the construction </w:t>
      </w:r>
      <w:r>
        <w:rPr>
          <w:rFonts w:ascii="Times New Roman" w:eastAsia="新細明體" w:hAnsi="Times New Roman" w:cs="Times New Roman"/>
          <w:sz w:val="28"/>
          <w:szCs w:val="20"/>
          <w:lang w:eastAsia="zh-HK"/>
        </w:rPr>
        <w:t>sector</w:t>
      </w:r>
      <w:r w:rsidRPr="008467F1">
        <w:rPr>
          <w:rFonts w:ascii="Times New Roman" w:eastAsia="新細明體" w:hAnsi="Times New Roman" w:cs="Times New Roman"/>
          <w:sz w:val="28"/>
          <w:szCs w:val="20"/>
          <w:lang w:eastAsia="zh-HK"/>
        </w:rPr>
        <w:t xml:space="preserve"> and the finance and insurance </w:t>
      </w:r>
      <w:r>
        <w:rPr>
          <w:rFonts w:ascii="Times New Roman" w:eastAsia="新細明體" w:hAnsi="Times New Roman" w:cs="Times New Roman"/>
          <w:sz w:val="28"/>
          <w:szCs w:val="20"/>
          <w:lang w:eastAsia="zh-HK"/>
        </w:rPr>
        <w:t>sector</w:t>
      </w:r>
      <w:r w:rsidRPr="008467F1">
        <w:rPr>
          <w:rFonts w:ascii="Times New Roman" w:eastAsia="新細明體" w:hAnsi="Times New Roman" w:cs="Times New Roman"/>
          <w:sz w:val="28"/>
          <w:szCs w:val="20"/>
          <w:lang w:eastAsia="zh-HK"/>
        </w:rPr>
        <w:t xml:space="preserve">. During the year, the ICAC and the Competition Commission conducted a first ever joint operation which successfully cracked a syndicate suspected to have involved in corruption and bid-rigging activities. </w:t>
      </w:r>
      <w:r>
        <w:rPr>
          <w:rFonts w:ascii="Times New Roman" w:eastAsia="新細明體" w:hAnsi="Times New Roman" w:cs="Times New Roman"/>
          <w:sz w:val="28"/>
          <w:szCs w:val="20"/>
          <w:lang w:eastAsia="zh-HK"/>
        </w:rPr>
        <w:t>Moreover, t</w:t>
      </w:r>
      <w:r w:rsidRPr="008467F1">
        <w:rPr>
          <w:rFonts w:ascii="Times New Roman" w:eastAsia="新細明體" w:hAnsi="Times New Roman" w:cs="Times New Roman"/>
          <w:sz w:val="28"/>
          <w:szCs w:val="20"/>
          <w:lang w:eastAsia="zh-HK"/>
        </w:rPr>
        <w:t xml:space="preserve">he ICAC </w:t>
      </w:r>
      <w:r>
        <w:rPr>
          <w:rFonts w:ascii="Times New Roman" w:eastAsia="新細明體" w:hAnsi="Times New Roman" w:cs="Times New Roman"/>
          <w:sz w:val="28"/>
          <w:szCs w:val="20"/>
          <w:lang w:eastAsia="zh-HK"/>
        </w:rPr>
        <w:t xml:space="preserve">and </w:t>
      </w:r>
      <w:r w:rsidRPr="008467F1">
        <w:rPr>
          <w:rFonts w:ascii="Times New Roman" w:eastAsia="新細明體" w:hAnsi="Times New Roman" w:cs="Times New Roman"/>
          <w:sz w:val="28"/>
          <w:szCs w:val="20"/>
          <w:lang w:eastAsia="zh-HK"/>
        </w:rPr>
        <w:t>the Property Management Services Authority also co-hosted the Integrity Property Management League to provide comprehensive training and support to property management companies, practitioners and relevant stakeholders</w:t>
      </w:r>
      <w:r>
        <w:rPr>
          <w:rFonts w:ascii="Times New Roman" w:eastAsia="新細明體" w:hAnsi="Times New Roman" w:cs="Times New Roman"/>
          <w:sz w:val="28"/>
          <w:szCs w:val="20"/>
          <w:lang w:eastAsia="zh-HK"/>
        </w:rPr>
        <w:t xml:space="preserve"> </w:t>
      </w:r>
      <w:r w:rsidRPr="008467F1">
        <w:rPr>
          <w:rFonts w:ascii="Times New Roman" w:eastAsia="新細明體" w:hAnsi="Times New Roman" w:cs="Times New Roman"/>
          <w:sz w:val="28"/>
          <w:szCs w:val="20"/>
          <w:lang w:eastAsia="zh-HK"/>
        </w:rPr>
        <w:t xml:space="preserve">to strengthen the anti-corruption awareness and enhance the integrity standard across the sector. As regards the construction </w:t>
      </w:r>
      <w:r>
        <w:rPr>
          <w:rFonts w:ascii="Times New Roman" w:eastAsia="新細明體" w:hAnsi="Times New Roman" w:cs="Times New Roman"/>
          <w:sz w:val="28"/>
          <w:szCs w:val="20"/>
          <w:lang w:eastAsia="zh-HK"/>
        </w:rPr>
        <w:t>sector</w:t>
      </w:r>
      <w:r w:rsidRPr="008467F1">
        <w:rPr>
          <w:rFonts w:ascii="Times New Roman" w:eastAsia="新細明體" w:hAnsi="Times New Roman" w:cs="Times New Roman"/>
          <w:sz w:val="28"/>
          <w:szCs w:val="20"/>
          <w:lang w:eastAsia="zh-HK"/>
        </w:rPr>
        <w:t xml:space="preserve">, in order to encourage the </w:t>
      </w:r>
      <w:r>
        <w:rPr>
          <w:rFonts w:ascii="Times New Roman" w:eastAsia="新細明體" w:hAnsi="Times New Roman" w:cs="Times New Roman"/>
          <w:sz w:val="28"/>
          <w:szCs w:val="20"/>
          <w:lang w:eastAsia="zh-HK"/>
        </w:rPr>
        <w:t>industry</w:t>
      </w:r>
      <w:r w:rsidRPr="008467F1">
        <w:rPr>
          <w:rFonts w:ascii="Times New Roman" w:eastAsia="新細明體" w:hAnsi="Times New Roman" w:cs="Times New Roman"/>
          <w:sz w:val="28"/>
          <w:szCs w:val="20"/>
          <w:lang w:eastAsia="zh-HK"/>
        </w:rPr>
        <w:t xml:space="preserve"> to implement integrity management </w:t>
      </w:r>
      <w:r w:rsidRPr="008467F1">
        <w:rPr>
          <w:rFonts w:ascii="Times New Roman" w:eastAsia="新細明體" w:hAnsi="Times New Roman" w:cs="Times New Roman"/>
          <w:sz w:val="28"/>
          <w:szCs w:val="20"/>
          <w:lang w:eastAsia="zh-HK"/>
        </w:rPr>
        <w:lastRenderedPageBreak/>
        <w:t xml:space="preserve">continually and uphold a probity culture, the ICAC has joined hands with the Construction Industry Council to launch the “Integrity Management Award” in </w:t>
      </w:r>
      <w:r w:rsidRPr="008467F1">
        <w:rPr>
          <w:rFonts w:ascii="Times New Roman" w:eastAsia="新細明體" w:hAnsi="Times New Roman" w:cs="Times New Roman"/>
          <w:sz w:val="28"/>
          <w:szCs w:val="28"/>
        </w:rPr>
        <w:t xml:space="preserve">the Outstanding Contractor Award 2024. Regarding the finance and insurance </w:t>
      </w:r>
      <w:r>
        <w:rPr>
          <w:rFonts w:ascii="Times New Roman" w:eastAsia="新細明體" w:hAnsi="Times New Roman" w:cs="Times New Roman"/>
          <w:sz w:val="28"/>
          <w:szCs w:val="28"/>
        </w:rPr>
        <w:t>sector</w:t>
      </w:r>
      <w:r w:rsidRPr="008467F1">
        <w:rPr>
          <w:rFonts w:ascii="Times New Roman" w:eastAsia="新細明體" w:hAnsi="Times New Roman" w:cs="Times New Roman"/>
          <w:sz w:val="28"/>
          <w:szCs w:val="28"/>
        </w:rPr>
        <w:t xml:space="preserve">, </w:t>
      </w:r>
      <w:r>
        <w:rPr>
          <w:rFonts w:ascii="Times New Roman" w:eastAsia="新細明體" w:hAnsi="Times New Roman" w:cs="Times New Roman"/>
          <w:sz w:val="28"/>
          <w:szCs w:val="28"/>
        </w:rPr>
        <w:t xml:space="preserve">with the </w:t>
      </w:r>
      <w:r w:rsidRPr="008467F1">
        <w:rPr>
          <w:rFonts w:ascii="Times New Roman" w:eastAsia="新細明體" w:hAnsi="Times New Roman" w:cs="Times New Roman"/>
          <w:sz w:val="28"/>
          <w:szCs w:val="28"/>
        </w:rPr>
        <w:t>full support</w:t>
      </w:r>
      <w:r>
        <w:rPr>
          <w:rFonts w:ascii="Times New Roman" w:eastAsia="新細明體" w:hAnsi="Times New Roman" w:cs="Times New Roman"/>
          <w:sz w:val="28"/>
          <w:szCs w:val="28"/>
        </w:rPr>
        <w:t xml:space="preserve"> of</w:t>
      </w:r>
      <w:r w:rsidRPr="008467F1">
        <w:rPr>
          <w:rFonts w:ascii="Times New Roman" w:eastAsia="新細明體" w:hAnsi="Times New Roman" w:cs="Times New Roman"/>
          <w:sz w:val="28"/>
          <w:szCs w:val="28"/>
        </w:rPr>
        <w:t xml:space="preserve"> the Hong Kong Monetary Authority and </w:t>
      </w:r>
      <w:r>
        <w:rPr>
          <w:rFonts w:ascii="Times New Roman" w:eastAsia="新細明體" w:hAnsi="Times New Roman" w:cs="Times New Roman"/>
          <w:sz w:val="28"/>
          <w:szCs w:val="28"/>
        </w:rPr>
        <w:t>t</w:t>
      </w:r>
      <w:r w:rsidRPr="008467F1">
        <w:rPr>
          <w:rFonts w:ascii="Times New Roman" w:eastAsia="新細明體" w:hAnsi="Times New Roman" w:cs="Times New Roman"/>
          <w:sz w:val="28"/>
          <w:szCs w:val="28"/>
        </w:rPr>
        <w:t>he Hong Kong Association of Banks</w:t>
      </w:r>
      <w:r>
        <w:rPr>
          <w:rFonts w:ascii="Times New Roman" w:eastAsia="新細明體" w:hAnsi="Times New Roman" w:cs="Times New Roman"/>
          <w:sz w:val="28"/>
          <w:szCs w:val="28"/>
        </w:rPr>
        <w:t>,</w:t>
      </w:r>
      <w:r w:rsidRPr="008467F1">
        <w:rPr>
          <w:rFonts w:ascii="Times New Roman" w:eastAsia="新細明體" w:hAnsi="Times New Roman" w:cs="Times New Roman"/>
          <w:sz w:val="28"/>
          <w:szCs w:val="28"/>
        </w:rPr>
        <w:t xml:space="preserve"> </w:t>
      </w:r>
      <w:r>
        <w:rPr>
          <w:rFonts w:ascii="Times New Roman" w:eastAsia="新細明體" w:hAnsi="Times New Roman" w:cs="Times New Roman"/>
          <w:sz w:val="28"/>
          <w:szCs w:val="28"/>
        </w:rPr>
        <w:t xml:space="preserve">the ICAC </w:t>
      </w:r>
      <w:r w:rsidRPr="008467F1">
        <w:rPr>
          <w:rFonts w:ascii="Times New Roman" w:eastAsia="新細明體" w:hAnsi="Times New Roman" w:cs="Times New Roman"/>
          <w:sz w:val="28"/>
          <w:szCs w:val="28"/>
        </w:rPr>
        <w:t>launch</w:t>
      </w:r>
      <w:r>
        <w:rPr>
          <w:rFonts w:ascii="Times New Roman" w:eastAsia="新細明體" w:hAnsi="Times New Roman" w:cs="Times New Roman"/>
          <w:sz w:val="28"/>
          <w:szCs w:val="28"/>
        </w:rPr>
        <w:t>ed</w:t>
      </w:r>
      <w:r w:rsidRPr="008467F1">
        <w:rPr>
          <w:rFonts w:ascii="Times New Roman" w:eastAsia="新細明體" w:hAnsi="Times New Roman" w:cs="Times New Roman"/>
          <w:sz w:val="28"/>
          <w:szCs w:val="28"/>
        </w:rPr>
        <w:t xml:space="preserve"> the Banking Industry Integrity Charter to combine two of the advantages of </w:t>
      </w:r>
      <w:r w:rsidRPr="008467F1">
        <w:rPr>
          <w:rFonts w:ascii="Times New Roman" w:eastAsia="新細明體" w:hAnsi="Times New Roman" w:cs="Times New Roman" w:hint="eastAsia"/>
          <w:sz w:val="28"/>
          <w:szCs w:val="28"/>
        </w:rPr>
        <w:t>Ho</w:t>
      </w:r>
      <w:r w:rsidRPr="008467F1">
        <w:rPr>
          <w:rFonts w:ascii="Times New Roman" w:eastAsia="新細明體" w:hAnsi="Times New Roman" w:cs="Times New Roman"/>
          <w:sz w:val="28"/>
          <w:szCs w:val="28"/>
        </w:rPr>
        <w:t xml:space="preserve">ng Kong - a clean society and a prosperous financial industry. The Charter reflects </w:t>
      </w:r>
      <w:r>
        <w:rPr>
          <w:rFonts w:ascii="Times New Roman" w:eastAsia="新細明體" w:hAnsi="Times New Roman" w:cs="Times New Roman"/>
          <w:sz w:val="28"/>
          <w:szCs w:val="28"/>
        </w:rPr>
        <w:t xml:space="preserve">that </w:t>
      </w:r>
      <w:r w:rsidRPr="008467F1">
        <w:rPr>
          <w:rFonts w:ascii="Times New Roman" w:eastAsia="新細明體" w:hAnsi="Times New Roman" w:cs="Times New Roman"/>
          <w:sz w:val="28"/>
          <w:szCs w:val="28"/>
        </w:rPr>
        <w:t xml:space="preserve">the banking industry </w:t>
      </w:r>
      <w:r>
        <w:rPr>
          <w:rFonts w:ascii="Times New Roman" w:eastAsia="新細明體" w:hAnsi="Times New Roman" w:cs="Times New Roman"/>
          <w:sz w:val="28"/>
          <w:szCs w:val="28"/>
        </w:rPr>
        <w:t>attaches great importance</w:t>
      </w:r>
      <w:r w:rsidRPr="008467F1">
        <w:rPr>
          <w:rFonts w:ascii="Times New Roman" w:eastAsia="新細明體" w:hAnsi="Times New Roman" w:cs="Times New Roman"/>
          <w:sz w:val="28"/>
          <w:szCs w:val="28"/>
        </w:rPr>
        <w:t xml:space="preserve"> </w:t>
      </w:r>
      <w:r>
        <w:rPr>
          <w:rFonts w:ascii="Times New Roman" w:eastAsia="新細明體" w:hAnsi="Times New Roman" w:cs="Times New Roman"/>
          <w:sz w:val="28"/>
          <w:szCs w:val="28"/>
        </w:rPr>
        <w:t>to</w:t>
      </w:r>
      <w:r w:rsidRPr="008467F1">
        <w:rPr>
          <w:rFonts w:ascii="Times New Roman" w:eastAsia="新細明體" w:hAnsi="Times New Roman" w:cs="Times New Roman"/>
          <w:sz w:val="28"/>
          <w:szCs w:val="28"/>
        </w:rPr>
        <w:t xml:space="preserve"> integrity </w:t>
      </w:r>
      <w:r>
        <w:rPr>
          <w:rFonts w:ascii="Times New Roman" w:eastAsia="新細明體" w:hAnsi="Times New Roman" w:cs="Times New Roman"/>
          <w:sz w:val="28"/>
          <w:szCs w:val="28"/>
        </w:rPr>
        <w:t xml:space="preserve">and </w:t>
      </w:r>
      <w:r w:rsidRPr="008467F1">
        <w:rPr>
          <w:rFonts w:ascii="Times New Roman" w:eastAsia="新細明體" w:hAnsi="Times New Roman" w:cs="Times New Roman"/>
          <w:sz w:val="28"/>
          <w:szCs w:val="28"/>
        </w:rPr>
        <w:t>to reinforc</w:t>
      </w:r>
      <w:r>
        <w:rPr>
          <w:rFonts w:ascii="Times New Roman" w:eastAsia="新細明體" w:hAnsi="Times New Roman" w:cs="Times New Roman"/>
          <w:sz w:val="28"/>
          <w:szCs w:val="28"/>
        </w:rPr>
        <w:t>ing</w:t>
      </w:r>
      <w:r w:rsidRPr="008467F1">
        <w:rPr>
          <w:rFonts w:ascii="Times New Roman" w:eastAsia="新細明體" w:hAnsi="Times New Roman" w:cs="Times New Roman"/>
          <w:sz w:val="28"/>
          <w:szCs w:val="28"/>
        </w:rPr>
        <w:t xml:space="preserve"> Hong Kong’s status as an international financial centre. </w:t>
      </w:r>
    </w:p>
    <w:p w14:paraId="0E905F74" w14:textId="77777777" w:rsidR="00830526" w:rsidRPr="008467F1" w:rsidRDefault="00830526" w:rsidP="00830526">
      <w:pPr>
        <w:tabs>
          <w:tab w:val="left" w:pos="1080"/>
        </w:tabs>
        <w:overflowPunct w:val="0"/>
        <w:snapToGrid w:val="0"/>
        <w:spacing w:line="23" w:lineRule="atLeast"/>
        <w:jc w:val="both"/>
        <w:rPr>
          <w:rFonts w:ascii="Times New Roman" w:eastAsia="新細明體" w:hAnsi="Times New Roman" w:cs="Times New Roman"/>
          <w:sz w:val="28"/>
          <w:szCs w:val="28"/>
        </w:rPr>
      </w:pPr>
    </w:p>
    <w:p w14:paraId="710E7BAE" w14:textId="77777777" w:rsidR="00830526" w:rsidRPr="008467F1" w:rsidRDefault="00830526" w:rsidP="00AD6A5C">
      <w:pPr>
        <w:tabs>
          <w:tab w:val="left" w:pos="1080"/>
        </w:tabs>
        <w:overflowPunct w:val="0"/>
        <w:spacing w:line="23" w:lineRule="atLeast"/>
        <w:jc w:val="both"/>
        <w:rPr>
          <w:rFonts w:ascii="Times New Roman" w:eastAsia="新細明體" w:hAnsi="Times New Roman" w:cs="Times New Roman"/>
          <w:sz w:val="28"/>
          <w:szCs w:val="28"/>
        </w:rPr>
      </w:pPr>
      <w:r w:rsidRPr="008467F1">
        <w:rPr>
          <w:rFonts w:ascii="Times New Roman" w:eastAsia="新細明體" w:hAnsi="Times New Roman" w:cs="Times New Roman"/>
          <w:sz w:val="28"/>
          <w:szCs w:val="28"/>
        </w:rPr>
        <w:t xml:space="preserve">Furthermore, the ACOC appreciated the ICAC’s innovative publicity strategies </w:t>
      </w:r>
      <w:r>
        <w:rPr>
          <w:rFonts w:ascii="Times New Roman" w:eastAsia="新細明體" w:hAnsi="Times New Roman" w:cs="Times New Roman"/>
          <w:sz w:val="28"/>
          <w:szCs w:val="28"/>
        </w:rPr>
        <w:t xml:space="preserve">and creative ways </w:t>
      </w:r>
      <w:r w:rsidRPr="008467F1">
        <w:rPr>
          <w:rFonts w:ascii="Times New Roman" w:eastAsia="新細明體" w:hAnsi="Times New Roman" w:cs="Times New Roman"/>
          <w:sz w:val="28"/>
          <w:szCs w:val="28"/>
        </w:rPr>
        <w:t xml:space="preserve">to </w:t>
      </w:r>
      <w:r>
        <w:rPr>
          <w:rFonts w:ascii="Times New Roman" w:eastAsia="新細明體" w:hAnsi="Times New Roman" w:cs="Times New Roman"/>
          <w:sz w:val="28"/>
          <w:szCs w:val="28"/>
        </w:rPr>
        <w:t xml:space="preserve">enhance its publicity for </w:t>
      </w:r>
      <w:r w:rsidRPr="008467F1">
        <w:rPr>
          <w:rFonts w:ascii="Times New Roman" w:eastAsia="新細明體" w:hAnsi="Times New Roman" w:cs="Times New Roman"/>
          <w:sz w:val="28"/>
          <w:szCs w:val="28"/>
        </w:rPr>
        <w:t>enlist</w:t>
      </w:r>
      <w:r>
        <w:rPr>
          <w:rFonts w:ascii="Times New Roman" w:eastAsia="新細明體" w:hAnsi="Times New Roman" w:cs="Times New Roman"/>
          <w:sz w:val="28"/>
          <w:szCs w:val="28"/>
        </w:rPr>
        <w:t>ing</w:t>
      </w:r>
      <w:r w:rsidRPr="008467F1">
        <w:rPr>
          <w:rFonts w:ascii="Times New Roman" w:eastAsia="新細明體" w:hAnsi="Times New Roman" w:cs="Times New Roman"/>
          <w:sz w:val="28"/>
          <w:szCs w:val="28"/>
        </w:rPr>
        <w:t xml:space="preserve"> public support and rais</w:t>
      </w:r>
      <w:r>
        <w:rPr>
          <w:rFonts w:ascii="Times New Roman" w:eastAsia="新細明體" w:hAnsi="Times New Roman" w:cs="Times New Roman"/>
          <w:sz w:val="28"/>
          <w:szCs w:val="28"/>
        </w:rPr>
        <w:t>ing</w:t>
      </w:r>
      <w:r w:rsidRPr="008467F1">
        <w:rPr>
          <w:rFonts w:ascii="Times New Roman" w:eastAsia="新細明體" w:hAnsi="Times New Roman" w:cs="Times New Roman"/>
          <w:sz w:val="28"/>
          <w:szCs w:val="28"/>
        </w:rPr>
        <w:t xml:space="preserve"> the society’s anti-corruption awareness</w:t>
      </w:r>
      <w:r w:rsidRPr="006E53AB">
        <w:rPr>
          <w:rFonts w:ascii="Times New Roman" w:eastAsia="新細明體" w:hAnsi="Times New Roman" w:cs="Times New Roman"/>
          <w:sz w:val="28"/>
          <w:szCs w:val="28"/>
        </w:rPr>
        <w:t xml:space="preserve"> </w:t>
      </w:r>
      <w:r w:rsidRPr="008467F1">
        <w:rPr>
          <w:rFonts w:ascii="Times New Roman" w:eastAsia="新細明體" w:hAnsi="Times New Roman" w:cs="Times New Roman"/>
          <w:sz w:val="28"/>
          <w:szCs w:val="28"/>
        </w:rPr>
        <w:t>under the leadership of the Commissioner.  As for the youth work, the ICAC empowered young people through programmes such as the "ICAC ELITE Youth Leadership,” “ICAC Ambassador,” and “</w:t>
      </w:r>
      <w:proofErr w:type="spellStart"/>
      <w:r w:rsidRPr="008467F1">
        <w:rPr>
          <w:rFonts w:ascii="Times New Roman" w:eastAsia="新細明體" w:hAnsi="Times New Roman" w:cs="Times New Roman"/>
          <w:sz w:val="28"/>
          <w:szCs w:val="28"/>
        </w:rPr>
        <w:t>iTeen</w:t>
      </w:r>
      <w:proofErr w:type="spellEnd"/>
      <w:r w:rsidRPr="008467F1">
        <w:rPr>
          <w:rFonts w:ascii="Times New Roman" w:eastAsia="新細明體" w:hAnsi="Times New Roman" w:cs="Times New Roman"/>
          <w:sz w:val="28"/>
          <w:szCs w:val="28"/>
        </w:rPr>
        <w:t xml:space="preserve"> Leadership” to become future leaders with a sense of national </w:t>
      </w:r>
      <w:r>
        <w:rPr>
          <w:rFonts w:ascii="Times New Roman" w:eastAsia="新細明體" w:hAnsi="Times New Roman" w:cs="Times New Roman"/>
          <w:sz w:val="28"/>
          <w:szCs w:val="28"/>
        </w:rPr>
        <w:t>identity</w:t>
      </w:r>
      <w:r w:rsidRPr="008467F1">
        <w:rPr>
          <w:rFonts w:ascii="Times New Roman" w:eastAsia="新細明體" w:hAnsi="Times New Roman" w:cs="Times New Roman"/>
          <w:sz w:val="28"/>
          <w:szCs w:val="28"/>
        </w:rPr>
        <w:t xml:space="preserve">, an international perspective, and commitment to upholding integrity and rule of law. </w:t>
      </w:r>
    </w:p>
    <w:p w14:paraId="53ABC69C" w14:textId="77777777" w:rsidR="00830526" w:rsidRPr="008467F1" w:rsidRDefault="00830526" w:rsidP="00754B38">
      <w:pPr>
        <w:tabs>
          <w:tab w:val="left" w:pos="1080"/>
        </w:tabs>
        <w:overflowPunct w:val="0"/>
        <w:spacing w:line="23" w:lineRule="atLeast"/>
        <w:jc w:val="both"/>
        <w:rPr>
          <w:rFonts w:ascii="Times New Roman" w:eastAsia="新細明體" w:hAnsi="Times New Roman" w:cs="Times New Roman"/>
          <w:sz w:val="28"/>
          <w:szCs w:val="28"/>
        </w:rPr>
      </w:pPr>
    </w:p>
    <w:p w14:paraId="7FEF2702" w14:textId="77777777" w:rsidR="00830526" w:rsidRPr="0005145B" w:rsidRDefault="00830526" w:rsidP="00986955">
      <w:pPr>
        <w:tabs>
          <w:tab w:val="left" w:pos="1080"/>
        </w:tabs>
        <w:overflowPunct w:val="0"/>
        <w:snapToGrid w:val="0"/>
        <w:spacing w:line="23" w:lineRule="atLeast"/>
        <w:jc w:val="both"/>
        <w:rPr>
          <w:rFonts w:ascii="Times New Roman" w:eastAsia="新細明體" w:hAnsi="Times New Roman" w:cs="Times New Roman"/>
          <w:b/>
          <w:i/>
          <w:spacing w:val="20"/>
          <w:sz w:val="28"/>
          <w:szCs w:val="20"/>
        </w:rPr>
      </w:pPr>
      <w:r w:rsidRPr="008467F1">
        <w:rPr>
          <w:rFonts w:ascii="Times New Roman" w:eastAsia="新細明體" w:hAnsi="Times New Roman" w:cs="Times New Roman"/>
          <w:b/>
          <w:bCs/>
          <w:i/>
          <w:iCs/>
          <w:sz w:val="28"/>
          <w:szCs w:val="28"/>
        </w:rPr>
        <w:t>Golden Jubilee with Remarkable Achievements</w:t>
      </w:r>
    </w:p>
    <w:p w14:paraId="14B87DDA" w14:textId="77777777" w:rsidR="00830526" w:rsidRPr="0005145B" w:rsidRDefault="00830526" w:rsidP="00986955">
      <w:pPr>
        <w:tabs>
          <w:tab w:val="left" w:pos="1080"/>
        </w:tabs>
        <w:overflowPunct w:val="0"/>
        <w:snapToGrid w:val="0"/>
        <w:spacing w:line="23" w:lineRule="atLeast"/>
        <w:jc w:val="both"/>
        <w:rPr>
          <w:rFonts w:ascii="Times New Roman" w:eastAsia="新細明體" w:hAnsi="Times New Roman" w:cs="Times New Roman"/>
          <w:spacing w:val="20"/>
          <w:sz w:val="28"/>
          <w:szCs w:val="20"/>
        </w:rPr>
      </w:pPr>
      <w:r>
        <w:rPr>
          <w:rFonts w:ascii="Times New Roman" w:eastAsia="新細明體" w:hAnsi="Times New Roman" w:cs="Times New Roman"/>
          <w:sz w:val="28"/>
          <w:szCs w:val="20"/>
          <w:lang w:eastAsia="zh-HK"/>
        </w:rPr>
        <w:t xml:space="preserve">In </w:t>
      </w:r>
      <w:r w:rsidRPr="0005145B">
        <w:rPr>
          <w:rFonts w:ascii="Times New Roman" w:eastAsia="新細明體" w:hAnsi="Times New Roman" w:cs="Times New Roman"/>
          <w:sz w:val="28"/>
          <w:szCs w:val="20"/>
          <w:lang w:eastAsia="zh-HK"/>
        </w:rPr>
        <w:t>2024</w:t>
      </w:r>
      <w:r>
        <w:rPr>
          <w:rFonts w:ascii="Times New Roman" w:eastAsia="新細明體" w:hAnsi="Times New Roman" w:cs="Times New Roman"/>
          <w:sz w:val="28"/>
          <w:szCs w:val="20"/>
          <w:lang w:eastAsia="zh-HK"/>
        </w:rPr>
        <w:t>, which</w:t>
      </w:r>
      <w:r w:rsidRPr="0005145B">
        <w:rPr>
          <w:rFonts w:ascii="Times New Roman" w:eastAsia="新細明體" w:hAnsi="Times New Roman" w:cs="Times New Roman"/>
          <w:sz w:val="28"/>
          <w:szCs w:val="20"/>
          <w:lang w:eastAsia="zh-HK"/>
        </w:rPr>
        <w:t xml:space="preserve"> marked the 50</w:t>
      </w:r>
      <w:r w:rsidRPr="0005145B">
        <w:rPr>
          <w:rFonts w:ascii="Times New Roman" w:eastAsia="新細明體" w:hAnsi="Times New Roman" w:cs="Times New Roman"/>
          <w:sz w:val="28"/>
          <w:szCs w:val="20"/>
          <w:vertAlign w:val="superscript"/>
          <w:lang w:eastAsia="zh-HK"/>
        </w:rPr>
        <w:t>th</w:t>
      </w:r>
      <w:r w:rsidRPr="0005145B">
        <w:rPr>
          <w:rFonts w:ascii="Times New Roman" w:eastAsia="新細明體" w:hAnsi="Times New Roman" w:cs="Times New Roman"/>
          <w:sz w:val="28"/>
          <w:szCs w:val="20"/>
          <w:lang w:eastAsia="zh-HK"/>
        </w:rPr>
        <w:t xml:space="preserve"> anniversary of the ICAC</w:t>
      </w:r>
      <w:r>
        <w:rPr>
          <w:rFonts w:ascii="Times New Roman" w:eastAsia="新細明體" w:hAnsi="Times New Roman" w:cs="Times New Roman"/>
          <w:sz w:val="28"/>
          <w:szCs w:val="20"/>
          <w:lang w:eastAsia="zh-HK"/>
        </w:rPr>
        <w:t>,</w:t>
      </w:r>
      <w:r w:rsidRPr="0005145B">
        <w:rPr>
          <w:rFonts w:ascii="Times New Roman" w:eastAsia="新細明體" w:hAnsi="Times New Roman" w:cs="Times New Roman"/>
          <w:sz w:val="28"/>
          <w:szCs w:val="20"/>
          <w:lang w:val="en-GB" w:eastAsia="zh-HK"/>
        </w:rPr>
        <w:t xml:space="preserve"> </w:t>
      </w:r>
      <w:r>
        <w:rPr>
          <w:rFonts w:ascii="Times New Roman" w:eastAsia="新細明體" w:hAnsi="Times New Roman" w:cs="Times New Roman"/>
          <w:sz w:val="28"/>
          <w:szCs w:val="20"/>
          <w:lang w:eastAsia="zh-HK"/>
        </w:rPr>
        <w:t>a</w:t>
      </w:r>
      <w:r w:rsidRPr="0005145B">
        <w:rPr>
          <w:rFonts w:ascii="Times New Roman" w:eastAsia="新細明體" w:hAnsi="Times New Roman" w:cs="Times New Roman"/>
          <w:sz w:val="28"/>
          <w:szCs w:val="20"/>
          <w:lang w:eastAsia="zh-HK"/>
        </w:rPr>
        <w:t xml:space="preserve"> series of celebratory activities were </w:t>
      </w:r>
      <w:r>
        <w:rPr>
          <w:rFonts w:ascii="Times New Roman" w:eastAsia="新細明體" w:hAnsi="Times New Roman" w:cs="Times New Roman"/>
          <w:sz w:val="28"/>
          <w:szCs w:val="20"/>
          <w:lang w:eastAsia="zh-HK"/>
        </w:rPr>
        <w:t>successfully organised</w:t>
      </w:r>
      <w:r w:rsidRPr="0005145B">
        <w:rPr>
          <w:rFonts w:ascii="Times New Roman" w:eastAsia="新細明體" w:hAnsi="Times New Roman" w:cs="Times New Roman"/>
          <w:sz w:val="28"/>
          <w:szCs w:val="20"/>
          <w:lang w:eastAsia="zh-HK"/>
        </w:rPr>
        <w:t xml:space="preserve">, showcasing the ICAC’s professionalism and vibrancy. </w:t>
      </w:r>
      <w:bookmarkStart w:id="32" w:name="_Hlk191484253"/>
      <w:r w:rsidRPr="0005145B">
        <w:rPr>
          <w:rFonts w:ascii="Times New Roman" w:eastAsia="新細明體" w:hAnsi="Times New Roman" w:cs="Times New Roman"/>
          <w:sz w:val="28"/>
          <w:szCs w:val="20"/>
          <w:lang w:eastAsia="zh-HK"/>
        </w:rPr>
        <w:t>The ICAC was not only agile and sensitive, but also adept at seizing opportunities and embracing challenges in its relentless pursuit of innovations and breakthroughs in the anti-corruption cause.</w:t>
      </w:r>
      <w:bookmarkEnd w:id="32"/>
    </w:p>
    <w:p w14:paraId="04C0CD12" w14:textId="77777777" w:rsidR="00830526" w:rsidRPr="0005145B" w:rsidRDefault="00830526" w:rsidP="00986955">
      <w:pPr>
        <w:tabs>
          <w:tab w:val="left" w:pos="1080"/>
        </w:tabs>
        <w:overflowPunct w:val="0"/>
        <w:snapToGrid w:val="0"/>
        <w:spacing w:line="23" w:lineRule="atLeast"/>
        <w:jc w:val="both"/>
        <w:rPr>
          <w:rFonts w:ascii="Times New Roman" w:eastAsia="新細明體" w:hAnsi="Times New Roman" w:cs="Times New Roman"/>
          <w:spacing w:val="20"/>
          <w:sz w:val="28"/>
          <w:szCs w:val="20"/>
        </w:rPr>
      </w:pPr>
    </w:p>
    <w:p w14:paraId="7387D9D8" w14:textId="77777777" w:rsidR="00830526" w:rsidRPr="0005145B" w:rsidRDefault="00830526" w:rsidP="00986955">
      <w:pPr>
        <w:tabs>
          <w:tab w:val="left" w:pos="1080"/>
        </w:tabs>
        <w:overflowPunct w:val="0"/>
        <w:snapToGrid w:val="0"/>
        <w:spacing w:line="23" w:lineRule="atLeast"/>
        <w:jc w:val="both"/>
        <w:rPr>
          <w:rFonts w:ascii="Times New Roman" w:eastAsia="新細明體" w:hAnsi="Times New Roman" w:cs="Times New Roman"/>
          <w:spacing w:val="20"/>
          <w:sz w:val="28"/>
          <w:szCs w:val="20"/>
        </w:rPr>
      </w:pPr>
      <w:r w:rsidRPr="0005145B">
        <w:rPr>
          <w:rFonts w:ascii="Times New Roman" w:eastAsia="新細明體" w:hAnsi="Times New Roman" w:cs="Times New Roman"/>
          <w:sz w:val="28"/>
          <w:szCs w:val="20"/>
          <w:lang w:val="en-GB" w:eastAsia="zh-HK"/>
        </w:rPr>
        <w:t xml:space="preserve">With half a century of solid </w:t>
      </w:r>
      <w:r>
        <w:rPr>
          <w:rFonts w:ascii="Times New Roman" w:eastAsia="新細明體" w:hAnsi="Times New Roman" w:cs="Times New Roman"/>
          <w:sz w:val="28"/>
          <w:szCs w:val="20"/>
          <w:lang w:val="en-GB" w:eastAsia="zh-HK"/>
        </w:rPr>
        <w:t>graft-fighting</w:t>
      </w:r>
      <w:r w:rsidRPr="0005145B">
        <w:rPr>
          <w:rFonts w:ascii="Times New Roman" w:eastAsia="新細明體" w:hAnsi="Times New Roman" w:cs="Times New Roman"/>
          <w:sz w:val="28"/>
          <w:szCs w:val="20"/>
          <w:lang w:val="en-GB" w:eastAsia="zh-HK"/>
        </w:rPr>
        <w:t xml:space="preserve"> experience and years of hard work around the world, the ICAC has successfully established mutual trust with anti-corruption agencies </w:t>
      </w:r>
      <w:r w:rsidRPr="0005145B">
        <w:rPr>
          <w:rFonts w:ascii="Times New Roman" w:eastAsia="新細明體" w:hAnsi="Times New Roman" w:cs="Times New Roman"/>
          <w:sz w:val="28"/>
          <w:szCs w:val="20"/>
          <w:lang w:val="en-GB"/>
        </w:rPr>
        <w:t>(ACAs</w:t>
      </w:r>
      <w:r w:rsidRPr="0005145B">
        <w:rPr>
          <w:rFonts w:ascii="Times New Roman" w:eastAsia="新細明體" w:hAnsi="Times New Roman" w:cs="Times New Roman"/>
          <w:sz w:val="28"/>
          <w:szCs w:val="20"/>
          <w:lang w:val="en-GB" w:eastAsia="zh-HK"/>
        </w:rPr>
        <w:t xml:space="preserve">) in different regions.  Last year, </w:t>
      </w:r>
      <w:r w:rsidRPr="0005145B">
        <w:rPr>
          <w:rFonts w:ascii="Times New Roman" w:eastAsia="新細明體" w:hAnsi="Times New Roman" w:cs="Times New Roman"/>
          <w:sz w:val="28"/>
          <w:szCs w:val="20"/>
          <w:lang w:eastAsia="zh-HK"/>
        </w:rPr>
        <w:t xml:space="preserve">the ICAC joined hands with the </w:t>
      </w:r>
      <w:r w:rsidRPr="0005145B">
        <w:rPr>
          <w:rFonts w:ascii="Times New Roman" w:eastAsia="新細明體" w:hAnsi="Times New Roman" w:cs="Times New Roman"/>
          <w:sz w:val="28"/>
          <w:szCs w:val="20"/>
          <w:lang w:val="en-GB" w:eastAsia="zh-HK"/>
        </w:rPr>
        <w:t xml:space="preserve">International Association of Anti-Corruption Authorities </w:t>
      </w:r>
      <w:r w:rsidRPr="0005145B">
        <w:rPr>
          <w:rFonts w:ascii="Times New Roman" w:eastAsia="新細明體" w:hAnsi="Times New Roman" w:cs="Times New Roman"/>
          <w:sz w:val="28"/>
          <w:szCs w:val="20"/>
          <w:lang w:eastAsia="zh-HK"/>
        </w:rPr>
        <w:t>(IAACA)</w:t>
      </w:r>
      <w:r>
        <w:rPr>
          <w:rFonts w:ascii="Times New Roman" w:eastAsia="新細明體" w:hAnsi="Times New Roman" w:cs="Times New Roman"/>
          <w:sz w:val="28"/>
          <w:szCs w:val="20"/>
          <w:lang w:eastAsia="zh-HK"/>
        </w:rPr>
        <w:t>, the President of which being the Commissioner,</w:t>
      </w:r>
      <w:r w:rsidRPr="0005145B">
        <w:rPr>
          <w:rFonts w:ascii="Times New Roman" w:eastAsia="新細明體" w:hAnsi="Times New Roman" w:cs="Times New Roman"/>
          <w:sz w:val="28"/>
          <w:szCs w:val="20"/>
          <w:lang w:eastAsia="zh-HK"/>
        </w:rPr>
        <w:t xml:space="preserve"> to co-host the 8</w:t>
      </w:r>
      <w:r w:rsidRPr="0005145B">
        <w:rPr>
          <w:rFonts w:ascii="Times New Roman" w:eastAsia="新細明體" w:hAnsi="Times New Roman" w:cs="Times New Roman"/>
          <w:sz w:val="28"/>
          <w:szCs w:val="20"/>
          <w:vertAlign w:val="superscript"/>
          <w:lang w:eastAsia="zh-HK"/>
        </w:rPr>
        <w:t>th</w:t>
      </w:r>
      <w:r w:rsidRPr="0005145B">
        <w:rPr>
          <w:rFonts w:ascii="Times New Roman" w:eastAsia="新細明體" w:hAnsi="Times New Roman" w:cs="Times New Roman"/>
          <w:sz w:val="28"/>
          <w:szCs w:val="20"/>
          <w:lang w:eastAsia="zh-HK"/>
        </w:rPr>
        <w:t xml:space="preserve"> ICAC </w:t>
      </w:r>
      <w:r w:rsidRPr="0005145B">
        <w:rPr>
          <w:rFonts w:ascii="Times New Roman" w:eastAsia="新細明體" w:hAnsi="Times New Roman" w:cs="Times New Roman"/>
          <w:sz w:val="28"/>
          <w:szCs w:val="20"/>
        </w:rPr>
        <w:t>S</w:t>
      </w:r>
      <w:r w:rsidRPr="0005145B">
        <w:rPr>
          <w:rFonts w:ascii="Times New Roman" w:eastAsia="新細明體" w:hAnsi="Times New Roman" w:cs="Times New Roman"/>
          <w:sz w:val="28"/>
          <w:szCs w:val="20"/>
          <w:lang w:eastAsia="zh-HK"/>
        </w:rPr>
        <w:t>ymposium. Attended by more than 500 representatives from</w:t>
      </w:r>
      <w:r w:rsidRPr="0005145B">
        <w:rPr>
          <w:rFonts w:ascii="Times New Roman" w:eastAsia="新細明體" w:hAnsi="Times New Roman" w:cs="Times New Roman"/>
          <w:szCs w:val="24"/>
          <w:lang w:bidi="hi-IN"/>
        </w:rPr>
        <w:t xml:space="preserve"> </w:t>
      </w:r>
      <w:r w:rsidRPr="0005145B">
        <w:rPr>
          <w:rFonts w:ascii="Times New Roman" w:eastAsia="新細明體" w:hAnsi="Times New Roman" w:cs="Times New Roman"/>
          <w:sz w:val="28"/>
          <w:szCs w:val="20"/>
          <w:lang w:eastAsia="zh-HK"/>
        </w:rPr>
        <w:t>around 180 ACAs and law enforcement agencies of nearly 60 jurisdictions</w:t>
      </w:r>
      <w:r w:rsidRPr="0005145B">
        <w:rPr>
          <w:rFonts w:ascii="Times New Roman" w:eastAsia="新細明體" w:hAnsi="Times New Roman" w:cs="Times New Roman"/>
          <w:sz w:val="28"/>
          <w:szCs w:val="20"/>
        </w:rPr>
        <w:t>,</w:t>
      </w:r>
      <w:r w:rsidRPr="0005145B">
        <w:rPr>
          <w:rFonts w:ascii="Times New Roman" w:eastAsia="新細明體" w:hAnsi="Times New Roman" w:cs="Times New Roman"/>
          <w:sz w:val="28"/>
          <w:szCs w:val="20"/>
          <w:lang w:eastAsia="zh-HK"/>
        </w:rPr>
        <w:t xml:space="preserve"> the 8</w:t>
      </w:r>
      <w:r w:rsidRPr="0005145B">
        <w:rPr>
          <w:rFonts w:ascii="Times New Roman" w:eastAsia="新細明體" w:hAnsi="Times New Roman" w:cs="Times New Roman"/>
          <w:sz w:val="28"/>
          <w:szCs w:val="20"/>
          <w:vertAlign w:val="superscript"/>
          <w:lang w:eastAsia="zh-HK"/>
        </w:rPr>
        <w:t>th</w:t>
      </w:r>
      <w:r w:rsidRPr="0005145B">
        <w:rPr>
          <w:rFonts w:ascii="Times New Roman" w:eastAsia="新細明體" w:hAnsi="Times New Roman" w:cs="Times New Roman"/>
          <w:sz w:val="28"/>
          <w:szCs w:val="20"/>
          <w:lang w:eastAsia="zh-HK"/>
        </w:rPr>
        <w:t xml:space="preserve"> ICAC Symposium was unprecedented in scale.</w:t>
      </w:r>
    </w:p>
    <w:p w14:paraId="3DBD170D" w14:textId="77777777" w:rsidR="00830526" w:rsidRPr="0005145B" w:rsidRDefault="00830526" w:rsidP="00986955">
      <w:pPr>
        <w:tabs>
          <w:tab w:val="left" w:pos="1080"/>
        </w:tabs>
        <w:overflowPunct w:val="0"/>
        <w:snapToGrid w:val="0"/>
        <w:spacing w:line="23" w:lineRule="atLeast"/>
        <w:jc w:val="both"/>
        <w:rPr>
          <w:rFonts w:ascii="Times New Roman" w:eastAsia="新細明體" w:hAnsi="Times New Roman" w:cs="Times New Roman"/>
          <w:spacing w:val="20"/>
          <w:sz w:val="28"/>
          <w:szCs w:val="20"/>
        </w:rPr>
      </w:pPr>
    </w:p>
    <w:p w14:paraId="1A2A10A3" w14:textId="77777777" w:rsidR="00830526" w:rsidRPr="0005145B" w:rsidRDefault="00830526" w:rsidP="00986955">
      <w:pPr>
        <w:tabs>
          <w:tab w:val="left" w:pos="1080"/>
        </w:tabs>
        <w:overflowPunct w:val="0"/>
        <w:snapToGrid w:val="0"/>
        <w:spacing w:line="23" w:lineRule="atLeast"/>
        <w:jc w:val="both"/>
        <w:rPr>
          <w:rFonts w:ascii="Times New Roman" w:eastAsia="新細明體" w:hAnsi="Times New Roman" w:cs="Times New Roman"/>
          <w:spacing w:val="20"/>
          <w:sz w:val="28"/>
          <w:szCs w:val="20"/>
        </w:rPr>
      </w:pPr>
      <w:r w:rsidRPr="0005145B">
        <w:rPr>
          <w:rFonts w:ascii="Times New Roman" w:eastAsia="新細明體" w:hAnsi="Times New Roman" w:cs="Times New Roman"/>
          <w:sz w:val="28"/>
          <w:szCs w:val="20"/>
          <w:lang w:val="en-GB" w:eastAsia="zh-HK"/>
        </w:rPr>
        <w:lastRenderedPageBreak/>
        <w:t xml:space="preserve">At the Symposium, </w:t>
      </w:r>
      <w:r w:rsidRPr="0005145B">
        <w:rPr>
          <w:rFonts w:ascii="Times New Roman" w:eastAsia="新細明體" w:hAnsi="Times New Roman" w:cs="Times New Roman"/>
          <w:sz w:val="28"/>
          <w:szCs w:val="20"/>
          <w:lang w:eastAsia="zh-HK"/>
        </w:rPr>
        <w:t>IAACA</w:t>
      </w:r>
      <w:r w:rsidRPr="0005145B">
        <w:rPr>
          <w:rFonts w:ascii="Times New Roman" w:eastAsia="新細明體" w:hAnsi="Times New Roman" w:cs="Times New Roman"/>
          <w:bCs/>
          <w:iCs/>
          <w:color w:val="000000" w:themeColor="text1"/>
          <w:sz w:val="28"/>
          <w:szCs w:val="28"/>
          <w:lang w:val="en-GB" w:eastAsia="zh-HK"/>
        </w:rPr>
        <w:t xml:space="preserve"> </w:t>
      </w:r>
      <w:r w:rsidRPr="0005145B">
        <w:rPr>
          <w:rFonts w:ascii="Times New Roman" w:eastAsia="新細明體" w:hAnsi="Times New Roman" w:cs="Times New Roman"/>
          <w:bCs/>
          <w:iCs/>
          <w:sz w:val="28"/>
          <w:szCs w:val="20"/>
          <w:lang w:val="en-GB" w:eastAsia="zh-HK"/>
        </w:rPr>
        <w:t>announced</w:t>
      </w:r>
      <w:r w:rsidRPr="0005145B">
        <w:rPr>
          <w:rFonts w:ascii="Times New Roman" w:hAnsi="Times New Roman" w:cs="Times New Roman"/>
          <w:color w:val="000000"/>
          <w:sz w:val="30"/>
          <w:szCs w:val="30"/>
          <w:shd w:val="clear" w:color="auto" w:fill="FFFFFF"/>
        </w:rPr>
        <w:t xml:space="preserve"> </w:t>
      </w:r>
      <w:r w:rsidRPr="0005145B">
        <w:rPr>
          <w:rFonts w:ascii="Times New Roman" w:eastAsia="新細明體" w:hAnsi="Times New Roman" w:cs="Times New Roman"/>
          <w:bCs/>
          <w:iCs/>
          <w:sz w:val="28"/>
          <w:szCs w:val="20"/>
          <w:lang w:eastAsia="zh-HK"/>
        </w:rPr>
        <w:t xml:space="preserve">the </w:t>
      </w:r>
      <w:r w:rsidRPr="0005145B">
        <w:rPr>
          <w:rFonts w:ascii="Times New Roman" w:eastAsia="新細明體" w:hAnsi="Times New Roman" w:cs="Times New Roman"/>
          <w:bCs/>
          <w:i/>
          <w:sz w:val="28"/>
          <w:szCs w:val="20"/>
          <w:lang w:eastAsia="zh-HK"/>
        </w:rPr>
        <w:t>Hong Kong Declaration on Strengthening International Cooperation in Preventing and Fighting Corruption</w:t>
      </w:r>
      <w:r w:rsidRPr="0005145B">
        <w:rPr>
          <w:rFonts w:ascii="Times New Roman" w:eastAsia="新細明體" w:hAnsi="Times New Roman" w:cs="Times New Roman"/>
          <w:bCs/>
          <w:iCs/>
          <w:sz w:val="28"/>
          <w:szCs w:val="20"/>
          <w:lang w:eastAsia="zh-HK"/>
        </w:rPr>
        <w:t>, the first international anti-corruption declaration named after Hong Kong in history. It was a full manifestation of the significant status and influence that the ICAC has in the international arena.</w:t>
      </w:r>
    </w:p>
    <w:p w14:paraId="5ACCF88F" w14:textId="77777777" w:rsidR="00830526" w:rsidRPr="0005145B" w:rsidRDefault="00830526" w:rsidP="00986955">
      <w:pPr>
        <w:tabs>
          <w:tab w:val="left" w:pos="1080"/>
        </w:tabs>
        <w:overflowPunct w:val="0"/>
        <w:snapToGrid w:val="0"/>
        <w:spacing w:line="23" w:lineRule="atLeast"/>
        <w:jc w:val="both"/>
        <w:rPr>
          <w:rFonts w:ascii="Times New Roman" w:eastAsia="新細明體" w:hAnsi="Times New Roman" w:cs="Times New Roman"/>
          <w:spacing w:val="20"/>
          <w:sz w:val="28"/>
          <w:szCs w:val="20"/>
        </w:rPr>
      </w:pPr>
    </w:p>
    <w:p w14:paraId="04685A66" w14:textId="77777777" w:rsidR="00830526" w:rsidRPr="0005145B" w:rsidRDefault="00830526" w:rsidP="00A5664B">
      <w:pPr>
        <w:keepLines/>
        <w:tabs>
          <w:tab w:val="left" w:pos="1080"/>
        </w:tabs>
        <w:overflowPunct w:val="0"/>
        <w:snapToGrid w:val="0"/>
        <w:spacing w:line="23" w:lineRule="atLeast"/>
        <w:jc w:val="both"/>
        <w:rPr>
          <w:rFonts w:ascii="Times New Roman" w:eastAsia="新細明體" w:hAnsi="Times New Roman" w:cs="Times New Roman"/>
          <w:spacing w:val="20"/>
          <w:sz w:val="28"/>
          <w:szCs w:val="20"/>
        </w:rPr>
      </w:pPr>
      <w:r w:rsidRPr="0005145B">
        <w:rPr>
          <w:rFonts w:ascii="Times New Roman" w:eastAsia="新細明體" w:hAnsi="Times New Roman" w:cs="Times New Roman"/>
          <w:bCs/>
          <w:iCs/>
          <w:sz w:val="28"/>
          <w:szCs w:val="20"/>
          <w:lang w:eastAsia="zh-HK"/>
        </w:rPr>
        <w:t xml:space="preserve">On the publicity and education front, the ICAC progressed beyond its previous conservative approach by creating an array of innovative promotional videos that received widespread acclaim when posted on new media platforms. Many video clips reached over </w:t>
      </w:r>
      <w:r>
        <w:rPr>
          <w:rFonts w:ascii="Times New Roman" w:eastAsia="新細明體" w:hAnsi="Times New Roman" w:cs="Times New Roman"/>
          <w:bCs/>
          <w:iCs/>
          <w:sz w:val="28"/>
          <w:szCs w:val="20"/>
          <w:lang w:eastAsia="zh-HK"/>
        </w:rPr>
        <w:t>a</w:t>
      </w:r>
      <w:r w:rsidRPr="0005145B">
        <w:rPr>
          <w:rFonts w:ascii="Times New Roman" w:eastAsia="新細明體" w:hAnsi="Times New Roman" w:cs="Times New Roman"/>
          <w:bCs/>
          <w:iCs/>
          <w:sz w:val="28"/>
          <w:szCs w:val="20"/>
          <w:lang w:eastAsia="zh-HK"/>
        </w:rPr>
        <w:t xml:space="preserve"> million views on social media, setting new records.    </w:t>
      </w:r>
    </w:p>
    <w:p w14:paraId="3260A35E" w14:textId="77777777" w:rsidR="00830526" w:rsidRPr="0005145B" w:rsidRDefault="00830526" w:rsidP="00986955">
      <w:pPr>
        <w:tabs>
          <w:tab w:val="left" w:pos="1080"/>
        </w:tabs>
        <w:overflowPunct w:val="0"/>
        <w:snapToGrid w:val="0"/>
        <w:spacing w:line="23" w:lineRule="atLeast"/>
        <w:jc w:val="both"/>
        <w:rPr>
          <w:rFonts w:ascii="Times New Roman" w:eastAsia="新細明體" w:hAnsi="Times New Roman" w:cs="Times New Roman"/>
          <w:spacing w:val="20"/>
          <w:sz w:val="28"/>
          <w:szCs w:val="20"/>
        </w:rPr>
      </w:pPr>
    </w:p>
    <w:p w14:paraId="40681C59" w14:textId="77777777" w:rsidR="00830526" w:rsidRPr="0005145B" w:rsidRDefault="00830526" w:rsidP="00986955">
      <w:pPr>
        <w:tabs>
          <w:tab w:val="left" w:pos="1080"/>
        </w:tabs>
        <w:overflowPunct w:val="0"/>
        <w:snapToGrid w:val="0"/>
        <w:spacing w:line="23" w:lineRule="atLeast"/>
        <w:jc w:val="both"/>
        <w:rPr>
          <w:rFonts w:ascii="Times New Roman" w:eastAsia="新細明體" w:hAnsi="Times New Roman" w:cs="Times New Roman"/>
          <w:iCs/>
          <w:sz w:val="28"/>
          <w:szCs w:val="20"/>
          <w:lang w:eastAsia="zh-HK"/>
        </w:rPr>
      </w:pPr>
      <w:r w:rsidRPr="0005145B">
        <w:rPr>
          <w:rFonts w:ascii="Times New Roman" w:eastAsia="新細明體" w:hAnsi="Times New Roman" w:cs="Times New Roman"/>
          <w:bCs/>
          <w:iCs/>
          <w:sz w:val="28"/>
          <w:szCs w:val="20"/>
          <w:lang w:eastAsia="zh-HK"/>
        </w:rPr>
        <w:t xml:space="preserve">Additionally, the ICAC opened Café “1974” in the ICAC Building last year. It was a unique café that combined features of education and publicity, as well as and the concept of “ICAC coffee”. The </w:t>
      </w:r>
      <w:r w:rsidRPr="0005145B">
        <w:rPr>
          <w:rFonts w:ascii="Times New Roman" w:eastAsia="新細明體" w:hAnsi="Times New Roman" w:cs="Times New Roman"/>
          <w:bCs/>
          <w:iCs/>
          <w:sz w:val="28"/>
          <w:szCs w:val="20"/>
        </w:rPr>
        <w:t>Café not only provided</w:t>
      </w:r>
      <w:r w:rsidRPr="0005145B">
        <w:rPr>
          <w:rFonts w:ascii="Times New Roman" w:eastAsia="新細明體" w:hAnsi="Times New Roman" w:cs="Times New Roman"/>
          <w:bCs/>
          <w:iCs/>
          <w:sz w:val="28"/>
          <w:szCs w:val="20"/>
          <w:lang w:eastAsia="zh-HK"/>
        </w:rPr>
        <w:t xml:space="preserve"> coffee services through</w:t>
      </w:r>
      <w:r w:rsidRPr="0005145B">
        <w:rPr>
          <w:rFonts w:ascii="Times New Roman" w:eastAsia="新細明體" w:hAnsi="Times New Roman" w:cs="Times New Roman"/>
          <w:iCs/>
          <w:sz w:val="28"/>
          <w:szCs w:val="20"/>
          <w:lang w:val="en-GB" w:eastAsia="zh-HK"/>
        </w:rPr>
        <w:t xml:space="preserve"> </w:t>
      </w:r>
      <w:r w:rsidRPr="0005145B">
        <w:rPr>
          <w:rFonts w:ascii="Times New Roman" w:eastAsia="新細明體" w:hAnsi="Times New Roman" w:cs="Times New Roman"/>
          <w:bCs/>
          <w:iCs/>
          <w:sz w:val="28"/>
          <w:szCs w:val="20"/>
          <w:lang w:eastAsia="zh-HK"/>
        </w:rPr>
        <w:t xml:space="preserve">a </w:t>
      </w:r>
      <w:r w:rsidRPr="0005145B">
        <w:rPr>
          <w:rFonts w:ascii="Times New Roman" w:eastAsia="新細明體" w:hAnsi="Times New Roman" w:cs="Times New Roman"/>
          <w:iCs/>
          <w:sz w:val="28"/>
          <w:szCs w:val="20"/>
          <w:lang w:val="en-GB" w:eastAsia="zh-HK"/>
        </w:rPr>
        <w:t xml:space="preserve">welfare organisation, but also served as a training ground for people with disabilities, </w:t>
      </w:r>
      <w:r w:rsidRPr="0005145B">
        <w:rPr>
          <w:rFonts w:ascii="Times New Roman" w:eastAsia="新細明體" w:hAnsi="Times New Roman" w:cs="Times New Roman"/>
          <w:iCs/>
          <w:sz w:val="28"/>
          <w:szCs w:val="20"/>
          <w:lang w:eastAsia="zh-HK"/>
        </w:rPr>
        <w:t xml:space="preserve">embodying Hong Kong’s inclusive culture. From a conceptual idea to the opening of the Café, </w:t>
      </w:r>
      <w:r>
        <w:rPr>
          <w:rFonts w:ascii="Times New Roman" w:eastAsia="新細明體" w:hAnsi="Times New Roman" w:cs="Times New Roman"/>
          <w:iCs/>
          <w:sz w:val="28"/>
          <w:szCs w:val="20"/>
          <w:lang w:eastAsia="zh-HK"/>
        </w:rPr>
        <w:t xml:space="preserve">the </w:t>
      </w:r>
      <w:r w:rsidRPr="0005145B">
        <w:rPr>
          <w:rFonts w:ascii="Times New Roman" w:eastAsia="新細明體" w:hAnsi="Times New Roman" w:cs="Times New Roman"/>
          <w:iCs/>
          <w:sz w:val="28"/>
          <w:szCs w:val="20"/>
          <w:lang w:eastAsia="zh-HK"/>
        </w:rPr>
        <w:t xml:space="preserve">ICAC had spent only less than four months, but had successfully attracted thousands of visitors from Hong Kong, the Mainland and abroad. The ACOC believed that such achievement was unparalleled in terms of both efficiency and results. </w:t>
      </w:r>
    </w:p>
    <w:p w14:paraId="75145BF1" w14:textId="77777777" w:rsidR="00830526" w:rsidRPr="0005145B" w:rsidRDefault="00830526" w:rsidP="00986955">
      <w:pPr>
        <w:tabs>
          <w:tab w:val="left" w:pos="1080"/>
        </w:tabs>
        <w:overflowPunct w:val="0"/>
        <w:snapToGrid w:val="0"/>
        <w:spacing w:line="23" w:lineRule="atLeast"/>
        <w:jc w:val="both"/>
        <w:rPr>
          <w:rFonts w:ascii="Times New Roman" w:eastAsia="新細明體" w:hAnsi="Times New Roman" w:cs="Times New Roman"/>
          <w:b/>
          <w:i/>
          <w:spacing w:val="20"/>
          <w:sz w:val="28"/>
          <w:szCs w:val="20"/>
        </w:rPr>
      </w:pPr>
    </w:p>
    <w:p w14:paraId="2918360C" w14:textId="77777777" w:rsidR="00830526" w:rsidRPr="0005145B" w:rsidRDefault="00830526" w:rsidP="00986955">
      <w:pPr>
        <w:tabs>
          <w:tab w:val="left" w:pos="1080"/>
        </w:tabs>
        <w:overflowPunct w:val="0"/>
        <w:snapToGrid w:val="0"/>
        <w:spacing w:line="23" w:lineRule="atLeast"/>
        <w:jc w:val="both"/>
        <w:rPr>
          <w:rFonts w:ascii="Times New Roman" w:eastAsia="新細明體" w:hAnsi="Times New Roman" w:cs="Times New Roman"/>
          <w:b/>
          <w:i/>
          <w:sz w:val="28"/>
          <w:szCs w:val="20"/>
          <w:lang w:eastAsia="zh-HK"/>
        </w:rPr>
      </w:pPr>
      <w:r w:rsidRPr="008467F1">
        <w:rPr>
          <w:rFonts w:ascii="Times New Roman" w:eastAsia="新細明體" w:hAnsi="Times New Roman" w:cs="Times New Roman"/>
          <w:b/>
          <w:bCs/>
          <w:i/>
          <w:iCs/>
          <w:sz w:val="28"/>
          <w:szCs w:val="20"/>
          <w:lang w:eastAsia="zh-HK"/>
        </w:rPr>
        <w:t>International Cooperation</w:t>
      </w:r>
      <w:r>
        <w:rPr>
          <w:rFonts w:ascii="Times New Roman" w:eastAsia="新細明體" w:hAnsi="Times New Roman" w:cs="Times New Roman"/>
          <w:b/>
          <w:bCs/>
          <w:i/>
          <w:iCs/>
          <w:sz w:val="28"/>
          <w:szCs w:val="20"/>
          <w:lang w:eastAsia="zh-HK"/>
        </w:rPr>
        <w:t xml:space="preserve"> against Corruption</w:t>
      </w:r>
    </w:p>
    <w:p w14:paraId="20DE29D3" w14:textId="77777777" w:rsidR="00830526" w:rsidRPr="0005145B" w:rsidRDefault="00830526" w:rsidP="00986955">
      <w:pPr>
        <w:tabs>
          <w:tab w:val="left" w:pos="1080"/>
        </w:tabs>
        <w:overflowPunct w:val="0"/>
        <w:snapToGrid w:val="0"/>
        <w:spacing w:line="23" w:lineRule="atLeast"/>
        <w:jc w:val="both"/>
        <w:rPr>
          <w:rFonts w:ascii="Times New Roman" w:eastAsia="新細明體" w:hAnsi="Times New Roman" w:cs="Times New Roman"/>
          <w:iCs/>
          <w:sz w:val="28"/>
          <w:szCs w:val="20"/>
        </w:rPr>
      </w:pPr>
      <w:r w:rsidRPr="0005145B">
        <w:rPr>
          <w:rFonts w:ascii="Times New Roman" w:eastAsia="新細明體" w:hAnsi="Times New Roman" w:cs="Times New Roman"/>
          <w:iCs/>
          <w:sz w:val="28"/>
          <w:szCs w:val="20"/>
        </w:rPr>
        <w:t>The ACOC highly commen</w:t>
      </w:r>
      <w:r>
        <w:rPr>
          <w:rFonts w:ascii="Times New Roman" w:eastAsia="新細明體" w:hAnsi="Times New Roman" w:cs="Times New Roman"/>
          <w:iCs/>
          <w:sz w:val="28"/>
          <w:szCs w:val="20"/>
        </w:rPr>
        <w:t>ded</w:t>
      </w:r>
      <w:r w:rsidRPr="0005145B">
        <w:rPr>
          <w:rFonts w:ascii="Times New Roman" w:eastAsia="新細明體" w:hAnsi="Times New Roman" w:cs="Times New Roman"/>
          <w:iCs/>
          <w:sz w:val="28"/>
          <w:szCs w:val="20"/>
        </w:rPr>
        <w:t xml:space="preserve"> the ICAC for its strategies and efforts in promoting its “</w:t>
      </w:r>
      <w:r>
        <w:rPr>
          <w:rFonts w:ascii="Times New Roman" w:eastAsia="新細明體" w:hAnsi="Times New Roman" w:cs="Times New Roman"/>
          <w:iCs/>
          <w:sz w:val="28"/>
          <w:szCs w:val="20"/>
        </w:rPr>
        <w:t>c</w:t>
      </w:r>
      <w:r w:rsidRPr="0005145B">
        <w:rPr>
          <w:rFonts w:ascii="Times New Roman" w:eastAsia="新細明體" w:hAnsi="Times New Roman" w:cs="Times New Roman"/>
          <w:iCs/>
          <w:sz w:val="28"/>
          <w:szCs w:val="20"/>
        </w:rPr>
        <w:t xml:space="preserve">lean </w:t>
      </w:r>
      <w:r>
        <w:rPr>
          <w:rFonts w:ascii="Times New Roman" w:eastAsia="新細明體" w:hAnsi="Times New Roman" w:cs="Times New Roman"/>
          <w:iCs/>
          <w:sz w:val="28"/>
          <w:szCs w:val="20"/>
        </w:rPr>
        <w:t>w</w:t>
      </w:r>
      <w:r w:rsidRPr="0005145B">
        <w:rPr>
          <w:rFonts w:ascii="Times New Roman" w:eastAsia="新細明體" w:hAnsi="Times New Roman" w:cs="Times New Roman"/>
          <w:iCs/>
          <w:sz w:val="28"/>
          <w:szCs w:val="20"/>
        </w:rPr>
        <w:t>orld” goal. The ICAC spared no effort in sharing its anti-corruption experience, fully embodying the values of inclusiveness, openness and sharing under the principle of “One Country, Two Systems”.</w:t>
      </w:r>
    </w:p>
    <w:p w14:paraId="05F757BA" w14:textId="77777777" w:rsidR="00830526" w:rsidRPr="0005145B" w:rsidRDefault="00830526" w:rsidP="00986955">
      <w:pPr>
        <w:tabs>
          <w:tab w:val="left" w:pos="1080"/>
        </w:tabs>
        <w:overflowPunct w:val="0"/>
        <w:snapToGrid w:val="0"/>
        <w:spacing w:line="23" w:lineRule="atLeast"/>
        <w:jc w:val="both"/>
        <w:rPr>
          <w:rFonts w:ascii="Times New Roman" w:eastAsia="華康細明體(P)" w:hAnsi="Times New Roman" w:cs="Times New Roman"/>
          <w:spacing w:val="20"/>
          <w:kern w:val="22"/>
          <w:sz w:val="28"/>
          <w:szCs w:val="28"/>
        </w:rPr>
      </w:pPr>
    </w:p>
    <w:p w14:paraId="7CED2666" w14:textId="77777777" w:rsidR="00830526" w:rsidRPr="0005145B" w:rsidRDefault="00830526" w:rsidP="00986955">
      <w:pPr>
        <w:tabs>
          <w:tab w:val="left" w:pos="1080"/>
        </w:tabs>
        <w:overflowPunct w:val="0"/>
        <w:snapToGrid w:val="0"/>
        <w:spacing w:line="23" w:lineRule="atLeast"/>
        <w:jc w:val="both"/>
        <w:rPr>
          <w:rFonts w:ascii="Times New Roman" w:eastAsia="華康細明體(P)" w:hAnsi="Times New Roman" w:cs="Times New Roman"/>
          <w:spacing w:val="20"/>
          <w:kern w:val="22"/>
          <w:sz w:val="28"/>
          <w:szCs w:val="28"/>
        </w:rPr>
      </w:pPr>
      <w:r w:rsidRPr="0005145B">
        <w:rPr>
          <w:rFonts w:ascii="Times New Roman" w:eastAsia="新細明體" w:hAnsi="Times New Roman" w:cs="Times New Roman"/>
          <w:iCs/>
          <w:sz w:val="28"/>
          <w:szCs w:val="20"/>
        </w:rPr>
        <w:t>To further strengthen international cooperation, the ICAC developed a new strategy referred to as the “Anti-Corruption Tripartite Partnership”, integrating its role with those of IAACA and the</w:t>
      </w:r>
      <w:r w:rsidRPr="0005145B">
        <w:rPr>
          <w:rFonts w:ascii="Times New Roman" w:eastAsia="新細明體" w:hAnsi="Times New Roman" w:cs="Times New Roman"/>
          <w:iCs/>
          <w:sz w:val="28"/>
          <w:szCs w:val="20"/>
          <w:lang w:val="en-GB"/>
        </w:rPr>
        <w:t xml:space="preserve"> Hong Kong International Academy Against Corruption (HKIAAC), which was established on 21 February 2024,</w:t>
      </w:r>
      <w:r w:rsidRPr="0005145B">
        <w:rPr>
          <w:rFonts w:ascii="Times New Roman" w:eastAsia="新細明體" w:hAnsi="Times New Roman" w:cs="Times New Roman"/>
          <w:iCs/>
          <w:sz w:val="28"/>
          <w:szCs w:val="20"/>
        </w:rPr>
        <w:t xml:space="preserve"> to create synergy. It also aimed to promote Hong Kong’s anti-corruption stories and showcase the </w:t>
      </w:r>
      <w:r w:rsidRPr="0005145B">
        <w:rPr>
          <w:rFonts w:ascii="Times New Roman" w:eastAsia="新細明體" w:hAnsi="Times New Roman" w:cs="Times New Roman"/>
          <w:iCs/>
          <w:sz w:val="28"/>
          <w:szCs w:val="20"/>
          <w:lang w:val="en-GB"/>
        </w:rPr>
        <w:t>successful implementation of “One Country, Two Systems” globally.</w:t>
      </w:r>
    </w:p>
    <w:p w14:paraId="30E72139" w14:textId="77777777" w:rsidR="00830526" w:rsidRPr="0005145B" w:rsidRDefault="00830526" w:rsidP="00986955">
      <w:pPr>
        <w:tabs>
          <w:tab w:val="left" w:pos="1080"/>
        </w:tabs>
        <w:overflowPunct w:val="0"/>
        <w:snapToGrid w:val="0"/>
        <w:spacing w:line="23" w:lineRule="atLeast"/>
        <w:jc w:val="both"/>
        <w:rPr>
          <w:rFonts w:ascii="Times New Roman" w:eastAsia="華康細明體(P)" w:hAnsi="Times New Roman" w:cs="Times New Roman"/>
          <w:spacing w:val="20"/>
          <w:kern w:val="22"/>
          <w:sz w:val="28"/>
          <w:szCs w:val="28"/>
        </w:rPr>
      </w:pPr>
    </w:p>
    <w:p w14:paraId="2DF25F73" w14:textId="77777777" w:rsidR="00830526" w:rsidRPr="0005145B" w:rsidRDefault="00830526" w:rsidP="00986955">
      <w:pPr>
        <w:tabs>
          <w:tab w:val="left" w:pos="1080"/>
        </w:tabs>
        <w:overflowPunct w:val="0"/>
        <w:snapToGrid w:val="0"/>
        <w:spacing w:line="23" w:lineRule="atLeast"/>
        <w:jc w:val="both"/>
        <w:rPr>
          <w:rFonts w:ascii="Times New Roman" w:eastAsia="新細明體" w:hAnsi="Times New Roman" w:cs="Times New Roman"/>
          <w:sz w:val="28"/>
          <w:szCs w:val="20"/>
        </w:rPr>
      </w:pPr>
      <w:r w:rsidRPr="0005145B">
        <w:rPr>
          <w:rFonts w:ascii="Times New Roman" w:eastAsia="新細明體" w:hAnsi="Times New Roman" w:cs="Times New Roman"/>
          <w:iCs/>
          <w:sz w:val="28"/>
          <w:szCs w:val="20"/>
        </w:rPr>
        <w:t xml:space="preserve">Through the signing of </w:t>
      </w:r>
      <w:r w:rsidRPr="0005145B">
        <w:rPr>
          <w:rFonts w:ascii="Times New Roman" w:eastAsia="新細明體" w:hAnsi="Times New Roman" w:cs="Times New Roman"/>
          <w:sz w:val="28"/>
          <w:szCs w:val="20"/>
        </w:rPr>
        <w:t>a Memorandum of Understanding</w:t>
      </w:r>
      <w:r>
        <w:rPr>
          <w:rFonts w:ascii="Times New Roman" w:eastAsia="新細明體" w:hAnsi="Times New Roman" w:cs="Times New Roman"/>
          <w:sz w:val="28"/>
          <w:szCs w:val="20"/>
        </w:rPr>
        <w:t xml:space="preserve"> </w:t>
      </w:r>
      <w:r>
        <w:rPr>
          <w:rFonts w:ascii="Times New Roman" w:eastAsia="新細明體" w:hAnsi="Times New Roman" w:cs="Times New Roman" w:hint="eastAsia"/>
          <w:sz w:val="28"/>
          <w:szCs w:val="20"/>
        </w:rPr>
        <w:t>(M</w:t>
      </w:r>
      <w:r>
        <w:rPr>
          <w:rFonts w:ascii="Times New Roman" w:eastAsia="新細明體" w:hAnsi="Times New Roman" w:cs="Times New Roman"/>
          <w:sz w:val="28"/>
          <w:szCs w:val="20"/>
          <w:lang w:eastAsia="zh-HK"/>
        </w:rPr>
        <w:t>OU)</w:t>
      </w:r>
      <w:r w:rsidRPr="0005145B">
        <w:rPr>
          <w:rFonts w:ascii="Times New Roman" w:eastAsia="新細明體" w:hAnsi="Times New Roman" w:cs="Times New Roman"/>
          <w:sz w:val="28"/>
          <w:szCs w:val="20"/>
        </w:rPr>
        <w:t>, the ICAC and</w:t>
      </w:r>
      <w:r w:rsidRPr="0005145B">
        <w:rPr>
          <w:rFonts w:ascii="Times New Roman" w:eastAsia="新細明體" w:hAnsi="Times New Roman" w:cs="Times New Roman"/>
          <w:iCs/>
          <w:sz w:val="28"/>
          <w:szCs w:val="20"/>
        </w:rPr>
        <w:t xml:space="preserve"> </w:t>
      </w:r>
      <w:r w:rsidRPr="0005145B">
        <w:rPr>
          <w:rFonts w:ascii="Times New Roman" w:eastAsia="新細明體" w:hAnsi="Times New Roman" w:cs="Times New Roman"/>
          <w:sz w:val="28"/>
          <w:szCs w:val="20"/>
        </w:rPr>
        <w:t>the United Nations Office on Drugs and Crime (UNODC)</w:t>
      </w:r>
      <w:r w:rsidRPr="0005145B">
        <w:rPr>
          <w:rFonts w:ascii="Times New Roman" w:eastAsia="新細明體" w:hAnsi="Times New Roman" w:cs="Times New Roman"/>
          <w:iCs/>
          <w:sz w:val="28"/>
          <w:szCs w:val="20"/>
        </w:rPr>
        <w:t xml:space="preserve"> became </w:t>
      </w:r>
      <w:r w:rsidRPr="0005145B">
        <w:rPr>
          <w:rFonts w:ascii="Times New Roman" w:eastAsia="新細明體" w:hAnsi="Times New Roman" w:cs="Times New Roman"/>
          <w:iCs/>
          <w:sz w:val="28"/>
          <w:szCs w:val="20"/>
        </w:rPr>
        <w:lastRenderedPageBreak/>
        <w:t>strategic partners. They</w:t>
      </w:r>
      <w:r w:rsidRPr="0005145B">
        <w:rPr>
          <w:rFonts w:ascii="Times New Roman" w:eastAsia="新細明體" w:hAnsi="Times New Roman" w:cs="Times New Roman"/>
          <w:sz w:val="28"/>
          <w:szCs w:val="20"/>
        </w:rPr>
        <w:t xml:space="preserve"> jointly organised </w:t>
      </w:r>
      <w:r w:rsidRPr="0005145B">
        <w:rPr>
          <w:rFonts w:ascii="Times New Roman" w:eastAsia="新細明體" w:hAnsi="Times New Roman" w:cs="Times New Roman"/>
          <w:sz w:val="28"/>
          <w:szCs w:val="20"/>
          <w:lang w:val="en-GB"/>
        </w:rPr>
        <w:t>capacity building programmes</w:t>
      </w:r>
      <w:r w:rsidRPr="0005145B">
        <w:rPr>
          <w:rFonts w:ascii="Times New Roman" w:eastAsia="新細明體" w:hAnsi="Times New Roman" w:cs="Times New Roman"/>
          <w:iCs/>
          <w:sz w:val="28"/>
          <w:szCs w:val="20"/>
        </w:rPr>
        <w:t xml:space="preserve"> in places including </w:t>
      </w:r>
      <w:r w:rsidRPr="0005145B">
        <w:rPr>
          <w:rFonts w:ascii="Times New Roman" w:eastAsia="新細明體" w:hAnsi="Times New Roman" w:cs="Times New Roman"/>
          <w:sz w:val="28"/>
          <w:szCs w:val="20"/>
        </w:rPr>
        <w:t>Mongolia and Kazakhstan, as well as online and offline training</w:t>
      </w:r>
      <w:r>
        <w:rPr>
          <w:rFonts w:ascii="Times New Roman" w:eastAsia="新細明體" w:hAnsi="Times New Roman" w:cs="Times New Roman"/>
          <w:sz w:val="28"/>
          <w:szCs w:val="20"/>
        </w:rPr>
        <w:t>, whereby cooperation was established with</w:t>
      </w:r>
      <w:r w:rsidRPr="0005145B">
        <w:rPr>
          <w:rFonts w:ascii="Times New Roman" w:eastAsia="新細明體" w:hAnsi="Times New Roman" w:cs="Times New Roman"/>
          <w:sz w:val="28"/>
          <w:szCs w:val="20"/>
        </w:rPr>
        <w:t xml:space="preserve"> ACAs</w:t>
      </w:r>
      <w:r w:rsidRPr="0005145B">
        <w:rPr>
          <w:rFonts w:ascii="Times New Roman" w:eastAsia="新細明體" w:hAnsi="Times New Roman" w:cs="Times New Roman"/>
          <w:iCs/>
          <w:sz w:val="28"/>
          <w:szCs w:val="20"/>
        </w:rPr>
        <w:t xml:space="preserve"> </w:t>
      </w:r>
      <w:r>
        <w:rPr>
          <w:rFonts w:ascii="Times New Roman" w:eastAsia="新細明體" w:hAnsi="Times New Roman" w:cs="Times New Roman"/>
          <w:iCs/>
          <w:sz w:val="28"/>
          <w:szCs w:val="20"/>
        </w:rPr>
        <w:t xml:space="preserve">of countries </w:t>
      </w:r>
      <w:r w:rsidRPr="0005145B">
        <w:rPr>
          <w:rFonts w:ascii="Times New Roman" w:eastAsia="新細明體" w:hAnsi="Times New Roman" w:cs="Times New Roman"/>
          <w:sz w:val="28"/>
          <w:szCs w:val="20"/>
        </w:rPr>
        <w:t>in</w:t>
      </w:r>
      <w:r w:rsidRPr="0005145B">
        <w:rPr>
          <w:rFonts w:ascii="Times New Roman" w:eastAsia="新細明體" w:hAnsi="Times New Roman" w:cs="Times New Roman"/>
          <w:iCs/>
          <w:sz w:val="28"/>
          <w:szCs w:val="20"/>
        </w:rPr>
        <w:t xml:space="preserve"> </w:t>
      </w:r>
      <w:r>
        <w:rPr>
          <w:rFonts w:ascii="Times New Roman" w:eastAsia="新細明體" w:hAnsi="Times New Roman" w:cs="Times New Roman"/>
          <w:iCs/>
          <w:sz w:val="28"/>
          <w:szCs w:val="20"/>
        </w:rPr>
        <w:t xml:space="preserve">the </w:t>
      </w:r>
      <w:r w:rsidRPr="0005145B">
        <w:rPr>
          <w:rFonts w:ascii="Times New Roman" w:eastAsia="新細明體" w:hAnsi="Times New Roman" w:cs="Times New Roman"/>
          <w:sz w:val="28"/>
          <w:szCs w:val="20"/>
        </w:rPr>
        <w:t xml:space="preserve">Central Asian region </w:t>
      </w:r>
      <w:r>
        <w:rPr>
          <w:rFonts w:ascii="Times New Roman" w:eastAsia="新細明體" w:hAnsi="Times New Roman" w:cs="Times New Roman"/>
          <w:sz w:val="28"/>
          <w:szCs w:val="20"/>
        </w:rPr>
        <w:t>which they</w:t>
      </w:r>
      <w:r w:rsidRPr="0005145B">
        <w:rPr>
          <w:rFonts w:ascii="Times New Roman" w:eastAsia="新細明體" w:hAnsi="Times New Roman" w:cs="Times New Roman"/>
          <w:sz w:val="28"/>
          <w:szCs w:val="20"/>
        </w:rPr>
        <w:t xml:space="preserve"> were previously less engaged with. Following the release of the </w:t>
      </w:r>
      <w:r w:rsidRPr="0005145B">
        <w:rPr>
          <w:rFonts w:ascii="Times New Roman" w:eastAsia="新細明體" w:hAnsi="Times New Roman" w:cs="Times New Roman"/>
          <w:i/>
          <w:iCs/>
          <w:sz w:val="28"/>
          <w:szCs w:val="20"/>
          <w:lang w:val="en-GB"/>
        </w:rPr>
        <w:t>Policy Guide for National Anti-Corruption Authorities on Meaningful Youth Engagement in Anti-Corruption Work</w:t>
      </w:r>
      <w:r w:rsidRPr="0005145B">
        <w:rPr>
          <w:rFonts w:ascii="Times New Roman" w:eastAsia="新細明體" w:hAnsi="Times New Roman" w:cs="Times New Roman"/>
          <w:sz w:val="28"/>
          <w:szCs w:val="20"/>
          <w:lang w:val="en-GB"/>
        </w:rPr>
        <w:t xml:space="preserve"> in 2023, they are now working together to develop a guide on managing corruption risks in prison</w:t>
      </w:r>
      <w:r>
        <w:rPr>
          <w:rFonts w:ascii="Times New Roman" w:eastAsia="新細明體" w:hAnsi="Times New Roman" w:cs="Times New Roman"/>
          <w:sz w:val="28"/>
          <w:szCs w:val="20"/>
          <w:lang w:val="en-GB"/>
        </w:rPr>
        <w:t>s, which will serve as reference</w:t>
      </w:r>
      <w:r w:rsidRPr="0005145B">
        <w:rPr>
          <w:rFonts w:ascii="Times New Roman" w:eastAsia="新細明體" w:hAnsi="Times New Roman" w:cs="Times New Roman"/>
          <w:sz w:val="28"/>
          <w:szCs w:val="20"/>
          <w:lang w:val="en-GB"/>
        </w:rPr>
        <w:t xml:space="preserve"> for prison administrators</w:t>
      </w:r>
      <w:r>
        <w:rPr>
          <w:rFonts w:ascii="Times New Roman" w:eastAsia="新細明體" w:hAnsi="Times New Roman" w:cs="Times New Roman"/>
          <w:sz w:val="28"/>
          <w:szCs w:val="20"/>
          <w:lang w:val="en-GB"/>
        </w:rPr>
        <w:t xml:space="preserve"> worldwide</w:t>
      </w:r>
      <w:r w:rsidRPr="0005145B">
        <w:rPr>
          <w:rFonts w:ascii="Times New Roman" w:eastAsia="新細明體" w:hAnsi="Times New Roman" w:cs="Times New Roman"/>
          <w:sz w:val="28"/>
          <w:szCs w:val="20"/>
          <w:lang w:val="en-GB"/>
        </w:rPr>
        <w:t xml:space="preserve">. </w:t>
      </w:r>
      <w:r w:rsidRPr="0005145B">
        <w:rPr>
          <w:rFonts w:ascii="Times New Roman" w:eastAsia="新細明體" w:hAnsi="Times New Roman" w:cs="Times New Roman"/>
          <w:sz w:val="28"/>
          <w:szCs w:val="20"/>
        </w:rPr>
        <w:t xml:space="preserve"> </w:t>
      </w:r>
    </w:p>
    <w:p w14:paraId="46448D27" w14:textId="77777777" w:rsidR="00830526" w:rsidRPr="0005145B" w:rsidRDefault="00830526" w:rsidP="00986955">
      <w:pPr>
        <w:tabs>
          <w:tab w:val="left" w:pos="1080"/>
        </w:tabs>
        <w:overflowPunct w:val="0"/>
        <w:snapToGrid w:val="0"/>
        <w:spacing w:line="23" w:lineRule="atLeast"/>
        <w:jc w:val="both"/>
        <w:rPr>
          <w:rFonts w:ascii="Times New Roman" w:eastAsia="華康細明體(P)" w:hAnsi="Times New Roman" w:cs="Times New Roman"/>
          <w:spacing w:val="20"/>
          <w:kern w:val="22"/>
          <w:sz w:val="28"/>
          <w:szCs w:val="28"/>
        </w:rPr>
      </w:pPr>
    </w:p>
    <w:p w14:paraId="4EE7EADB" w14:textId="77777777" w:rsidR="00830526" w:rsidRPr="0005145B" w:rsidRDefault="00830526" w:rsidP="00A5664B">
      <w:pPr>
        <w:keepLines/>
        <w:tabs>
          <w:tab w:val="left" w:pos="1080"/>
        </w:tabs>
        <w:overflowPunct w:val="0"/>
        <w:snapToGrid w:val="0"/>
        <w:spacing w:line="23" w:lineRule="atLeast"/>
        <w:jc w:val="both"/>
        <w:rPr>
          <w:rFonts w:ascii="Times New Roman" w:eastAsia="華康細明體(P)" w:hAnsi="Times New Roman" w:cs="Times New Roman"/>
          <w:spacing w:val="20"/>
          <w:kern w:val="22"/>
          <w:sz w:val="28"/>
          <w:szCs w:val="28"/>
        </w:rPr>
      </w:pPr>
      <w:bookmarkStart w:id="33" w:name="_Hlk189639783"/>
      <w:r>
        <w:rPr>
          <w:rFonts w:ascii="Times New Roman" w:eastAsia="新細明體" w:hAnsi="Times New Roman" w:cs="Times New Roman"/>
          <w:sz w:val="28"/>
          <w:szCs w:val="20"/>
          <w:lang w:val="en-GB"/>
        </w:rPr>
        <w:t>In just a year after establishment</w:t>
      </w:r>
      <w:r w:rsidRPr="0005145B">
        <w:rPr>
          <w:rFonts w:ascii="Times New Roman" w:eastAsia="新細明體" w:hAnsi="Times New Roman" w:cs="Times New Roman"/>
          <w:sz w:val="28"/>
          <w:szCs w:val="20"/>
          <w:lang w:val="en-GB"/>
        </w:rPr>
        <w:t xml:space="preserve">, the HKIAAC </w:t>
      </w:r>
      <w:r>
        <w:rPr>
          <w:rFonts w:ascii="Times New Roman" w:eastAsia="新細明體" w:hAnsi="Times New Roman" w:cs="Times New Roman"/>
          <w:sz w:val="28"/>
          <w:szCs w:val="20"/>
          <w:lang w:val="en-GB"/>
        </w:rPr>
        <w:t xml:space="preserve">has </w:t>
      </w:r>
      <w:r w:rsidRPr="0005145B">
        <w:rPr>
          <w:rFonts w:ascii="Times New Roman" w:eastAsia="新細明體" w:hAnsi="Times New Roman" w:cs="Times New Roman"/>
          <w:sz w:val="28"/>
          <w:szCs w:val="20"/>
          <w:lang w:val="en-GB"/>
        </w:rPr>
        <w:t xml:space="preserve">organised training for overseas ACAs on 23 occasions, attracting over 2 200 graft-fighters from more than 70 countries (including the </w:t>
      </w:r>
      <w:r>
        <w:rPr>
          <w:rFonts w:ascii="Times New Roman" w:eastAsia="新細明體" w:hAnsi="Times New Roman" w:cs="Times New Roman"/>
          <w:sz w:val="28"/>
          <w:szCs w:val="20"/>
          <w:lang w:val="en-GB"/>
        </w:rPr>
        <w:t>“</w:t>
      </w:r>
      <w:r w:rsidRPr="0005145B">
        <w:rPr>
          <w:rFonts w:ascii="Times New Roman" w:eastAsia="新細明體" w:hAnsi="Times New Roman" w:cs="Times New Roman"/>
          <w:sz w:val="28"/>
          <w:szCs w:val="20"/>
          <w:lang w:val="en-GB"/>
        </w:rPr>
        <w:t>Professional Anti-corruption Programme in Major Infrastructure Projects</w:t>
      </w:r>
      <w:r>
        <w:rPr>
          <w:rFonts w:ascii="Times New Roman" w:eastAsia="新細明體" w:hAnsi="Times New Roman" w:cs="Times New Roman"/>
          <w:sz w:val="28"/>
          <w:szCs w:val="20"/>
          <w:lang w:val="en-GB"/>
        </w:rPr>
        <w:t>”</w:t>
      </w:r>
      <w:r w:rsidRPr="0005145B">
        <w:rPr>
          <w:rFonts w:ascii="Times New Roman" w:eastAsia="新細明體" w:hAnsi="Times New Roman" w:cs="Times New Roman"/>
          <w:sz w:val="28"/>
          <w:szCs w:val="20"/>
          <w:lang w:val="en-GB"/>
        </w:rPr>
        <w:t xml:space="preserve">, the ICAC’s </w:t>
      </w:r>
      <w:r w:rsidRPr="0005145B">
        <w:rPr>
          <w:rFonts w:ascii="Times New Roman" w:eastAsia="新細明體" w:hAnsi="Times New Roman" w:cs="Times New Roman"/>
          <w:sz w:val="28"/>
          <w:szCs w:val="20"/>
        </w:rPr>
        <w:t>flagship</w:t>
      </w:r>
      <w:r w:rsidRPr="0005145B">
        <w:rPr>
          <w:rFonts w:ascii="Times New Roman" w:eastAsia="新細明體" w:hAnsi="Times New Roman" w:cs="Times New Roman"/>
          <w:b/>
          <w:bCs/>
          <w:sz w:val="28"/>
          <w:szCs w:val="20"/>
        </w:rPr>
        <w:t xml:space="preserve"> </w:t>
      </w:r>
      <w:r w:rsidRPr="0005145B">
        <w:rPr>
          <w:rFonts w:ascii="Times New Roman" w:eastAsia="新細明體" w:hAnsi="Times New Roman" w:cs="Times New Roman"/>
          <w:sz w:val="28"/>
          <w:szCs w:val="20"/>
        </w:rPr>
        <w:t xml:space="preserve">“Leadership and Executive Development Programme” and a joint </w:t>
      </w:r>
      <w:r>
        <w:rPr>
          <w:rFonts w:ascii="Times New Roman" w:eastAsia="新細明體" w:hAnsi="Times New Roman" w:cs="Times New Roman"/>
          <w:sz w:val="28"/>
          <w:szCs w:val="20"/>
        </w:rPr>
        <w:t>programme</w:t>
      </w:r>
      <w:r w:rsidRPr="0005145B">
        <w:rPr>
          <w:rFonts w:ascii="Times New Roman" w:eastAsia="新細明體" w:hAnsi="Times New Roman" w:cs="Times New Roman"/>
          <w:sz w:val="28"/>
          <w:szCs w:val="20"/>
        </w:rPr>
        <w:t xml:space="preserve"> co-hosted with IAACA </w:t>
      </w:r>
      <w:r>
        <w:rPr>
          <w:rFonts w:ascii="Times New Roman" w:eastAsia="新細明體" w:hAnsi="Times New Roman" w:cs="Times New Roman"/>
          <w:sz w:val="28"/>
          <w:szCs w:val="20"/>
        </w:rPr>
        <w:t>en</w:t>
      </w:r>
      <w:r w:rsidRPr="0005145B">
        <w:rPr>
          <w:rFonts w:ascii="Times New Roman" w:eastAsia="新細明體" w:hAnsi="Times New Roman" w:cs="Times New Roman"/>
          <w:sz w:val="28"/>
          <w:szCs w:val="20"/>
        </w:rPr>
        <w:t>titled “</w:t>
      </w:r>
      <w:r>
        <w:rPr>
          <w:rFonts w:ascii="Times New Roman" w:eastAsia="新細明體" w:hAnsi="Times New Roman" w:cs="Times New Roman"/>
          <w:sz w:val="28"/>
          <w:szCs w:val="20"/>
        </w:rPr>
        <w:t xml:space="preserve">A </w:t>
      </w:r>
      <w:r w:rsidRPr="0005145B">
        <w:rPr>
          <w:rFonts w:ascii="Times New Roman" w:eastAsia="新細明體" w:hAnsi="Times New Roman" w:cs="Times New Roman"/>
          <w:sz w:val="28"/>
          <w:szCs w:val="20"/>
          <w:lang w:val="en-GB"/>
        </w:rPr>
        <w:t xml:space="preserve">New Era Against Corruption: Leveraging Innovation and Technology in Fighting and Preventing Corruption”). All these training programmes </w:t>
      </w:r>
      <w:r>
        <w:rPr>
          <w:rFonts w:ascii="Times New Roman" w:eastAsia="新細明體" w:hAnsi="Times New Roman" w:cs="Times New Roman"/>
          <w:sz w:val="28"/>
          <w:szCs w:val="20"/>
          <w:lang w:val="en-GB"/>
        </w:rPr>
        <w:t xml:space="preserve">specifically </w:t>
      </w:r>
      <w:r w:rsidRPr="0005145B">
        <w:rPr>
          <w:rFonts w:ascii="Times New Roman" w:eastAsia="新細明體" w:hAnsi="Times New Roman" w:cs="Times New Roman"/>
          <w:sz w:val="28"/>
          <w:szCs w:val="20"/>
          <w:lang w:val="en-GB"/>
        </w:rPr>
        <w:t xml:space="preserve">included visits to the </w:t>
      </w:r>
      <w:proofErr w:type="gramStart"/>
      <w:r w:rsidRPr="0005145B">
        <w:rPr>
          <w:rFonts w:ascii="Times New Roman" w:eastAsia="新細明體" w:hAnsi="Times New Roman" w:cs="Times New Roman"/>
          <w:sz w:val="28"/>
          <w:szCs w:val="20"/>
          <w:lang w:val="en-GB"/>
        </w:rPr>
        <w:t>Mainland</w:t>
      </w:r>
      <w:proofErr w:type="gramEnd"/>
      <w:r w:rsidRPr="0005145B">
        <w:rPr>
          <w:rFonts w:ascii="Times New Roman" w:eastAsia="新細明體" w:hAnsi="Times New Roman" w:cs="Times New Roman"/>
          <w:sz w:val="28"/>
          <w:szCs w:val="20"/>
          <w:lang w:val="en-GB"/>
        </w:rPr>
        <w:t xml:space="preserve"> to allow participants to experience first-hand the outstanding achievements of our country’s anti-corruption efforts and social developments. The visits last year covered the </w:t>
      </w:r>
      <w:r w:rsidRPr="0005145B">
        <w:rPr>
          <w:rFonts w:ascii="Times New Roman" w:eastAsia="新細明體" w:hAnsi="Times New Roman" w:cs="Times New Roman"/>
          <w:iCs/>
          <w:sz w:val="28"/>
          <w:szCs w:val="20"/>
          <w:lang w:val="en-GB"/>
        </w:rPr>
        <w:t>Greater Bay Area (GBA), Henan Province</w:t>
      </w:r>
      <w:r>
        <w:rPr>
          <w:rFonts w:ascii="Times New Roman" w:eastAsia="新細明體" w:hAnsi="Times New Roman" w:cs="Times New Roman"/>
          <w:iCs/>
          <w:sz w:val="28"/>
          <w:szCs w:val="20"/>
          <w:lang w:val="en-GB"/>
        </w:rPr>
        <w:t>,</w:t>
      </w:r>
      <w:r w:rsidRPr="0005145B">
        <w:rPr>
          <w:rFonts w:ascii="Times New Roman" w:eastAsia="新細明體" w:hAnsi="Times New Roman" w:cs="Times New Roman"/>
          <w:iCs/>
          <w:sz w:val="28"/>
          <w:szCs w:val="20"/>
          <w:lang w:val="en-GB"/>
        </w:rPr>
        <w:t xml:space="preserve"> Changsha City, etc.</w:t>
      </w:r>
      <w:r>
        <w:rPr>
          <w:rFonts w:ascii="Times New Roman" w:eastAsia="新細明體" w:hAnsi="Times New Roman" w:cs="Times New Roman"/>
          <w:iCs/>
          <w:sz w:val="28"/>
          <w:szCs w:val="20"/>
          <w:lang w:val="en-GB"/>
        </w:rPr>
        <w:t xml:space="preserve"> The </w:t>
      </w:r>
      <w:r w:rsidRPr="008467F1">
        <w:rPr>
          <w:rFonts w:ascii="Times New Roman" w:eastAsia="新細明體" w:hAnsi="Times New Roman" w:cs="Times New Roman"/>
          <w:sz w:val="28"/>
          <w:szCs w:val="20"/>
          <w:lang w:eastAsia="zh-HK"/>
        </w:rPr>
        <w:t xml:space="preserve">HKIAAC also provided </w:t>
      </w:r>
      <w:r>
        <w:rPr>
          <w:rFonts w:ascii="Times New Roman" w:eastAsia="新細明體" w:hAnsi="Times New Roman" w:cs="Times New Roman"/>
          <w:sz w:val="28"/>
          <w:szCs w:val="20"/>
          <w:lang w:eastAsia="zh-HK"/>
        </w:rPr>
        <w:t xml:space="preserve">tailored </w:t>
      </w:r>
      <w:r w:rsidRPr="008467F1">
        <w:rPr>
          <w:rFonts w:ascii="Times New Roman" w:eastAsia="新細明體" w:hAnsi="Times New Roman" w:cs="Times New Roman"/>
          <w:sz w:val="28"/>
          <w:szCs w:val="20"/>
          <w:lang w:eastAsia="zh-HK"/>
        </w:rPr>
        <w:t xml:space="preserve">capacity-building courses for ACAs of </w:t>
      </w:r>
      <w:r>
        <w:rPr>
          <w:rFonts w:ascii="Times New Roman" w:eastAsia="新細明體" w:hAnsi="Times New Roman" w:cs="Times New Roman"/>
          <w:sz w:val="28"/>
          <w:szCs w:val="20"/>
          <w:lang w:eastAsia="zh-HK"/>
        </w:rPr>
        <w:t>10</w:t>
      </w:r>
      <w:r w:rsidRPr="008467F1">
        <w:rPr>
          <w:rFonts w:ascii="Times New Roman" w:eastAsia="新細明體" w:hAnsi="Times New Roman" w:cs="Times New Roman"/>
          <w:sz w:val="28"/>
          <w:szCs w:val="20"/>
          <w:lang w:eastAsia="zh-HK"/>
        </w:rPr>
        <w:t xml:space="preserve"> countries</w:t>
      </w:r>
      <w:r w:rsidRPr="008467F1">
        <w:rPr>
          <w:rStyle w:val="af3"/>
          <w:rFonts w:eastAsia="新細明體"/>
          <w:sz w:val="28"/>
          <w:szCs w:val="20"/>
          <w:lang w:eastAsia="zh-HK"/>
        </w:rPr>
        <w:footnoteReference w:id="31"/>
      </w:r>
      <w:r w:rsidRPr="008467F1">
        <w:rPr>
          <w:rFonts w:ascii="Times New Roman" w:eastAsia="新細明體" w:hAnsi="Times New Roman" w:cs="Times New Roman"/>
          <w:sz w:val="28"/>
          <w:szCs w:val="20"/>
          <w:lang w:eastAsia="zh-HK"/>
        </w:rPr>
        <w:t xml:space="preserve"> </w:t>
      </w:r>
      <w:r>
        <w:rPr>
          <w:rFonts w:ascii="Times New Roman" w:eastAsia="新細明體" w:hAnsi="Times New Roman" w:cs="Times New Roman"/>
          <w:sz w:val="28"/>
          <w:szCs w:val="20"/>
          <w:lang w:eastAsia="zh-HK"/>
        </w:rPr>
        <w:t xml:space="preserve">in </w:t>
      </w:r>
      <w:r w:rsidRPr="008467F1">
        <w:rPr>
          <w:rFonts w:ascii="Times New Roman" w:eastAsia="新細明體" w:hAnsi="Times New Roman" w:cs="Times New Roman"/>
          <w:sz w:val="28"/>
          <w:szCs w:val="20"/>
          <w:lang w:eastAsia="zh-HK"/>
        </w:rPr>
        <w:t>support</w:t>
      </w:r>
      <w:r>
        <w:rPr>
          <w:rFonts w:ascii="Times New Roman" w:eastAsia="新細明體" w:hAnsi="Times New Roman" w:cs="Times New Roman"/>
          <w:sz w:val="28"/>
          <w:szCs w:val="20"/>
          <w:lang w:eastAsia="zh-HK"/>
        </w:rPr>
        <w:t xml:space="preserve"> of</w:t>
      </w:r>
      <w:r w:rsidRPr="008467F1">
        <w:rPr>
          <w:rFonts w:ascii="Times New Roman" w:eastAsia="新細明體" w:hAnsi="Times New Roman" w:cs="Times New Roman"/>
          <w:sz w:val="28"/>
          <w:szCs w:val="20"/>
          <w:lang w:eastAsia="zh-HK"/>
        </w:rPr>
        <w:t xml:space="preserve"> the</w:t>
      </w:r>
      <w:r>
        <w:rPr>
          <w:rFonts w:ascii="Times New Roman" w:eastAsia="新細明體" w:hAnsi="Times New Roman" w:cs="Times New Roman"/>
          <w:sz w:val="28"/>
          <w:szCs w:val="20"/>
          <w:lang w:eastAsia="zh-HK"/>
        </w:rPr>
        <w:t xml:space="preserve"> nation’s </w:t>
      </w:r>
      <w:r w:rsidRPr="008467F1">
        <w:rPr>
          <w:rFonts w:ascii="Times New Roman" w:eastAsia="新細明體" w:hAnsi="Times New Roman" w:cs="Times New Roman"/>
          <w:sz w:val="28"/>
          <w:szCs w:val="20"/>
          <w:lang w:eastAsia="zh-HK"/>
        </w:rPr>
        <w:t>clean “Belt and Road</w:t>
      </w:r>
      <w:r>
        <w:rPr>
          <w:rFonts w:ascii="Times New Roman" w:eastAsia="新細明體" w:hAnsi="Times New Roman" w:cs="Times New Roman"/>
          <w:sz w:val="28"/>
          <w:szCs w:val="20"/>
          <w:lang w:eastAsia="zh-HK"/>
        </w:rPr>
        <w:t>” initiative.</w:t>
      </w:r>
    </w:p>
    <w:p w14:paraId="3229BDA9" w14:textId="77777777" w:rsidR="00830526" w:rsidRPr="0005145B" w:rsidRDefault="00830526" w:rsidP="00986955">
      <w:pPr>
        <w:tabs>
          <w:tab w:val="left" w:pos="1080"/>
        </w:tabs>
        <w:overflowPunct w:val="0"/>
        <w:snapToGrid w:val="0"/>
        <w:spacing w:line="23" w:lineRule="atLeast"/>
        <w:jc w:val="both"/>
        <w:rPr>
          <w:rFonts w:ascii="Times New Roman" w:eastAsia="華康細明體(P)" w:hAnsi="Times New Roman" w:cs="Times New Roman"/>
          <w:spacing w:val="20"/>
          <w:kern w:val="22"/>
          <w:sz w:val="28"/>
          <w:szCs w:val="28"/>
        </w:rPr>
      </w:pPr>
    </w:p>
    <w:p w14:paraId="065DB7AB" w14:textId="77777777" w:rsidR="00830526" w:rsidRPr="0005145B" w:rsidRDefault="00830526" w:rsidP="00986955">
      <w:pPr>
        <w:tabs>
          <w:tab w:val="left" w:pos="1080"/>
        </w:tabs>
        <w:overflowPunct w:val="0"/>
        <w:snapToGrid w:val="0"/>
        <w:spacing w:line="23" w:lineRule="atLeast"/>
        <w:jc w:val="both"/>
        <w:rPr>
          <w:rFonts w:ascii="Times New Roman" w:eastAsia="華康細明體(P)" w:hAnsi="Times New Roman" w:cs="Times New Roman"/>
          <w:spacing w:val="20"/>
          <w:kern w:val="22"/>
          <w:sz w:val="28"/>
          <w:szCs w:val="28"/>
        </w:rPr>
      </w:pPr>
      <w:r>
        <w:rPr>
          <w:rFonts w:ascii="Times New Roman" w:eastAsia="新細明體" w:hAnsi="Times New Roman" w:cs="Times New Roman"/>
          <w:sz w:val="28"/>
          <w:szCs w:val="20"/>
          <w:lang w:val="en-GB"/>
        </w:rPr>
        <w:t>T</w:t>
      </w:r>
      <w:r w:rsidRPr="0005145B">
        <w:rPr>
          <w:rFonts w:ascii="Times New Roman" w:eastAsia="新細明體" w:hAnsi="Times New Roman" w:cs="Times New Roman"/>
          <w:sz w:val="28"/>
          <w:szCs w:val="20"/>
          <w:lang w:val="en-GB"/>
        </w:rPr>
        <w:t xml:space="preserve">he HKIAAC also organised 11 professional anti-corruption courses for </w:t>
      </w:r>
      <w:r>
        <w:rPr>
          <w:rFonts w:ascii="Times New Roman" w:eastAsia="新細明體" w:hAnsi="Times New Roman" w:cs="Times New Roman"/>
          <w:sz w:val="28"/>
          <w:szCs w:val="20"/>
          <w:lang w:val="en-GB"/>
        </w:rPr>
        <w:t xml:space="preserve">different local </w:t>
      </w:r>
      <w:r w:rsidRPr="0005145B">
        <w:rPr>
          <w:rFonts w:ascii="Times New Roman" w:eastAsia="新細明體" w:hAnsi="Times New Roman" w:cs="Times New Roman"/>
          <w:sz w:val="28"/>
          <w:szCs w:val="20"/>
          <w:lang w:val="en-GB"/>
        </w:rPr>
        <w:t xml:space="preserve">sectors (including insurance, </w:t>
      </w:r>
      <w:r>
        <w:rPr>
          <w:rFonts w:ascii="Times New Roman" w:eastAsia="新細明體" w:hAnsi="Times New Roman" w:cs="Times New Roman"/>
          <w:sz w:val="28"/>
          <w:szCs w:val="20"/>
          <w:lang w:val="en-GB"/>
        </w:rPr>
        <w:t xml:space="preserve">accounting, </w:t>
      </w:r>
      <w:r w:rsidRPr="0005145B">
        <w:rPr>
          <w:rFonts w:ascii="Times New Roman" w:eastAsia="新細明體" w:hAnsi="Times New Roman" w:cs="Times New Roman"/>
          <w:sz w:val="28"/>
          <w:szCs w:val="20"/>
          <w:lang w:val="en-GB"/>
        </w:rPr>
        <w:t xml:space="preserve">banking, construction, </w:t>
      </w:r>
      <w:r>
        <w:rPr>
          <w:rFonts w:ascii="Times New Roman" w:eastAsia="新細明體" w:hAnsi="Times New Roman" w:cs="Times New Roman"/>
          <w:sz w:val="28"/>
          <w:szCs w:val="20"/>
          <w:lang w:val="en-GB"/>
        </w:rPr>
        <w:t xml:space="preserve">state-owned enterprises, estate management, </w:t>
      </w:r>
      <w:r w:rsidRPr="0005145B">
        <w:rPr>
          <w:rFonts w:ascii="Times New Roman" w:eastAsia="新細明體" w:hAnsi="Times New Roman" w:cs="Times New Roman"/>
          <w:sz w:val="28"/>
          <w:szCs w:val="20"/>
          <w:lang w:val="en-GB"/>
        </w:rPr>
        <w:t>etc.)</w:t>
      </w:r>
      <w:r>
        <w:rPr>
          <w:rFonts w:ascii="Times New Roman" w:eastAsia="新細明體" w:hAnsi="Times New Roman" w:cs="Times New Roman"/>
          <w:sz w:val="28"/>
          <w:szCs w:val="20"/>
          <w:lang w:val="en-GB"/>
        </w:rPr>
        <w:t>.</w:t>
      </w:r>
      <w:r w:rsidRPr="0005145B">
        <w:rPr>
          <w:rFonts w:ascii="Times New Roman" w:eastAsia="新細明體" w:hAnsi="Times New Roman" w:cs="Times New Roman"/>
          <w:sz w:val="28"/>
          <w:szCs w:val="20"/>
          <w:lang w:val="en-GB"/>
        </w:rPr>
        <w:t xml:space="preserve"> The courses were attended by nearly 400 participants, earning highly positive acclaim.</w:t>
      </w:r>
    </w:p>
    <w:p w14:paraId="545BC23C" w14:textId="77777777" w:rsidR="00830526" w:rsidRPr="0005145B" w:rsidRDefault="00830526" w:rsidP="00986955">
      <w:pPr>
        <w:tabs>
          <w:tab w:val="left" w:pos="1080"/>
        </w:tabs>
        <w:overflowPunct w:val="0"/>
        <w:snapToGrid w:val="0"/>
        <w:spacing w:line="23" w:lineRule="atLeast"/>
        <w:jc w:val="both"/>
        <w:rPr>
          <w:rFonts w:ascii="Times New Roman" w:eastAsia="華康細明體(P)" w:hAnsi="Times New Roman" w:cs="Times New Roman"/>
          <w:spacing w:val="20"/>
          <w:kern w:val="22"/>
          <w:sz w:val="28"/>
          <w:szCs w:val="28"/>
        </w:rPr>
      </w:pPr>
    </w:p>
    <w:p w14:paraId="5F374A97" w14:textId="77777777" w:rsidR="00830526" w:rsidRPr="0005145B" w:rsidRDefault="00830526" w:rsidP="00986955">
      <w:pPr>
        <w:tabs>
          <w:tab w:val="left" w:pos="1080"/>
        </w:tabs>
        <w:overflowPunct w:val="0"/>
        <w:snapToGrid w:val="0"/>
        <w:spacing w:line="23" w:lineRule="atLeast"/>
        <w:jc w:val="both"/>
        <w:rPr>
          <w:rFonts w:ascii="Times New Roman" w:eastAsia="新細明體" w:hAnsi="Times New Roman" w:cs="Times New Roman"/>
          <w:sz w:val="28"/>
          <w:szCs w:val="20"/>
          <w:lang w:val="en-GB"/>
        </w:rPr>
      </w:pPr>
      <w:bookmarkStart w:id="34" w:name="_Hlk191907528"/>
      <w:r w:rsidRPr="0005145B">
        <w:rPr>
          <w:rFonts w:ascii="Times New Roman" w:eastAsia="新細明體" w:hAnsi="Times New Roman" w:cs="Times New Roman"/>
          <w:sz w:val="28"/>
          <w:szCs w:val="20"/>
          <w:lang w:val="en-GB"/>
        </w:rPr>
        <w:t xml:space="preserve">The ACOC </w:t>
      </w:r>
      <w:bookmarkEnd w:id="34"/>
      <w:r w:rsidRPr="0005145B">
        <w:rPr>
          <w:rFonts w:ascii="Times New Roman" w:eastAsia="新細明體" w:hAnsi="Times New Roman" w:cs="Times New Roman"/>
          <w:sz w:val="28"/>
          <w:szCs w:val="20"/>
          <w:lang w:val="en-GB"/>
        </w:rPr>
        <w:t xml:space="preserve">believed that the accomplishments of the HKIAAC </w:t>
      </w:r>
      <w:r>
        <w:rPr>
          <w:rFonts w:ascii="Times New Roman" w:eastAsia="新細明體" w:hAnsi="Times New Roman" w:cs="Times New Roman"/>
          <w:sz w:val="28"/>
          <w:szCs w:val="20"/>
          <w:lang w:val="en-GB"/>
        </w:rPr>
        <w:t>had best exhibited</w:t>
      </w:r>
      <w:r w:rsidRPr="0005145B">
        <w:rPr>
          <w:rFonts w:ascii="Times New Roman" w:eastAsia="新細明體" w:hAnsi="Times New Roman" w:cs="Times New Roman"/>
          <w:sz w:val="28"/>
          <w:szCs w:val="20"/>
          <w:lang w:val="en-GB"/>
        </w:rPr>
        <w:t xml:space="preserve"> the grand vision of ICAC officers</w:t>
      </w:r>
      <w:r w:rsidRPr="008467F1">
        <w:rPr>
          <w:rFonts w:ascii="Times New Roman" w:eastAsia="新細明體" w:hAnsi="Times New Roman" w:cs="Times New Roman"/>
          <w:sz w:val="28"/>
          <w:szCs w:val="20"/>
          <w:lang w:eastAsia="zh-HK"/>
        </w:rPr>
        <w:t xml:space="preserve">. Both HKIAAC and the ICAC induction training have successfully </w:t>
      </w:r>
      <w:r>
        <w:rPr>
          <w:rFonts w:ascii="Times New Roman" w:eastAsia="新細明體" w:hAnsi="Times New Roman" w:cs="Times New Roman"/>
          <w:sz w:val="28"/>
          <w:szCs w:val="20"/>
          <w:lang w:eastAsia="zh-HK"/>
        </w:rPr>
        <w:t xml:space="preserve">been certified with </w:t>
      </w:r>
      <w:r w:rsidRPr="008467F1">
        <w:rPr>
          <w:rFonts w:ascii="Times New Roman" w:eastAsia="新細明體" w:hAnsi="Times New Roman" w:cs="Times New Roman"/>
          <w:sz w:val="28"/>
          <w:szCs w:val="20"/>
          <w:lang w:eastAsia="zh-HK"/>
        </w:rPr>
        <w:t xml:space="preserve">a Level </w:t>
      </w:r>
      <w:r>
        <w:rPr>
          <w:rFonts w:ascii="Times New Roman" w:eastAsia="新細明體" w:hAnsi="Times New Roman" w:cs="Times New Roman"/>
          <w:sz w:val="28"/>
          <w:szCs w:val="20"/>
          <w:lang w:eastAsia="zh-HK"/>
        </w:rPr>
        <w:t>5 accreditation in the Qualifications Framework</w:t>
      </w:r>
      <w:r w:rsidRPr="008467F1">
        <w:rPr>
          <w:rFonts w:ascii="Times New Roman" w:eastAsia="新細明體" w:hAnsi="Times New Roman" w:cs="Times New Roman"/>
          <w:sz w:val="28"/>
          <w:szCs w:val="20"/>
          <w:lang w:eastAsia="zh-HK"/>
        </w:rPr>
        <w:t xml:space="preserve"> (equivalent to a bachelor’s degree). This </w:t>
      </w:r>
      <w:r w:rsidRPr="0005145B">
        <w:rPr>
          <w:rFonts w:ascii="Times New Roman" w:eastAsia="新細明體" w:hAnsi="Times New Roman" w:cs="Times New Roman"/>
          <w:sz w:val="28"/>
          <w:szCs w:val="20"/>
          <w:lang w:val="en-GB"/>
        </w:rPr>
        <w:t xml:space="preserve">not only elevated the work </w:t>
      </w:r>
      <w:r>
        <w:rPr>
          <w:rFonts w:ascii="Times New Roman" w:eastAsia="新細明體" w:hAnsi="Times New Roman" w:cs="Times New Roman"/>
          <w:sz w:val="28"/>
          <w:szCs w:val="20"/>
          <w:lang w:val="en-GB"/>
        </w:rPr>
        <w:t xml:space="preserve">and professionalism </w:t>
      </w:r>
      <w:r w:rsidRPr="0005145B">
        <w:rPr>
          <w:rFonts w:ascii="Times New Roman" w:eastAsia="新細明體" w:hAnsi="Times New Roman" w:cs="Times New Roman"/>
          <w:sz w:val="28"/>
          <w:szCs w:val="20"/>
          <w:lang w:val="en-GB"/>
        </w:rPr>
        <w:t xml:space="preserve">of the ICAC to a new level, but also contributed to the anti-corruption work of our country </w:t>
      </w:r>
      <w:r w:rsidRPr="0005145B">
        <w:rPr>
          <w:rFonts w:ascii="Times New Roman" w:eastAsia="新細明體" w:hAnsi="Times New Roman" w:cs="Times New Roman"/>
          <w:sz w:val="28"/>
          <w:szCs w:val="20"/>
          <w:lang w:val="en-GB"/>
        </w:rPr>
        <w:lastRenderedPageBreak/>
        <w:t xml:space="preserve">and the world. </w:t>
      </w:r>
      <w:r>
        <w:rPr>
          <w:rFonts w:ascii="Times New Roman" w:eastAsia="新細明體" w:hAnsi="Times New Roman" w:cs="Times New Roman"/>
          <w:sz w:val="28"/>
          <w:szCs w:val="20"/>
          <w:lang w:val="en-GB"/>
        </w:rPr>
        <w:t>The said</w:t>
      </w:r>
      <w:r w:rsidRPr="0005145B">
        <w:rPr>
          <w:rFonts w:ascii="Times New Roman" w:eastAsia="新細明體" w:hAnsi="Times New Roman" w:cs="Times New Roman"/>
          <w:sz w:val="28"/>
          <w:szCs w:val="20"/>
          <w:lang w:val="en-GB"/>
        </w:rPr>
        <w:t xml:space="preserve"> arrangement was indeed a perfect example of Hong Kong’s role as a “super-connector”. </w:t>
      </w:r>
    </w:p>
    <w:p w14:paraId="6735780B" w14:textId="77777777" w:rsidR="00830526" w:rsidRPr="0005145B" w:rsidRDefault="00830526" w:rsidP="00986955">
      <w:pPr>
        <w:tabs>
          <w:tab w:val="left" w:pos="1080"/>
        </w:tabs>
        <w:overflowPunct w:val="0"/>
        <w:snapToGrid w:val="0"/>
        <w:spacing w:line="23" w:lineRule="atLeast"/>
        <w:jc w:val="both"/>
        <w:rPr>
          <w:rFonts w:ascii="Times New Roman" w:eastAsia="華康細明體(P)" w:hAnsi="Times New Roman" w:cs="Times New Roman"/>
          <w:spacing w:val="20"/>
          <w:kern w:val="22"/>
          <w:sz w:val="28"/>
          <w:szCs w:val="28"/>
        </w:rPr>
      </w:pPr>
    </w:p>
    <w:bookmarkEnd w:id="33"/>
    <w:p w14:paraId="094B1B23" w14:textId="77777777" w:rsidR="00830526" w:rsidRPr="0005145B" w:rsidRDefault="00830526" w:rsidP="00986955">
      <w:pPr>
        <w:tabs>
          <w:tab w:val="left" w:pos="1080"/>
        </w:tabs>
        <w:overflowPunct w:val="0"/>
        <w:snapToGrid w:val="0"/>
        <w:spacing w:line="23" w:lineRule="atLeast"/>
        <w:jc w:val="both"/>
        <w:rPr>
          <w:rFonts w:ascii="Times New Roman" w:eastAsia="華康細明體(P)" w:hAnsi="Times New Roman" w:cs="Times New Roman"/>
          <w:spacing w:val="20"/>
          <w:kern w:val="22"/>
          <w:sz w:val="28"/>
          <w:szCs w:val="28"/>
        </w:rPr>
      </w:pPr>
      <w:r w:rsidRPr="0005145B">
        <w:rPr>
          <w:rFonts w:ascii="Times New Roman" w:eastAsia="新細明體" w:hAnsi="Times New Roman" w:cs="Times New Roman"/>
          <w:sz w:val="28"/>
          <w:szCs w:val="20"/>
          <w:lang w:val="en-GB"/>
        </w:rPr>
        <w:t xml:space="preserve">The ACOC was also pleased to note that the ICAC </w:t>
      </w:r>
      <w:r>
        <w:rPr>
          <w:rFonts w:ascii="Times New Roman" w:eastAsia="新細明體" w:hAnsi="Times New Roman" w:cs="Times New Roman"/>
          <w:sz w:val="28"/>
          <w:szCs w:val="20"/>
          <w:lang w:val="en-GB"/>
        </w:rPr>
        <w:t xml:space="preserve">had </w:t>
      </w:r>
      <w:r w:rsidRPr="0005145B">
        <w:rPr>
          <w:rFonts w:ascii="Times New Roman" w:eastAsia="新細明體" w:hAnsi="Times New Roman" w:cs="Times New Roman"/>
          <w:sz w:val="28"/>
          <w:szCs w:val="20"/>
          <w:lang w:val="en-GB"/>
        </w:rPr>
        <w:t xml:space="preserve">strengthened exchanges and co-operation with ACAs in the Mainland and Macao in active support of the national anti-corruption policy and </w:t>
      </w:r>
      <w:r>
        <w:rPr>
          <w:rFonts w:ascii="Times New Roman" w:eastAsia="新細明體" w:hAnsi="Times New Roman" w:cs="Times New Roman"/>
          <w:sz w:val="28"/>
          <w:szCs w:val="20"/>
          <w:lang w:val="en-GB"/>
        </w:rPr>
        <w:t xml:space="preserve">GBA’s </w:t>
      </w:r>
      <w:r w:rsidRPr="0005145B">
        <w:rPr>
          <w:rFonts w:ascii="Times New Roman" w:eastAsia="新細明體" w:hAnsi="Times New Roman" w:cs="Times New Roman"/>
          <w:sz w:val="28"/>
          <w:szCs w:val="20"/>
          <w:lang w:val="en-GB"/>
        </w:rPr>
        <w:t xml:space="preserve">development </w:t>
      </w:r>
      <w:r>
        <w:rPr>
          <w:rFonts w:ascii="Times New Roman" w:eastAsia="新細明體" w:hAnsi="Times New Roman" w:cs="Times New Roman"/>
          <w:sz w:val="28"/>
          <w:szCs w:val="20"/>
          <w:lang w:val="en-GB"/>
        </w:rPr>
        <w:t>strategy</w:t>
      </w:r>
      <w:r w:rsidRPr="0005145B">
        <w:rPr>
          <w:rFonts w:ascii="Times New Roman" w:eastAsia="新細明體" w:hAnsi="Times New Roman" w:cs="Times New Roman"/>
          <w:sz w:val="28"/>
          <w:szCs w:val="20"/>
          <w:lang w:val="en-GB"/>
        </w:rPr>
        <w:t xml:space="preserve">. </w:t>
      </w:r>
      <w:r>
        <w:rPr>
          <w:rFonts w:ascii="Times New Roman" w:eastAsia="新細明體" w:hAnsi="Times New Roman" w:cs="Times New Roman"/>
          <w:sz w:val="28"/>
          <w:szCs w:val="20"/>
          <w:lang w:val="en-GB"/>
        </w:rPr>
        <w:t xml:space="preserve"> </w:t>
      </w:r>
      <w:r>
        <w:rPr>
          <w:rFonts w:ascii="Times New Roman" w:eastAsia="新細明體" w:hAnsi="Times New Roman" w:cs="Times New Roman"/>
          <w:sz w:val="28"/>
          <w:szCs w:val="20"/>
          <w:lang w:eastAsia="zh-HK"/>
        </w:rPr>
        <w:t>The ICAC a</w:t>
      </w:r>
      <w:r w:rsidRPr="008467F1">
        <w:rPr>
          <w:rFonts w:ascii="Times New Roman" w:eastAsia="新細明體" w:hAnsi="Times New Roman" w:cs="Times New Roman"/>
          <w:sz w:val="28"/>
          <w:szCs w:val="20"/>
          <w:lang w:eastAsia="zh-HK"/>
        </w:rPr>
        <w:t xml:space="preserve">ctively </w:t>
      </w:r>
      <w:r>
        <w:rPr>
          <w:rFonts w:ascii="Times New Roman" w:eastAsia="新細明體" w:hAnsi="Times New Roman" w:cs="Times New Roman"/>
          <w:sz w:val="28"/>
          <w:szCs w:val="20"/>
          <w:lang w:eastAsia="zh-HK"/>
        </w:rPr>
        <w:t>strengthened</w:t>
      </w:r>
      <w:r w:rsidRPr="008467F1">
        <w:rPr>
          <w:rFonts w:ascii="Times New Roman" w:eastAsia="新細明體" w:hAnsi="Times New Roman" w:cs="Times New Roman"/>
          <w:sz w:val="28"/>
          <w:szCs w:val="20"/>
          <w:lang w:eastAsia="zh-HK"/>
        </w:rPr>
        <w:t xml:space="preserve"> its cooperation with “Belt and Road” countries, </w:t>
      </w:r>
      <w:r>
        <w:rPr>
          <w:rFonts w:ascii="Times New Roman" w:eastAsia="新細明體" w:hAnsi="Times New Roman" w:cs="Times New Roman"/>
          <w:sz w:val="28"/>
          <w:szCs w:val="20"/>
          <w:lang w:eastAsia="zh-HK"/>
        </w:rPr>
        <w:t>and</w:t>
      </w:r>
      <w:r w:rsidRPr="008467F1">
        <w:rPr>
          <w:rFonts w:ascii="Times New Roman" w:eastAsia="新細明體" w:hAnsi="Times New Roman" w:cs="Times New Roman"/>
          <w:sz w:val="28"/>
          <w:szCs w:val="20"/>
          <w:lang w:eastAsia="zh-HK"/>
        </w:rPr>
        <w:t xml:space="preserve"> provided training programmes for </w:t>
      </w:r>
      <w:r>
        <w:rPr>
          <w:rFonts w:ascii="Times New Roman" w:eastAsia="新細明體" w:hAnsi="Times New Roman" w:cs="Times New Roman"/>
          <w:sz w:val="28"/>
          <w:szCs w:val="20"/>
          <w:lang w:eastAsia="zh-HK"/>
        </w:rPr>
        <w:t>their graft-fighters</w:t>
      </w:r>
      <w:r w:rsidRPr="008467F1">
        <w:rPr>
          <w:rFonts w:ascii="Times New Roman" w:eastAsia="新細明體" w:hAnsi="Times New Roman" w:cs="Times New Roman"/>
          <w:sz w:val="28"/>
          <w:szCs w:val="20"/>
          <w:lang w:eastAsia="zh-HK"/>
        </w:rPr>
        <w:t>. In 2024, the ICAC signed MOUs with ACAs of six countries</w:t>
      </w:r>
      <w:r w:rsidRPr="008467F1">
        <w:rPr>
          <w:rStyle w:val="af3"/>
          <w:rFonts w:eastAsia="新細明體"/>
          <w:sz w:val="28"/>
          <w:szCs w:val="20"/>
          <w:lang w:eastAsia="zh-HK"/>
        </w:rPr>
        <w:footnoteReference w:id="32"/>
      </w:r>
      <w:r w:rsidRPr="008467F1">
        <w:rPr>
          <w:rFonts w:ascii="Times New Roman" w:eastAsia="新細明體" w:hAnsi="Times New Roman" w:cs="Times New Roman"/>
          <w:sz w:val="28"/>
          <w:szCs w:val="20"/>
          <w:lang w:eastAsia="zh-HK"/>
        </w:rPr>
        <w:t xml:space="preserve"> to </w:t>
      </w:r>
      <w:r>
        <w:rPr>
          <w:rFonts w:ascii="Times New Roman" w:eastAsia="新細明體" w:hAnsi="Times New Roman" w:cs="Times New Roman"/>
          <w:sz w:val="28"/>
          <w:szCs w:val="20"/>
          <w:lang w:eastAsia="zh-HK"/>
        </w:rPr>
        <w:t xml:space="preserve">provide a framework to </w:t>
      </w:r>
      <w:r w:rsidRPr="008467F1">
        <w:rPr>
          <w:rFonts w:ascii="Times New Roman" w:eastAsia="新細明體" w:hAnsi="Times New Roman" w:cs="Times New Roman"/>
          <w:sz w:val="28"/>
          <w:szCs w:val="20"/>
          <w:lang w:eastAsia="zh-HK"/>
        </w:rPr>
        <w:t xml:space="preserve">deepen collaboration and </w:t>
      </w:r>
      <w:r>
        <w:rPr>
          <w:rFonts w:ascii="Times New Roman" w:eastAsia="新細明體" w:hAnsi="Times New Roman" w:cs="Times New Roman"/>
          <w:sz w:val="28"/>
          <w:szCs w:val="20"/>
          <w:lang w:eastAsia="zh-HK"/>
        </w:rPr>
        <w:t xml:space="preserve">in </w:t>
      </w:r>
      <w:r w:rsidRPr="008467F1">
        <w:rPr>
          <w:rFonts w:ascii="Times New Roman" w:eastAsia="新細明體" w:hAnsi="Times New Roman" w:cs="Times New Roman"/>
          <w:sz w:val="28"/>
          <w:szCs w:val="20"/>
          <w:lang w:eastAsia="zh-HK"/>
        </w:rPr>
        <w:t xml:space="preserve">support </w:t>
      </w:r>
      <w:r>
        <w:rPr>
          <w:rFonts w:ascii="Times New Roman" w:eastAsia="新細明體" w:hAnsi="Times New Roman" w:cs="Times New Roman"/>
          <w:sz w:val="28"/>
          <w:szCs w:val="20"/>
          <w:lang w:eastAsia="zh-HK"/>
        </w:rPr>
        <w:t xml:space="preserve">of building </w:t>
      </w:r>
      <w:r w:rsidRPr="008467F1">
        <w:rPr>
          <w:rFonts w:ascii="Times New Roman" w:eastAsia="新細明體" w:hAnsi="Times New Roman" w:cs="Times New Roman"/>
          <w:sz w:val="28"/>
          <w:szCs w:val="20"/>
          <w:lang w:eastAsia="zh-HK"/>
        </w:rPr>
        <w:t>a clean “Belt and Road</w:t>
      </w:r>
      <w:r>
        <w:rPr>
          <w:rFonts w:ascii="Times New Roman" w:eastAsia="新細明體" w:hAnsi="Times New Roman" w:cs="Times New Roman"/>
          <w:sz w:val="28"/>
          <w:szCs w:val="20"/>
          <w:lang w:eastAsia="zh-HK"/>
        </w:rPr>
        <w:t>”.</w:t>
      </w:r>
      <w:r w:rsidRPr="008467F1">
        <w:rPr>
          <w:rFonts w:ascii="Times New Roman" w:eastAsia="新細明體" w:hAnsi="Times New Roman" w:cs="Times New Roman"/>
          <w:sz w:val="28"/>
          <w:szCs w:val="20"/>
          <w:lang w:eastAsia="zh-HK"/>
        </w:rPr>
        <w:t xml:space="preserve"> Additionally, the ICAC </w:t>
      </w:r>
      <w:r>
        <w:rPr>
          <w:rFonts w:ascii="Times New Roman" w:eastAsia="新細明體" w:hAnsi="Times New Roman" w:cs="Times New Roman"/>
          <w:sz w:val="28"/>
          <w:szCs w:val="20"/>
          <w:lang w:eastAsia="zh-HK"/>
        </w:rPr>
        <w:t xml:space="preserve">conducted </w:t>
      </w:r>
      <w:r w:rsidRPr="008467F1">
        <w:rPr>
          <w:rFonts w:ascii="Times New Roman" w:eastAsia="新細明體" w:hAnsi="Times New Roman" w:cs="Times New Roman"/>
          <w:sz w:val="28"/>
          <w:szCs w:val="20"/>
          <w:lang w:eastAsia="zh-HK"/>
        </w:rPr>
        <w:t xml:space="preserve">multiple study visits to the Mainland and Macao </w:t>
      </w:r>
      <w:r>
        <w:rPr>
          <w:rFonts w:ascii="Times New Roman" w:eastAsia="新細明體" w:hAnsi="Times New Roman" w:cs="Times New Roman"/>
          <w:sz w:val="28"/>
          <w:szCs w:val="20"/>
          <w:lang w:eastAsia="zh-HK"/>
        </w:rPr>
        <w:t xml:space="preserve">to enhance </w:t>
      </w:r>
      <w:r w:rsidRPr="008467F1">
        <w:rPr>
          <w:rFonts w:ascii="Times New Roman" w:eastAsia="新細明體" w:hAnsi="Times New Roman" w:cs="Times New Roman"/>
          <w:sz w:val="28"/>
          <w:szCs w:val="20"/>
          <w:lang w:eastAsia="zh-HK"/>
        </w:rPr>
        <w:t>exchange and cooperation</w:t>
      </w:r>
      <w:r>
        <w:rPr>
          <w:rFonts w:ascii="Times New Roman" w:eastAsia="新細明體" w:hAnsi="Times New Roman" w:cs="Times New Roman"/>
          <w:sz w:val="28"/>
          <w:szCs w:val="20"/>
          <w:lang w:eastAsia="zh-HK"/>
        </w:rPr>
        <w:t xml:space="preserve"> with its counterparts</w:t>
      </w:r>
      <w:r w:rsidRPr="008467F1">
        <w:rPr>
          <w:rFonts w:ascii="Times New Roman" w:eastAsia="新細明體" w:hAnsi="Times New Roman" w:cs="Times New Roman"/>
          <w:sz w:val="28"/>
          <w:szCs w:val="20"/>
          <w:lang w:eastAsia="zh-HK"/>
        </w:rPr>
        <w:t xml:space="preserve">. </w:t>
      </w:r>
      <w:r w:rsidRPr="0005145B">
        <w:rPr>
          <w:rFonts w:ascii="Times New Roman" w:eastAsia="新細明體" w:hAnsi="Times New Roman" w:cs="Times New Roman"/>
          <w:sz w:val="28"/>
          <w:szCs w:val="20"/>
          <w:lang w:val="en-GB"/>
        </w:rPr>
        <w:t xml:space="preserve">Meanwhile, </w:t>
      </w:r>
      <w:r>
        <w:rPr>
          <w:rFonts w:ascii="Times New Roman" w:eastAsia="新細明體" w:hAnsi="Times New Roman" w:cs="Times New Roman"/>
          <w:sz w:val="28"/>
          <w:szCs w:val="20"/>
          <w:lang w:val="en-GB"/>
        </w:rPr>
        <w:t xml:space="preserve">with the support and coordination of the National Commission of Supervision and in collaboration with the Guangdong Provincial Commission of Supervision and Commission Against Corruption of Macao, </w:t>
      </w:r>
      <w:r w:rsidRPr="0005145B">
        <w:rPr>
          <w:rFonts w:ascii="Times New Roman" w:eastAsia="新細明體" w:hAnsi="Times New Roman" w:cs="Times New Roman"/>
          <w:sz w:val="28"/>
          <w:szCs w:val="20"/>
          <w:lang w:val="en-GB"/>
        </w:rPr>
        <w:t xml:space="preserve">the ICAC was in full swing compiling a guide on doing business with integrity in the GBA, which would serve as a professional corruption prevention guide for cross-boundary enterprises, further solidifying </w:t>
      </w:r>
      <w:r>
        <w:rPr>
          <w:rFonts w:ascii="Times New Roman" w:eastAsia="新細明體" w:hAnsi="Times New Roman" w:cs="Times New Roman"/>
          <w:sz w:val="28"/>
          <w:szCs w:val="20"/>
          <w:lang w:val="en-GB"/>
        </w:rPr>
        <w:t>the</w:t>
      </w:r>
      <w:r w:rsidRPr="0005145B">
        <w:rPr>
          <w:rFonts w:ascii="Times New Roman" w:eastAsia="新細明體" w:hAnsi="Times New Roman" w:cs="Times New Roman"/>
          <w:sz w:val="28"/>
          <w:szCs w:val="20"/>
          <w:lang w:val="en-GB"/>
        </w:rPr>
        <w:t xml:space="preserve"> clean environment </w:t>
      </w:r>
      <w:r>
        <w:rPr>
          <w:rFonts w:ascii="Times New Roman" w:eastAsia="新細明體" w:hAnsi="Times New Roman" w:cs="Times New Roman"/>
          <w:sz w:val="28"/>
          <w:szCs w:val="20"/>
          <w:lang w:val="en-GB"/>
        </w:rPr>
        <w:t>of</w:t>
      </w:r>
      <w:r w:rsidRPr="0005145B">
        <w:rPr>
          <w:rFonts w:ascii="Times New Roman" w:eastAsia="新細明體" w:hAnsi="Times New Roman" w:cs="Times New Roman"/>
          <w:sz w:val="28"/>
          <w:szCs w:val="20"/>
          <w:lang w:val="en-GB"/>
        </w:rPr>
        <w:t xml:space="preserve"> the region.</w:t>
      </w:r>
    </w:p>
    <w:p w14:paraId="215CB8BA" w14:textId="77777777" w:rsidR="00830526" w:rsidRPr="0005145B" w:rsidRDefault="00830526" w:rsidP="00986955">
      <w:pPr>
        <w:tabs>
          <w:tab w:val="left" w:pos="1080"/>
        </w:tabs>
        <w:overflowPunct w:val="0"/>
        <w:snapToGrid w:val="0"/>
        <w:spacing w:line="23" w:lineRule="atLeast"/>
        <w:jc w:val="both"/>
        <w:rPr>
          <w:rFonts w:ascii="Times New Roman" w:eastAsia="華康細明體(P)" w:hAnsi="Times New Roman" w:cs="Times New Roman"/>
          <w:spacing w:val="20"/>
          <w:kern w:val="22"/>
          <w:sz w:val="28"/>
          <w:szCs w:val="28"/>
        </w:rPr>
      </w:pPr>
    </w:p>
    <w:p w14:paraId="7D277515" w14:textId="77777777" w:rsidR="00830526" w:rsidRPr="0005145B" w:rsidRDefault="00830526" w:rsidP="00986955">
      <w:pPr>
        <w:tabs>
          <w:tab w:val="left" w:pos="1080"/>
        </w:tabs>
        <w:overflowPunct w:val="0"/>
        <w:snapToGrid w:val="0"/>
        <w:spacing w:line="23" w:lineRule="atLeast"/>
        <w:jc w:val="both"/>
        <w:rPr>
          <w:rFonts w:ascii="Times New Roman" w:eastAsia="新細明體" w:hAnsi="Times New Roman" w:cs="Times New Roman"/>
          <w:b/>
          <w:i/>
          <w:sz w:val="28"/>
          <w:szCs w:val="20"/>
        </w:rPr>
      </w:pPr>
      <w:r w:rsidRPr="0005145B">
        <w:rPr>
          <w:rFonts w:ascii="Times New Roman" w:eastAsia="新細明體" w:hAnsi="Times New Roman" w:cs="Times New Roman"/>
          <w:b/>
          <w:i/>
          <w:sz w:val="28"/>
          <w:szCs w:val="20"/>
        </w:rPr>
        <w:t>Corporate Governance</w:t>
      </w:r>
    </w:p>
    <w:p w14:paraId="6DC3ABB3" w14:textId="77777777" w:rsidR="00830526" w:rsidRPr="0005145B" w:rsidRDefault="00830526" w:rsidP="00986955">
      <w:pPr>
        <w:tabs>
          <w:tab w:val="left" w:pos="1080"/>
        </w:tabs>
        <w:overflowPunct w:val="0"/>
        <w:snapToGrid w:val="0"/>
        <w:spacing w:line="23" w:lineRule="atLeast"/>
        <w:jc w:val="both"/>
        <w:rPr>
          <w:rFonts w:ascii="Times New Roman" w:eastAsia="新細明體" w:hAnsi="Times New Roman" w:cs="Times New Roman"/>
          <w:sz w:val="28"/>
          <w:szCs w:val="20"/>
        </w:rPr>
      </w:pPr>
      <w:r w:rsidRPr="0005145B">
        <w:rPr>
          <w:rFonts w:ascii="Times New Roman" w:eastAsia="新細明體" w:hAnsi="Times New Roman" w:cs="Times New Roman"/>
          <w:sz w:val="28"/>
          <w:szCs w:val="20"/>
          <w:lang w:val="en-GB"/>
        </w:rPr>
        <w:t xml:space="preserve">The ICAC’s remarkable achievements </w:t>
      </w:r>
      <w:r w:rsidRPr="0005145B">
        <w:rPr>
          <w:rFonts w:ascii="Times New Roman" w:eastAsia="新細明體" w:hAnsi="Times New Roman" w:cs="Times New Roman"/>
          <w:sz w:val="28"/>
          <w:szCs w:val="20"/>
        </w:rPr>
        <w:t xml:space="preserve">were a testament to its good governance and the professionalism of its team. Their ability to work cohesively and adapt flexibly deserved compliments. The ACOC noticed that the ICAC had included national security as an important component in its internal training. It ensured the accurate understanding of its staff on the principles of national security and </w:t>
      </w:r>
      <w:r w:rsidRPr="0005145B">
        <w:rPr>
          <w:rFonts w:ascii="Times New Roman" w:eastAsia="新細明體" w:hAnsi="Times New Roman" w:cs="Times New Roman"/>
          <w:sz w:val="28"/>
          <w:szCs w:val="20"/>
          <w:lang w:val="en-GB"/>
        </w:rPr>
        <w:t>development strategies through various means such as national studies programmes, thematic seminars, online courses and on-site visits, thereby further reinforcing their sense of responsibility and mission</w:t>
      </w:r>
      <w:r w:rsidRPr="0005145B">
        <w:rPr>
          <w:rFonts w:ascii="Times New Roman" w:eastAsia="新細明體" w:hAnsi="Times New Roman" w:cs="Times New Roman"/>
          <w:sz w:val="28"/>
          <w:szCs w:val="20"/>
        </w:rPr>
        <w:t>.</w:t>
      </w:r>
    </w:p>
    <w:p w14:paraId="069EE2A6" w14:textId="77777777" w:rsidR="00830526" w:rsidRPr="0005145B" w:rsidRDefault="00830526" w:rsidP="00986955">
      <w:pPr>
        <w:tabs>
          <w:tab w:val="left" w:pos="1080"/>
        </w:tabs>
        <w:overflowPunct w:val="0"/>
        <w:snapToGrid w:val="0"/>
        <w:spacing w:line="23" w:lineRule="atLeast"/>
        <w:jc w:val="both"/>
        <w:rPr>
          <w:rFonts w:ascii="Times New Roman" w:eastAsia="新細明體" w:hAnsi="Times New Roman" w:cs="Times New Roman"/>
          <w:spacing w:val="20"/>
          <w:sz w:val="28"/>
          <w:szCs w:val="20"/>
          <w:lang w:eastAsia="zh-HK"/>
        </w:rPr>
      </w:pPr>
    </w:p>
    <w:p w14:paraId="294822D0" w14:textId="53AA8F79" w:rsidR="00830526" w:rsidRPr="0005145B" w:rsidRDefault="00830526" w:rsidP="00986955">
      <w:pPr>
        <w:tabs>
          <w:tab w:val="left" w:pos="1080"/>
        </w:tabs>
        <w:overflowPunct w:val="0"/>
        <w:snapToGrid w:val="0"/>
        <w:spacing w:line="23" w:lineRule="atLeast"/>
        <w:jc w:val="both"/>
        <w:rPr>
          <w:rFonts w:ascii="Times New Roman" w:eastAsia="新細明體" w:hAnsi="Times New Roman" w:cs="Times New Roman"/>
          <w:spacing w:val="20"/>
          <w:sz w:val="28"/>
          <w:szCs w:val="20"/>
          <w:lang w:eastAsia="zh-HK"/>
        </w:rPr>
      </w:pPr>
      <w:r w:rsidRPr="0005145B">
        <w:rPr>
          <w:rFonts w:ascii="Times New Roman" w:eastAsia="新細明體" w:hAnsi="Times New Roman" w:cs="Times New Roman"/>
          <w:sz w:val="28"/>
          <w:szCs w:val="20"/>
          <w:lang w:val="en-GB"/>
        </w:rPr>
        <w:t xml:space="preserve">The ACOC will continue to rigorously monitor the ICAC’s work, providing timely guidance to ensure </w:t>
      </w:r>
      <w:r>
        <w:rPr>
          <w:rFonts w:ascii="Times New Roman" w:eastAsia="新細明體" w:hAnsi="Times New Roman" w:cs="Times New Roman"/>
          <w:sz w:val="28"/>
          <w:szCs w:val="20"/>
          <w:lang w:val="en-GB"/>
        </w:rPr>
        <w:t xml:space="preserve">its </w:t>
      </w:r>
      <w:r w:rsidRPr="0005145B">
        <w:rPr>
          <w:rFonts w:ascii="Times New Roman" w:eastAsia="新細明體" w:hAnsi="Times New Roman" w:cs="Times New Roman"/>
          <w:sz w:val="28"/>
          <w:szCs w:val="20"/>
          <w:lang w:val="en-GB"/>
        </w:rPr>
        <w:t>accountability. Last year, the ACOC reviewed the ICAC’s estimates of expenditure, annual report and personnel management matters (including disciplinary and conduct issues), all of which were handled properly.</w:t>
      </w:r>
    </w:p>
    <w:p w14:paraId="4F6C4E78" w14:textId="77777777" w:rsidR="00830526" w:rsidRPr="0005145B" w:rsidRDefault="00830526" w:rsidP="00986955">
      <w:pPr>
        <w:keepNext/>
        <w:tabs>
          <w:tab w:val="left" w:pos="1080"/>
        </w:tabs>
        <w:overflowPunct w:val="0"/>
        <w:snapToGrid w:val="0"/>
        <w:spacing w:line="23" w:lineRule="atLeast"/>
        <w:jc w:val="both"/>
        <w:rPr>
          <w:rFonts w:ascii="Times New Roman" w:eastAsia="新細明體" w:hAnsi="Times New Roman" w:cs="Times New Roman"/>
          <w:b/>
          <w:i/>
          <w:sz w:val="28"/>
          <w:szCs w:val="20"/>
        </w:rPr>
      </w:pPr>
      <w:r>
        <w:rPr>
          <w:rFonts w:ascii="Times New Roman" w:hAnsi="Times New Roman" w:cs="Times New Roman"/>
          <w:b/>
          <w:bCs/>
          <w:i/>
          <w:sz w:val="28"/>
          <w:szCs w:val="28"/>
        </w:rPr>
        <w:lastRenderedPageBreak/>
        <w:t>Press</w:t>
      </w:r>
      <w:r w:rsidRPr="008467F1">
        <w:rPr>
          <w:rFonts w:ascii="Times New Roman" w:hAnsi="Times New Roman" w:cs="Times New Roman"/>
          <w:b/>
          <w:bCs/>
          <w:i/>
          <w:sz w:val="28"/>
          <w:szCs w:val="28"/>
        </w:rPr>
        <w:t xml:space="preserve"> </w:t>
      </w:r>
      <w:r w:rsidRPr="0005145B">
        <w:rPr>
          <w:rFonts w:ascii="Times New Roman" w:eastAsia="新細明體" w:hAnsi="Times New Roman" w:cs="Times New Roman"/>
          <w:b/>
          <w:i/>
          <w:sz w:val="28"/>
          <w:szCs w:val="20"/>
        </w:rPr>
        <w:t>Briefing</w:t>
      </w:r>
    </w:p>
    <w:p w14:paraId="090B2152" w14:textId="77777777" w:rsidR="00830526" w:rsidRPr="0005145B" w:rsidRDefault="00830526" w:rsidP="00986955">
      <w:pPr>
        <w:tabs>
          <w:tab w:val="left" w:pos="1080"/>
        </w:tabs>
        <w:overflowPunct w:val="0"/>
        <w:snapToGrid w:val="0"/>
        <w:spacing w:line="23" w:lineRule="atLeast"/>
        <w:jc w:val="both"/>
        <w:rPr>
          <w:rFonts w:ascii="Times New Roman" w:eastAsia="新細明體" w:hAnsi="Times New Roman" w:cs="Times New Roman"/>
          <w:sz w:val="28"/>
          <w:szCs w:val="20"/>
          <w:lang w:val="en-GB"/>
        </w:rPr>
      </w:pPr>
      <w:r w:rsidRPr="0005145B">
        <w:rPr>
          <w:rFonts w:ascii="Times New Roman" w:eastAsia="新細明體" w:hAnsi="Times New Roman" w:cs="Times New Roman"/>
          <w:sz w:val="28"/>
          <w:szCs w:val="20"/>
          <w:lang w:val="en-GB"/>
        </w:rPr>
        <w:t xml:space="preserve">On 26 February 2024, </w:t>
      </w:r>
      <w:r w:rsidRPr="0005145B">
        <w:rPr>
          <w:rFonts w:ascii="Times New Roman" w:eastAsia="新細明體" w:hAnsi="Times New Roman" w:cs="Times New Roman"/>
          <w:sz w:val="28"/>
          <w:szCs w:val="20"/>
        </w:rPr>
        <w:t>together with the Chairmen of the other three ICAC advisory committees, I conducted a briefing session with the media on our work in 2023</w:t>
      </w:r>
      <w:r>
        <w:rPr>
          <w:rFonts w:ascii="Times New Roman" w:eastAsia="新細明體" w:hAnsi="Times New Roman" w:cs="Times New Roman"/>
          <w:sz w:val="28"/>
          <w:szCs w:val="20"/>
        </w:rPr>
        <w:t>, where we</w:t>
      </w:r>
      <w:r w:rsidRPr="0005145B">
        <w:rPr>
          <w:rFonts w:ascii="Times New Roman" w:eastAsia="新細明體" w:hAnsi="Times New Roman" w:cs="Times New Roman"/>
          <w:sz w:val="28"/>
          <w:szCs w:val="20"/>
        </w:rPr>
        <w:t xml:space="preserve"> share</w:t>
      </w:r>
      <w:r>
        <w:rPr>
          <w:rFonts w:ascii="Times New Roman" w:eastAsia="新細明體" w:hAnsi="Times New Roman" w:cs="Times New Roman"/>
          <w:sz w:val="28"/>
          <w:szCs w:val="20"/>
        </w:rPr>
        <w:t>d</w:t>
      </w:r>
      <w:r w:rsidRPr="0005145B">
        <w:rPr>
          <w:rFonts w:ascii="Times New Roman" w:eastAsia="新細明體" w:hAnsi="Times New Roman" w:cs="Times New Roman"/>
          <w:sz w:val="28"/>
          <w:szCs w:val="20"/>
        </w:rPr>
        <w:t xml:space="preserve"> with the media our observations on the work of the ICAC and answer</w:t>
      </w:r>
      <w:r>
        <w:rPr>
          <w:rFonts w:ascii="Times New Roman" w:eastAsia="新細明體" w:hAnsi="Times New Roman" w:cs="Times New Roman"/>
          <w:sz w:val="28"/>
          <w:szCs w:val="20"/>
        </w:rPr>
        <w:t>ed</w:t>
      </w:r>
      <w:r w:rsidRPr="0005145B">
        <w:rPr>
          <w:rFonts w:ascii="Times New Roman" w:eastAsia="新細明體" w:hAnsi="Times New Roman" w:cs="Times New Roman"/>
          <w:sz w:val="28"/>
          <w:szCs w:val="20"/>
        </w:rPr>
        <w:t xml:space="preserve"> questions from the press. </w:t>
      </w:r>
    </w:p>
    <w:p w14:paraId="0B0A0475" w14:textId="77777777" w:rsidR="00830526" w:rsidRPr="0005145B" w:rsidRDefault="00830526" w:rsidP="00986955">
      <w:pPr>
        <w:tabs>
          <w:tab w:val="left" w:pos="1080"/>
        </w:tabs>
        <w:overflowPunct w:val="0"/>
        <w:snapToGrid w:val="0"/>
        <w:spacing w:line="23" w:lineRule="atLeast"/>
        <w:jc w:val="both"/>
        <w:rPr>
          <w:rFonts w:ascii="Times New Roman" w:hAnsi="Times New Roman" w:cs="Times New Roman"/>
          <w:spacing w:val="20"/>
          <w:sz w:val="28"/>
        </w:rPr>
      </w:pPr>
    </w:p>
    <w:p w14:paraId="1A59C2CA" w14:textId="77777777" w:rsidR="00830526" w:rsidRPr="0005145B" w:rsidRDefault="00830526" w:rsidP="00986955">
      <w:pPr>
        <w:tabs>
          <w:tab w:val="left" w:pos="1080"/>
        </w:tabs>
        <w:overflowPunct w:val="0"/>
        <w:snapToGrid w:val="0"/>
        <w:spacing w:line="23" w:lineRule="atLeast"/>
        <w:jc w:val="both"/>
        <w:rPr>
          <w:rFonts w:ascii="Times New Roman" w:eastAsia="新細明體" w:hAnsi="Times New Roman" w:cs="Times New Roman"/>
          <w:spacing w:val="20"/>
          <w:sz w:val="28"/>
          <w:szCs w:val="20"/>
          <w:lang w:eastAsia="zh-HK"/>
        </w:rPr>
      </w:pPr>
    </w:p>
    <w:p w14:paraId="00928166" w14:textId="77777777" w:rsidR="00830526" w:rsidRPr="0005145B" w:rsidRDefault="00830526" w:rsidP="00986955">
      <w:pPr>
        <w:keepNext/>
        <w:tabs>
          <w:tab w:val="left" w:pos="1080"/>
        </w:tabs>
        <w:overflowPunct w:val="0"/>
        <w:snapToGrid w:val="0"/>
        <w:spacing w:line="23" w:lineRule="atLeast"/>
        <w:jc w:val="both"/>
        <w:rPr>
          <w:rFonts w:ascii="Times New Roman" w:hAnsi="Times New Roman" w:cs="Times New Roman"/>
          <w:b/>
          <w:iCs/>
          <w:spacing w:val="20"/>
          <w:sz w:val="28"/>
          <w:szCs w:val="20"/>
        </w:rPr>
      </w:pPr>
      <w:r w:rsidRPr="0005145B">
        <w:rPr>
          <w:rFonts w:ascii="Times New Roman" w:eastAsia="新細明體" w:hAnsi="Times New Roman" w:cs="Times New Roman"/>
          <w:b/>
          <w:iCs/>
          <w:sz w:val="28"/>
          <w:szCs w:val="20"/>
        </w:rPr>
        <w:t>APPRECIATION</w:t>
      </w:r>
    </w:p>
    <w:p w14:paraId="0F7ADA82" w14:textId="77777777" w:rsidR="00830526" w:rsidRPr="0005145B" w:rsidRDefault="00830526" w:rsidP="00986955">
      <w:pPr>
        <w:tabs>
          <w:tab w:val="left" w:pos="1080"/>
        </w:tabs>
        <w:overflowPunct w:val="0"/>
        <w:snapToGrid w:val="0"/>
        <w:spacing w:beforeLines="50" w:before="180" w:afterLines="50" w:after="180" w:line="23" w:lineRule="atLeast"/>
        <w:jc w:val="both"/>
        <w:rPr>
          <w:rFonts w:ascii="Times New Roman" w:eastAsia="新細明體" w:hAnsi="Times New Roman" w:cs="Times New Roman"/>
          <w:sz w:val="28"/>
          <w:szCs w:val="20"/>
        </w:rPr>
      </w:pPr>
      <w:r>
        <w:rPr>
          <w:rFonts w:ascii="Times New Roman" w:eastAsia="新細明體" w:hAnsi="Times New Roman" w:cs="Times New Roman"/>
          <w:sz w:val="28"/>
          <w:szCs w:val="20"/>
        </w:rPr>
        <w:t>On</w:t>
      </w:r>
      <w:r w:rsidRPr="0005145B">
        <w:rPr>
          <w:rFonts w:ascii="Times New Roman" w:eastAsia="新細明體" w:hAnsi="Times New Roman" w:cs="Times New Roman"/>
          <w:sz w:val="28"/>
          <w:szCs w:val="20"/>
        </w:rPr>
        <w:t xml:space="preserve"> complet</w:t>
      </w:r>
      <w:r>
        <w:rPr>
          <w:rFonts w:ascii="Times New Roman" w:eastAsia="新細明體" w:hAnsi="Times New Roman" w:cs="Times New Roman"/>
          <w:sz w:val="28"/>
          <w:szCs w:val="20"/>
        </w:rPr>
        <w:t>ion of</w:t>
      </w:r>
      <w:r w:rsidRPr="0005145B">
        <w:rPr>
          <w:rFonts w:ascii="Times New Roman" w:eastAsia="新細明體" w:hAnsi="Times New Roman" w:cs="Times New Roman"/>
          <w:sz w:val="28"/>
          <w:szCs w:val="20"/>
        </w:rPr>
        <w:t xml:space="preserve"> my six-year term as Chairman, I wish to take this opportunity to thank members of the ACOC for their contributions and support during my tenure. I, together with other members of the ACOC, would like to place on record our gratitude to the ICAC officials for their reports and briefings and detailed replies to members’ enquiries. The ACOC </w:t>
      </w:r>
      <w:r>
        <w:rPr>
          <w:rFonts w:ascii="Times New Roman" w:eastAsia="新細明體" w:hAnsi="Times New Roman" w:cs="Times New Roman"/>
          <w:sz w:val="28"/>
          <w:szCs w:val="20"/>
        </w:rPr>
        <w:t>firmly believes</w:t>
      </w:r>
      <w:r w:rsidRPr="0005145B">
        <w:rPr>
          <w:rFonts w:ascii="Times New Roman" w:eastAsia="新細明體" w:hAnsi="Times New Roman" w:cs="Times New Roman"/>
          <w:sz w:val="28"/>
          <w:szCs w:val="20"/>
        </w:rPr>
        <w:t xml:space="preserve"> that the ICAC will continuously go above and beyond, striving to maintain Hong Kong’s status as a global benchmark for integrity and tell </w:t>
      </w:r>
      <w:r w:rsidRPr="0005145B">
        <w:rPr>
          <w:rFonts w:ascii="Times New Roman" w:eastAsia="新細明體" w:hAnsi="Times New Roman" w:cs="Times New Roman"/>
          <w:bCs/>
          <w:sz w:val="28"/>
          <w:szCs w:val="20"/>
          <w:lang w:val="en-GB"/>
        </w:rPr>
        <w:t>the good stories of Hong Kong</w:t>
      </w:r>
      <w:r>
        <w:rPr>
          <w:rFonts w:ascii="Times New Roman" w:eastAsia="新細明體" w:hAnsi="Times New Roman" w:cs="Times New Roman"/>
          <w:bCs/>
          <w:sz w:val="28"/>
          <w:szCs w:val="20"/>
          <w:lang w:val="en-GB"/>
        </w:rPr>
        <w:t>. It will also</w:t>
      </w:r>
      <w:r w:rsidRPr="0005145B">
        <w:rPr>
          <w:rFonts w:ascii="Times New Roman" w:eastAsia="新細明體" w:hAnsi="Times New Roman" w:cs="Times New Roman"/>
          <w:bCs/>
          <w:sz w:val="28"/>
          <w:szCs w:val="20"/>
          <w:lang w:val="en-GB"/>
        </w:rPr>
        <w:t xml:space="preserve"> give full play to its </w:t>
      </w:r>
      <w:r w:rsidRPr="0005145B">
        <w:rPr>
          <w:rFonts w:ascii="Times New Roman" w:eastAsia="新細明體" w:hAnsi="Times New Roman" w:cs="Times New Roman"/>
          <w:sz w:val="28"/>
          <w:szCs w:val="20"/>
        </w:rPr>
        <w:t xml:space="preserve">unique advantage of “having strong support from the Motherland and close connection with the world” by </w:t>
      </w:r>
      <w:r>
        <w:rPr>
          <w:rFonts w:ascii="Times New Roman" w:eastAsia="新細明體" w:hAnsi="Times New Roman" w:cs="Times New Roman"/>
          <w:sz w:val="28"/>
          <w:szCs w:val="20"/>
        </w:rPr>
        <w:t>working hand in hand</w:t>
      </w:r>
      <w:r w:rsidRPr="0005145B">
        <w:rPr>
          <w:rFonts w:ascii="Times New Roman" w:eastAsia="新細明體" w:hAnsi="Times New Roman" w:cs="Times New Roman"/>
          <w:sz w:val="28"/>
          <w:szCs w:val="20"/>
        </w:rPr>
        <w:t xml:space="preserve"> with overseas ACAs towards the </w:t>
      </w:r>
      <w:r>
        <w:rPr>
          <w:rFonts w:ascii="Times New Roman" w:eastAsia="新細明體" w:hAnsi="Times New Roman" w:cs="Times New Roman"/>
          <w:sz w:val="28"/>
          <w:szCs w:val="20"/>
        </w:rPr>
        <w:t xml:space="preserve">goal of a </w:t>
      </w:r>
      <w:r w:rsidRPr="0005145B">
        <w:rPr>
          <w:rFonts w:ascii="Times New Roman" w:eastAsia="新細明體" w:hAnsi="Times New Roman" w:cs="Times New Roman"/>
          <w:sz w:val="28"/>
          <w:szCs w:val="20"/>
        </w:rPr>
        <w:t>“</w:t>
      </w:r>
      <w:r>
        <w:rPr>
          <w:rFonts w:ascii="Times New Roman" w:eastAsia="新細明體" w:hAnsi="Times New Roman" w:cs="Times New Roman"/>
          <w:sz w:val="28"/>
          <w:szCs w:val="20"/>
        </w:rPr>
        <w:t>c</w:t>
      </w:r>
      <w:r w:rsidRPr="0005145B">
        <w:rPr>
          <w:rFonts w:ascii="Times New Roman" w:eastAsia="新細明體" w:hAnsi="Times New Roman" w:cs="Times New Roman"/>
          <w:sz w:val="28"/>
          <w:szCs w:val="20"/>
        </w:rPr>
        <w:t xml:space="preserve">lean </w:t>
      </w:r>
      <w:r>
        <w:rPr>
          <w:rFonts w:ascii="Times New Roman" w:eastAsia="新細明體" w:hAnsi="Times New Roman" w:cs="Times New Roman"/>
          <w:sz w:val="28"/>
          <w:szCs w:val="20"/>
        </w:rPr>
        <w:t>w</w:t>
      </w:r>
      <w:r w:rsidRPr="0005145B">
        <w:rPr>
          <w:rFonts w:ascii="Times New Roman" w:eastAsia="新細明體" w:hAnsi="Times New Roman" w:cs="Times New Roman"/>
          <w:sz w:val="28"/>
          <w:szCs w:val="20"/>
        </w:rPr>
        <w:t xml:space="preserve">orld”, </w:t>
      </w:r>
      <w:r>
        <w:rPr>
          <w:rFonts w:ascii="Times New Roman" w:eastAsia="新細明體" w:hAnsi="Times New Roman" w:cs="Times New Roman"/>
          <w:sz w:val="28"/>
          <w:szCs w:val="20"/>
        </w:rPr>
        <w:t>fulfilling its obligation</w:t>
      </w:r>
      <w:r w:rsidRPr="0005145B">
        <w:rPr>
          <w:rFonts w:ascii="Times New Roman" w:eastAsia="新細明體" w:hAnsi="Times New Roman" w:cs="Times New Roman"/>
          <w:sz w:val="28"/>
          <w:szCs w:val="20"/>
        </w:rPr>
        <w:t xml:space="preserve"> to </w:t>
      </w:r>
      <w:r>
        <w:rPr>
          <w:rFonts w:ascii="Times New Roman" w:eastAsia="新細明體" w:hAnsi="Times New Roman" w:cs="Times New Roman"/>
          <w:sz w:val="28"/>
          <w:szCs w:val="20"/>
        </w:rPr>
        <w:t xml:space="preserve">contribute to </w:t>
      </w:r>
      <w:r w:rsidRPr="0005145B">
        <w:rPr>
          <w:rFonts w:ascii="Times New Roman" w:eastAsia="新細明體" w:hAnsi="Times New Roman" w:cs="Times New Roman"/>
          <w:sz w:val="28"/>
          <w:szCs w:val="20"/>
        </w:rPr>
        <w:t xml:space="preserve">national development through </w:t>
      </w:r>
      <w:r>
        <w:rPr>
          <w:rFonts w:ascii="Times New Roman" w:eastAsia="新細明體" w:hAnsi="Times New Roman" w:cs="Times New Roman"/>
          <w:sz w:val="28"/>
          <w:szCs w:val="20"/>
        </w:rPr>
        <w:t xml:space="preserve">promoting </w:t>
      </w:r>
      <w:r w:rsidRPr="0005145B">
        <w:rPr>
          <w:rFonts w:ascii="Times New Roman" w:eastAsia="新細明體" w:hAnsi="Times New Roman" w:cs="Times New Roman"/>
          <w:sz w:val="28"/>
          <w:szCs w:val="20"/>
        </w:rPr>
        <w:t>integrity-driven cooperation</w:t>
      </w:r>
      <w:r>
        <w:rPr>
          <w:rFonts w:ascii="Times New Roman" w:eastAsia="新細明體" w:hAnsi="Times New Roman" w:cs="Times New Roman"/>
          <w:sz w:val="28"/>
          <w:szCs w:val="20"/>
        </w:rPr>
        <w:t xml:space="preserve"> under the Belt and Road Initiative</w:t>
      </w:r>
      <w:r w:rsidRPr="0005145B">
        <w:rPr>
          <w:rFonts w:ascii="Times New Roman" w:eastAsia="新細明體" w:hAnsi="Times New Roman" w:cs="Times New Roman"/>
          <w:sz w:val="28"/>
          <w:szCs w:val="20"/>
        </w:rPr>
        <w:t>.</w:t>
      </w:r>
    </w:p>
    <w:p w14:paraId="771D6665" w14:textId="77777777" w:rsidR="00830526" w:rsidRPr="0005145B" w:rsidRDefault="00830526" w:rsidP="00986955">
      <w:pPr>
        <w:tabs>
          <w:tab w:val="left" w:pos="1080"/>
        </w:tabs>
        <w:overflowPunct w:val="0"/>
        <w:snapToGrid w:val="0"/>
        <w:spacing w:beforeLines="50" w:before="180" w:afterLines="50" w:after="180" w:line="23" w:lineRule="atLeast"/>
        <w:jc w:val="both"/>
        <w:rPr>
          <w:rFonts w:ascii="Times New Roman" w:eastAsia="新細明體" w:hAnsi="Times New Roman" w:cs="Times New Roman"/>
          <w:sz w:val="28"/>
          <w:szCs w:val="20"/>
        </w:rPr>
      </w:pPr>
      <w:r w:rsidRPr="0005145B">
        <w:rPr>
          <w:rFonts w:ascii="Times New Roman" w:eastAsia="新細明體" w:hAnsi="Times New Roman" w:cs="Times New Roman"/>
          <w:sz w:val="28"/>
          <w:szCs w:val="20"/>
        </w:rPr>
        <w:t xml:space="preserve">   </w:t>
      </w:r>
    </w:p>
    <w:p w14:paraId="3DEE2CBC" w14:textId="77777777" w:rsidR="00830526" w:rsidRDefault="00830526" w:rsidP="00986955">
      <w:pPr>
        <w:tabs>
          <w:tab w:val="left" w:pos="1080"/>
        </w:tabs>
        <w:overflowPunct w:val="0"/>
        <w:snapToGrid w:val="0"/>
        <w:spacing w:beforeLines="50" w:before="180" w:afterLines="50" w:after="180" w:line="23" w:lineRule="atLeast"/>
        <w:jc w:val="both"/>
        <w:rPr>
          <w:rFonts w:ascii="Times New Roman" w:eastAsia="新細明體" w:hAnsi="Times New Roman" w:cs="Times New Roman"/>
          <w:spacing w:val="20"/>
          <w:sz w:val="28"/>
          <w:szCs w:val="20"/>
        </w:rPr>
      </w:pPr>
    </w:p>
    <w:p w14:paraId="75370A13" w14:textId="77777777" w:rsidR="00830526" w:rsidRDefault="00830526" w:rsidP="00AD6A5C">
      <w:pPr>
        <w:tabs>
          <w:tab w:val="left" w:pos="1080"/>
          <w:tab w:val="center" w:pos="6237"/>
        </w:tabs>
        <w:overflowPunct w:val="0"/>
        <w:snapToGrid w:val="0"/>
        <w:spacing w:line="23" w:lineRule="atLeast"/>
        <w:jc w:val="both"/>
        <w:rPr>
          <w:rFonts w:ascii="Times New Roman" w:eastAsia="新細明體" w:hAnsi="Times New Roman" w:cs="Times New Roman"/>
          <w:spacing w:val="20"/>
          <w:sz w:val="28"/>
          <w:szCs w:val="20"/>
        </w:rPr>
      </w:pPr>
      <w:r>
        <w:rPr>
          <w:rFonts w:ascii="Times New Roman" w:eastAsia="新細明體" w:hAnsi="Times New Roman" w:cs="Times New Roman"/>
          <w:spacing w:val="20"/>
          <w:sz w:val="28"/>
          <w:szCs w:val="20"/>
        </w:rPr>
        <w:tab/>
      </w:r>
      <w:r>
        <w:rPr>
          <w:rFonts w:ascii="Times New Roman" w:eastAsia="新細明體" w:hAnsi="Times New Roman" w:cs="Times New Roman"/>
          <w:spacing w:val="20"/>
          <w:sz w:val="28"/>
          <w:szCs w:val="20"/>
        </w:rPr>
        <w:tab/>
      </w:r>
      <w:r w:rsidRPr="008467F1">
        <w:rPr>
          <w:rFonts w:ascii="Times New Roman" w:hAnsi="Times New Roman" w:cs="Times New Roman"/>
          <w:noProof/>
          <w:sz w:val="28"/>
          <w:szCs w:val="28"/>
        </w:rPr>
        <w:drawing>
          <wp:inline distT="0" distB="0" distL="0" distR="0" wp14:anchorId="0FA96AB1" wp14:editId="716EBE9F">
            <wp:extent cx="1332000" cy="593220"/>
            <wp:effectExtent l="0" t="0" r="1905" b="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356452" cy="604110"/>
                    </a:xfrm>
                    <a:prstGeom prst="rect">
                      <a:avLst/>
                    </a:prstGeom>
                    <a:noFill/>
                    <a:ln>
                      <a:noFill/>
                    </a:ln>
                  </pic:spPr>
                </pic:pic>
              </a:graphicData>
            </a:graphic>
          </wp:inline>
        </w:drawing>
      </w:r>
    </w:p>
    <w:p w14:paraId="5B8A7CAD" w14:textId="77777777" w:rsidR="00830526" w:rsidRPr="0005145B" w:rsidRDefault="00830526" w:rsidP="00AD6A5C">
      <w:pPr>
        <w:tabs>
          <w:tab w:val="left" w:pos="1080"/>
          <w:tab w:val="center" w:pos="6237"/>
        </w:tabs>
        <w:overflowPunct w:val="0"/>
        <w:snapToGrid w:val="0"/>
        <w:spacing w:line="23" w:lineRule="atLeast"/>
        <w:jc w:val="both"/>
        <w:rPr>
          <w:rFonts w:ascii="Times New Roman" w:eastAsia="新細明體" w:hAnsi="Times New Roman" w:cs="Times New Roman"/>
          <w:spacing w:val="20"/>
          <w:sz w:val="28"/>
          <w:szCs w:val="20"/>
        </w:rPr>
      </w:pPr>
    </w:p>
    <w:p w14:paraId="6ADDE9C3" w14:textId="77777777" w:rsidR="00830526" w:rsidRPr="0005145B" w:rsidRDefault="00830526" w:rsidP="00986955">
      <w:pPr>
        <w:tabs>
          <w:tab w:val="left" w:pos="1080"/>
          <w:tab w:val="center" w:pos="6237"/>
        </w:tabs>
        <w:overflowPunct w:val="0"/>
        <w:snapToGrid w:val="0"/>
        <w:spacing w:line="23" w:lineRule="atLeast"/>
        <w:jc w:val="both"/>
        <w:rPr>
          <w:rFonts w:ascii="Times New Roman" w:eastAsia="新細明體" w:hAnsi="Times New Roman" w:cs="Times New Roman"/>
          <w:sz w:val="28"/>
          <w:szCs w:val="28"/>
          <w:lang w:eastAsia="zh-HK"/>
        </w:rPr>
      </w:pPr>
      <w:r w:rsidRPr="0005145B">
        <w:rPr>
          <w:rFonts w:ascii="Times New Roman" w:eastAsia="新細明體" w:hAnsi="Times New Roman" w:cs="Times New Roman"/>
          <w:spacing w:val="20"/>
          <w:sz w:val="28"/>
          <w:szCs w:val="20"/>
        </w:rPr>
        <w:tab/>
      </w:r>
      <w:r w:rsidRPr="0005145B">
        <w:rPr>
          <w:rFonts w:ascii="Times New Roman" w:eastAsia="新細明體" w:hAnsi="Times New Roman" w:cs="Times New Roman"/>
          <w:spacing w:val="20"/>
          <w:sz w:val="28"/>
          <w:szCs w:val="20"/>
        </w:rPr>
        <w:tab/>
      </w:r>
      <w:r w:rsidRPr="0005145B">
        <w:rPr>
          <w:rFonts w:ascii="Times New Roman" w:eastAsia="新細明體" w:hAnsi="Times New Roman" w:cs="Times New Roman"/>
          <w:sz w:val="28"/>
          <w:szCs w:val="28"/>
        </w:rPr>
        <w:t>Martin LIAO Cheung-</w:t>
      </w:r>
      <w:proofErr w:type="spellStart"/>
      <w:r w:rsidRPr="0005145B">
        <w:rPr>
          <w:rFonts w:ascii="Times New Roman" w:eastAsia="新細明體" w:hAnsi="Times New Roman" w:cs="Times New Roman"/>
          <w:sz w:val="28"/>
          <w:szCs w:val="28"/>
        </w:rPr>
        <w:t>kong</w:t>
      </w:r>
      <w:proofErr w:type="spellEnd"/>
      <w:r w:rsidRPr="0005145B">
        <w:rPr>
          <w:rFonts w:ascii="Times New Roman" w:eastAsia="新細明體" w:hAnsi="Times New Roman" w:cs="Times New Roman"/>
          <w:sz w:val="28"/>
          <w:szCs w:val="28"/>
        </w:rPr>
        <w:t xml:space="preserve">, </w:t>
      </w:r>
      <w:r w:rsidRPr="0005145B">
        <w:rPr>
          <w:rFonts w:ascii="Times New Roman" w:eastAsia="新細明體" w:hAnsi="Times New Roman" w:cs="Times New Roman"/>
          <w:spacing w:val="20"/>
          <w:sz w:val="28"/>
          <w:szCs w:val="28"/>
        </w:rPr>
        <w:t>GBM,</w:t>
      </w:r>
      <w:r w:rsidRPr="0005145B">
        <w:rPr>
          <w:rFonts w:ascii="Times New Roman" w:eastAsia="新細明體" w:hAnsi="Times New Roman" w:cs="Times New Roman"/>
          <w:sz w:val="28"/>
          <w:szCs w:val="28"/>
        </w:rPr>
        <w:t xml:space="preserve"> GBS, JP</w:t>
      </w:r>
    </w:p>
    <w:p w14:paraId="5E5DD3C7" w14:textId="77777777" w:rsidR="00830526" w:rsidRPr="0005145B" w:rsidRDefault="00830526" w:rsidP="00986955">
      <w:pPr>
        <w:tabs>
          <w:tab w:val="left" w:pos="1080"/>
        </w:tabs>
        <w:overflowPunct w:val="0"/>
        <w:snapToGrid w:val="0"/>
        <w:spacing w:line="23" w:lineRule="atLeast"/>
        <w:ind w:leftChars="1690" w:left="3718"/>
        <w:jc w:val="center"/>
        <w:textAlignment w:val="baseline"/>
        <w:rPr>
          <w:rFonts w:ascii="Times New Roman" w:eastAsia="新細明體" w:hAnsi="Times New Roman" w:cs="Times New Roman"/>
          <w:sz w:val="28"/>
          <w:szCs w:val="28"/>
        </w:rPr>
      </w:pPr>
      <w:bookmarkStart w:id="35" w:name="_Hlk161647504"/>
      <w:r w:rsidRPr="0005145B">
        <w:rPr>
          <w:rFonts w:ascii="Times New Roman" w:eastAsia="新細明體" w:hAnsi="Times New Roman" w:cs="Times New Roman"/>
          <w:sz w:val="28"/>
          <w:szCs w:val="28"/>
        </w:rPr>
        <w:t>Chairman</w:t>
      </w:r>
    </w:p>
    <w:p w14:paraId="50924F89" w14:textId="77777777" w:rsidR="00830526" w:rsidRPr="008467F1" w:rsidRDefault="00830526" w:rsidP="0014699A">
      <w:pPr>
        <w:spacing w:line="23" w:lineRule="atLeast"/>
        <w:ind w:firstLine="4253"/>
        <w:rPr>
          <w:rFonts w:ascii="Times New Roman" w:eastAsia="新細明體" w:hAnsi="Times New Roman" w:cs="Times New Roman"/>
          <w:b/>
          <w:sz w:val="32"/>
          <w:szCs w:val="32"/>
        </w:rPr>
      </w:pPr>
      <w:r w:rsidRPr="0005145B">
        <w:rPr>
          <w:rFonts w:ascii="Times New Roman" w:eastAsia="新細明體" w:hAnsi="Times New Roman" w:cs="Times New Roman"/>
          <w:sz w:val="28"/>
          <w:szCs w:val="28"/>
        </w:rPr>
        <w:t>Advisory Committee on Corruption</w:t>
      </w:r>
      <w:r w:rsidRPr="008467F1">
        <w:rPr>
          <w:rFonts w:ascii="Times New Roman" w:eastAsia="新細明體" w:hAnsi="Times New Roman" w:cs="Times New Roman"/>
          <w:b/>
          <w:sz w:val="32"/>
          <w:szCs w:val="32"/>
        </w:rPr>
        <w:br w:type="page"/>
      </w:r>
    </w:p>
    <w:p w14:paraId="1802173C" w14:textId="77777777" w:rsidR="00830526" w:rsidRPr="008467F1" w:rsidRDefault="00830526" w:rsidP="0014699A">
      <w:pPr>
        <w:tabs>
          <w:tab w:val="left" w:pos="0"/>
          <w:tab w:val="left" w:pos="1440"/>
        </w:tabs>
        <w:autoSpaceDE w:val="0"/>
        <w:autoSpaceDN w:val="0"/>
        <w:snapToGrid w:val="0"/>
        <w:spacing w:line="23" w:lineRule="atLeast"/>
        <w:rPr>
          <w:rFonts w:ascii="Times New Roman" w:hAnsi="Times New Roman" w:cs="Times New Roman"/>
          <w:b/>
          <w:sz w:val="28"/>
          <w:szCs w:val="28"/>
        </w:rPr>
      </w:pPr>
      <w:r w:rsidRPr="008467F1">
        <w:rPr>
          <w:rFonts w:ascii="Times New Roman" w:hAnsi="Times New Roman" w:cs="Times New Roman"/>
          <w:b/>
          <w:sz w:val="28"/>
          <w:szCs w:val="28"/>
        </w:rPr>
        <w:lastRenderedPageBreak/>
        <w:t xml:space="preserve">Annex </w:t>
      </w:r>
      <w:proofErr w:type="spellStart"/>
      <w:proofErr w:type="gramStart"/>
      <w:r w:rsidRPr="008467F1">
        <w:rPr>
          <w:rFonts w:ascii="Times New Roman" w:hAnsi="Times New Roman" w:cs="Times New Roman"/>
          <w:b/>
          <w:sz w:val="28"/>
          <w:szCs w:val="28"/>
        </w:rPr>
        <w:t>A</w:t>
      </w:r>
      <w:proofErr w:type="spellEnd"/>
      <w:proofErr w:type="gramEnd"/>
      <w:r w:rsidRPr="008467F1">
        <w:rPr>
          <w:rFonts w:ascii="Times New Roman" w:hAnsi="Times New Roman" w:cs="Times New Roman"/>
          <w:b/>
          <w:sz w:val="28"/>
          <w:szCs w:val="28"/>
        </w:rPr>
        <w:tab/>
      </w:r>
      <w:r w:rsidRPr="008467F1">
        <w:rPr>
          <w:rFonts w:ascii="Times New Roman" w:eastAsia="新細明體" w:hAnsi="Times New Roman" w:cs="Times New Roman"/>
          <w:b/>
          <w:sz w:val="28"/>
          <w:szCs w:val="28"/>
        </w:rPr>
        <w:t>Advisory Committee on Corruption</w:t>
      </w:r>
    </w:p>
    <w:p w14:paraId="234211D2" w14:textId="77777777" w:rsidR="00830526" w:rsidRPr="008467F1" w:rsidRDefault="00830526" w:rsidP="0014699A">
      <w:pPr>
        <w:tabs>
          <w:tab w:val="left" w:pos="0"/>
          <w:tab w:val="left" w:pos="1440"/>
        </w:tabs>
        <w:autoSpaceDE w:val="0"/>
        <w:autoSpaceDN w:val="0"/>
        <w:snapToGrid w:val="0"/>
        <w:spacing w:line="23" w:lineRule="atLeast"/>
        <w:rPr>
          <w:rFonts w:ascii="Times New Roman" w:hAnsi="Times New Roman" w:cs="Times New Roman"/>
          <w:b/>
          <w:sz w:val="28"/>
          <w:szCs w:val="28"/>
        </w:rPr>
      </w:pPr>
      <w:r w:rsidRPr="008467F1">
        <w:rPr>
          <w:rFonts w:ascii="Times New Roman" w:eastAsia="新細明體" w:hAnsi="Times New Roman" w:cs="Times New Roman" w:hint="eastAsia"/>
          <w:b/>
          <w:sz w:val="28"/>
          <w:szCs w:val="28"/>
        </w:rPr>
        <w:tab/>
      </w:r>
      <w:r w:rsidRPr="008467F1">
        <w:rPr>
          <w:rFonts w:ascii="Times New Roman" w:eastAsia="新細明體" w:hAnsi="Times New Roman" w:cs="Times New Roman"/>
          <w:b/>
          <w:sz w:val="28"/>
          <w:szCs w:val="28"/>
        </w:rPr>
        <w:t>Terms of Reference (as at 31 December 2024)</w:t>
      </w:r>
    </w:p>
    <w:p w14:paraId="38B26188" w14:textId="77777777" w:rsidR="00830526" w:rsidRPr="008467F1" w:rsidRDefault="00830526" w:rsidP="0014699A">
      <w:pPr>
        <w:tabs>
          <w:tab w:val="left" w:pos="1980"/>
        </w:tabs>
        <w:overflowPunct w:val="0"/>
        <w:snapToGrid w:val="0"/>
        <w:spacing w:line="23" w:lineRule="atLeast"/>
        <w:rPr>
          <w:rFonts w:ascii="Times New Roman" w:eastAsia="新細明體" w:hAnsi="Times New Roman" w:cs="Times New Roman"/>
          <w:b/>
          <w:sz w:val="32"/>
          <w:szCs w:val="32"/>
        </w:rPr>
      </w:pPr>
    </w:p>
    <w:p w14:paraId="2E5479BF" w14:textId="77777777" w:rsidR="00830526" w:rsidRPr="008467F1" w:rsidRDefault="00830526" w:rsidP="00830526">
      <w:pPr>
        <w:widowControl w:val="0"/>
        <w:numPr>
          <w:ilvl w:val="0"/>
          <w:numId w:val="13"/>
        </w:numPr>
        <w:overflowPunct w:val="0"/>
        <w:snapToGrid w:val="0"/>
        <w:spacing w:after="0" w:line="23" w:lineRule="atLeast"/>
        <w:jc w:val="both"/>
        <w:rPr>
          <w:rFonts w:ascii="Times New Roman" w:hAnsi="Times New Roman" w:cs="Times New Roman"/>
          <w:sz w:val="28"/>
          <w:szCs w:val="28"/>
        </w:rPr>
      </w:pPr>
      <w:r w:rsidRPr="008467F1">
        <w:rPr>
          <w:rFonts w:ascii="Times New Roman" w:hAnsi="Times New Roman" w:cs="Times New Roman"/>
          <w:sz w:val="28"/>
          <w:szCs w:val="28"/>
        </w:rPr>
        <w:t xml:space="preserve">To advise the Commissioner of the Independent Commission Against Corruption on any aspect of the problem of corruption in Hong Kong, and, to this end: </w:t>
      </w:r>
    </w:p>
    <w:p w14:paraId="79CF57F8" w14:textId="77777777" w:rsidR="00830526" w:rsidRPr="008467F1" w:rsidRDefault="00830526" w:rsidP="0014699A">
      <w:pPr>
        <w:overflowPunct w:val="0"/>
        <w:snapToGrid w:val="0"/>
        <w:spacing w:line="23" w:lineRule="atLeast"/>
        <w:ind w:left="480"/>
        <w:jc w:val="both"/>
        <w:rPr>
          <w:rFonts w:ascii="Times New Roman" w:eastAsia="新細明體" w:hAnsi="Times New Roman" w:cs="Times New Roman"/>
          <w:color w:val="000000"/>
          <w:sz w:val="28"/>
          <w:szCs w:val="28"/>
        </w:rPr>
      </w:pPr>
      <w:r w:rsidRPr="008467F1">
        <w:rPr>
          <w:rFonts w:ascii="Times New Roman" w:eastAsia="新細明體" w:hAnsi="Times New Roman" w:cs="Times New Roman"/>
          <w:color w:val="000000"/>
          <w:sz w:val="28"/>
          <w:szCs w:val="28"/>
        </w:rPr>
        <w:t xml:space="preserve"> </w:t>
      </w:r>
    </w:p>
    <w:p w14:paraId="226EBF27" w14:textId="77777777" w:rsidR="00830526" w:rsidRPr="008467F1" w:rsidRDefault="00830526" w:rsidP="00830526">
      <w:pPr>
        <w:widowControl w:val="0"/>
        <w:numPr>
          <w:ilvl w:val="1"/>
          <w:numId w:val="12"/>
        </w:numPr>
        <w:overflowPunct w:val="0"/>
        <w:snapToGrid w:val="0"/>
        <w:spacing w:after="0" w:line="23" w:lineRule="atLeast"/>
        <w:jc w:val="both"/>
        <w:rPr>
          <w:rFonts w:ascii="Times New Roman" w:hAnsi="Times New Roman" w:cs="Times New Roman"/>
          <w:color w:val="000000"/>
          <w:sz w:val="28"/>
          <w:szCs w:val="28"/>
        </w:rPr>
      </w:pPr>
      <w:r w:rsidRPr="008467F1">
        <w:rPr>
          <w:rFonts w:ascii="Times New Roman" w:hAnsi="Times New Roman" w:cs="Times New Roman"/>
          <w:color w:val="000000"/>
          <w:sz w:val="28"/>
          <w:szCs w:val="28"/>
        </w:rPr>
        <w:t xml:space="preserve">to keep the operational, staffing and administrative policies of the Commission under review; </w:t>
      </w:r>
    </w:p>
    <w:p w14:paraId="0DA810F7" w14:textId="77777777" w:rsidR="00830526" w:rsidRPr="008467F1" w:rsidRDefault="00830526" w:rsidP="0014699A">
      <w:pPr>
        <w:overflowPunct w:val="0"/>
        <w:snapToGrid w:val="0"/>
        <w:spacing w:line="23" w:lineRule="atLeast"/>
        <w:ind w:left="480"/>
        <w:jc w:val="both"/>
        <w:rPr>
          <w:rFonts w:ascii="Times New Roman" w:eastAsia="新細明體" w:hAnsi="Times New Roman" w:cs="Times New Roman"/>
          <w:color w:val="000000"/>
          <w:sz w:val="28"/>
          <w:szCs w:val="28"/>
        </w:rPr>
      </w:pPr>
      <w:r w:rsidRPr="008467F1">
        <w:rPr>
          <w:rFonts w:ascii="Times New Roman" w:eastAsia="新細明體" w:hAnsi="Times New Roman" w:cs="Times New Roman"/>
          <w:color w:val="000000"/>
          <w:sz w:val="28"/>
          <w:szCs w:val="28"/>
        </w:rPr>
        <w:t xml:space="preserve"> </w:t>
      </w:r>
    </w:p>
    <w:p w14:paraId="039F8663" w14:textId="77777777" w:rsidR="00830526" w:rsidRPr="008467F1" w:rsidRDefault="00830526" w:rsidP="00830526">
      <w:pPr>
        <w:widowControl w:val="0"/>
        <w:numPr>
          <w:ilvl w:val="1"/>
          <w:numId w:val="12"/>
        </w:numPr>
        <w:overflowPunct w:val="0"/>
        <w:snapToGrid w:val="0"/>
        <w:spacing w:after="0" w:line="23" w:lineRule="atLeast"/>
        <w:jc w:val="both"/>
        <w:rPr>
          <w:rFonts w:ascii="Times New Roman" w:hAnsi="Times New Roman" w:cs="Times New Roman"/>
          <w:color w:val="000000"/>
          <w:sz w:val="28"/>
          <w:szCs w:val="28"/>
        </w:rPr>
      </w:pPr>
      <w:r w:rsidRPr="008467F1">
        <w:rPr>
          <w:rFonts w:ascii="Times New Roman" w:hAnsi="Times New Roman" w:cs="Times New Roman"/>
          <w:color w:val="000000"/>
          <w:sz w:val="28"/>
          <w:szCs w:val="28"/>
        </w:rPr>
        <w:t xml:space="preserve">to advise on action being considered by the Commissioner under section 8(2) of the </w:t>
      </w:r>
      <w:r w:rsidRPr="008467F1">
        <w:rPr>
          <w:rFonts w:ascii="Times New Roman" w:hAnsi="Times New Roman" w:cs="Times New Roman"/>
          <w:i/>
          <w:color w:val="000000"/>
          <w:sz w:val="28"/>
          <w:szCs w:val="28"/>
        </w:rPr>
        <w:t>Independent Commission Against Corruption Ordinance</w:t>
      </w:r>
      <w:r w:rsidRPr="008467F1">
        <w:rPr>
          <w:rFonts w:ascii="Times New Roman" w:hAnsi="Times New Roman" w:cs="Times New Roman"/>
          <w:color w:val="000000"/>
          <w:sz w:val="28"/>
          <w:szCs w:val="28"/>
        </w:rPr>
        <w:t xml:space="preserve">; </w:t>
      </w:r>
    </w:p>
    <w:p w14:paraId="19F32F5A" w14:textId="77777777" w:rsidR="00830526" w:rsidRPr="008467F1" w:rsidRDefault="00830526" w:rsidP="0014699A">
      <w:pPr>
        <w:overflowPunct w:val="0"/>
        <w:snapToGrid w:val="0"/>
        <w:spacing w:line="23" w:lineRule="atLeast"/>
        <w:ind w:left="945"/>
        <w:jc w:val="both"/>
        <w:rPr>
          <w:rFonts w:ascii="Times New Roman" w:hAnsi="Times New Roman" w:cs="Times New Roman"/>
          <w:color w:val="000000"/>
          <w:sz w:val="28"/>
          <w:szCs w:val="28"/>
        </w:rPr>
      </w:pPr>
    </w:p>
    <w:p w14:paraId="216C49B1" w14:textId="77777777" w:rsidR="00830526" w:rsidRPr="008467F1" w:rsidRDefault="00830526" w:rsidP="00830526">
      <w:pPr>
        <w:widowControl w:val="0"/>
        <w:numPr>
          <w:ilvl w:val="1"/>
          <w:numId w:val="12"/>
        </w:numPr>
        <w:overflowPunct w:val="0"/>
        <w:snapToGrid w:val="0"/>
        <w:spacing w:after="0" w:line="23" w:lineRule="atLeast"/>
        <w:jc w:val="both"/>
        <w:rPr>
          <w:rFonts w:ascii="Times New Roman" w:eastAsia="新細明體" w:hAnsi="Times New Roman" w:cs="Times New Roman"/>
          <w:color w:val="000000"/>
          <w:sz w:val="28"/>
          <w:szCs w:val="28"/>
        </w:rPr>
      </w:pPr>
      <w:r w:rsidRPr="008467F1">
        <w:rPr>
          <w:rFonts w:ascii="Times New Roman" w:hAnsi="Times New Roman" w:cs="Times New Roman"/>
          <w:color w:val="000000"/>
          <w:sz w:val="28"/>
          <w:szCs w:val="28"/>
        </w:rPr>
        <w:t>to receive reports by the Commissioner on disciplinary action taken;</w:t>
      </w:r>
    </w:p>
    <w:p w14:paraId="5253D567" w14:textId="77777777" w:rsidR="00830526" w:rsidRPr="008467F1" w:rsidRDefault="00830526" w:rsidP="0014699A">
      <w:pPr>
        <w:overflowPunct w:val="0"/>
        <w:snapToGrid w:val="0"/>
        <w:spacing w:line="23" w:lineRule="atLeast"/>
        <w:ind w:left="945"/>
        <w:jc w:val="both"/>
        <w:rPr>
          <w:rFonts w:ascii="Times New Roman" w:eastAsia="新細明體" w:hAnsi="Times New Roman" w:cs="Times New Roman"/>
          <w:color w:val="000000"/>
          <w:sz w:val="28"/>
          <w:szCs w:val="28"/>
        </w:rPr>
      </w:pPr>
    </w:p>
    <w:p w14:paraId="752EC2E8" w14:textId="77777777" w:rsidR="00830526" w:rsidRPr="008467F1" w:rsidRDefault="00830526" w:rsidP="00830526">
      <w:pPr>
        <w:widowControl w:val="0"/>
        <w:numPr>
          <w:ilvl w:val="1"/>
          <w:numId w:val="12"/>
        </w:numPr>
        <w:overflowPunct w:val="0"/>
        <w:snapToGrid w:val="0"/>
        <w:spacing w:after="0" w:line="23" w:lineRule="atLeast"/>
        <w:jc w:val="both"/>
        <w:rPr>
          <w:rFonts w:ascii="Times New Roman" w:hAnsi="Times New Roman" w:cs="Times New Roman"/>
          <w:color w:val="000000"/>
          <w:sz w:val="28"/>
          <w:szCs w:val="28"/>
        </w:rPr>
      </w:pPr>
      <w:r w:rsidRPr="008467F1">
        <w:rPr>
          <w:rFonts w:ascii="Times New Roman" w:hAnsi="Times New Roman" w:cs="Times New Roman"/>
          <w:color w:val="000000"/>
          <w:sz w:val="28"/>
          <w:szCs w:val="28"/>
        </w:rPr>
        <w:t>to consider the annual estimates of expenditure of the Commission;</w:t>
      </w:r>
    </w:p>
    <w:p w14:paraId="1DF82D1A" w14:textId="77777777" w:rsidR="00830526" w:rsidRPr="008467F1" w:rsidRDefault="00830526" w:rsidP="0014699A">
      <w:pPr>
        <w:spacing w:line="23" w:lineRule="atLeast"/>
        <w:ind w:leftChars="200" w:left="440"/>
        <w:rPr>
          <w:rFonts w:ascii="Times New Roman" w:eastAsia="新細明體" w:hAnsi="Times New Roman" w:cs="Times New Roman"/>
          <w:color w:val="000000"/>
          <w:sz w:val="28"/>
          <w:szCs w:val="28"/>
        </w:rPr>
      </w:pPr>
    </w:p>
    <w:p w14:paraId="54E70ACC" w14:textId="77777777" w:rsidR="00830526" w:rsidRPr="008467F1" w:rsidRDefault="00830526" w:rsidP="00830526">
      <w:pPr>
        <w:widowControl w:val="0"/>
        <w:numPr>
          <w:ilvl w:val="1"/>
          <w:numId w:val="12"/>
        </w:numPr>
        <w:overflowPunct w:val="0"/>
        <w:snapToGrid w:val="0"/>
        <w:spacing w:after="0" w:line="23" w:lineRule="atLeast"/>
        <w:jc w:val="both"/>
        <w:rPr>
          <w:rFonts w:ascii="Times New Roman" w:hAnsi="Times New Roman" w:cs="Times New Roman"/>
          <w:color w:val="000000"/>
          <w:sz w:val="28"/>
          <w:szCs w:val="28"/>
        </w:rPr>
      </w:pPr>
      <w:r w:rsidRPr="008467F1">
        <w:rPr>
          <w:rFonts w:ascii="Times New Roman" w:hAnsi="Times New Roman" w:cs="Times New Roman"/>
          <w:color w:val="000000"/>
          <w:sz w:val="28"/>
          <w:szCs w:val="28"/>
        </w:rPr>
        <w:t xml:space="preserve">to scrutinise the annual report of the Commission before its submission to the Chief Executive; and </w:t>
      </w:r>
    </w:p>
    <w:p w14:paraId="3E961178" w14:textId="77777777" w:rsidR="00830526" w:rsidRPr="008467F1" w:rsidRDefault="00830526" w:rsidP="0014699A">
      <w:pPr>
        <w:overflowPunct w:val="0"/>
        <w:snapToGrid w:val="0"/>
        <w:spacing w:line="23" w:lineRule="atLeast"/>
        <w:ind w:left="945"/>
        <w:jc w:val="both"/>
        <w:rPr>
          <w:rFonts w:ascii="Times New Roman" w:hAnsi="Times New Roman" w:cs="Times New Roman"/>
          <w:color w:val="000000"/>
          <w:sz w:val="28"/>
          <w:szCs w:val="28"/>
        </w:rPr>
      </w:pPr>
    </w:p>
    <w:p w14:paraId="1E290EE0" w14:textId="77777777" w:rsidR="00830526" w:rsidRPr="008467F1" w:rsidRDefault="00830526" w:rsidP="00830526">
      <w:pPr>
        <w:widowControl w:val="0"/>
        <w:numPr>
          <w:ilvl w:val="1"/>
          <w:numId w:val="12"/>
        </w:numPr>
        <w:overflowPunct w:val="0"/>
        <w:snapToGrid w:val="0"/>
        <w:spacing w:after="0" w:line="23" w:lineRule="atLeast"/>
        <w:jc w:val="both"/>
        <w:rPr>
          <w:rFonts w:ascii="Times New Roman" w:eastAsia="新細明體" w:hAnsi="Times New Roman" w:cs="Times New Roman"/>
          <w:color w:val="000000"/>
          <w:sz w:val="28"/>
          <w:szCs w:val="28"/>
        </w:rPr>
      </w:pPr>
      <w:r w:rsidRPr="008467F1">
        <w:rPr>
          <w:rFonts w:ascii="Times New Roman" w:hAnsi="Times New Roman" w:cs="Times New Roman"/>
          <w:color w:val="000000"/>
          <w:sz w:val="28"/>
          <w:szCs w:val="28"/>
        </w:rPr>
        <w:t>to submit an annual report to the Chief Executive on the work of the Committee.</w:t>
      </w:r>
    </w:p>
    <w:p w14:paraId="282C5888" w14:textId="77777777" w:rsidR="00830526" w:rsidRPr="008467F1" w:rsidRDefault="00830526" w:rsidP="0014699A">
      <w:pPr>
        <w:overflowPunct w:val="0"/>
        <w:snapToGrid w:val="0"/>
        <w:spacing w:line="23" w:lineRule="atLeast"/>
        <w:ind w:left="945"/>
        <w:jc w:val="both"/>
        <w:rPr>
          <w:rFonts w:ascii="Times New Roman" w:eastAsia="新細明體" w:hAnsi="Times New Roman" w:cs="Times New Roman"/>
          <w:color w:val="000000"/>
          <w:sz w:val="28"/>
          <w:szCs w:val="28"/>
        </w:rPr>
      </w:pPr>
    </w:p>
    <w:p w14:paraId="484D12E0" w14:textId="77777777" w:rsidR="00830526" w:rsidRPr="008467F1" w:rsidRDefault="00830526" w:rsidP="00830526">
      <w:pPr>
        <w:widowControl w:val="0"/>
        <w:numPr>
          <w:ilvl w:val="0"/>
          <w:numId w:val="12"/>
        </w:numPr>
        <w:overflowPunct w:val="0"/>
        <w:snapToGrid w:val="0"/>
        <w:spacing w:after="0" w:line="23" w:lineRule="atLeast"/>
        <w:jc w:val="both"/>
        <w:rPr>
          <w:rFonts w:ascii="Times New Roman" w:eastAsia="新細明體" w:hAnsi="Times New Roman" w:cs="Times New Roman"/>
          <w:color w:val="000000"/>
          <w:sz w:val="28"/>
          <w:szCs w:val="28"/>
        </w:rPr>
      </w:pPr>
      <w:r w:rsidRPr="008467F1">
        <w:rPr>
          <w:rFonts w:ascii="Times New Roman" w:hAnsi="Times New Roman" w:cs="Times New Roman"/>
          <w:color w:val="000000"/>
          <w:sz w:val="28"/>
          <w:szCs w:val="28"/>
        </w:rPr>
        <w:t>To draw to the Chief Executive’s attention, as it considers necessary, any aspect of the work of the Commission or any problem encountered by it.</w:t>
      </w:r>
    </w:p>
    <w:p w14:paraId="4FDA016D" w14:textId="77777777" w:rsidR="00830526" w:rsidRPr="008467F1" w:rsidRDefault="00830526" w:rsidP="0014699A">
      <w:pPr>
        <w:overflowPunct w:val="0"/>
        <w:snapToGrid w:val="0"/>
        <w:spacing w:line="23" w:lineRule="atLeast"/>
        <w:ind w:left="480"/>
        <w:jc w:val="both"/>
        <w:rPr>
          <w:rFonts w:ascii="Times New Roman" w:eastAsia="新細明體" w:hAnsi="Times New Roman" w:cs="Times New Roman"/>
          <w:color w:val="000000"/>
          <w:sz w:val="28"/>
          <w:szCs w:val="28"/>
        </w:rPr>
      </w:pPr>
    </w:p>
    <w:p w14:paraId="79759B92" w14:textId="77777777" w:rsidR="00830526" w:rsidRPr="008467F1" w:rsidRDefault="00830526" w:rsidP="0014699A">
      <w:pPr>
        <w:overflowPunct w:val="0"/>
        <w:spacing w:line="23" w:lineRule="atLeast"/>
        <w:rPr>
          <w:rFonts w:ascii="Times New Roman" w:hAnsi="Times New Roman" w:cs="Times New Roman"/>
          <w:sz w:val="28"/>
          <w:szCs w:val="28"/>
        </w:rPr>
      </w:pPr>
      <w:r w:rsidRPr="008467F1">
        <w:rPr>
          <w:rFonts w:ascii="Times New Roman" w:hAnsi="Times New Roman" w:cs="Times New Roman"/>
          <w:sz w:val="28"/>
          <w:szCs w:val="28"/>
        </w:rPr>
        <w:br w:type="page"/>
      </w:r>
    </w:p>
    <w:p w14:paraId="2FDE1C3D" w14:textId="77777777" w:rsidR="00830526" w:rsidRPr="008467F1" w:rsidRDefault="00830526" w:rsidP="00F576D7">
      <w:pPr>
        <w:tabs>
          <w:tab w:val="left" w:pos="1560"/>
        </w:tabs>
        <w:overflowPunct w:val="0"/>
        <w:snapToGrid w:val="0"/>
        <w:spacing w:line="23" w:lineRule="atLeast"/>
        <w:ind w:left="1440" w:hanging="1440"/>
        <w:rPr>
          <w:rFonts w:ascii="Times New Roman" w:eastAsia="新細明體" w:hAnsi="Times New Roman" w:cs="Times New Roman"/>
          <w:b/>
          <w:sz w:val="28"/>
          <w:szCs w:val="28"/>
        </w:rPr>
      </w:pPr>
      <w:r w:rsidRPr="008467F1">
        <w:rPr>
          <w:rFonts w:ascii="Times New Roman" w:eastAsia="新細明體" w:hAnsi="Times New Roman" w:cs="Times New Roman"/>
          <w:b/>
          <w:sz w:val="28"/>
          <w:szCs w:val="28"/>
        </w:rPr>
        <w:lastRenderedPageBreak/>
        <w:t>Annex B</w:t>
      </w:r>
      <w:r w:rsidRPr="008467F1">
        <w:rPr>
          <w:rFonts w:ascii="Times New Roman" w:eastAsia="新細明體" w:hAnsi="Times New Roman" w:cs="Times New Roman"/>
          <w:b/>
          <w:sz w:val="28"/>
          <w:szCs w:val="28"/>
        </w:rPr>
        <w:tab/>
        <w:t>Advisory Committee on Corruption</w:t>
      </w:r>
      <w:r>
        <w:rPr>
          <w:rFonts w:ascii="Times New Roman" w:eastAsia="新細明體" w:hAnsi="Times New Roman" w:cs="Times New Roman"/>
          <w:b/>
          <w:sz w:val="28"/>
          <w:szCs w:val="28"/>
        </w:rPr>
        <w:t xml:space="preserve"> </w:t>
      </w:r>
      <w:r>
        <w:rPr>
          <w:rFonts w:ascii="Times New Roman" w:eastAsia="新細明體" w:hAnsi="Times New Roman" w:cs="Times New Roman"/>
          <w:b/>
          <w:sz w:val="28"/>
          <w:szCs w:val="28"/>
        </w:rPr>
        <w:br/>
      </w:r>
      <w:r w:rsidRPr="008467F1">
        <w:rPr>
          <w:rFonts w:ascii="Times New Roman" w:eastAsia="新細明體" w:hAnsi="Times New Roman" w:cs="Times New Roman"/>
          <w:b/>
          <w:sz w:val="28"/>
          <w:szCs w:val="28"/>
        </w:rPr>
        <w:t>Membership (as at 31 December 2024)</w:t>
      </w:r>
    </w:p>
    <w:p w14:paraId="76EE0EB9" w14:textId="77777777" w:rsidR="00830526" w:rsidRPr="008467F1" w:rsidRDefault="00830526" w:rsidP="0014699A">
      <w:pPr>
        <w:overflowPunct w:val="0"/>
        <w:snapToGrid w:val="0"/>
        <w:spacing w:line="23" w:lineRule="atLeast"/>
        <w:rPr>
          <w:rFonts w:ascii="Times New Roman" w:eastAsia="新細明體" w:hAnsi="Times New Roman" w:cs="Times New Roman"/>
          <w:sz w:val="28"/>
          <w:szCs w:val="28"/>
        </w:rPr>
      </w:pPr>
    </w:p>
    <w:p w14:paraId="25B7C2C0" w14:textId="77777777" w:rsidR="00830526" w:rsidRPr="008467F1" w:rsidRDefault="00830526" w:rsidP="0014699A">
      <w:pPr>
        <w:overflowPunct w:val="0"/>
        <w:snapToGrid w:val="0"/>
        <w:spacing w:line="23" w:lineRule="atLeast"/>
        <w:rPr>
          <w:rFonts w:ascii="Times New Roman" w:eastAsia="新細明體" w:hAnsi="Times New Roman" w:cs="Times New Roman"/>
          <w:sz w:val="28"/>
          <w:szCs w:val="28"/>
        </w:rPr>
      </w:pPr>
      <w:r w:rsidRPr="00E47286">
        <w:rPr>
          <w:noProof/>
        </w:rPr>
        <w:drawing>
          <wp:inline distT="0" distB="0" distL="0" distR="0" wp14:anchorId="4093CE0D" wp14:editId="01549EF8">
            <wp:extent cx="5400040" cy="3038475"/>
            <wp:effectExtent l="0" t="0" r="0" b="9525"/>
            <wp:docPr id="506982370" name="圖片 50698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5400040" cy="3038475"/>
                    </a:xfrm>
                    <a:prstGeom prst="rect">
                      <a:avLst/>
                    </a:prstGeom>
                    <a:noFill/>
                    <a:ln>
                      <a:noFill/>
                    </a:ln>
                  </pic:spPr>
                </pic:pic>
              </a:graphicData>
            </a:graphic>
          </wp:inline>
        </w:drawing>
      </w:r>
    </w:p>
    <w:p w14:paraId="15B6F6D3" w14:textId="77777777" w:rsidR="00830526" w:rsidRPr="008467F1" w:rsidRDefault="00830526" w:rsidP="0014699A">
      <w:pPr>
        <w:overflowPunct w:val="0"/>
        <w:snapToGrid w:val="0"/>
        <w:spacing w:line="23" w:lineRule="atLeast"/>
        <w:rPr>
          <w:rFonts w:ascii="Times New Roman" w:eastAsia="新細明體" w:hAnsi="Times New Roman" w:cs="Times New Roman"/>
          <w:sz w:val="28"/>
          <w:szCs w:val="28"/>
        </w:rPr>
      </w:pPr>
    </w:p>
    <w:tbl>
      <w:tblPr>
        <w:tblW w:w="8640" w:type="dxa"/>
        <w:tblInd w:w="28" w:type="dxa"/>
        <w:tblLayout w:type="fixed"/>
        <w:tblCellMar>
          <w:left w:w="28" w:type="dxa"/>
          <w:right w:w="28" w:type="dxa"/>
        </w:tblCellMar>
        <w:tblLook w:val="0000" w:firstRow="0" w:lastRow="0" w:firstColumn="0" w:lastColumn="0" w:noHBand="0" w:noVBand="0"/>
      </w:tblPr>
      <w:tblGrid>
        <w:gridCol w:w="7202"/>
        <w:gridCol w:w="1438"/>
      </w:tblGrid>
      <w:tr w:rsidR="00830526" w:rsidRPr="008467F1" w14:paraId="7FE25576" w14:textId="77777777" w:rsidTr="007A01F8">
        <w:tc>
          <w:tcPr>
            <w:tcW w:w="7202" w:type="dxa"/>
            <w:tcBorders>
              <w:left w:val="nil"/>
            </w:tcBorders>
          </w:tcPr>
          <w:p w14:paraId="2727C389" w14:textId="77777777" w:rsidR="00830526" w:rsidRPr="0014699A" w:rsidRDefault="00830526" w:rsidP="0014699A">
            <w:pPr>
              <w:overflowPunct w:val="0"/>
              <w:snapToGrid w:val="0"/>
              <w:spacing w:afterLines="50" w:after="180" w:line="23" w:lineRule="atLeast"/>
              <w:rPr>
                <w:rFonts w:ascii="Times New Roman" w:eastAsia="新細明體" w:hAnsi="Times New Roman" w:cs="Times New Roman"/>
                <w:sz w:val="28"/>
                <w:szCs w:val="28"/>
                <w:lang w:val="en-GB"/>
              </w:rPr>
            </w:pPr>
            <w:r w:rsidRPr="0014699A">
              <w:rPr>
                <w:rFonts w:ascii="Times New Roman" w:eastAsia="新細明體" w:hAnsi="Times New Roman" w:cs="Times New Roman"/>
                <w:sz w:val="28"/>
                <w:szCs w:val="28"/>
                <w:lang w:val="en-GB"/>
              </w:rPr>
              <w:t>The Hon Martin LIAO Cheung-</w:t>
            </w:r>
            <w:proofErr w:type="spellStart"/>
            <w:r w:rsidRPr="0014699A">
              <w:rPr>
                <w:rFonts w:ascii="Times New Roman" w:eastAsia="新細明體" w:hAnsi="Times New Roman" w:cs="Times New Roman"/>
                <w:sz w:val="28"/>
                <w:szCs w:val="28"/>
                <w:lang w:val="en-GB"/>
              </w:rPr>
              <w:t>kong</w:t>
            </w:r>
            <w:proofErr w:type="spellEnd"/>
            <w:r w:rsidRPr="0014699A">
              <w:rPr>
                <w:rFonts w:ascii="Times New Roman" w:eastAsia="新細明體" w:hAnsi="Times New Roman" w:cs="Times New Roman"/>
                <w:sz w:val="28"/>
                <w:szCs w:val="28"/>
                <w:lang w:val="en-GB"/>
              </w:rPr>
              <w:t>, GBM, GBS, JP</w:t>
            </w:r>
          </w:p>
        </w:tc>
        <w:tc>
          <w:tcPr>
            <w:tcW w:w="1438" w:type="dxa"/>
          </w:tcPr>
          <w:p w14:paraId="3B85322A" w14:textId="77777777" w:rsidR="00830526" w:rsidRPr="0014699A" w:rsidRDefault="00830526" w:rsidP="0014699A">
            <w:pPr>
              <w:overflowPunct w:val="0"/>
              <w:snapToGrid w:val="0"/>
              <w:spacing w:afterLines="50" w:after="180" w:line="23" w:lineRule="atLeast"/>
              <w:rPr>
                <w:rFonts w:ascii="Times New Roman" w:eastAsia="新細明體" w:hAnsi="Times New Roman" w:cs="Times New Roman"/>
                <w:sz w:val="28"/>
                <w:szCs w:val="28"/>
                <w:lang w:val="en-GB"/>
              </w:rPr>
            </w:pPr>
            <w:r w:rsidRPr="0014699A">
              <w:rPr>
                <w:rFonts w:ascii="Times New Roman" w:eastAsia="新細明體" w:hAnsi="Times New Roman" w:cs="Times New Roman"/>
                <w:sz w:val="28"/>
                <w:szCs w:val="28"/>
                <w:lang w:val="en-GB"/>
              </w:rPr>
              <w:t>(Chairman)</w:t>
            </w:r>
          </w:p>
        </w:tc>
      </w:tr>
      <w:tr w:rsidR="00830526" w:rsidRPr="008467F1" w14:paraId="1958D032" w14:textId="77777777" w:rsidTr="0014699A">
        <w:trPr>
          <w:trHeight w:val="247"/>
        </w:trPr>
        <w:tc>
          <w:tcPr>
            <w:tcW w:w="7202" w:type="dxa"/>
            <w:tcBorders>
              <w:left w:val="nil"/>
            </w:tcBorders>
          </w:tcPr>
          <w:p w14:paraId="28F598C3" w14:textId="77777777" w:rsidR="00830526" w:rsidRPr="0014699A" w:rsidRDefault="00830526" w:rsidP="0014699A">
            <w:pPr>
              <w:overflowPunct w:val="0"/>
              <w:snapToGrid w:val="0"/>
              <w:spacing w:afterLines="50" w:after="180" w:line="23" w:lineRule="atLeast"/>
              <w:rPr>
                <w:rFonts w:ascii="Times New Roman" w:eastAsia="新細明體" w:hAnsi="Times New Roman" w:cs="Times New Roman"/>
                <w:sz w:val="28"/>
                <w:szCs w:val="28"/>
                <w:lang w:val="en-GB"/>
              </w:rPr>
            </w:pPr>
            <w:r w:rsidRPr="0014699A">
              <w:rPr>
                <w:rFonts w:ascii="Times New Roman" w:eastAsia="新細明體" w:hAnsi="Times New Roman" w:cs="Times New Roman"/>
                <w:sz w:val="28"/>
                <w:szCs w:val="28"/>
                <w:lang w:val="en-GB"/>
              </w:rPr>
              <w:t>Ms AU King-chi, GBS, JP</w:t>
            </w:r>
          </w:p>
        </w:tc>
        <w:tc>
          <w:tcPr>
            <w:tcW w:w="1438" w:type="dxa"/>
          </w:tcPr>
          <w:p w14:paraId="70F24548" w14:textId="77777777" w:rsidR="00830526" w:rsidRPr="0014699A" w:rsidRDefault="00830526" w:rsidP="0014699A">
            <w:pPr>
              <w:overflowPunct w:val="0"/>
              <w:snapToGrid w:val="0"/>
              <w:spacing w:afterLines="50" w:after="180" w:line="23" w:lineRule="atLeast"/>
              <w:rPr>
                <w:rFonts w:ascii="Times New Roman" w:eastAsia="新細明體" w:hAnsi="Times New Roman" w:cs="Times New Roman"/>
                <w:sz w:val="28"/>
                <w:szCs w:val="28"/>
                <w:lang w:val="en-GB"/>
              </w:rPr>
            </w:pPr>
          </w:p>
        </w:tc>
      </w:tr>
      <w:tr w:rsidR="00830526" w:rsidRPr="008467F1" w14:paraId="4E3F8A1E" w14:textId="77777777" w:rsidTr="007A01F8">
        <w:tc>
          <w:tcPr>
            <w:tcW w:w="7202" w:type="dxa"/>
            <w:tcBorders>
              <w:left w:val="nil"/>
            </w:tcBorders>
          </w:tcPr>
          <w:p w14:paraId="7F37DD82" w14:textId="77777777" w:rsidR="00830526" w:rsidRPr="0014699A" w:rsidRDefault="00830526" w:rsidP="0014699A">
            <w:pPr>
              <w:overflowPunct w:val="0"/>
              <w:snapToGrid w:val="0"/>
              <w:spacing w:afterLines="50" w:after="180" w:line="23" w:lineRule="atLeast"/>
              <w:rPr>
                <w:rFonts w:ascii="Times New Roman" w:eastAsia="新細明體" w:hAnsi="Times New Roman" w:cs="Times New Roman"/>
                <w:sz w:val="28"/>
                <w:szCs w:val="28"/>
                <w:lang w:val="en-GB"/>
              </w:rPr>
            </w:pPr>
            <w:r w:rsidRPr="0014699A">
              <w:rPr>
                <w:rFonts w:ascii="Times New Roman" w:eastAsia="新細明體" w:hAnsi="Times New Roman" w:cs="Times New Roman"/>
                <w:sz w:val="28"/>
                <w:szCs w:val="28"/>
                <w:lang w:val="en-GB"/>
              </w:rPr>
              <w:t>The Hon Chan Yung, SBS, JP</w:t>
            </w:r>
          </w:p>
        </w:tc>
        <w:tc>
          <w:tcPr>
            <w:tcW w:w="1438" w:type="dxa"/>
          </w:tcPr>
          <w:p w14:paraId="1D39D225" w14:textId="77777777" w:rsidR="00830526" w:rsidRPr="0014699A" w:rsidRDefault="00830526" w:rsidP="0014699A">
            <w:pPr>
              <w:overflowPunct w:val="0"/>
              <w:snapToGrid w:val="0"/>
              <w:spacing w:afterLines="50" w:after="180" w:line="23" w:lineRule="atLeast"/>
              <w:rPr>
                <w:rFonts w:ascii="Times New Roman" w:eastAsia="新細明體" w:hAnsi="Times New Roman" w:cs="Times New Roman"/>
                <w:sz w:val="28"/>
                <w:szCs w:val="28"/>
                <w:lang w:val="en-GB"/>
              </w:rPr>
            </w:pPr>
          </w:p>
        </w:tc>
      </w:tr>
      <w:tr w:rsidR="00830526" w:rsidRPr="008467F1" w14:paraId="12D88383" w14:textId="77777777" w:rsidTr="007A01F8">
        <w:tc>
          <w:tcPr>
            <w:tcW w:w="7202" w:type="dxa"/>
            <w:tcBorders>
              <w:left w:val="nil"/>
            </w:tcBorders>
          </w:tcPr>
          <w:p w14:paraId="76A26EF9" w14:textId="77777777" w:rsidR="00830526" w:rsidRPr="0014699A" w:rsidRDefault="00830526" w:rsidP="0014699A">
            <w:pPr>
              <w:overflowPunct w:val="0"/>
              <w:snapToGrid w:val="0"/>
              <w:spacing w:afterLines="50" w:after="180" w:line="23" w:lineRule="atLeast"/>
              <w:rPr>
                <w:rFonts w:ascii="Times New Roman" w:eastAsia="新細明體" w:hAnsi="Times New Roman" w:cs="Times New Roman"/>
                <w:sz w:val="28"/>
                <w:szCs w:val="28"/>
                <w:lang w:val="en-GB"/>
              </w:rPr>
            </w:pPr>
            <w:r w:rsidRPr="0014699A">
              <w:rPr>
                <w:rFonts w:ascii="Times New Roman" w:eastAsia="新細明體" w:hAnsi="Times New Roman" w:cs="Times New Roman"/>
                <w:sz w:val="28"/>
                <w:szCs w:val="28"/>
                <w:lang w:val="en-GB"/>
              </w:rPr>
              <w:t>Ms Irene CHOW Man-ling, JP</w:t>
            </w:r>
          </w:p>
        </w:tc>
        <w:tc>
          <w:tcPr>
            <w:tcW w:w="1438" w:type="dxa"/>
          </w:tcPr>
          <w:p w14:paraId="50882AA3" w14:textId="77777777" w:rsidR="00830526" w:rsidRPr="0014699A" w:rsidRDefault="00830526" w:rsidP="0014699A">
            <w:pPr>
              <w:overflowPunct w:val="0"/>
              <w:snapToGrid w:val="0"/>
              <w:spacing w:afterLines="50" w:after="180" w:line="23" w:lineRule="atLeast"/>
              <w:rPr>
                <w:rFonts w:ascii="Times New Roman" w:eastAsia="新細明體" w:hAnsi="Times New Roman" w:cs="Times New Roman"/>
                <w:sz w:val="28"/>
                <w:szCs w:val="28"/>
                <w:lang w:val="en-GB"/>
              </w:rPr>
            </w:pPr>
          </w:p>
        </w:tc>
      </w:tr>
      <w:tr w:rsidR="00830526" w:rsidRPr="008467F1" w14:paraId="09F5A9DF" w14:textId="77777777" w:rsidTr="007A01F8">
        <w:tc>
          <w:tcPr>
            <w:tcW w:w="7202" w:type="dxa"/>
            <w:tcBorders>
              <w:left w:val="nil"/>
            </w:tcBorders>
          </w:tcPr>
          <w:p w14:paraId="1739F955" w14:textId="77777777" w:rsidR="00830526" w:rsidRPr="0014699A" w:rsidRDefault="00830526" w:rsidP="0014699A">
            <w:pPr>
              <w:overflowPunct w:val="0"/>
              <w:snapToGrid w:val="0"/>
              <w:spacing w:afterLines="50" w:after="180" w:line="23" w:lineRule="atLeast"/>
              <w:rPr>
                <w:rFonts w:ascii="Times New Roman" w:eastAsia="新細明體" w:hAnsi="Times New Roman" w:cs="Times New Roman"/>
                <w:sz w:val="28"/>
                <w:szCs w:val="28"/>
                <w:lang w:val="en-GB"/>
              </w:rPr>
            </w:pPr>
            <w:r w:rsidRPr="0014699A">
              <w:rPr>
                <w:rFonts w:ascii="Times New Roman" w:eastAsia="新細明體" w:hAnsi="Times New Roman" w:cs="Times New Roman"/>
                <w:sz w:val="28"/>
                <w:szCs w:val="28"/>
                <w:lang w:val="en-GB"/>
              </w:rPr>
              <w:t>Mr Victor LAM Hoi-</w:t>
            </w:r>
            <w:proofErr w:type="spellStart"/>
            <w:r w:rsidRPr="0014699A">
              <w:rPr>
                <w:rFonts w:ascii="Times New Roman" w:eastAsia="新細明體" w:hAnsi="Times New Roman" w:cs="Times New Roman"/>
                <w:sz w:val="28"/>
                <w:szCs w:val="28"/>
                <w:lang w:val="en-GB"/>
              </w:rPr>
              <w:t>cheung</w:t>
            </w:r>
            <w:proofErr w:type="spellEnd"/>
            <w:r w:rsidRPr="0014699A">
              <w:rPr>
                <w:rFonts w:ascii="Times New Roman" w:eastAsia="新細明體" w:hAnsi="Times New Roman" w:cs="Times New Roman"/>
                <w:sz w:val="28"/>
                <w:szCs w:val="28"/>
                <w:lang w:val="en-GB"/>
              </w:rPr>
              <w:t>, JP</w:t>
            </w:r>
          </w:p>
        </w:tc>
        <w:tc>
          <w:tcPr>
            <w:tcW w:w="1438" w:type="dxa"/>
          </w:tcPr>
          <w:p w14:paraId="261EE2F5" w14:textId="77777777" w:rsidR="00830526" w:rsidRPr="0014699A" w:rsidRDefault="00830526" w:rsidP="0014699A">
            <w:pPr>
              <w:overflowPunct w:val="0"/>
              <w:snapToGrid w:val="0"/>
              <w:spacing w:afterLines="50" w:after="180" w:line="23" w:lineRule="atLeast"/>
              <w:rPr>
                <w:rFonts w:ascii="Times New Roman" w:eastAsia="新細明體" w:hAnsi="Times New Roman" w:cs="Times New Roman"/>
                <w:sz w:val="28"/>
                <w:szCs w:val="28"/>
                <w:lang w:val="en-GB"/>
              </w:rPr>
            </w:pPr>
          </w:p>
        </w:tc>
      </w:tr>
      <w:tr w:rsidR="00830526" w:rsidRPr="008467F1" w14:paraId="3A9A3F2F" w14:textId="77777777" w:rsidTr="007A01F8">
        <w:tc>
          <w:tcPr>
            <w:tcW w:w="7202" w:type="dxa"/>
            <w:tcBorders>
              <w:left w:val="nil"/>
            </w:tcBorders>
          </w:tcPr>
          <w:p w14:paraId="308293D3" w14:textId="77777777" w:rsidR="00830526" w:rsidRPr="0014699A" w:rsidRDefault="00830526" w:rsidP="0014699A">
            <w:pPr>
              <w:overflowPunct w:val="0"/>
              <w:snapToGrid w:val="0"/>
              <w:spacing w:afterLines="50" w:after="180" w:line="23" w:lineRule="atLeast"/>
              <w:rPr>
                <w:rFonts w:ascii="Times New Roman" w:eastAsia="新細明體" w:hAnsi="Times New Roman" w:cs="Times New Roman"/>
                <w:sz w:val="28"/>
                <w:szCs w:val="28"/>
                <w:lang w:val="en-GB"/>
              </w:rPr>
            </w:pPr>
            <w:r w:rsidRPr="0014699A">
              <w:rPr>
                <w:rFonts w:ascii="Times New Roman" w:eastAsia="新細明體" w:hAnsi="Times New Roman" w:cs="Times New Roman"/>
                <w:sz w:val="28"/>
                <w:szCs w:val="28"/>
                <w:lang w:val="en-GB"/>
              </w:rPr>
              <w:t>Ms Cecilia LEE Sau-</w:t>
            </w:r>
            <w:proofErr w:type="spellStart"/>
            <w:r w:rsidRPr="0014699A">
              <w:rPr>
                <w:rFonts w:ascii="Times New Roman" w:eastAsia="新細明體" w:hAnsi="Times New Roman" w:cs="Times New Roman"/>
                <w:sz w:val="28"/>
                <w:szCs w:val="28"/>
                <w:lang w:val="en-GB"/>
              </w:rPr>
              <w:t>wai</w:t>
            </w:r>
            <w:proofErr w:type="spellEnd"/>
            <w:r w:rsidRPr="0014699A">
              <w:rPr>
                <w:rFonts w:ascii="Times New Roman" w:eastAsia="新細明體" w:hAnsi="Times New Roman" w:cs="Times New Roman"/>
                <w:sz w:val="28"/>
                <w:szCs w:val="28"/>
                <w:lang w:val="en-GB"/>
              </w:rPr>
              <w:t>, JP</w:t>
            </w:r>
          </w:p>
        </w:tc>
        <w:tc>
          <w:tcPr>
            <w:tcW w:w="1438" w:type="dxa"/>
          </w:tcPr>
          <w:p w14:paraId="1C6DC7E4" w14:textId="77777777" w:rsidR="00830526" w:rsidRPr="0014699A" w:rsidRDefault="00830526" w:rsidP="0014699A">
            <w:pPr>
              <w:overflowPunct w:val="0"/>
              <w:snapToGrid w:val="0"/>
              <w:spacing w:afterLines="50" w:after="180" w:line="23" w:lineRule="atLeast"/>
              <w:rPr>
                <w:rFonts w:ascii="Times New Roman" w:eastAsia="新細明體" w:hAnsi="Times New Roman" w:cs="Times New Roman"/>
                <w:sz w:val="28"/>
                <w:szCs w:val="28"/>
                <w:lang w:val="en-GB"/>
              </w:rPr>
            </w:pPr>
          </w:p>
        </w:tc>
      </w:tr>
      <w:tr w:rsidR="00830526" w:rsidRPr="008467F1" w14:paraId="61CA7554" w14:textId="77777777" w:rsidTr="007A01F8">
        <w:tc>
          <w:tcPr>
            <w:tcW w:w="7202" w:type="dxa"/>
            <w:tcBorders>
              <w:left w:val="nil"/>
            </w:tcBorders>
          </w:tcPr>
          <w:p w14:paraId="4A76C13F" w14:textId="77777777" w:rsidR="00830526" w:rsidRPr="0014699A" w:rsidRDefault="00830526" w:rsidP="0014699A">
            <w:pPr>
              <w:overflowPunct w:val="0"/>
              <w:snapToGrid w:val="0"/>
              <w:spacing w:afterLines="50" w:after="180" w:line="23" w:lineRule="atLeast"/>
              <w:rPr>
                <w:rFonts w:ascii="Times New Roman" w:eastAsia="新細明體" w:hAnsi="Times New Roman" w:cs="Times New Roman"/>
                <w:sz w:val="28"/>
                <w:szCs w:val="28"/>
                <w:lang w:val="en-GB"/>
              </w:rPr>
            </w:pPr>
            <w:r w:rsidRPr="0014699A">
              <w:rPr>
                <w:rFonts w:ascii="Times New Roman" w:eastAsia="新細明體" w:hAnsi="Times New Roman" w:cs="Times New Roman"/>
                <w:sz w:val="28"/>
                <w:szCs w:val="28"/>
                <w:lang w:val="en-GB"/>
              </w:rPr>
              <w:t>The Hon Dr Lo Wai-</w:t>
            </w:r>
            <w:proofErr w:type="spellStart"/>
            <w:r w:rsidRPr="0014699A">
              <w:rPr>
                <w:rFonts w:ascii="Times New Roman" w:eastAsia="新細明體" w:hAnsi="Times New Roman" w:cs="Times New Roman"/>
                <w:sz w:val="28"/>
                <w:szCs w:val="28"/>
                <w:lang w:val="en-GB"/>
              </w:rPr>
              <w:t>kwok</w:t>
            </w:r>
            <w:proofErr w:type="spellEnd"/>
            <w:r w:rsidRPr="0014699A">
              <w:rPr>
                <w:rFonts w:ascii="Times New Roman" w:eastAsia="新細明體" w:hAnsi="Times New Roman" w:cs="Times New Roman"/>
                <w:sz w:val="28"/>
                <w:szCs w:val="28"/>
                <w:lang w:val="en-GB"/>
              </w:rPr>
              <w:t>, GBS, MH, JP</w:t>
            </w:r>
          </w:p>
        </w:tc>
        <w:tc>
          <w:tcPr>
            <w:tcW w:w="1438" w:type="dxa"/>
          </w:tcPr>
          <w:p w14:paraId="48E05930" w14:textId="77777777" w:rsidR="00830526" w:rsidRPr="0014699A" w:rsidRDefault="00830526" w:rsidP="0014699A">
            <w:pPr>
              <w:overflowPunct w:val="0"/>
              <w:snapToGrid w:val="0"/>
              <w:spacing w:afterLines="50" w:after="180" w:line="23" w:lineRule="atLeast"/>
              <w:rPr>
                <w:rFonts w:ascii="Times New Roman" w:eastAsia="新細明體" w:hAnsi="Times New Roman" w:cs="Times New Roman"/>
                <w:sz w:val="28"/>
                <w:szCs w:val="28"/>
                <w:lang w:val="en-GB"/>
              </w:rPr>
            </w:pPr>
          </w:p>
        </w:tc>
      </w:tr>
      <w:tr w:rsidR="00830526" w:rsidRPr="008467F1" w14:paraId="27A19DF7" w14:textId="77777777" w:rsidTr="007A01F8">
        <w:tc>
          <w:tcPr>
            <w:tcW w:w="7202" w:type="dxa"/>
            <w:tcBorders>
              <w:left w:val="nil"/>
            </w:tcBorders>
          </w:tcPr>
          <w:p w14:paraId="2F041120" w14:textId="77777777" w:rsidR="00830526" w:rsidRPr="0014699A" w:rsidRDefault="00830526" w:rsidP="0014699A">
            <w:pPr>
              <w:overflowPunct w:val="0"/>
              <w:snapToGrid w:val="0"/>
              <w:spacing w:afterLines="50" w:after="180" w:line="23" w:lineRule="atLeast"/>
              <w:rPr>
                <w:rFonts w:ascii="Times New Roman" w:eastAsia="新細明體" w:hAnsi="Times New Roman" w:cs="Times New Roman"/>
                <w:sz w:val="28"/>
                <w:szCs w:val="28"/>
                <w:lang w:val="en-GB"/>
              </w:rPr>
            </w:pPr>
            <w:r w:rsidRPr="0014699A">
              <w:rPr>
                <w:rFonts w:ascii="Times New Roman" w:eastAsia="新細明體" w:hAnsi="Times New Roman" w:cs="Times New Roman"/>
                <w:sz w:val="28"/>
                <w:szCs w:val="28"/>
                <w:lang w:val="en-GB"/>
              </w:rPr>
              <w:t>Chairman of the Operations Review Committee</w:t>
            </w:r>
          </w:p>
        </w:tc>
        <w:tc>
          <w:tcPr>
            <w:tcW w:w="1438" w:type="dxa"/>
          </w:tcPr>
          <w:p w14:paraId="4A11CAE5" w14:textId="77777777" w:rsidR="00830526" w:rsidRPr="0014699A" w:rsidRDefault="00830526" w:rsidP="0014699A">
            <w:pPr>
              <w:overflowPunct w:val="0"/>
              <w:snapToGrid w:val="0"/>
              <w:spacing w:afterLines="50" w:after="180" w:line="23" w:lineRule="atLeast"/>
              <w:rPr>
                <w:rFonts w:ascii="Times New Roman" w:eastAsia="新細明體" w:hAnsi="Times New Roman" w:cs="Times New Roman"/>
                <w:sz w:val="28"/>
                <w:szCs w:val="28"/>
                <w:lang w:val="en-GB"/>
              </w:rPr>
            </w:pPr>
            <w:r w:rsidRPr="0014699A">
              <w:rPr>
                <w:rFonts w:ascii="Times New Roman" w:eastAsia="新細明體" w:hAnsi="Times New Roman" w:cs="Times New Roman"/>
                <w:sz w:val="28"/>
                <w:szCs w:val="28"/>
                <w:lang w:val="en-GB"/>
              </w:rPr>
              <w:t>(ex officio)</w:t>
            </w:r>
          </w:p>
        </w:tc>
      </w:tr>
      <w:tr w:rsidR="00830526" w:rsidRPr="008467F1" w14:paraId="597A0AA8" w14:textId="77777777" w:rsidTr="007A01F8">
        <w:tc>
          <w:tcPr>
            <w:tcW w:w="7202" w:type="dxa"/>
            <w:tcBorders>
              <w:left w:val="nil"/>
            </w:tcBorders>
          </w:tcPr>
          <w:p w14:paraId="7E35E059" w14:textId="77777777" w:rsidR="00830526" w:rsidRPr="0014699A" w:rsidRDefault="00830526" w:rsidP="0014699A">
            <w:pPr>
              <w:overflowPunct w:val="0"/>
              <w:snapToGrid w:val="0"/>
              <w:spacing w:afterLines="50" w:after="180" w:line="23" w:lineRule="atLeast"/>
              <w:rPr>
                <w:rFonts w:ascii="Times New Roman" w:eastAsia="新細明體" w:hAnsi="Times New Roman" w:cs="Times New Roman"/>
                <w:sz w:val="28"/>
                <w:szCs w:val="28"/>
                <w:lang w:val="en-GB"/>
              </w:rPr>
            </w:pPr>
            <w:r w:rsidRPr="0014699A">
              <w:rPr>
                <w:rFonts w:ascii="Times New Roman" w:eastAsia="新細明體" w:hAnsi="Times New Roman" w:cs="Times New Roman"/>
                <w:sz w:val="28"/>
                <w:szCs w:val="28"/>
                <w:lang w:val="en-GB"/>
              </w:rPr>
              <w:t>Chairman of the Corruption Prevention Advisory Committee</w:t>
            </w:r>
          </w:p>
        </w:tc>
        <w:tc>
          <w:tcPr>
            <w:tcW w:w="1438" w:type="dxa"/>
          </w:tcPr>
          <w:p w14:paraId="73ECAB71" w14:textId="77777777" w:rsidR="00830526" w:rsidRPr="0014699A" w:rsidRDefault="00830526" w:rsidP="0014699A">
            <w:pPr>
              <w:overflowPunct w:val="0"/>
              <w:snapToGrid w:val="0"/>
              <w:spacing w:afterLines="50" w:after="180" w:line="23" w:lineRule="atLeast"/>
              <w:rPr>
                <w:rFonts w:ascii="Times New Roman" w:eastAsia="新細明體" w:hAnsi="Times New Roman" w:cs="Times New Roman"/>
                <w:sz w:val="28"/>
                <w:szCs w:val="28"/>
                <w:lang w:val="en-GB"/>
              </w:rPr>
            </w:pPr>
            <w:r w:rsidRPr="0014699A">
              <w:rPr>
                <w:rFonts w:ascii="Times New Roman" w:eastAsia="新細明體" w:hAnsi="Times New Roman" w:cs="Times New Roman"/>
                <w:sz w:val="28"/>
                <w:szCs w:val="28"/>
                <w:lang w:val="en-GB"/>
              </w:rPr>
              <w:t>(ex officio)</w:t>
            </w:r>
          </w:p>
        </w:tc>
      </w:tr>
      <w:tr w:rsidR="00830526" w:rsidRPr="008467F1" w14:paraId="0C3CAB08" w14:textId="77777777" w:rsidTr="007A01F8">
        <w:tc>
          <w:tcPr>
            <w:tcW w:w="7202" w:type="dxa"/>
            <w:tcBorders>
              <w:left w:val="nil"/>
            </w:tcBorders>
          </w:tcPr>
          <w:p w14:paraId="39F7AB92" w14:textId="77777777" w:rsidR="00830526" w:rsidRPr="0014699A" w:rsidRDefault="00830526" w:rsidP="0014699A">
            <w:pPr>
              <w:overflowPunct w:val="0"/>
              <w:snapToGrid w:val="0"/>
              <w:spacing w:afterLines="50" w:after="180" w:line="23" w:lineRule="atLeast"/>
              <w:rPr>
                <w:rFonts w:ascii="Times New Roman" w:eastAsia="新細明體" w:hAnsi="Times New Roman" w:cs="Times New Roman"/>
                <w:sz w:val="28"/>
                <w:szCs w:val="28"/>
                <w:lang w:val="en-GB"/>
              </w:rPr>
            </w:pPr>
            <w:r w:rsidRPr="0014699A">
              <w:rPr>
                <w:rFonts w:ascii="Times New Roman" w:eastAsia="新細明體" w:hAnsi="Times New Roman" w:cs="Times New Roman"/>
                <w:sz w:val="28"/>
                <w:szCs w:val="28"/>
                <w:lang w:val="en-GB"/>
              </w:rPr>
              <w:t>Chairman of the Citizens Advisory Committee on Community Relations</w:t>
            </w:r>
          </w:p>
        </w:tc>
        <w:tc>
          <w:tcPr>
            <w:tcW w:w="1438" w:type="dxa"/>
          </w:tcPr>
          <w:p w14:paraId="6D7DC006" w14:textId="77777777" w:rsidR="00830526" w:rsidRPr="0014699A" w:rsidRDefault="00830526" w:rsidP="0014699A">
            <w:pPr>
              <w:overflowPunct w:val="0"/>
              <w:snapToGrid w:val="0"/>
              <w:spacing w:afterLines="50" w:after="180" w:line="23" w:lineRule="atLeast"/>
              <w:rPr>
                <w:rFonts w:ascii="Times New Roman" w:eastAsia="新細明體" w:hAnsi="Times New Roman" w:cs="Times New Roman"/>
                <w:sz w:val="28"/>
                <w:szCs w:val="28"/>
                <w:lang w:val="en-GB"/>
              </w:rPr>
            </w:pPr>
            <w:r w:rsidRPr="0014699A">
              <w:rPr>
                <w:rFonts w:ascii="Times New Roman" w:eastAsia="新細明體" w:hAnsi="Times New Roman" w:cs="Times New Roman"/>
                <w:sz w:val="28"/>
                <w:szCs w:val="28"/>
                <w:lang w:val="en-GB"/>
              </w:rPr>
              <w:t>(ex officio)</w:t>
            </w:r>
          </w:p>
        </w:tc>
      </w:tr>
      <w:tr w:rsidR="00830526" w:rsidRPr="008467F1" w14:paraId="6AE0E1F9" w14:textId="77777777" w:rsidTr="007A01F8">
        <w:tc>
          <w:tcPr>
            <w:tcW w:w="7202" w:type="dxa"/>
            <w:tcBorders>
              <w:left w:val="nil"/>
            </w:tcBorders>
          </w:tcPr>
          <w:p w14:paraId="0E7A0755" w14:textId="77777777" w:rsidR="00830526" w:rsidRPr="0014699A" w:rsidRDefault="00830526" w:rsidP="0014699A">
            <w:pPr>
              <w:overflowPunct w:val="0"/>
              <w:snapToGrid w:val="0"/>
              <w:spacing w:afterLines="50" w:after="180" w:line="23" w:lineRule="atLeast"/>
              <w:rPr>
                <w:rFonts w:ascii="Times New Roman" w:eastAsia="新細明體" w:hAnsi="Times New Roman" w:cs="Times New Roman"/>
                <w:sz w:val="28"/>
                <w:szCs w:val="28"/>
                <w:lang w:val="en-GB"/>
              </w:rPr>
            </w:pPr>
            <w:r w:rsidRPr="0014699A">
              <w:rPr>
                <w:rFonts w:ascii="Times New Roman" w:eastAsia="新細明體" w:hAnsi="Times New Roman" w:cs="Times New Roman"/>
                <w:sz w:val="28"/>
                <w:szCs w:val="28"/>
                <w:lang w:val="en-GB"/>
              </w:rPr>
              <w:t xml:space="preserve">Director of Administration </w:t>
            </w:r>
          </w:p>
        </w:tc>
        <w:tc>
          <w:tcPr>
            <w:tcW w:w="1438" w:type="dxa"/>
          </w:tcPr>
          <w:p w14:paraId="7A780EE8" w14:textId="77777777" w:rsidR="00830526" w:rsidRPr="0014699A" w:rsidRDefault="00830526" w:rsidP="0014699A">
            <w:pPr>
              <w:overflowPunct w:val="0"/>
              <w:snapToGrid w:val="0"/>
              <w:spacing w:afterLines="50" w:after="180" w:line="23" w:lineRule="atLeast"/>
              <w:rPr>
                <w:rFonts w:ascii="Times New Roman" w:eastAsia="新細明體" w:hAnsi="Times New Roman" w:cs="Times New Roman"/>
                <w:sz w:val="28"/>
                <w:szCs w:val="28"/>
                <w:lang w:val="en-GB"/>
              </w:rPr>
            </w:pPr>
            <w:r w:rsidRPr="0014699A">
              <w:rPr>
                <w:rFonts w:ascii="Times New Roman" w:eastAsia="新細明體" w:hAnsi="Times New Roman" w:cs="Times New Roman"/>
                <w:sz w:val="28"/>
                <w:szCs w:val="28"/>
                <w:lang w:val="en-GB"/>
              </w:rPr>
              <w:t>(ex officio)</w:t>
            </w:r>
          </w:p>
        </w:tc>
      </w:tr>
      <w:tr w:rsidR="00830526" w:rsidRPr="008467F1" w14:paraId="338EFE10" w14:textId="77777777" w:rsidTr="007A01F8">
        <w:tc>
          <w:tcPr>
            <w:tcW w:w="7202" w:type="dxa"/>
            <w:tcBorders>
              <w:left w:val="nil"/>
            </w:tcBorders>
          </w:tcPr>
          <w:p w14:paraId="504A0BDC" w14:textId="77777777" w:rsidR="00830526" w:rsidRPr="0014699A" w:rsidRDefault="00830526" w:rsidP="0014699A">
            <w:pPr>
              <w:overflowPunct w:val="0"/>
              <w:snapToGrid w:val="0"/>
              <w:spacing w:afterLines="50" w:after="180" w:line="23" w:lineRule="atLeast"/>
              <w:rPr>
                <w:rFonts w:ascii="Times New Roman" w:eastAsia="新細明體" w:hAnsi="Times New Roman" w:cs="Times New Roman"/>
                <w:sz w:val="28"/>
                <w:szCs w:val="28"/>
                <w:lang w:val="en-GB"/>
              </w:rPr>
            </w:pPr>
            <w:r w:rsidRPr="0014699A">
              <w:rPr>
                <w:rFonts w:ascii="Times New Roman" w:eastAsia="新細明體" w:hAnsi="Times New Roman" w:cs="Times New Roman"/>
                <w:sz w:val="28"/>
                <w:szCs w:val="28"/>
                <w:lang w:val="en-GB"/>
              </w:rPr>
              <w:t>Commissioner, Independent Commission Against Corruption</w:t>
            </w:r>
          </w:p>
        </w:tc>
        <w:tc>
          <w:tcPr>
            <w:tcW w:w="1438" w:type="dxa"/>
          </w:tcPr>
          <w:p w14:paraId="43B5E13F" w14:textId="77777777" w:rsidR="00830526" w:rsidRPr="0014699A" w:rsidRDefault="00830526" w:rsidP="0014699A">
            <w:pPr>
              <w:overflowPunct w:val="0"/>
              <w:snapToGrid w:val="0"/>
              <w:spacing w:afterLines="50" w:after="180" w:line="23" w:lineRule="atLeast"/>
              <w:rPr>
                <w:rFonts w:ascii="Times New Roman" w:eastAsia="新細明體" w:hAnsi="Times New Roman" w:cs="Times New Roman"/>
                <w:sz w:val="28"/>
                <w:szCs w:val="28"/>
                <w:lang w:val="en-GB"/>
              </w:rPr>
            </w:pPr>
            <w:r w:rsidRPr="0014699A">
              <w:rPr>
                <w:rFonts w:ascii="Times New Roman" w:eastAsia="新細明體" w:hAnsi="Times New Roman" w:cs="Times New Roman"/>
                <w:sz w:val="28"/>
                <w:szCs w:val="28"/>
                <w:lang w:val="en-GB"/>
              </w:rPr>
              <w:t>(ex officio)</w:t>
            </w:r>
          </w:p>
        </w:tc>
      </w:tr>
      <w:tr w:rsidR="00830526" w:rsidRPr="00D400F3" w14:paraId="02DB4815" w14:textId="77777777" w:rsidTr="007A01F8">
        <w:tc>
          <w:tcPr>
            <w:tcW w:w="7202" w:type="dxa"/>
            <w:tcBorders>
              <w:left w:val="nil"/>
            </w:tcBorders>
          </w:tcPr>
          <w:p w14:paraId="0FB56CEE" w14:textId="77777777" w:rsidR="00830526" w:rsidRPr="0014699A" w:rsidRDefault="00830526" w:rsidP="0014699A">
            <w:pPr>
              <w:overflowPunct w:val="0"/>
              <w:snapToGrid w:val="0"/>
              <w:spacing w:afterLines="50" w:after="180" w:line="23" w:lineRule="atLeast"/>
              <w:rPr>
                <w:rFonts w:ascii="Times New Roman" w:eastAsia="新細明體" w:hAnsi="Times New Roman" w:cs="Times New Roman"/>
                <w:sz w:val="28"/>
                <w:szCs w:val="28"/>
                <w:lang w:val="en-GB"/>
              </w:rPr>
            </w:pPr>
            <w:r w:rsidRPr="0014699A">
              <w:rPr>
                <w:rFonts w:ascii="Times New Roman" w:eastAsia="新細明體" w:hAnsi="Times New Roman" w:cs="Times New Roman"/>
                <w:sz w:val="28"/>
                <w:szCs w:val="28"/>
                <w:lang w:val="en-GB"/>
              </w:rPr>
              <w:t>Deputy Commissioner and Head of Operations, Independent Commission Against Corruption</w:t>
            </w:r>
          </w:p>
        </w:tc>
        <w:tc>
          <w:tcPr>
            <w:tcW w:w="1438" w:type="dxa"/>
          </w:tcPr>
          <w:p w14:paraId="3E209405" w14:textId="77777777" w:rsidR="00830526" w:rsidRPr="0014699A" w:rsidRDefault="00830526" w:rsidP="0014699A">
            <w:pPr>
              <w:overflowPunct w:val="0"/>
              <w:snapToGrid w:val="0"/>
              <w:spacing w:afterLines="50" w:after="180" w:line="23" w:lineRule="atLeast"/>
              <w:rPr>
                <w:rFonts w:ascii="Times New Roman" w:eastAsia="新細明體" w:hAnsi="Times New Roman" w:cs="Times New Roman"/>
                <w:sz w:val="28"/>
                <w:szCs w:val="28"/>
                <w:lang w:val="en-GB"/>
              </w:rPr>
            </w:pPr>
            <w:r w:rsidRPr="0014699A">
              <w:rPr>
                <w:rFonts w:ascii="Times New Roman" w:eastAsia="新細明體" w:hAnsi="Times New Roman" w:cs="Times New Roman"/>
                <w:sz w:val="28"/>
                <w:szCs w:val="28"/>
                <w:lang w:val="en-GB"/>
              </w:rPr>
              <w:t>(ex officio)</w:t>
            </w:r>
          </w:p>
        </w:tc>
      </w:tr>
    </w:tbl>
    <w:p w14:paraId="2156FD46" w14:textId="77777777" w:rsidR="00830526" w:rsidRDefault="00830526" w:rsidP="00986955">
      <w:pPr>
        <w:tabs>
          <w:tab w:val="left" w:pos="1080"/>
        </w:tabs>
        <w:overflowPunct w:val="0"/>
        <w:snapToGrid w:val="0"/>
        <w:spacing w:line="23" w:lineRule="atLeast"/>
        <w:ind w:leftChars="1690" w:left="3718"/>
        <w:jc w:val="center"/>
        <w:textAlignment w:val="baseline"/>
        <w:rPr>
          <w:rFonts w:ascii="Times New Roman" w:eastAsia="新細明體" w:hAnsi="Times New Roman" w:cs="Times New Roman"/>
          <w:sz w:val="28"/>
          <w:szCs w:val="28"/>
        </w:rPr>
        <w:sectPr w:rsidR="00830526" w:rsidSect="0017220A">
          <w:footerReference w:type="default" r:id="rId330"/>
          <w:pgSz w:w="11906" w:h="16838" w:code="9"/>
          <w:pgMar w:top="1418" w:right="1701" w:bottom="1418" w:left="1701" w:header="709" w:footer="709" w:gutter="0"/>
          <w:pgNumType w:start="1"/>
          <w:cols w:space="425"/>
          <w:docGrid w:type="lines" w:linePitch="360"/>
        </w:sectPr>
      </w:pPr>
    </w:p>
    <w:p w14:paraId="213F2C7D" w14:textId="77777777" w:rsidR="00830526" w:rsidRDefault="00830526" w:rsidP="00652550"/>
    <w:p w14:paraId="0F9A8AE2" w14:textId="77777777" w:rsidR="00830526" w:rsidRDefault="00830526" w:rsidP="00652550"/>
    <w:p w14:paraId="36CEC0EA" w14:textId="77777777" w:rsidR="00830526" w:rsidRDefault="00830526" w:rsidP="00652550"/>
    <w:p w14:paraId="34CBAF6B" w14:textId="77777777" w:rsidR="00830526" w:rsidRDefault="00830526" w:rsidP="00652550"/>
    <w:p w14:paraId="0515709E" w14:textId="77777777" w:rsidR="00830526" w:rsidRDefault="00830526" w:rsidP="00652550"/>
    <w:p w14:paraId="228E2196" w14:textId="77777777" w:rsidR="00830526" w:rsidRDefault="00830526" w:rsidP="00652550"/>
    <w:p w14:paraId="41AB3635" w14:textId="77777777" w:rsidR="00830526" w:rsidRDefault="00830526" w:rsidP="00652550"/>
    <w:p w14:paraId="604B6A5D" w14:textId="77777777" w:rsidR="00830526" w:rsidRDefault="00830526" w:rsidP="00652550"/>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5602"/>
      </w:tblGrid>
      <w:tr w:rsidR="00830526" w:rsidRPr="00FD2015" w14:paraId="189A5C85" w14:textId="77777777" w:rsidTr="00E86048">
        <w:tc>
          <w:tcPr>
            <w:tcW w:w="2694" w:type="dxa"/>
          </w:tcPr>
          <w:p w14:paraId="483C6D31" w14:textId="77777777" w:rsidR="00830526" w:rsidRPr="00FD2015" w:rsidRDefault="00830526" w:rsidP="00E86048">
            <w:pPr>
              <w:snapToGrid w:val="0"/>
              <w:rPr>
                <w:rFonts w:ascii="Times New Roman" w:hAnsi="Times New Roman" w:cs="Times New Roman"/>
                <w:b/>
                <w:sz w:val="52"/>
                <w:szCs w:val="52"/>
              </w:rPr>
            </w:pPr>
          </w:p>
        </w:tc>
        <w:tc>
          <w:tcPr>
            <w:tcW w:w="5602" w:type="dxa"/>
            <w:tcBorders>
              <w:top w:val="thinThickSmallGap" w:sz="24" w:space="0" w:color="auto"/>
              <w:bottom w:val="thickThinSmallGap" w:sz="24" w:space="0" w:color="auto"/>
            </w:tcBorders>
          </w:tcPr>
          <w:p w14:paraId="5135D0DC" w14:textId="77777777" w:rsidR="00830526" w:rsidRPr="00FD2015" w:rsidRDefault="00830526" w:rsidP="00E86048">
            <w:pPr>
              <w:wordWrap w:val="0"/>
              <w:snapToGrid w:val="0"/>
              <w:spacing w:beforeLines="50" w:before="180" w:afterLines="50" w:after="180"/>
              <w:jc w:val="right"/>
              <w:rPr>
                <w:rFonts w:ascii="Times New Roman" w:hAnsi="Times New Roman" w:cs="Times New Roman"/>
                <w:b/>
                <w:sz w:val="52"/>
                <w:szCs w:val="52"/>
              </w:rPr>
            </w:pPr>
            <w:r>
              <w:rPr>
                <w:rFonts w:ascii="Times New Roman" w:hAnsi="Times New Roman" w:cs="Times New Roman"/>
                <w:b/>
                <w:sz w:val="52"/>
                <w:szCs w:val="52"/>
              </w:rPr>
              <w:t>Operations Review</w:t>
            </w:r>
            <w:r>
              <w:rPr>
                <w:rFonts w:ascii="Times New Roman" w:hAnsi="Times New Roman" w:cs="Times New Roman"/>
                <w:b/>
                <w:sz w:val="52"/>
                <w:szCs w:val="52"/>
              </w:rPr>
              <w:br/>
            </w:r>
            <w:r w:rsidRPr="00FD2015">
              <w:rPr>
                <w:rFonts w:ascii="Times New Roman" w:hAnsi="Times New Roman" w:cs="Times New Roman"/>
                <w:b/>
                <w:sz w:val="52"/>
                <w:szCs w:val="52"/>
              </w:rPr>
              <w:t>Committee</w:t>
            </w:r>
          </w:p>
        </w:tc>
      </w:tr>
    </w:tbl>
    <w:p w14:paraId="74DC1090" w14:textId="77777777" w:rsidR="00830526" w:rsidRDefault="00830526" w:rsidP="00652550"/>
    <w:p w14:paraId="397451A2" w14:textId="77777777" w:rsidR="00830526" w:rsidRDefault="00830526">
      <w:pPr>
        <w:rPr>
          <w:rFonts w:ascii="Times New Roman" w:eastAsia="新細明體" w:hAnsi="Times New Roman" w:cs="Times New Roman"/>
          <w:sz w:val="28"/>
          <w:szCs w:val="28"/>
        </w:rPr>
        <w:sectPr w:rsidR="00830526" w:rsidSect="0017220A">
          <w:footerReference w:type="default" r:id="rId331"/>
          <w:footnotePr>
            <w:numRestart w:val="eachSect"/>
          </w:footnotePr>
          <w:pgSz w:w="11906" w:h="16838" w:code="9"/>
          <w:pgMar w:top="1418" w:right="1701" w:bottom="1418" w:left="1701" w:header="709" w:footer="709" w:gutter="0"/>
          <w:pgNumType w:start="1"/>
          <w:cols w:space="425"/>
          <w:docGrid w:type="lines" w:linePitch="360"/>
        </w:sectPr>
      </w:pPr>
      <w:r>
        <w:rPr>
          <w:rFonts w:ascii="Times New Roman" w:eastAsia="新細明體" w:hAnsi="Times New Roman" w:cs="Times New Roman"/>
          <w:sz w:val="28"/>
          <w:szCs w:val="28"/>
        </w:rPr>
        <w:br w:type="page"/>
      </w:r>
    </w:p>
    <w:p w14:paraId="3E6C8E4A" w14:textId="77777777" w:rsidR="00830526" w:rsidRPr="005B1271" w:rsidRDefault="00830526" w:rsidP="008E3F9E">
      <w:pPr>
        <w:tabs>
          <w:tab w:val="left" w:pos="1080"/>
        </w:tabs>
        <w:overflowPunct w:val="0"/>
        <w:adjustRightInd w:val="0"/>
        <w:snapToGrid w:val="0"/>
        <w:spacing w:line="276" w:lineRule="auto"/>
        <w:jc w:val="both"/>
        <w:rPr>
          <w:rFonts w:ascii="Times New Roman" w:hAnsi="Times New Roman" w:cs="Times New Roman"/>
          <w:b/>
          <w:bCs/>
          <w:sz w:val="28"/>
          <w:szCs w:val="28"/>
        </w:rPr>
      </w:pPr>
      <w:r w:rsidRPr="005B1271">
        <w:rPr>
          <w:rFonts w:ascii="Times New Roman" w:hAnsi="Times New Roman" w:cs="Times New Roman"/>
          <w:b/>
          <w:bCs/>
          <w:sz w:val="28"/>
          <w:szCs w:val="28"/>
        </w:rPr>
        <w:lastRenderedPageBreak/>
        <w:t>OPERATIONS REVIEW COMMITTEE</w:t>
      </w:r>
    </w:p>
    <w:p w14:paraId="659B8FF0" w14:textId="77777777" w:rsidR="00830526" w:rsidRPr="005B1271" w:rsidRDefault="00830526" w:rsidP="008E3F9E">
      <w:pPr>
        <w:tabs>
          <w:tab w:val="left" w:pos="1080"/>
        </w:tabs>
        <w:overflowPunct w:val="0"/>
        <w:adjustRightInd w:val="0"/>
        <w:snapToGrid w:val="0"/>
        <w:spacing w:line="276" w:lineRule="auto"/>
        <w:jc w:val="both"/>
        <w:rPr>
          <w:rFonts w:ascii="Times New Roman" w:eastAsia="新細明體" w:hAnsi="Times New Roman" w:cs="Times New Roman"/>
          <w:b/>
          <w:bCs/>
          <w:spacing w:val="20"/>
          <w:sz w:val="28"/>
          <w:szCs w:val="28"/>
        </w:rPr>
      </w:pPr>
    </w:p>
    <w:p w14:paraId="1BEDC8F9" w14:textId="77777777" w:rsidR="00830526" w:rsidRPr="00993D96" w:rsidRDefault="00830526" w:rsidP="008E3F9E">
      <w:pPr>
        <w:tabs>
          <w:tab w:val="left" w:pos="1080"/>
        </w:tabs>
        <w:overflowPunct w:val="0"/>
        <w:adjustRightInd w:val="0"/>
        <w:snapToGrid w:val="0"/>
        <w:spacing w:line="276" w:lineRule="auto"/>
        <w:jc w:val="both"/>
        <w:rPr>
          <w:rFonts w:ascii="Times New Roman" w:hAnsi="Times New Roman" w:cs="Times New Roman"/>
          <w:b/>
          <w:bCs/>
          <w:sz w:val="28"/>
          <w:szCs w:val="28"/>
        </w:rPr>
      </w:pPr>
      <w:r w:rsidRPr="00993D96">
        <w:rPr>
          <w:rFonts w:ascii="Times New Roman" w:hAnsi="Times New Roman" w:cs="Times New Roman"/>
          <w:b/>
          <w:bCs/>
          <w:sz w:val="28"/>
          <w:szCs w:val="28"/>
        </w:rPr>
        <w:t>ANNUAL REPORT 2024</w:t>
      </w:r>
    </w:p>
    <w:p w14:paraId="0C43C9AF" w14:textId="77777777" w:rsidR="00830526" w:rsidRPr="00993D96" w:rsidRDefault="00830526" w:rsidP="008E3F9E">
      <w:pPr>
        <w:tabs>
          <w:tab w:val="left" w:pos="1080"/>
        </w:tabs>
        <w:overflowPunct w:val="0"/>
        <w:adjustRightInd w:val="0"/>
        <w:snapToGrid w:val="0"/>
        <w:spacing w:line="276" w:lineRule="auto"/>
        <w:jc w:val="both"/>
        <w:rPr>
          <w:rFonts w:ascii="Times New Roman" w:eastAsia="新細明體" w:hAnsi="Times New Roman" w:cs="Times New Roman"/>
          <w:b/>
          <w:bCs/>
          <w:spacing w:val="20"/>
          <w:sz w:val="28"/>
          <w:szCs w:val="28"/>
        </w:rPr>
      </w:pPr>
      <w:r w:rsidRPr="00993D96">
        <w:rPr>
          <w:rFonts w:ascii="Times New Roman" w:hAnsi="Times New Roman" w:cs="Times New Roman"/>
          <w:b/>
          <w:bCs/>
          <w:sz w:val="28"/>
          <w:szCs w:val="28"/>
        </w:rPr>
        <w:t>TO THE CHIEF EXECUTIVE</w:t>
      </w:r>
    </w:p>
    <w:p w14:paraId="1F9CEE28" w14:textId="77777777" w:rsidR="00830526" w:rsidRPr="00993D96" w:rsidRDefault="00830526" w:rsidP="008E3F9E">
      <w:pPr>
        <w:autoSpaceDE w:val="0"/>
        <w:autoSpaceDN w:val="0"/>
        <w:adjustRightInd w:val="0"/>
        <w:snapToGrid w:val="0"/>
        <w:spacing w:line="276" w:lineRule="auto"/>
        <w:jc w:val="both"/>
        <w:rPr>
          <w:rFonts w:ascii="Times New Roman" w:hAnsi="Times New Roman" w:cs="Times New Roman"/>
          <w:sz w:val="28"/>
          <w:szCs w:val="28"/>
        </w:rPr>
      </w:pPr>
    </w:p>
    <w:p w14:paraId="6269351E" w14:textId="77777777" w:rsidR="00830526" w:rsidRPr="00993D96" w:rsidRDefault="00830526" w:rsidP="008E3F9E">
      <w:pPr>
        <w:autoSpaceDE w:val="0"/>
        <w:autoSpaceDN w:val="0"/>
        <w:adjustRightInd w:val="0"/>
        <w:snapToGrid w:val="0"/>
        <w:spacing w:line="276" w:lineRule="auto"/>
        <w:jc w:val="both"/>
        <w:rPr>
          <w:rFonts w:ascii="Times New Roman" w:hAnsi="Times New Roman" w:cs="Times New Roman"/>
          <w:sz w:val="28"/>
          <w:szCs w:val="28"/>
        </w:rPr>
      </w:pPr>
      <w:r w:rsidRPr="00993D96">
        <w:rPr>
          <w:rFonts w:ascii="Times New Roman" w:hAnsi="Times New Roman" w:cs="Times New Roman"/>
          <w:sz w:val="28"/>
          <w:szCs w:val="28"/>
        </w:rPr>
        <w:t xml:space="preserve">The Chief Executive the Honourable </w:t>
      </w:r>
    </w:p>
    <w:p w14:paraId="7927AFC3" w14:textId="77777777" w:rsidR="00830526" w:rsidRPr="00993D96" w:rsidRDefault="00830526" w:rsidP="008E3F9E">
      <w:pPr>
        <w:autoSpaceDE w:val="0"/>
        <w:autoSpaceDN w:val="0"/>
        <w:adjustRightInd w:val="0"/>
        <w:snapToGrid w:val="0"/>
        <w:spacing w:line="276" w:lineRule="auto"/>
        <w:jc w:val="both"/>
        <w:rPr>
          <w:rFonts w:ascii="Times New Roman" w:eastAsia="新細明體" w:hAnsi="Times New Roman" w:cs="Times New Roman"/>
          <w:color w:val="000000" w:themeColor="text1"/>
          <w:spacing w:val="20"/>
          <w:sz w:val="28"/>
          <w:szCs w:val="28"/>
        </w:rPr>
      </w:pPr>
      <w:r w:rsidRPr="00993D96">
        <w:rPr>
          <w:rFonts w:ascii="Times New Roman" w:hAnsi="Times New Roman" w:cs="Times New Roman"/>
          <w:sz w:val="28"/>
          <w:szCs w:val="28"/>
        </w:rPr>
        <w:t>Mr John LEE Ka-</w:t>
      </w:r>
      <w:proofErr w:type="spellStart"/>
      <w:r w:rsidRPr="00993D96">
        <w:rPr>
          <w:rFonts w:ascii="Times New Roman" w:hAnsi="Times New Roman" w:cs="Times New Roman"/>
          <w:sz w:val="28"/>
          <w:szCs w:val="28"/>
        </w:rPr>
        <w:t>chiu</w:t>
      </w:r>
      <w:proofErr w:type="spellEnd"/>
      <w:r w:rsidRPr="00993D96">
        <w:rPr>
          <w:rFonts w:ascii="Times New Roman" w:hAnsi="Times New Roman" w:cs="Times New Roman"/>
          <w:sz w:val="28"/>
          <w:szCs w:val="28"/>
        </w:rPr>
        <w:t>,</w:t>
      </w:r>
    </w:p>
    <w:p w14:paraId="028ED350" w14:textId="77777777" w:rsidR="00830526" w:rsidRPr="00993D96" w:rsidRDefault="00830526" w:rsidP="008E3F9E">
      <w:pPr>
        <w:tabs>
          <w:tab w:val="left" w:pos="1080"/>
        </w:tabs>
        <w:overflowPunct w:val="0"/>
        <w:adjustRightInd w:val="0"/>
        <w:snapToGrid w:val="0"/>
        <w:spacing w:line="276" w:lineRule="auto"/>
        <w:jc w:val="both"/>
        <w:rPr>
          <w:rFonts w:ascii="Times New Roman" w:eastAsia="新細明體" w:hAnsi="Times New Roman" w:cs="Times New Roman"/>
          <w:color w:val="000000" w:themeColor="text1"/>
          <w:spacing w:val="20"/>
          <w:sz w:val="28"/>
          <w:szCs w:val="28"/>
        </w:rPr>
      </w:pPr>
    </w:p>
    <w:p w14:paraId="3C4D6720" w14:textId="77777777" w:rsidR="00830526" w:rsidRPr="00265673" w:rsidRDefault="00830526" w:rsidP="008E3F9E">
      <w:pPr>
        <w:autoSpaceDE w:val="0"/>
        <w:autoSpaceDN w:val="0"/>
        <w:adjustRightInd w:val="0"/>
        <w:snapToGrid w:val="0"/>
        <w:spacing w:beforeLines="50" w:before="180" w:afterLines="50" w:after="180" w:line="276" w:lineRule="auto"/>
        <w:jc w:val="both"/>
        <w:rPr>
          <w:rFonts w:ascii="Times New Roman" w:hAnsi="Times New Roman" w:cs="Times New Roman"/>
          <w:b/>
          <w:bCs/>
          <w:sz w:val="28"/>
          <w:szCs w:val="28"/>
        </w:rPr>
      </w:pPr>
      <w:r w:rsidRPr="00993D96">
        <w:rPr>
          <w:rFonts w:ascii="Times New Roman" w:hAnsi="Times New Roman" w:cs="Times New Roman"/>
          <w:b/>
          <w:bCs/>
          <w:sz w:val="28"/>
          <w:szCs w:val="28"/>
        </w:rPr>
        <w:t>TERMS OF REFERENCE AND MEMBERSHIP</w:t>
      </w:r>
    </w:p>
    <w:p w14:paraId="0079FFE9" w14:textId="77777777" w:rsidR="00830526" w:rsidRPr="00993D96" w:rsidRDefault="00830526" w:rsidP="008E3F9E">
      <w:pPr>
        <w:autoSpaceDE w:val="0"/>
        <w:autoSpaceDN w:val="0"/>
        <w:adjustRightInd w:val="0"/>
        <w:snapToGrid w:val="0"/>
        <w:spacing w:beforeLines="50" w:before="180" w:afterLines="50" w:after="180" w:line="276" w:lineRule="auto"/>
        <w:jc w:val="both"/>
        <w:rPr>
          <w:rFonts w:ascii="Times New Roman" w:eastAsia="新細明體" w:hAnsi="Times New Roman" w:cs="Times New Roman"/>
          <w:b/>
          <w:color w:val="000000" w:themeColor="text1"/>
          <w:spacing w:val="20"/>
          <w:sz w:val="28"/>
          <w:szCs w:val="28"/>
        </w:rPr>
      </w:pPr>
      <w:r w:rsidRPr="00993D96">
        <w:rPr>
          <w:rFonts w:ascii="Times New Roman" w:eastAsia="Helvetica" w:hAnsi="Times New Roman" w:cs="Times New Roman"/>
          <w:sz w:val="28"/>
          <w:szCs w:val="28"/>
        </w:rPr>
        <w:t xml:space="preserve">The Operations Review Committee, comprising 13 non-official members and 4 official members, oversees the work of the Operations Department of the Independent Commission Against Corruption (ICAC). Its terms of reference and membership are at </w:t>
      </w:r>
      <w:r w:rsidRPr="00993D96">
        <w:rPr>
          <w:rFonts w:ascii="Times New Roman" w:eastAsia="Helvetica" w:hAnsi="Times New Roman" w:cs="Times New Roman"/>
          <w:b/>
          <w:bCs/>
          <w:sz w:val="28"/>
          <w:szCs w:val="28"/>
        </w:rPr>
        <w:t xml:space="preserve">Annexes A </w:t>
      </w:r>
      <w:r w:rsidRPr="00993D96">
        <w:rPr>
          <w:rFonts w:ascii="Times New Roman" w:eastAsia="Helvetica" w:hAnsi="Times New Roman" w:cs="Times New Roman"/>
          <w:sz w:val="28"/>
          <w:szCs w:val="28"/>
        </w:rPr>
        <w:t xml:space="preserve">and </w:t>
      </w:r>
      <w:r w:rsidRPr="00993D96">
        <w:rPr>
          <w:rFonts w:ascii="Times New Roman" w:eastAsia="Helvetica" w:hAnsi="Times New Roman" w:cs="Times New Roman"/>
          <w:b/>
          <w:bCs/>
          <w:sz w:val="28"/>
          <w:szCs w:val="28"/>
        </w:rPr>
        <w:t xml:space="preserve">B </w:t>
      </w:r>
      <w:r w:rsidRPr="00993D96">
        <w:rPr>
          <w:rFonts w:ascii="Times New Roman" w:eastAsia="Helvetica" w:hAnsi="Times New Roman" w:cs="Times New Roman"/>
          <w:sz w:val="28"/>
          <w:szCs w:val="28"/>
        </w:rPr>
        <w:t xml:space="preserve">respectively. Mr Richard Kendall LANCASTER and Ms Nicole YUEN </w:t>
      </w:r>
      <w:proofErr w:type="spellStart"/>
      <w:r w:rsidRPr="00993D96">
        <w:rPr>
          <w:rFonts w:ascii="Times New Roman" w:eastAsia="Helvetica" w:hAnsi="Times New Roman" w:cs="Times New Roman"/>
          <w:sz w:val="28"/>
          <w:szCs w:val="28"/>
        </w:rPr>
        <w:t>Shuk-kam</w:t>
      </w:r>
      <w:proofErr w:type="spellEnd"/>
      <w:r w:rsidRPr="00993D96">
        <w:rPr>
          <w:rFonts w:ascii="Times New Roman" w:eastAsia="Helvetica" w:hAnsi="Times New Roman" w:cs="Times New Roman"/>
          <w:sz w:val="28"/>
          <w:szCs w:val="28"/>
        </w:rPr>
        <w:t xml:space="preserve"> retired from the Committee in 2024, while Ms Teresa AU </w:t>
      </w:r>
      <w:proofErr w:type="spellStart"/>
      <w:r w:rsidRPr="00993D96">
        <w:rPr>
          <w:rFonts w:ascii="Times New Roman" w:eastAsia="Helvetica" w:hAnsi="Times New Roman" w:cs="Times New Roman"/>
          <w:sz w:val="28"/>
          <w:szCs w:val="28"/>
        </w:rPr>
        <w:t>Pui-yee</w:t>
      </w:r>
      <w:proofErr w:type="spellEnd"/>
      <w:r w:rsidRPr="00993D96">
        <w:rPr>
          <w:rFonts w:ascii="Times New Roman" w:eastAsia="Helvetica" w:hAnsi="Times New Roman" w:cs="Times New Roman"/>
          <w:sz w:val="28"/>
          <w:szCs w:val="28"/>
        </w:rPr>
        <w:t xml:space="preserve"> and Mr Robert </w:t>
      </w:r>
      <w:r>
        <w:rPr>
          <w:rFonts w:ascii="Times New Roman" w:eastAsia="Helvetica" w:hAnsi="Times New Roman" w:cs="Times New Roman"/>
          <w:sz w:val="28"/>
          <w:szCs w:val="28"/>
        </w:rPr>
        <w:t xml:space="preserve">David </w:t>
      </w:r>
      <w:r w:rsidRPr="00993D96">
        <w:rPr>
          <w:rFonts w:ascii="Times New Roman" w:eastAsia="Helvetica" w:hAnsi="Times New Roman" w:cs="Times New Roman"/>
          <w:sz w:val="28"/>
          <w:szCs w:val="28"/>
        </w:rPr>
        <w:t>DORFMAN joined the Committee in 2025.</w:t>
      </w:r>
    </w:p>
    <w:p w14:paraId="635B4A7C" w14:textId="77777777" w:rsidR="00830526" w:rsidRPr="00993D96" w:rsidRDefault="00830526" w:rsidP="008E3F9E">
      <w:pPr>
        <w:tabs>
          <w:tab w:val="left" w:pos="1080"/>
        </w:tabs>
        <w:overflowPunct w:val="0"/>
        <w:adjustRightInd w:val="0"/>
        <w:snapToGrid w:val="0"/>
        <w:spacing w:line="276" w:lineRule="auto"/>
        <w:jc w:val="both"/>
        <w:rPr>
          <w:rFonts w:ascii="Times New Roman" w:eastAsia="新細明體" w:hAnsi="Times New Roman" w:cs="Times New Roman"/>
          <w:color w:val="000000" w:themeColor="text1"/>
          <w:spacing w:val="20"/>
          <w:sz w:val="28"/>
          <w:szCs w:val="28"/>
          <w:lang w:eastAsia="zh-HK"/>
        </w:rPr>
      </w:pPr>
    </w:p>
    <w:p w14:paraId="404563C5" w14:textId="77777777" w:rsidR="00830526" w:rsidRPr="00265673" w:rsidRDefault="00830526" w:rsidP="008E3F9E">
      <w:pPr>
        <w:tabs>
          <w:tab w:val="left" w:pos="1080"/>
        </w:tabs>
        <w:overflowPunct w:val="0"/>
        <w:adjustRightInd w:val="0"/>
        <w:snapToGrid w:val="0"/>
        <w:spacing w:beforeLines="50" w:before="180" w:afterLines="50" w:after="180" w:line="276" w:lineRule="auto"/>
        <w:jc w:val="both"/>
        <w:rPr>
          <w:rFonts w:ascii="Times New Roman" w:eastAsia="Helvetica" w:hAnsi="Times New Roman" w:cs="Times New Roman"/>
          <w:b/>
          <w:bCs/>
          <w:sz w:val="28"/>
          <w:szCs w:val="28"/>
        </w:rPr>
      </w:pPr>
      <w:r w:rsidRPr="00993D96">
        <w:rPr>
          <w:rFonts w:ascii="Times New Roman" w:eastAsia="Helvetica" w:hAnsi="Times New Roman" w:cs="Times New Roman"/>
          <w:b/>
          <w:bCs/>
          <w:sz w:val="28"/>
          <w:szCs w:val="28"/>
        </w:rPr>
        <w:t>WORK OF THE COMMITTEE</w:t>
      </w:r>
    </w:p>
    <w:p w14:paraId="41115103" w14:textId="77777777" w:rsidR="00830526" w:rsidRPr="00CF305B" w:rsidRDefault="00830526" w:rsidP="008E3F9E">
      <w:pPr>
        <w:autoSpaceDE w:val="0"/>
        <w:autoSpaceDN w:val="0"/>
        <w:adjustRightInd w:val="0"/>
        <w:snapToGrid w:val="0"/>
        <w:spacing w:beforeLines="50" w:before="180" w:afterLines="50" w:after="180" w:line="276" w:lineRule="auto"/>
        <w:jc w:val="both"/>
        <w:rPr>
          <w:rFonts w:ascii="Times New Roman" w:eastAsia="Helvetica" w:hAnsi="Times New Roman" w:cs="Times New Roman"/>
          <w:sz w:val="28"/>
          <w:szCs w:val="28"/>
        </w:rPr>
      </w:pPr>
      <w:r w:rsidRPr="00CF305B">
        <w:rPr>
          <w:rFonts w:ascii="Times New Roman" w:eastAsia="Helvetica" w:hAnsi="Times New Roman" w:cs="Times New Roman"/>
          <w:sz w:val="28"/>
          <w:szCs w:val="28"/>
        </w:rPr>
        <w:t xml:space="preserve">During the eight Committee meetings held in 2024, the Committee received reports and updates from the Operations Department on current major investigations, cases prosecuted at court, ICAC investigations spanning over a year, cases involving persons who had been on ICAC bail for over six months, as well as 21 completed major investigations. </w:t>
      </w:r>
      <w:r>
        <w:rPr>
          <w:rFonts w:ascii="Times New Roman" w:eastAsia="Helvetica" w:hAnsi="Times New Roman" w:cs="Times New Roman"/>
          <w:sz w:val="28"/>
          <w:szCs w:val="28"/>
        </w:rPr>
        <w:t>T</w:t>
      </w:r>
      <w:r w:rsidRPr="00CF305B">
        <w:rPr>
          <w:rFonts w:ascii="Times New Roman" w:eastAsia="Helvetica" w:hAnsi="Times New Roman" w:cs="Times New Roman"/>
          <w:sz w:val="28"/>
          <w:szCs w:val="28"/>
        </w:rPr>
        <w:t xml:space="preserve">he Committee also noted that no search warrants had been issued by the Commissioner pursuant to section 17 of the </w:t>
      </w:r>
      <w:r w:rsidRPr="00CF305B">
        <w:rPr>
          <w:rFonts w:ascii="Times New Roman" w:eastAsia="Helvetica" w:hAnsi="Times New Roman" w:cs="Times New Roman"/>
          <w:i/>
          <w:iCs/>
          <w:sz w:val="28"/>
          <w:szCs w:val="28"/>
        </w:rPr>
        <w:t>Prevention of Bribery Ordinance</w:t>
      </w:r>
      <w:r w:rsidRPr="00CF305B">
        <w:rPr>
          <w:rFonts w:ascii="Times New Roman" w:eastAsia="Helvetica" w:hAnsi="Times New Roman" w:cs="Times New Roman"/>
          <w:sz w:val="28"/>
          <w:szCs w:val="28"/>
        </w:rPr>
        <w:t xml:space="preserve"> (Cap 201).</w:t>
      </w:r>
    </w:p>
    <w:p w14:paraId="505DAEC4" w14:textId="77777777" w:rsidR="00830526" w:rsidRPr="00CF305B" w:rsidRDefault="00830526" w:rsidP="008E3F9E">
      <w:pPr>
        <w:tabs>
          <w:tab w:val="left" w:pos="1080"/>
        </w:tabs>
        <w:overflowPunct w:val="0"/>
        <w:adjustRightInd w:val="0"/>
        <w:snapToGrid w:val="0"/>
        <w:spacing w:line="276" w:lineRule="auto"/>
        <w:jc w:val="both"/>
        <w:rPr>
          <w:rFonts w:ascii="Times New Roman" w:eastAsia="新細明體" w:hAnsi="Times New Roman" w:cs="Times New Roman"/>
          <w:color w:val="000000" w:themeColor="text1"/>
          <w:spacing w:val="20"/>
          <w:sz w:val="28"/>
          <w:szCs w:val="28"/>
          <w:lang w:eastAsia="zh-HK"/>
        </w:rPr>
      </w:pPr>
    </w:p>
    <w:p w14:paraId="51469D08" w14:textId="65D13DBC" w:rsidR="00830526" w:rsidRPr="00DF2FED" w:rsidRDefault="00830526" w:rsidP="00DF2FED">
      <w:pPr>
        <w:autoSpaceDE w:val="0"/>
        <w:autoSpaceDN w:val="0"/>
        <w:adjustRightInd w:val="0"/>
        <w:snapToGrid w:val="0"/>
        <w:spacing w:line="276" w:lineRule="auto"/>
        <w:jc w:val="both"/>
        <w:rPr>
          <w:rFonts w:ascii="Times New Roman" w:eastAsia="Helvetica" w:hAnsi="Times New Roman" w:cs="Times New Roman"/>
          <w:sz w:val="28"/>
          <w:szCs w:val="28"/>
        </w:rPr>
      </w:pPr>
      <w:r w:rsidRPr="00CF305B">
        <w:rPr>
          <w:rFonts w:ascii="Times New Roman" w:eastAsia="Helvetica" w:hAnsi="Times New Roman" w:cs="Times New Roman"/>
          <w:sz w:val="28"/>
          <w:szCs w:val="28"/>
        </w:rPr>
        <w:t>A Subcommittee with three non-official members sitting in rotation convened on eight separate occasions to consider and advise on 1 355 completed minor investigations and 383 non-pursuable complaints of corruption. Findings of the Subcommittee were reported to the Committee for endorsement</w:t>
      </w:r>
      <w:r w:rsidRPr="00CF305B">
        <w:rPr>
          <w:rFonts w:ascii="Times New Roman" w:eastAsia="新細明體" w:hAnsi="Times New Roman" w:cs="Times New Roman"/>
          <w:color w:val="000000" w:themeColor="text1"/>
          <w:spacing w:val="20"/>
          <w:sz w:val="28"/>
          <w:szCs w:val="28"/>
          <w:lang w:eastAsia="zh-HK"/>
        </w:rPr>
        <w:t>.</w:t>
      </w:r>
    </w:p>
    <w:p w14:paraId="1D031F0A" w14:textId="77777777" w:rsidR="00830526" w:rsidRDefault="00830526" w:rsidP="008E3F9E">
      <w:pPr>
        <w:autoSpaceDE w:val="0"/>
        <w:autoSpaceDN w:val="0"/>
        <w:adjustRightInd w:val="0"/>
        <w:snapToGrid w:val="0"/>
        <w:spacing w:line="276" w:lineRule="auto"/>
        <w:jc w:val="both"/>
        <w:rPr>
          <w:rFonts w:ascii="Times New Roman" w:eastAsia="Helvetica" w:hAnsi="Times New Roman" w:cs="Times New Roman"/>
          <w:sz w:val="28"/>
          <w:szCs w:val="28"/>
        </w:rPr>
      </w:pPr>
      <w:r w:rsidRPr="00CF305B">
        <w:rPr>
          <w:rFonts w:ascii="Times New Roman" w:eastAsia="Helvetica" w:hAnsi="Times New Roman" w:cs="Times New Roman"/>
          <w:sz w:val="28"/>
          <w:szCs w:val="28"/>
        </w:rPr>
        <w:lastRenderedPageBreak/>
        <w:t xml:space="preserve">The Head of Operations attended the Committee meetings to brief members on the work of the Operations Department, corruption statistics and trends and other issues of interest. </w:t>
      </w:r>
      <w:r>
        <w:rPr>
          <w:rFonts w:ascii="Times New Roman" w:eastAsia="Helvetica" w:hAnsi="Times New Roman" w:cs="Times New Roman"/>
          <w:sz w:val="28"/>
          <w:szCs w:val="28"/>
        </w:rPr>
        <w:t>The Committee</w:t>
      </w:r>
      <w:r w:rsidRPr="00CF305B">
        <w:rPr>
          <w:rFonts w:ascii="Times New Roman" w:eastAsia="Helvetica" w:hAnsi="Times New Roman" w:cs="Times New Roman"/>
          <w:sz w:val="28"/>
          <w:szCs w:val="28"/>
        </w:rPr>
        <w:t xml:space="preserve"> also considered the </w:t>
      </w:r>
      <w:r w:rsidRPr="00CF305B">
        <w:rPr>
          <w:rFonts w:ascii="Times New Roman" w:eastAsia="Helvetica" w:hAnsi="Times New Roman" w:cs="Times New Roman"/>
          <w:i/>
          <w:iCs/>
          <w:sz w:val="28"/>
          <w:szCs w:val="28"/>
        </w:rPr>
        <w:t>Annual Report on Corruption and Malpractice in the Government 2023</w:t>
      </w:r>
      <w:r w:rsidRPr="00CF305B">
        <w:rPr>
          <w:rFonts w:ascii="Times New Roman" w:eastAsia="Helvetica" w:hAnsi="Times New Roman" w:cs="Times New Roman"/>
          <w:sz w:val="28"/>
          <w:szCs w:val="28"/>
        </w:rPr>
        <w:t xml:space="preserve"> submitted by the Operations </w:t>
      </w:r>
      <w:r>
        <w:rPr>
          <w:rFonts w:ascii="Times New Roman" w:eastAsia="Helvetica" w:hAnsi="Times New Roman" w:cs="Times New Roman"/>
          <w:sz w:val="28"/>
          <w:szCs w:val="28"/>
        </w:rPr>
        <w:t>D</w:t>
      </w:r>
      <w:r w:rsidRPr="00CF305B">
        <w:rPr>
          <w:rFonts w:ascii="Times New Roman" w:eastAsia="Helvetica" w:hAnsi="Times New Roman" w:cs="Times New Roman"/>
          <w:sz w:val="28"/>
          <w:szCs w:val="28"/>
        </w:rPr>
        <w:t xml:space="preserve">epartment </w:t>
      </w:r>
      <w:r>
        <w:rPr>
          <w:rFonts w:ascii="Times New Roman" w:eastAsia="Helvetica" w:hAnsi="Times New Roman" w:cs="Times New Roman"/>
          <w:sz w:val="28"/>
          <w:szCs w:val="28"/>
        </w:rPr>
        <w:t>which identified</w:t>
      </w:r>
      <w:r w:rsidRPr="00CF305B">
        <w:rPr>
          <w:rFonts w:ascii="Times New Roman" w:eastAsia="Helvetica" w:hAnsi="Times New Roman" w:cs="Times New Roman"/>
          <w:sz w:val="28"/>
          <w:szCs w:val="28"/>
        </w:rPr>
        <w:t xml:space="preserve"> areas susceptible to corruption and malpractice in the Government.</w:t>
      </w:r>
    </w:p>
    <w:p w14:paraId="1BCA8206" w14:textId="77777777" w:rsidR="00830526" w:rsidRPr="00CF305B" w:rsidRDefault="00830526" w:rsidP="008E3F9E">
      <w:pPr>
        <w:autoSpaceDE w:val="0"/>
        <w:autoSpaceDN w:val="0"/>
        <w:adjustRightInd w:val="0"/>
        <w:snapToGrid w:val="0"/>
        <w:spacing w:line="276" w:lineRule="auto"/>
        <w:jc w:val="both"/>
        <w:rPr>
          <w:rFonts w:ascii="Times New Roman" w:eastAsia="Helvetica" w:hAnsi="Times New Roman" w:cs="Times New Roman"/>
          <w:sz w:val="28"/>
          <w:szCs w:val="28"/>
        </w:rPr>
      </w:pPr>
    </w:p>
    <w:p w14:paraId="42EAED48" w14:textId="77777777" w:rsidR="00830526" w:rsidRPr="00265673" w:rsidRDefault="00830526" w:rsidP="008E3F9E">
      <w:pPr>
        <w:tabs>
          <w:tab w:val="left" w:pos="1080"/>
        </w:tabs>
        <w:overflowPunct w:val="0"/>
        <w:adjustRightInd w:val="0"/>
        <w:snapToGrid w:val="0"/>
        <w:spacing w:beforeLines="50" w:before="180" w:afterLines="50" w:after="180" w:line="276" w:lineRule="auto"/>
        <w:jc w:val="both"/>
        <w:rPr>
          <w:rFonts w:ascii="Times New Roman" w:eastAsia="Helvetica" w:hAnsi="Times New Roman" w:cs="Times New Roman"/>
          <w:b/>
          <w:bCs/>
          <w:sz w:val="28"/>
          <w:szCs w:val="28"/>
        </w:rPr>
      </w:pPr>
      <w:r w:rsidRPr="00CF305B">
        <w:rPr>
          <w:rFonts w:ascii="Times New Roman" w:eastAsia="Helvetica" w:hAnsi="Times New Roman" w:cs="Times New Roman"/>
          <w:b/>
          <w:bCs/>
          <w:sz w:val="28"/>
          <w:szCs w:val="28"/>
        </w:rPr>
        <w:t>GENERAL CORRUPTION SCENE</w:t>
      </w:r>
    </w:p>
    <w:p w14:paraId="499DB979" w14:textId="77777777" w:rsidR="00830526" w:rsidRPr="005B1271" w:rsidRDefault="00830526" w:rsidP="008E3F9E">
      <w:pPr>
        <w:autoSpaceDE w:val="0"/>
        <w:autoSpaceDN w:val="0"/>
        <w:adjustRightInd w:val="0"/>
        <w:snapToGrid w:val="0"/>
        <w:spacing w:beforeLines="50" w:before="180" w:afterLines="50" w:after="180" w:line="276" w:lineRule="auto"/>
        <w:jc w:val="both"/>
        <w:rPr>
          <w:rFonts w:ascii="Times New Roman" w:eastAsia="新細明體" w:hAnsi="Times New Roman" w:cs="Times New Roman"/>
          <w:color w:val="000000" w:themeColor="text1"/>
          <w:spacing w:val="20"/>
          <w:sz w:val="28"/>
          <w:szCs w:val="28"/>
          <w:lang w:eastAsia="zh-HK"/>
        </w:rPr>
      </w:pPr>
      <w:r w:rsidRPr="0027680F">
        <w:rPr>
          <w:rFonts w:ascii="Times New Roman" w:eastAsia="Helvetica" w:hAnsi="Times New Roman" w:cs="Times New Roman"/>
          <w:sz w:val="28"/>
          <w:szCs w:val="28"/>
        </w:rPr>
        <w:t>The corruption situation in Hong Kong continues to be well under control. The civil service and public bodies in Hong Kong remain clean and honest, while a corruption-free and level</w:t>
      </w:r>
      <w:r>
        <w:rPr>
          <w:rFonts w:ascii="Times New Roman" w:eastAsia="Helvetica" w:hAnsi="Times New Roman" w:cs="Times New Roman"/>
          <w:sz w:val="28"/>
          <w:szCs w:val="28"/>
        </w:rPr>
        <w:t>-</w:t>
      </w:r>
      <w:r w:rsidRPr="0027680F">
        <w:rPr>
          <w:rFonts w:ascii="Times New Roman" w:eastAsia="Helvetica" w:hAnsi="Times New Roman" w:cs="Times New Roman"/>
          <w:sz w:val="28"/>
          <w:szCs w:val="28"/>
        </w:rPr>
        <w:t xml:space="preserve">playing field is maintained for private enterprises. In 2024, a total of </w:t>
      </w:r>
      <w:r>
        <w:rPr>
          <w:rFonts w:ascii="Times New Roman" w:eastAsia="Helvetica" w:hAnsi="Times New Roman" w:cs="Times New Roman"/>
          <w:sz w:val="28"/>
          <w:szCs w:val="28"/>
        </w:rPr>
        <w:t>2 058</w:t>
      </w:r>
      <w:r w:rsidRPr="0027680F">
        <w:rPr>
          <w:rFonts w:ascii="Times New Roman" w:eastAsia="Helvetica" w:hAnsi="Times New Roman" w:cs="Times New Roman"/>
          <w:sz w:val="28"/>
          <w:szCs w:val="28"/>
        </w:rPr>
        <w:t xml:space="preserve"> corruption complaints (excluding election complaints</w:t>
      </w:r>
      <w:r w:rsidRPr="0027680F">
        <w:rPr>
          <w:rStyle w:val="af3"/>
          <w:rFonts w:eastAsia="Helvetica"/>
          <w:sz w:val="28"/>
          <w:szCs w:val="28"/>
        </w:rPr>
        <w:footnoteReference w:id="33"/>
      </w:r>
      <w:r w:rsidRPr="0027680F">
        <w:rPr>
          <w:rFonts w:ascii="Times New Roman" w:eastAsia="Helvetica" w:hAnsi="Times New Roman" w:cs="Times New Roman"/>
          <w:sz w:val="28"/>
          <w:szCs w:val="28"/>
        </w:rPr>
        <w:t xml:space="preserve">) were received, </w:t>
      </w:r>
      <w:r>
        <w:rPr>
          <w:rFonts w:ascii="Times New Roman" w:eastAsia="Helvetica" w:hAnsi="Times New Roman" w:cs="Times New Roman"/>
          <w:sz w:val="28"/>
          <w:szCs w:val="28"/>
        </w:rPr>
        <w:t>1 636</w:t>
      </w:r>
      <w:r w:rsidRPr="0027680F">
        <w:rPr>
          <w:rFonts w:ascii="Times New Roman" w:eastAsia="Helvetica" w:hAnsi="Times New Roman" w:cs="Times New Roman"/>
          <w:sz w:val="28"/>
          <w:szCs w:val="28"/>
        </w:rPr>
        <w:t xml:space="preserve"> of </w:t>
      </w:r>
      <w:r>
        <w:rPr>
          <w:rFonts w:ascii="Times New Roman" w:eastAsia="Helvetica" w:hAnsi="Times New Roman" w:cs="Times New Roman"/>
          <w:sz w:val="28"/>
          <w:szCs w:val="28"/>
        </w:rPr>
        <w:t>which were</w:t>
      </w:r>
      <w:r w:rsidRPr="0027680F">
        <w:rPr>
          <w:rFonts w:ascii="Times New Roman" w:eastAsia="Helvetica" w:hAnsi="Times New Roman" w:cs="Times New Roman"/>
          <w:sz w:val="28"/>
          <w:szCs w:val="28"/>
        </w:rPr>
        <w:t xml:space="preserve"> pursuable reports, representing a year-on-year increase of </w:t>
      </w:r>
      <w:r>
        <w:rPr>
          <w:rFonts w:ascii="Times New Roman" w:eastAsia="Helvetica" w:hAnsi="Times New Roman" w:cs="Times New Roman"/>
          <w:sz w:val="28"/>
          <w:szCs w:val="28"/>
        </w:rPr>
        <w:t>3</w:t>
      </w:r>
      <w:r w:rsidRPr="0027680F">
        <w:rPr>
          <w:rFonts w:ascii="Times New Roman" w:eastAsia="Helvetica" w:hAnsi="Times New Roman" w:cs="Times New Roman"/>
          <w:sz w:val="28"/>
          <w:szCs w:val="28"/>
        </w:rPr>
        <w:t xml:space="preserve">% and 4% respectively. Overall, 70% of the corruption complaints concerned the private sector, 23% </w:t>
      </w:r>
      <w:r>
        <w:rPr>
          <w:rFonts w:ascii="Times New Roman" w:eastAsia="Helvetica" w:hAnsi="Times New Roman" w:cs="Times New Roman"/>
          <w:sz w:val="28"/>
          <w:szCs w:val="28"/>
        </w:rPr>
        <w:t>involved</w:t>
      </w:r>
      <w:r w:rsidRPr="0027680F">
        <w:rPr>
          <w:rFonts w:ascii="Times New Roman" w:eastAsia="Helvetica" w:hAnsi="Times New Roman" w:cs="Times New Roman"/>
          <w:sz w:val="28"/>
          <w:szCs w:val="28"/>
        </w:rPr>
        <w:t xml:space="preserve"> government departments and 7% public bodies</w:t>
      </w:r>
      <w:r>
        <w:rPr>
          <w:rFonts w:ascii="Times New Roman" w:eastAsia="Helvetica" w:hAnsi="Times New Roman" w:cs="Times New Roman"/>
          <w:sz w:val="28"/>
          <w:szCs w:val="28"/>
        </w:rPr>
        <w:t>, similar</w:t>
      </w:r>
      <w:r w:rsidRPr="0027680F">
        <w:rPr>
          <w:rFonts w:ascii="Times New Roman" w:eastAsia="Helvetica" w:hAnsi="Times New Roman" w:cs="Times New Roman"/>
          <w:sz w:val="28"/>
          <w:szCs w:val="28"/>
        </w:rPr>
        <w:t xml:space="preserve"> to </w:t>
      </w:r>
      <w:r>
        <w:rPr>
          <w:rFonts w:ascii="Times New Roman" w:eastAsia="Helvetica" w:hAnsi="Times New Roman" w:cs="Times New Roman"/>
          <w:sz w:val="28"/>
          <w:szCs w:val="28"/>
        </w:rPr>
        <w:t xml:space="preserve">the proportions </w:t>
      </w:r>
      <w:r w:rsidRPr="0027680F">
        <w:rPr>
          <w:rFonts w:ascii="Times New Roman" w:eastAsia="Helvetica" w:hAnsi="Times New Roman" w:cs="Times New Roman"/>
          <w:sz w:val="28"/>
          <w:szCs w:val="28"/>
        </w:rPr>
        <w:t>last year.</w:t>
      </w:r>
    </w:p>
    <w:p w14:paraId="42E13A63" w14:textId="77777777" w:rsidR="00830526" w:rsidRPr="009220AD" w:rsidRDefault="00830526" w:rsidP="008E3F9E">
      <w:pPr>
        <w:tabs>
          <w:tab w:val="left" w:pos="1080"/>
        </w:tabs>
        <w:overflowPunct w:val="0"/>
        <w:adjustRightInd w:val="0"/>
        <w:snapToGrid w:val="0"/>
        <w:spacing w:beforeLines="50" w:before="180" w:afterLines="50" w:after="180" w:line="276" w:lineRule="auto"/>
        <w:jc w:val="both"/>
        <w:rPr>
          <w:rFonts w:ascii="Times New Roman" w:eastAsia="Helvetica" w:hAnsi="Times New Roman" w:cs="Times New Roman"/>
          <w:sz w:val="28"/>
          <w:szCs w:val="28"/>
        </w:rPr>
      </w:pPr>
      <w:r w:rsidRPr="005B1271">
        <w:rPr>
          <w:rFonts w:ascii="Times New Roman" w:eastAsia="Helvetica" w:hAnsi="Times New Roman" w:cs="Times New Roman"/>
          <w:sz w:val="28"/>
          <w:szCs w:val="28"/>
        </w:rPr>
        <w:t xml:space="preserve">Corruption is </w:t>
      </w:r>
      <w:r>
        <w:rPr>
          <w:rFonts w:ascii="Times New Roman" w:eastAsia="Helvetica" w:hAnsi="Times New Roman" w:cs="Times New Roman"/>
          <w:sz w:val="28"/>
          <w:szCs w:val="28"/>
        </w:rPr>
        <w:t xml:space="preserve">a </w:t>
      </w:r>
      <w:r w:rsidRPr="005B1271">
        <w:rPr>
          <w:rFonts w:ascii="Times New Roman" w:eastAsia="Helvetica" w:hAnsi="Times New Roman" w:cs="Times New Roman"/>
          <w:sz w:val="28"/>
          <w:szCs w:val="28"/>
        </w:rPr>
        <w:t xml:space="preserve">highly insidious </w:t>
      </w:r>
      <w:r>
        <w:rPr>
          <w:rFonts w:ascii="Times New Roman" w:eastAsia="Helvetica" w:hAnsi="Times New Roman" w:cs="Times New Roman"/>
          <w:sz w:val="28"/>
          <w:szCs w:val="28"/>
        </w:rPr>
        <w:t>crime which is</w:t>
      </w:r>
      <w:r w:rsidRPr="005B1271">
        <w:rPr>
          <w:rFonts w:ascii="Times New Roman" w:eastAsia="Helvetica" w:hAnsi="Times New Roman" w:cs="Times New Roman"/>
          <w:sz w:val="28"/>
          <w:szCs w:val="28"/>
        </w:rPr>
        <w:t xml:space="preserve"> difficult to detect</w:t>
      </w:r>
      <w:r>
        <w:rPr>
          <w:rFonts w:ascii="Times New Roman" w:eastAsia="Helvetica" w:hAnsi="Times New Roman" w:cs="Times New Roman"/>
          <w:sz w:val="28"/>
          <w:szCs w:val="28"/>
        </w:rPr>
        <w:t>, given that the offeror and acceptor of a bribe are both beneficiaries of the act</w:t>
      </w:r>
      <w:r w:rsidRPr="005B1271">
        <w:rPr>
          <w:rFonts w:ascii="Times New Roman" w:eastAsia="Helvetica" w:hAnsi="Times New Roman" w:cs="Times New Roman"/>
          <w:sz w:val="28"/>
          <w:szCs w:val="28"/>
        </w:rPr>
        <w:t xml:space="preserve">. </w:t>
      </w:r>
      <w:r w:rsidRPr="009220AD">
        <w:rPr>
          <w:rFonts w:ascii="Times New Roman" w:eastAsia="Helvetica" w:hAnsi="Times New Roman" w:cs="Times New Roman"/>
          <w:sz w:val="28"/>
          <w:szCs w:val="28"/>
        </w:rPr>
        <w:t>With the advancement of information technology and globalisation, the modus operandi of criminals is more sophisticated, posing huge challenges</w:t>
      </w:r>
      <w:r>
        <w:rPr>
          <w:rFonts w:ascii="Times New Roman" w:eastAsia="Helvetica" w:hAnsi="Times New Roman" w:cs="Times New Roman"/>
          <w:sz w:val="28"/>
          <w:szCs w:val="28"/>
        </w:rPr>
        <w:t xml:space="preserve"> to the mission of</w:t>
      </w:r>
      <w:r w:rsidRPr="009220AD">
        <w:rPr>
          <w:rFonts w:ascii="Times New Roman" w:eastAsia="Helvetica" w:hAnsi="Times New Roman" w:cs="Times New Roman"/>
          <w:sz w:val="28"/>
          <w:szCs w:val="28"/>
        </w:rPr>
        <w:t xml:space="preserve"> bring</w:t>
      </w:r>
      <w:r>
        <w:rPr>
          <w:rFonts w:ascii="Times New Roman" w:eastAsia="Helvetica" w:hAnsi="Times New Roman" w:cs="Times New Roman"/>
          <w:sz w:val="28"/>
          <w:szCs w:val="28"/>
        </w:rPr>
        <w:t>ing</w:t>
      </w:r>
      <w:r w:rsidRPr="009220AD">
        <w:rPr>
          <w:rFonts w:ascii="Times New Roman" w:eastAsia="Helvetica" w:hAnsi="Times New Roman" w:cs="Times New Roman"/>
          <w:sz w:val="28"/>
          <w:szCs w:val="28"/>
        </w:rPr>
        <w:t xml:space="preserve"> the corrupt to justice. In spite of these, the Committee appreciates that the Operations Department has maintained professionalism and risen to challenges ahead by pursuing each and every corruption case vigilantly with perseverance. In 2024, </w:t>
      </w:r>
      <w:r>
        <w:rPr>
          <w:rFonts w:ascii="Times New Roman" w:eastAsia="Helvetica" w:hAnsi="Times New Roman" w:cs="Times New Roman"/>
          <w:sz w:val="28"/>
          <w:szCs w:val="28"/>
        </w:rPr>
        <w:t>207</w:t>
      </w:r>
      <w:r w:rsidRPr="009220AD">
        <w:rPr>
          <w:rFonts w:ascii="Times New Roman" w:eastAsia="Helvetica" w:hAnsi="Times New Roman" w:cs="Times New Roman"/>
          <w:sz w:val="28"/>
          <w:szCs w:val="28"/>
        </w:rPr>
        <w:t xml:space="preserve"> persons involved in </w:t>
      </w:r>
      <w:r>
        <w:rPr>
          <w:rFonts w:ascii="Times New Roman" w:eastAsia="Helvetica" w:hAnsi="Times New Roman" w:cs="Times New Roman"/>
          <w:sz w:val="28"/>
          <w:szCs w:val="28"/>
        </w:rPr>
        <w:t>104</w:t>
      </w:r>
      <w:r w:rsidRPr="009220AD">
        <w:rPr>
          <w:rFonts w:ascii="Times New Roman" w:eastAsia="Helvetica" w:hAnsi="Times New Roman" w:cs="Times New Roman"/>
          <w:sz w:val="28"/>
          <w:szCs w:val="28"/>
        </w:rPr>
        <w:t xml:space="preserve"> cases (</w:t>
      </w:r>
      <w:r>
        <w:rPr>
          <w:rFonts w:ascii="Times New Roman" w:eastAsia="Helvetica" w:hAnsi="Times New Roman" w:cs="Times New Roman"/>
          <w:sz w:val="28"/>
          <w:szCs w:val="28"/>
        </w:rPr>
        <w:t xml:space="preserve">both figures </w:t>
      </w:r>
      <w:r w:rsidRPr="009220AD">
        <w:rPr>
          <w:rFonts w:ascii="Times New Roman" w:eastAsia="Helvetica" w:hAnsi="Times New Roman" w:cs="Times New Roman"/>
          <w:sz w:val="28"/>
          <w:szCs w:val="28"/>
        </w:rPr>
        <w:t>similar to the previous year</w:t>
      </w:r>
      <w:r>
        <w:rPr>
          <w:rFonts w:ascii="Times New Roman" w:eastAsia="Helvetica" w:hAnsi="Times New Roman" w:cs="Times New Roman"/>
          <w:sz w:val="28"/>
          <w:szCs w:val="28"/>
        </w:rPr>
        <w:t>’s</w:t>
      </w:r>
      <w:r w:rsidRPr="009220AD">
        <w:rPr>
          <w:rFonts w:ascii="Times New Roman" w:eastAsia="Helvetica" w:hAnsi="Times New Roman" w:cs="Times New Roman"/>
          <w:sz w:val="28"/>
          <w:szCs w:val="28"/>
        </w:rPr>
        <w:t>)</w:t>
      </w:r>
      <w:r>
        <w:rPr>
          <w:rFonts w:ascii="Times New Roman" w:eastAsia="Helvetica" w:hAnsi="Times New Roman" w:cs="Times New Roman"/>
          <w:sz w:val="28"/>
          <w:szCs w:val="28"/>
        </w:rPr>
        <w:t xml:space="preserve"> </w:t>
      </w:r>
      <w:r w:rsidRPr="009220AD">
        <w:rPr>
          <w:rFonts w:ascii="Times New Roman" w:eastAsia="Helvetica" w:hAnsi="Times New Roman" w:cs="Times New Roman"/>
          <w:sz w:val="28"/>
          <w:szCs w:val="28"/>
        </w:rPr>
        <w:t xml:space="preserve">were prosecuted. In the same year, </w:t>
      </w:r>
      <w:r>
        <w:rPr>
          <w:rFonts w:ascii="Times New Roman" w:eastAsia="Helvetica" w:hAnsi="Times New Roman" w:cs="Times New Roman"/>
          <w:sz w:val="28"/>
          <w:szCs w:val="28"/>
        </w:rPr>
        <w:t>119</w:t>
      </w:r>
      <w:r w:rsidRPr="009220AD">
        <w:rPr>
          <w:rFonts w:ascii="Times New Roman" w:eastAsia="Helvetica" w:hAnsi="Times New Roman" w:cs="Times New Roman"/>
          <w:sz w:val="28"/>
          <w:szCs w:val="28"/>
        </w:rPr>
        <w:t xml:space="preserve"> persons were convicted. The person-based and case-based conviction rates were 7</w:t>
      </w:r>
      <w:r>
        <w:rPr>
          <w:rFonts w:ascii="Times New Roman" w:eastAsia="Helvetica" w:hAnsi="Times New Roman" w:cs="Times New Roman"/>
          <w:sz w:val="28"/>
          <w:szCs w:val="28"/>
        </w:rPr>
        <w:t>6</w:t>
      </w:r>
      <w:r w:rsidRPr="009220AD">
        <w:rPr>
          <w:rFonts w:ascii="Times New Roman" w:eastAsia="Helvetica" w:hAnsi="Times New Roman" w:cs="Times New Roman"/>
          <w:sz w:val="28"/>
          <w:szCs w:val="28"/>
        </w:rPr>
        <w:t>% and 84% respectively, while 1</w:t>
      </w:r>
      <w:r>
        <w:rPr>
          <w:rFonts w:ascii="Times New Roman" w:eastAsia="Helvetica" w:hAnsi="Times New Roman" w:cs="Times New Roman"/>
          <w:sz w:val="28"/>
          <w:szCs w:val="28"/>
        </w:rPr>
        <w:t>8</w:t>
      </w:r>
      <w:r w:rsidRPr="009220AD">
        <w:rPr>
          <w:rFonts w:ascii="Times New Roman" w:eastAsia="Helvetica" w:hAnsi="Times New Roman" w:cs="Times New Roman"/>
          <w:sz w:val="28"/>
          <w:szCs w:val="28"/>
        </w:rPr>
        <w:t xml:space="preserve"> persons were formally cautioned for minor breaches of offences</w:t>
      </w:r>
      <w:r w:rsidRPr="009220AD">
        <w:rPr>
          <w:rStyle w:val="af3"/>
          <w:rFonts w:eastAsia="Helvetica"/>
          <w:sz w:val="28"/>
          <w:szCs w:val="28"/>
        </w:rPr>
        <w:footnoteReference w:id="34"/>
      </w:r>
      <w:r w:rsidRPr="009220AD">
        <w:rPr>
          <w:rFonts w:ascii="Times New Roman" w:eastAsia="Helvetica" w:hAnsi="Times New Roman" w:cs="Times New Roman"/>
          <w:sz w:val="28"/>
          <w:szCs w:val="28"/>
        </w:rPr>
        <w:t>.</w:t>
      </w:r>
    </w:p>
    <w:p w14:paraId="5589C33A" w14:textId="77777777" w:rsidR="00830526" w:rsidRPr="009220AD" w:rsidRDefault="00830526" w:rsidP="008E3F9E">
      <w:pPr>
        <w:tabs>
          <w:tab w:val="left" w:pos="1080"/>
        </w:tabs>
        <w:overflowPunct w:val="0"/>
        <w:adjustRightInd w:val="0"/>
        <w:snapToGrid w:val="0"/>
        <w:spacing w:line="276" w:lineRule="auto"/>
        <w:jc w:val="both"/>
        <w:rPr>
          <w:rFonts w:ascii="Times New Roman" w:eastAsia="Helvetica" w:hAnsi="Times New Roman" w:cs="Times New Roman"/>
          <w:sz w:val="28"/>
          <w:szCs w:val="28"/>
        </w:rPr>
      </w:pPr>
      <w:r w:rsidRPr="009220AD">
        <w:rPr>
          <w:rFonts w:ascii="Times New Roman" w:eastAsia="Helvetica" w:hAnsi="Times New Roman" w:cs="Times New Roman"/>
          <w:sz w:val="28"/>
          <w:szCs w:val="28"/>
        </w:rPr>
        <w:lastRenderedPageBreak/>
        <w:t>The Committee notes that public support for the ICAC’s anti-corruption work remains strong, with 71% of the complainants identifying themselves when reporting corruption.</w:t>
      </w:r>
    </w:p>
    <w:p w14:paraId="00FEA98B" w14:textId="77777777" w:rsidR="00830526" w:rsidRPr="009220AD" w:rsidRDefault="00830526" w:rsidP="008E3F9E">
      <w:pPr>
        <w:autoSpaceDE w:val="0"/>
        <w:autoSpaceDN w:val="0"/>
        <w:adjustRightInd w:val="0"/>
        <w:snapToGrid w:val="0"/>
        <w:spacing w:line="276" w:lineRule="auto"/>
        <w:jc w:val="both"/>
        <w:rPr>
          <w:rFonts w:ascii="Times New Roman" w:eastAsia="Helvetica" w:hAnsi="Times New Roman" w:cs="Times New Roman"/>
          <w:sz w:val="28"/>
          <w:szCs w:val="28"/>
        </w:rPr>
      </w:pPr>
    </w:p>
    <w:p w14:paraId="44BAE87A" w14:textId="77777777" w:rsidR="00830526" w:rsidRPr="00265673" w:rsidRDefault="00830526" w:rsidP="008E3F9E">
      <w:pPr>
        <w:autoSpaceDE w:val="0"/>
        <w:autoSpaceDN w:val="0"/>
        <w:adjustRightInd w:val="0"/>
        <w:snapToGrid w:val="0"/>
        <w:spacing w:beforeLines="50" w:before="180" w:afterLines="50" w:after="180" w:line="276" w:lineRule="auto"/>
        <w:jc w:val="both"/>
        <w:rPr>
          <w:rFonts w:ascii="Times New Roman" w:eastAsia="Helvetica" w:hAnsi="Times New Roman" w:cs="Times New Roman"/>
          <w:b/>
          <w:bCs/>
          <w:sz w:val="28"/>
          <w:szCs w:val="28"/>
        </w:rPr>
      </w:pPr>
      <w:r w:rsidRPr="009220AD">
        <w:rPr>
          <w:rFonts w:ascii="Times New Roman" w:eastAsia="Helvetica" w:hAnsi="Times New Roman" w:cs="Times New Roman"/>
          <w:b/>
          <w:bCs/>
          <w:sz w:val="28"/>
          <w:szCs w:val="28"/>
        </w:rPr>
        <w:t>CORRUPTION IN THE GOVERNMENT SECTOR</w:t>
      </w:r>
    </w:p>
    <w:p w14:paraId="517565E4" w14:textId="77777777" w:rsidR="00830526" w:rsidRPr="009220AD" w:rsidRDefault="00830526" w:rsidP="008E3F9E">
      <w:pPr>
        <w:autoSpaceDE w:val="0"/>
        <w:autoSpaceDN w:val="0"/>
        <w:adjustRightInd w:val="0"/>
        <w:snapToGrid w:val="0"/>
        <w:spacing w:beforeLines="50" w:before="180" w:afterLines="50" w:after="180" w:line="276" w:lineRule="auto"/>
        <w:jc w:val="both"/>
        <w:rPr>
          <w:rFonts w:ascii="Times New Roman" w:eastAsia="Helvetica" w:hAnsi="Times New Roman" w:cs="Times New Roman"/>
          <w:sz w:val="28"/>
          <w:szCs w:val="28"/>
        </w:rPr>
      </w:pPr>
      <w:r w:rsidRPr="009220AD">
        <w:rPr>
          <w:rFonts w:ascii="Times New Roman" w:eastAsia="Helvetica" w:hAnsi="Times New Roman" w:cs="Times New Roman"/>
          <w:sz w:val="28"/>
          <w:szCs w:val="28"/>
        </w:rPr>
        <w:t>In 2024, a total of 4</w:t>
      </w:r>
      <w:r>
        <w:rPr>
          <w:rFonts w:ascii="Times New Roman" w:eastAsia="Helvetica" w:hAnsi="Times New Roman" w:cs="Times New Roman"/>
          <w:sz w:val="28"/>
          <w:szCs w:val="28"/>
        </w:rPr>
        <w:t>80</w:t>
      </w:r>
      <w:r w:rsidRPr="009220AD">
        <w:rPr>
          <w:rFonts w:ascii="Times New Roman" w:eastAsia="Helvetica" w:hAnsi="Times New Roman" w:cs="Times New Roman"/>
          <w:sz w:val="28"/>
          <w:szCs w:val="28"/>
        </w:rPr>
        <w:t xml:space="preserve"> corruption complaints concerning staff of government bureaux and departments were received, 3</w:t>
      </w:r>
      <w:r>
        <w:rPr>
          <w:rFonts w:ascii="Times New Roman" w:eastAsia="Helvetica" w:hAnsi="Times New Roman" w:cs="Times New Roman"/>
          <w:sz w:val="28"/>
          <w:szCs w:val="28"/>
        </w:rPr>
        <w:t>42</w:t>
      </w:r>
      <w:r w:rsidRPr="009220AD">
        <w:rPr>
          <w:rFonts w:ascii="Times New Roman" w:eastAsia="Helvetica" w:hAnsi="Times New Roman" w:cs="Times New Roman"/>
          <w:sz w:val="28"/>
          <w:szCs w:val="28"/>
        </w:rPr>
        <w:t xml:space="preserve"> of </w:t>
      </w:r>
      <w:r>
        <w:rPr>
          <w:rFonts w:ascii="Times New Roman" w:eastAsia="Helvetica" w:hAnsi="Times New Roman" w:cs="Times New Roman"/>
          <w:sz w:val="28"/>
          <w:szCs w:val="28"/>
        </w:rPr>
        <w:t>which were</w:t>
      </w:r>
      <w:r w:rsidRPr="009220AD">
        <w:rPr>
          <w:rFonts w:ascii="Times New Roman" w:eastAsia="Helvetica" w:hAnsi="Times New Roman" w:cs="Times New Roman"/>
          <w:sz w:val="28"/>
          <w:szCs w:val="28"/>
        </w:rPr>
        <w:t xml:space="preserve"> pursuable reports, representing a year-on-year increase of </w:t>
      </w:r>
      <w:r>
        <w:rPr>
          <w:rFonts w:ascii="Times New Roman" w:eastAsia="Helvetica" w:hAnsi="Times New Roman" w:cs="Times New Roman"/>
          <w:sz w:val="28"/>
          <w:szCs w:val="28"/>
        </w:rPr>
        <w:t>6</w:t>
      </w:r>
      <w:r w:rsidRPr="009220AD">
        <w:rPr>
          <w:rFonts w:ascii="Times New Roman" w:eastAsia="Helvetica" w:hAnsi="Times New Roman" w:cs="Times New Roman"/>
          <w:sz w:val="28"/>
          <w:szCs w:val="28"/>
        </w:rPr>
        <w:t>% and 1</w:t>
      </w:r>
      <w:r>
        <w:rPr>
          <w:rFonts w:ascii="Times New Roman" w:eastAsia="Helvetica" w:hAnsi="Times New Roman" w:cs="Times New Roman"/>
          <w:sz w:val="28"/>
          <w:szCs w:val="28"/>
        </w:rPr>
        <w:t>5</w:t>
      </w:r>
      <w:r w:rsidRPr="009220AD">
        <w:rPr>
          <w:rFonts w:ascii="Times New Roman" w:eastAsia="Helvetica" w:hAnsi="Times New Roman" w:cs="Times New Roman"/>
          <w:sz w:val="28"/>
          <w:szCs w:val="28"/>
        </w:rPr>
        <w:t>% respectively. A total of 10</w:t>
      </w:r>
      <w:r>
        <w:rPr>
          <w:rFonts w:ascii="Times New Roman" w:eastAsia="Helvetica" w:hAnsi="Times New Roman" w:cs="Times New Roman"/>
          <w:sz w:val="28"/>
          <w:szCs w:val="28"/>
        </w:rPr>
        <w:t>9</w:t>
      </w:r>
      <w:r w:rsidRPr="009220AD">
        <w:rPr>
          <w:rFonts w:ascii="Times New Roman" w:eastAsia="Helvetica" w:hAnsi="Times New Roman" w:cs="Times New Roman"/>
          <w:sz w:val="28"/>
          <w:szCs w:val="28"/>
        </w:rPr>
        <w:t xml:space="preserve"> cases were referred to the ICAC for action by various government bureaux and departments, accounting for 5% of the overall complaints.</w:t>
      </w:r>
    </w:p>
    <w:p w14:paraId="1FD2AB67" w14:textId="77777777" w:rsidR="00830526" w:rsidRPr="009220AD" w:rsidRDefault="00830526" w:rsidP="008E3F9E">
      <w:pPr>
        <w:autoSpaceDE w:val="0"/>
        <w:autoSpaceDN w:val="0"/>
        <w:adjustRightInd w:val="0"/>
        <w:snapToGrid w:val="0"/>
        <w:spacing w:line="276" w:lineRule="auto"/>
        <w:jc w:val="both"/>
        <w:rPr>
          <w:rFonts w:ascii="Times New Roman" w:eastAsia="新細明體" w:hAnsi="Times New Roman" w:cs="Times New Roman"/>
          <w:color w:val="000000" w:themeColor="text1"/>
          <w:sz w:val="28"/>
          <w:szCs w:val="28"/>
        </w:rPr>
      </w:pPr>
    </w:p>
    <w:p w14:paraId="70066482" w14:textId="77777777" w:rsidR="00830526" w:rsidRDefault="00830526" w:rsidP="008E3F9E">
      <w:pPr>
        <w:tabs>
          <w:tab w:val="left" w:pos="1080"/>
        </w:tabs>
        <w:overflowPunct w:val="0"/>
        <w:adjustRightInd w:val="0"/>
        <w:snapToGrid w:val="0"/>
        <w:spacing w:line="276" w:lineRule="auto"/>
        <w:jc w:val="both"/>
        <w:rPr>
          <w:rFonts w:ascii="Times New Roman" w:eastAsia="Helvetica" w:hAnsi="Times New Roman" w:cs="Times New Roman"/>
          <w:sz w:val="28"/>
          <w:szCs w:val="28"/>
        </w:rPr>
      </w:pPr>
      <w:r w:rsidRPr="009220AD">
        <w:rPr>
          <w:rFonts w:ascii="Times New Roman" w:eastAsia="Helvetica" w:hAnsi="Times New Roman" w:cs="Times New Roman"/>
          <w:sz w:val="28"/>
          <w:szCs w:val="28"/>
        </w:rPr>
        <w:t xml:space="preserve">The citizens of Hong Kong have always held great expectations of the integrity and accountability </w:t>
      </w:r>
      <w:r>
        <w:rPr>
          <w:rFonts w:ascii="Times New Roman" w:eastAsia="Helvetica" w:hAnsi="Times New Roman" w:cs="Times New Roman"/>
          <w:sz w:val="28"/>
          <w:szCs w:val="28"/>
        </w:rPr>
        <w:t xml:space="preserve">of the </w:t>
      </w:r>
      <w:r w:rsidRPr="009220AD">
        <w:rPr>
          <w:rFonts w:ascii="Times New Roman" w:eastAsia="Helvetica" w:hAnsi="Times New Roman" w:cs="Times New Roman"/>
          <w:sz w:val="28"/>
          <w:szCs w:val="28"/>
        </w:rPr>
        <w:t xml:space="preserve">civil service. The Committee is pleased to note that the civil service lives up to a high standard of integrity and honesty without any sign of resurgence of syndicated corruption. The ICAC has taken prompt and vigorous action against isolated cases of corruption and malpractice. </w:t>
      </w:r>
      <w:r w:rsidRPr="00022BEB">
        <w:rPr>
          <w:rFonts w:ascii="Times New Roman" w:eastAsia="Helvetica" w:hAnsi="Times New Roman" w:cs="Times New Roman"/>
          <w:sz w:val="28"/>
          <w:szCs w:val="28"/>
        </w:rPr>
        <w:t>An Assistant Social Work Officer of the Social Welfare Department and a Housing Officer of the Housing Department (HD), separately charged for accepting bribes totalling $83,000 from an operator of a private residential care home for the elderly (RCHE) for referring discharged patients of a public hospital to the RCHE, and for using over 320 sets of records containing false information to mislead the HD about having conducted flat inspection visits to verify the occupancy status of various flats of a public rental housing estate, were convicted and sentenced to 8 months’ and 7 months’ imprisonment respectively in 2024.</w:t>
      </w:r>
      <w:r w:rsidRPr="00DF2480">
        <w:rPr>
          <w:rFonts w:ascii="Times New Roman" w:eastAsia="Helvetica" w:hAnsi="Times New Roman" w:cs="Times New Roman"/>
          <w:sz w:val="28"/>
          <w:szCs w:val="28"/>
        </w:rPr>
        <w:t xml:space="preserve"> </w:t>
      </w:r>
      <w:r>
        <w:rPr>
          <w:rFonts w:ascii="Times New Roman" w:eastAsia="Helvetica" w:hAnsi="Times New Roman" w:cs="Times New Roman"/>
          <w:sz w:val="28"/>
          <w:szCs w:val="28"/>
        </w:rPr>
        <w:t>During the year,</w:t>
      </w:r>
      <w:r w:rsidRPr="009220AD">
        <w:rPr>
          <w:rFonts w:ascii="Times New Roman" w:eastAsia="Helvetica" w:hAnsi="Times New Roman" w:cs="Times New Roman"/>
          <w:sz w:val="28"/>
          <w:szCs w:val="28"/>
        </w:rPr>
        <w:t xml:space="preserve"> 1</w:t>
      </w:r>
      <w:r>
        <w:rPr>
          <w:rFonts w:ascii="Times New Roman" w:eastAsia="Helvetica" w:hAnsi="Times New Roman" w:cs="Times New Roman"/>
          <w:sz w:val="28"/>
          <w:szCs w:val="28"/>
        </w:rPr>
        <w:t>6</w:t>
      </w:r>
      <w:r w:rsidRPr="009220AD">
        <w:rPr>
          <w:rFonts w:ascii="Times New Roman" w:eastAsia="Helvetica" w:hAnsi="Times New Roman" w:cs="Times New Roman"/>
          <w:sz w:val="28"/>
          <w:szCs w:val="28"/>
        </w:rPr>
        <w:t xml:space="preserve"> government servants </w:t>
      </w:r>
      <w:r>
        <w:rPr>
          <w:rFonts w:ascii="Times New Roman" w:eastAsia="Helvetica" w:hAnsi="Times New Roman" w:cs="Times New Roman"/>
          <w:sz w:val="28"/>
          <w:szCs w:val="28"/>
        </w:rPr>
        <w:t xml:space="preserve">were </w:t>
      </w:r>
      <w:r w:rsidRPr="009220AD">
        <w:rPr>
          <w:rFonts w:ascii="Times New Roman" w:eastAsia="Helvetica" w:hAnsi="Times New Roman" w:cs="Times New Roman"/>
          <w:sz w:val="28"/>
          <w:szCs w:val="28"/>
        </w:rPr>
        <w:t>prosecuted for corruption or other illicit acts. The Committee is confident that the Operations Department will continue to impartially investigate every corruption complaint in accordance with the law, and strive to improve governance by forging continuous collaboration with government bureaux and departments to ensure the integrity and probity required of government servants.</w:t>
      </w:r>
      <w:r>
        <w:rPr>
          <w:rFonts w:ascii="Times New Roman" w:eastAsia="Helvetica" w:hAnsi="Times New Roman" w:cs="Times New Roman"/>
          <w:sz w:val="28"/>
          <w:szCs w:val="28"/>
        </w:rPr>
        <w:t xml:space="preserve"> </w:t>
      </w:r>
      <w:r w:rsidRPr="00022BEB">
        <w:rPr>
          <w:rFonts w:ascii="Times New Roman" w:eastAsia="Helvetica" w:hAnsi="Times New Roman" w:cs="Times New Roman"/>
          <w:sz w:val="28"/>
          <w:szCs w:val="28"/>
        </w:rPr>
        <w:t xml:space="preserve">The Committee recognises the probity culture entrenched in the civil service. As a matter of fact, the corruption reports relating to two other cases resulting in conviction during the year were made proactively and promptly by individual civil servants who refused </w:t>
      </w:r>
      <w:r w:rsidRPr="00022BEB">
        <w:rPr>
          <w:rFonts w:ascii="Times New Roman" w:eastAsia="Helvetica" w:hAnsi="Times New Roman" w:cs="Times New Roman"/>
          <w:sz w:val="28"/>
          <w:szCs w:val="28"/>
        </w:rPr>
        <w:lastRenderedPageBreak/>
        <w:t>to accept bribes, and full assistance was rendered to the ICAC by the relevant departments during the investigations.</w:t>
      </w:r>
    </w:p>
    <w:p w14:paraId="404AC41D" w14:textId="77777777" w:rsidR="00830526" w:rsidRPr="0018454A" w:rsidRDefault="00830526" w:rsidP="008E3F9E">
      <w:pPr>
        <w:tabs>
          <w:tab w:val="left" w:pos="1080"/>
        </w:tabs>
        <w:overflowPunct w:val="0"/>
        <w:adjustRightInd w:val="0"/>
        <w:snapToGrid w:val="0"/>
        <w:spacing w:line="276" w:lineRule="auto"/>
        <w:jc w:val="both"/>
        <w:rPr>
          <w:rFonts w:ascii="Times New Roman" w:eastAsia="Helvetica" w:hAnsi="Times New Roman" w:cs="Times New Roman"/>
          <w:sz w:val="28"/>
          <w:szCs w:val="28"/>
        </w:rPr>
      </w:pPr>
    </w:p>
    <w:p w14:paraId="0F52742A" w14:textId="77777777" w:rsidR="00830526" w:rsidRPr="005B1271" w:rsidRDefault="00830526" w:rsidP="008E3F9E">
      <w:pPr>
        <w:tabs>
          <w:tab w:val="left" w:pos="1080"/>
        </w:tabs>
        <w:overflowPunct w:val="0"/>
        <w:adjustRightInd w:val="0"/>
        <w:snapToGrid w:val="0"/>
        <w:spacing w:beforeLines="50" w:before="180" w:afterLines="50" w:after="180" w:line="276" w:lineRule="auto"/>
        <w:jc w:val="both"/>
        <w:rPr>
          <w:rFonts w:ascii="Times New Roman" w:eastAsia="Helvetica" w:hAnsi="Times New Roman" w:cs="Times New Roman"/>
          <w:b/>
          <w:bCs/>
          <w:sz w:val="28"/>
          <w:szCs w:val="28"/>
        </w:rPr>
      </w:pPr>
      <w:r w:rsidRPr="001C4BE6">
        <w:rPr>
          <w:rFonts w:ascii="Times New Roman" w:eastAsia="Helvetica" w:hAnsi="Times New Roman" w:cs="Times New Roman"/>
          <w:b/>
          <w:bCs/>
          <w:sz w:val="28"/>
          <w:szCs w:val="28"/>
        </w:rPr>
        <w:t>REFERRAL OF CASES FOR CONSIDERATION OF DISCIPLINARY AND/OR ADMINISTRATIVE ACTION BY HEADS OF DEPARTMENTS</w:t>
      </w:r>
    </w:p>
    <w:p w14:paraId="693F2AC0" w14:textId="77777777" w:rsidR="00830526" w:rsidRPr="005B1271" w:rsidRDefault="00830526" w:rsidP="008E3F9E">
      <w:pPr>
        <w:tabs>
          <w:tab w:val="left" w:pos="1080"/>
        </w:tabs>
        <w:overflowPunct w:val="0"/>
        <w:adjustRightInd w:val="0"/>
        <w:snapToGrid w:val="0"/>
        <w:spacing w:beforeLines="50" w:before="180" w:afterLines="50" w:after="180" w:line="276" w:lineRule="auto"/>
        <w:jc w:val="both"/>
        <w:rPr>
          <w:rFonts w:ascii="Times New Roman" w:eastAsia="Helvetica" w:hAnsi="Times New Roman" w:cs="Times New Roman"/>
          <w:sz w:val="28"/>
          <w:szCs w:val="28"/>
        </w:rPr>
      </w:pPr>
      <w:r w:rsidRPr="005B1271">
        <w:rPr>
          <w:rFonts w:ascii="Times New Roman" w:eastAsia="Helvetica" w:hAnsi="Times New Roman" w:cs="Times New Roman"/>
          <w:sz w:val="28"/>
          <w:szCs w:val="28"/>
        </w:rPr>
        <w:t xml:space="preserve">In 2024, </w:t>
      </w:r>
      <w:r w:rsidRPr="001B7B5B">
        <w:rPr>
          <w:rFonts w:ascii="Times New Roman" w:eastAsia="Helvetica" w:hAnsi="Times New Roman" w:cs="Times New Roman"/>
          <w:sz w:val="28"/>
          <w:szCs w:val="28"/>
        </w:rPr>
        <w:t xml:space="preserve">upon comprehensive review of the investigation reports and recommendations submitted by the Operations Department, the Committee endorsed the referral of </w:t>
      </w:r>
      <w:r>
        <w:rPr>
          <w:rFonts w:ascii="Times New Roman" w:eastAsia="Helvetica" w:hAnsi="Times New Roman" w:cs="Times New Roman"/>
          <w:sz w:val="28"/>
          <w:szCs w:val="28"/>
        </w:rPr>
        <w:t>31</w:t>
      </w:r>
      <w:r w:rsidRPr="001B7B5B">
        <w:rPr>
          <w:rFonts w:ascii="Times New Roman" w:eastAsia="Helvetica" w:hAnsi="Times New Roman" w:cs="Times New Roman"/>
          <w:sz w:val="28"/>
          <w:szCs w:val="28"/>
        </w:rPr>
        <w:t xml:space="preserve"> cases involving </w:t>
      </w:r>
      <w:r>
        <w:rPr>
          <w:rFonts w:ascii="Times New Roman" w:eastAsia="Helvetica" w:hAnsi="Times New Roman" w:cs="Times New Roman"/>
          <w:sz w:val="28"/>
          <w:szCs w:val="28"/>
        </w:rPr>
        <w:t>64</w:t>
      </w:r>
      <w:r w:rsidRPr="001B7B5B">
        <w:rPr>
          <w:rFonts w:ascii="Times New Roman" w:eastAsia="Helvetica" w:hAnsi="Times New Roman" w:cs="Times New Roman"/>
          <w:sz w:val="28"/>
          <w:szCs w:val="28"/>
        </w:rPr>
        <w:t xml:space="preserve"> government servants to the relevant bureaux and departments for consideration of disciplinary and/or administrative action. Such referrals mainly involved malpractice in attendance/overtime work and misuse of authority.</w:t>
      </w:r>
      <w:r w:rsidRPr="005B1271">
        <w:rPr>
          <w:rFonts w:ascii="Times New Roman" w:eastAsia="Helvetica" w:hAnsi="Times New Roman" w:cs="Times New Roman"/>
          <w:sz w:val="28"/>
          <w:szCs w:val="28"/>
        </w:rPr>
        <w:t xml:space="preserve"> </w:t>
      </w:r>
    </w:p>
    <w:p w14:paraId="3757EA22" w14:textId="77777777" w:rsidR="00830526" w:rsidRPr="005B1271" w:rsidRDefault="00830526" w:rsidP="008E3F9E">
      <w:pPr>
        <w:tabs>
          <w:tab w:val="left" w:pos="1080"/>
        </w:tabs>
        <w:overflowPunct w:val="0"/>
        <w:adjustRightInd w:val="0"/>
        <w:snapToGrid w:val="0"/>
        <w:spacing w:line="276" w:lineRule="auto"/>
        <w:jc w:val="both"/>
        <w:rPr>
          <w:rFonts w:ascii="Times New Roman" w:eastAsia="Helvetica" w:hAnsi="Times New Roman" w:cs="Times New Roman"/>
          <w:sz w:val="28"/>
          <w:szCs w:val="28"/>
        </w:rPr>
      </w:pPr>
    </w:p>
    <w:p w14:paraId="42BDE0C9" w14:textId="77777777" w:rsidR="00830526" w:rsidRPr="00265673" w:rsidRDefault="00830526" w:rsidP="008E3F9E">
      <w:pPr>
        <w:tabs>
          <w:tab w:val="left" w:pos="1080"/>
        </w:tabs>
        <w:overflowPunct w:val="0"/>
        <w:adjustRightInd w:val="0"/>
        <w:snapToGrid w:val="0"/>
        <w:spacing w:beforeLines="50" w:before="180" w:afterLines="50" w:after="180" w:line="276" w:lineRule="auto"/>
        <w:jc w:val="both"/>
        <w:rPr>
          <w:rFonts w:ascii="Times New Roman" w:eastAsia="Helvetica" w:hAnsi="Times New Roman" w:cs="Times New Roman"/>
          <w:b/>
          <w:bCs/>
          <w:sz w:val="28"/>
          <w:szCs w:val="28"/>
        </w:rPr>
      </w:pPr>
      <w:r w:rsidRPr="001B7B5B">
        <w:rPr>
          <w:rFonts w:ascii="Times New Roman" w:eastAsia="Helvetica" w:hAnsi="Times New Roman" w:cs="Times New Roman"/>
          <w:b/>
          <w:bCs/>
          <w:sz w:val="28"/>
          <w:szCs w:val="28"/>
        </w:rPr>
        <w:t>CORRUPTION</w:t>
      </w:r>
      <w:r w:rsidRPr="001B7B5B">
        <w:rPr>
          <w:rFonts w:ascii="Times New Roman" w:hAnsi="Times New Roman" w:cs="Times New Roman"/>
          <w:b/>
          <w:bCs/>
          <w:color w:val="3DA2CE"/>
          <w:sz w:val="28"/>
          <w:szCs w:val="28"/>
        </w:rPr>
        <w:t xml:space="preserve"> </w:t>
      </w:r>
      <w:r w:rsidRPr="001B7B5B">
        <w:rPr>
          <w:rFonts w:ascii="Times New Roman" w:eastAsia="Helvetica" w:hAnsi="Times New Roman" w:cs="Times New Roman"/>
          <w:b/>
          <w:bCs/>
          <w:sz w:val="28"/>
          <w:szCs w:val="28"/>
        </w:rPr>
        <w:t>CONCERNING</w:t>
      </w:r>
      <w:r w:rsidRPr="001B7B5B">
        <w:rPr>
          <w:rFonts w:ascii="Times New Roman" w:hAnsi="Times New Roman" w:cs="Times New Roman"/>
          <w:b/>
          <w:bCs/>
          <w:color w:val="3DA2CE"/>
          <w:sz w:val="28"/>
          <w:szCs w:val="28"/>
        </w:rPr>
        <w:t xml:space="preserve"> </w:t>
      </w:r>
      <w:r w:rsidRPr="001B7B5B">
        <w:rPr>
          <w:rFonts w:ascii="Times New Roman" w:eastAsia="Helvetica" w:hAnsi="Times New Roman" w:cs="Times New Roman"/>
          <w:b/>
          <w:bCs/>
          <w:sz w:val="28"/>
          <w:szCs w:val="28"/>
        </w:rPr>
        <w:t>PUBLIC</w:t>
      </w:r>
      <w:r w:rsidRPr="001B7B5B">
        <w:rPr>
          <w:rFonts w:ascii="Times New Roman" w:hAnsi="Times New Roman" w:cs="Times New Roman"/>
          <w:b/>
          <w:bCs/>
          <w:color w:val="3DA2CE"/>
          <w:sz w:val="28"/>
          <w:szCs w:val="28"/>
        </w:rPr>
        <w:t xml:space="preserve"> </w:t>
      </w:r>
      <w:r w:rsidRPr="001B7B5B">
        <w:rPr>
          <w:rFonts w:ascii="Times New Roman" w:eastAsia="Helvetica" w:hAnsi="Times New Roman" w:cs="Times New Roman"/>
          <w:b/>
          <w:bCs/>
          <w:sz w:val="28"/>
          <w:szCs w:val="28"/>
        </w:rPr>
        <w:t>BODIES</w:t>
      </w:r>
    </w:p>
    <w:p w14:paraId="09654EF9" w14:textId="77777777" w:rsidR="00830526" w:rsidRPr="005B1271" w:rsidRDefault="00830526" w:rsidP="008E3F9E">
      <w:pPr>
        <w:tabs>
          <w:tab w:val="left" w:pos="1080"/>
        </w:tabs>
        <w:overflowPunct w:val="0"/>
        <w:adjustRightInd w:val="0"/>
        <w:snapToGrid w:val="0"/>
        <w:spacing w:beforeLines="50" w:before="180" w:afterLines="50" w:after="180" w:line="276" w:lineRule="auto"/>
        <w:jc w:val="both"/>
        <w:rPr>
          <w:rFonts w:ascii="Times New Roman" w:eastAsia="Helvetica" w:hAnsi="Times New Roman" w:cs="Times New Roman"/>
          <w:sz w:val="28"/>
          <w:szCs w:val="28"/>
        </w:rPr>
      </w:pPr>
      <w:r w:rsidRPr="00901DB9">
        <w:rPr>
          <w:rFonts w:ascii="Times New Roman" w:eastAsia="Helvetica" w:hAnsi="Times New Roman" w:cs="Times New Roman"/>
          <w:sz w:val="28"/>
          <w:szCs w:val="28"/>
        </w:rPr>
        <w:t>In 2024, a total of 1</w:t>
      </w:r>
      <w:r>
        <w:rPr>
          <w:rFonts w:ascii="Times New Roman" w:eastAsia="Helvetica" w:hAnsi="Times New Roman" w:cs="Times New Roman"/>
          <w:sz w:val="28"/>
          <w:szCs w:val="28"/>
        </w:rPr>
        <w:t>40</w:t>
      </w:r>
      <w:r w:rsidRPr="00901DB9">
        <w:rPr>
          <w:rFonts w:ascii="Times New Roman" w:eastAsia="Helvetica" w:hAnsi="Times New Roman" w:cs="Times New Roman"/>
          <w:sz w:val="28"/>
          <w:szCs w:val="28"/>
        </w:rPr>
        <w:t xml:space="preserve"> corruption complaints relating to public bodies were received</w:t>
      </w:r>
      <w:r>
        <w:rPr>
          <w:rFonts w:ascii="Times New Roman" w:eastAsia="Helvetica" w:hAnsi="Times New Roman" w:cs="Times New Roman"/>
          <w:sz w:val="28"/>
          <w:szCs w:val="28"/>
        </w:rPr>
        <w:t>,</w:t>
      </w:r>
      <w:r w:rsidRPr="00901DB9">
        <w:rPr>
          <w:rFonts w:ascii="Times New Roman" w:eastAsia="Helvetica" w:hAnsi="Times New Roman" w:cs="Times New Roman"/>
          <w:sz w:val="28"/>
          <w:szCs w:val="28"/>
        </w:rPr>
        <w:t xml:space="preserve"> 10</w:t>
      </w:r>
      <w:r>
        <w:rPr>
          <w:rFonts w:ascii="Times New Roman" w:eastAsia="Helvetica" w:hAnsi="Times New Roman" w:cs="Times New Roman"/>
          <w:sz w:val="28"/>
          <w:szCs w:val="28"/>
        </w:rPr>
        <w:t>9</w:t>
      </w:r>
      <w:r w:rsidRPr="00901DB9">
        <w:rPr>
          <w:rFonts w:ascii="Times New Roman" w:eastAsia="Helvetica" w:hAnsi="Times New Roman" w:cs="Times New Roman"/>
          <w:sz w:val="28"/>
          <w:szCs w:val="28"/>
        </w:rPr>
        <w:t xml:space="preserve"> of </w:t>
      </w:r>
      <w:r>
        <w:rPr>
          <w:rFonts w:ascii="Times New Roman" w:eastAsia="Helvetica" w:hAnsi="Times New Roman" w:cs="Times New Roman"/>
          <w:sz w:val="28"/>
          <w:szCs w:val="28"/>
        </w:rPr>
        <w:t>which were</w:t>
      </w:r>
      <w:r w:rsidRPr="00901DB9">
        <w:rPr>
          <w:rFonts w:ascii="Times New Roman" w:eastAsia="Helvetica" w:hAnsi="Times New Roman" w:cs="Times New Roman"/>
          <w:sz w:val="28"/>
          <w:szCs w:val="28"/>
        </w:rPr>
        <w:t xml:space="preserve"> pursuable reports, representing a year-on-year increase of </w:t>
      </w:r>
      <w:r>
        <w:rPr>
          <w:rFonts w:ascii="Times New Roman" w:eastAsia="Helvetica" w:hAnsi="Times New Roman" w:cs="Times New Roman"/>
          <w:sz w:val="28"/>
          <w:szCs w:val="28"/>
        </w:rPr>
        <w:t>26</w:t>
      </w:r>
      <w:r w:rsidRPr="00901DB9">
        <w:rPr>
          <w:rFonts w:ascii="Times New Roman" w:eastAsia="Helvetica" w:hAnsi="Times New Roman" w:cs="Times New Roman"/>
          <w:sz w:val="28"/>
          <w:szCs w:val="28"/>
        </w:rPr>
        <w:t>% and 3</w:t>
      </w:r>
      <w:r>
        <w:rPr>
          <w:rFonts w:ascii="Times New Roman" w:eastAsia="Helvetica" w:hAnsi="Times New Roman" w:cs="Times New Roman"/>
          <w:sz w:val="28"/>
          <w:szCs w:val="28"/>
        </w:rPr>
        <w:t>6</w:t>
      </w:r>
      <w:r w:rsidRPr="00901DB9">
        <w:rPr>
          <w:rFonts w:ascii="Times New Roman" w:eastAsia="Helvetica" w:hAnsi="Times New Roman" w:cs="Times New Roman"/>
          <w:sz w:val="28"/>
          <w:szCs w:val="28"/>
        </w:rPr>
        <w:t>% respectively. The Hospital Authority, MTR Corporation Limited and Hong Kong Jockey Club (2</w:t>
      </w:r>
      <w:r>
        <w:rPr>
          <w:rFonts w:ascii="Times New Roman" w:eastAsia="Helvetica" w:hAnsi="Times New Roman" w:cs="Times New Roman"/>
          <w:sz w:val="28"/>
          <w:szCs w:val="28"/>
        </w:rPr>
        <w:t>5</w:t>
      </w:r>
      <w:r w:rsidRPr="00901DB9">
        <w:rPr>
          <w:rFonts w:ascii="Times New Roman" w:eastAsia="Helvetica" w:hAnsi="Times New Roman" w:cs="Times New Roman"/>
          <w:sz w:val="28"/>
          <w:szCs w:val="28"/>
        </w:rPr>
        <w:t xml:space="preserve">, </w:t>
      </w:r>
      <w:r>
        <w:rPr>
          <w:rFonts w:ascii="Times New Roman" w:eastAsia="Helvetica" w:hAnsi="Times New Roman" w:cs="Times New Roman"/>
          <w:sz w:val="28"/>
          <w:szCs w:val="28"/>
        </w:rPr>
        <w:t>15</w:t>
      </w:r>
      <w:r w:rsidRPr="00901DB9">
        <w:rPr>
          <w:rFonts w:ascii="Times New Roman" w:eastAsia="Helvetica" w:hAnsi="Times New Roman" w:cs="Times New Roman"/>
          <w:sz w:val="28"/>
          <w:szCs w:val="28"/>
        </w:rPr>
        <w:t xml:space="preserve"> and 12 complaints respectively) together accounted for 3</w:t>
      </w:r>
      <w:r>
        <w:rPr>
          <w:rFonts w:ascii="Times New Roman" w:eastAsia="Helvetica" w:hAnsi="Times New Roman" w:cs="Times New Roman"/>
          <w:sz w:val="28"/>
          <w:szCs w:val="28"/>
        </w:rPr>
        <w:t>7</w:t>
      </w:r>
      <w:r w:rsidRPr="00901DB9">
        <w:rPr>
          <w:rFonts w:ascii="Times New Roman" w:eastAsia="Helvetica" w:hAnsi="Times New Roman" w:cs="Times New Roman"/>
          <w:sz w:val="28"/>
          <w:szCs w:val="28"/>
        </w:rPr>
        <w:t>% of the total complaints relating to public bodies.</w:t>
      </w:r>
    </w:p>
    <w:p w14:paraId="0E9352AB" w14:textId="77777777" w:rsidR="00830526" w:rsidRPr="00022BEB" w:rsidRDefault="00830526" w:rsidP="008E3F9E">
      <w:pPr>
        <w:tabs>
          <w:tab w:val="left" w:pos="1080"/>
        </w:tabs>
        <w:overflowPunct w:val="0"/>
        <w:adjustRightInd w:val="0"/>
        <w:snapToGrid w:val="0"/>
        <w:spacing w:line="276" w:lineRule="auto"/>
        <w:jc w:val="both"/>
        <w:rPr>
          <w:rFonts w:ascii="Times New Roman" w:eastAsia="新細明體" w:hAnsi="Times New Roman" w:cs="Times New Roman"/>
          <w:color w:val="000000" w:themeColor="text1"/>
          <w:spacing w:val="20"/>
          <w:sz w:val="28"/>
          <w:szCs w:val="28"/>
          <w:lang w:eastAsia="zh-HK"/>
        </w:rPr>
      </w:pPr>
    </w:p>
    <w:p w14:paraId="44D7240A" w14:textId="77777777" w:rsidR="00830526" w:rsidRPr="00265673" w:rsidRDefault="00830526" w:rsidP="008E3F9E">
      <w:pPr>
        <w:tabs>
          <w:tab w:val="left" w:pos="1080"/>
        </w:tabs>
        <w:overflowPunct w:val="0"/>
        <w:adjustRightInd w:val="0"/>
        <w:snapToGrid w:val="0"/>
        <w:spacing w:beforeLines="50" w:before="180" w:afterLines="50" w:after="180" w:line="276" w:lineRule="auto"/>
        <w:jc w:val="both"/>
        <w:rPr>
          <w:rFonts w:ascii="Times New Roman" w:eastAsia="Helvetica" w:hAnsi="Times New Roman" w:cs="Times New Roman"/>
          <w:b/>
          <w:bCs/>
          <w:sz w:val="28"/>
          <w:szCs w:val="28"/>
        </w:rPr>
      </w:pPr>
      <w:r w:rsidRPr="00901DB9">
        <w:rPr>
          <w:rFonts w:ascii="Times New Roman" w:eastAsia="Helvetica" w:hAnsi="Times New Roman" w:cs="Times New Roman"/>
          <w:b/>
          <w:bCs/>
          <w:sz w:val="28"/>
          <w:szCs w:val="28"/>
        </w:rPr>
        <w:t>CORRUPTION IN THE PRIVATE SECTOR</w:t>
      </w:r>
    </w:p>
    <w:p w14:paraId="0C8E7D23" w14:textId="77777777" w:rsidR="00830526" w:rsidRPr="005B1271" w:rsidRDefault="00830526" w:rsidP="008E3F9E">
      <w:pPr>
        <w:tabs>
          <w:tab w:val="left" w:pos="1080"/>
        </w:tabs>
        <w:overflowPunct w:val="0"/>
        <w:adjustRightInd w:val="0"/>
        <w:snapToGrid w:val="0"/>
        <w:spacing w:beforeLines="50" w:before="180" w:afterLines="50" w:after="180" w:line="276" w:lineRule="auto"/>
        <w:jc w:val="both"/>
        <w:rPr>
          <w:rFonts w:ascii="Times New Roman" w:eastAsia="Helvetica" w:hAnsi="Times New Roman" w:cs="Times New Roman"/>
          <w:sz w:val="28"/>
          <w:szCs w:val="28"/>
        </w:rPr>
      </w:pPr>
      <w:r w:rsidRPr="00901DB9">
        <w:rPr>
          <w:rFonts w:ascii="Times New Roman" w:eastAsia="Helvetica" w:hAnsi="Times New Roman" w:cs="Times New Roman"/>
          <w:sz w:val="28"/>
          <w:szCs w:val="28"/>
        </w:rPr>
        <w:t xml:space="preserve">In 2024, a total of </w:t>
      </w:r>
      <w:r>
        <w:rPr>
          <w:rFonts w:ascii="Times New Roman" w:eastAsia="Helvetica" w:hAnsi="Times New Roman" w:cs="Times New Roman"/>
          <w:sz w:val="28"/>
          <w:szCs w:val="28"/>
        </w:rPr>
        <w:t>1 438</w:t>
      </w:r>
      <w:r w:rsidRPr="00901DB9">
        <w:rPr>
          <w:rFonts w:ascii="Times New Roman" w:eastAsia="Helvetica" w:hAnsi="Times New Roman" w:cs="Times New Roman"/>
          <w:sz w:val="28"/>
          <w:szCs w:val="28"/>
        </w:rPr>
        <w:t xml:space="preserve"> corruption complaints concerning the private sector </w:t>
      </w:r>
      <w:r>
        <w:rPr>
          <w:rFonts w:ascii="Times New Roman" w:eastAsia="Helvetica" w:hAnsi="Times New Roman" w:cs="Times New Roman"/>
          <w:sz w:val="28"/>
          <w:szCs w:val="28"/>
        </w:rPr>
        <w:t>were</w:t>
      </w:r>
      <w:r w:rsidRPr="00901DB9">
        <w:rPr>
          <w:rFonts w:ascii="Times New Roman" w:eastAsia="Helvetica" w:hAnsi="Times New Roman" w:cs="Times New Roman"/>
          <w:sz w:val="28"/>
          <w:szCs w:val="28"/>
        </w:rPr>
        <w:t xml:space="preserve"> received, </w:t>
      </w:r>
      <w:r>
        <w:rPr>
          <w:rFonts w:ascii="Times New Roman" w:eastAsia="Helvetica" w:hAnsi="Times New Roman" w:cs="Times New Roman"/>
          <w:sz w:val="28"/>
          <w:szCs w:val="28"/>
        </w:rPr>
        <w:t>1 185</w:t>
      </w:r>
      <w:r w:rsidRPr="00901DB9">
        <w:rPr>
          <w:rFonts w:ascii="Times New Roman" w:eastAsia="Helvetica" w:hAnsi="Times New Roman" w:cs="Times New Roman"/>
          <w:sz w:val="28"/>
          <w:szCs w:val="28"/>
        </w:rPr>
        <w:t xml:space="preserve"> </w:t>
      </w:r>
      <w:r>
        <w:rPr>
          <w:rFonts w:ascii="Times New Roman" w:eastAsia="Helvetica" w:hAnsi="Times New Roman" w:cs="Times New Roman"/>
          <w:sz w:val="28"/>
          <w:szCs w:val="28"/>
        </w:rPr>
        <w:t xml:space="preserve">of which </w:t>
      </w:r>
      <w:r w:rsidRPr="00901DB9">
        <w:rPr>
          <w:rFonts w:ascii="Times New Roman" w:eastAsia="Helvetica" w:hAnsi="Times New Roman" w:cs="Times New Roman"/>
          <w:sz w:val="28"/>
          <w:szCs w:val="28"/>
        </w:rPr>
        <w:t>were pursuable complaints</w:t>
      </w:r>
      <w:r>
        <w:rPr>
          <w:rFonts w:ascii="Times New Roman" w:eastAsia="Helvetica" w:hAnsi="Times New Roman" w:cs="Times New Roman"/>
          <w:sz w:val="28"/>
          <w:szCs w:val="28"/>
        </w:rPr>
        <w:t>,</w:t>
      </w:r>
      <w:r w:rsidRPr="00B72F65">
        <w:rPr>
          <w:rFonts w:ascii="Times New Roman" w:eastAsia="Helvetica" w:hAnsi="Times New Roman" w:cs="Times New Roman"/>
          <w:sz w:val="28"/>
          <w:szCs w:val="28"/>
        </w:rPr>
        <w:t xml:space="preserve"> </w:t>
      </w:r>
      <w:r w:rsidRPr="00901DB9">
        <w:rPr>
          <w:rFonts w:ascii="Times New Roman" w:eastAsia="Helvetica" w:hAnsi="Times New Roman" w:cs="Times New Roman"/>
          <w:sz w:val="28"/>
          <w:szCs w:val="28"/>
        </w:rPr>
        <w:t xml:space="preserve">representing a year-on-year decrease of </w:t>
      </w:r>
      <w:r>
        <w:rPr>
          <w:rFonts w:ascii="Times New Roman" w:eastAsia="Helvetica" w:hAnsi="Times New Roman" w:cs="Times New Roman"/>
          <w:sz w:val="28"/>
          <w:szCs w:val="28"/>
        </w:rPr>
        <w:t>0.1</w:t>
      </w:r>
      <w:r w:rsidRPr="00901DB9">
        <w:rPr>
          <w:rFonts w:ascii="Times New Roman" w:eastAsia="Helvetica" w:hAnsi="Times New Roman" w:cs="Times New Roman"/>
          <w:sz w:val="28"/>
          <w:szCs w:val="28"/>
        </w:rPr>
        <w:t>%</w:t>
      </w:r>
      <w:r>
        <w:rPr>
          <w:rFonts w:ascii="Times New Roman" w:eastAsia="Helvetica" w:hAnsi="Times New Roman" w:cs="Times New Roman"/>
          <w:sz w:val="28"/>
          <w:szCs w:val="28"/>
        </w:rPr>
        <w:t xml:space="preserve"> and 0.3% respectively</w:t>
      </w:r>
      <w:r w:rsidRPr="00901DB9">
        <w:rPr>
          <w:rFonts w:ascii="Times New Roman" w:eastAsia="Helvetica" w:hAnsi="Times New Roman" w:cs="Times New Roman"/>
          <w:sz w:val="28"/>
          <w:szCs w:val="28"/>
        </w:rPr>
        <w:t>. The top three subsectors attracting most complaints were building management (down from 5</w:t>
      </w:r>
      <w:r>
        <w:rPr>
          <w:rFonts w:ascii="Times New Roman" w:eastAsia="Helvetica" w:hAnsi="Times New Roman" w:cs="Times New Roman"/>
          <w:sz w:val="28"/>
          <w:szCs w:val="28"/>
        </w:rPr>
        <w:t>44</w:t>
      </w:r>
      <w:r w:rsidRPr="00901DB9">
        <w:rPr>
          <w:rFonts w:ascii="Times New Roman" w:eastAsia="Helvetica" w:hAnsi="Times New Roman" w:cs="Times New Roman"/>
          <w:sz w:val="28"/>
          <w:szCs w:val="28"/>
        </w:rPr>
        <w:t xml:space="preserve"> to </w:t>
      </w:r>
      <w:r>
        <w:rPr>
          <w:rFonts w:ascii="Times New Roman" w:eastAsia="Helvetica" w:hAnsi="Times New Roman" w:cs="Times New Roman"/>
          <w:sz w:val="28"/>
          <w:szCs w:val="28"/>
        </w:rPr>
        <w:t>509</w:t>
      </w:r>
      <w:r w:rsidRPr="00901DB9">
        <w:rPr>
          <w:rFonts w:ascii="Times New Roman" w:eastAsia="Helvetica" w:hAnsi="Times New Roman" w:cs="Times New Roman"/>
          <w:sz w:val="28"/>
          <w:szCs w:val="28"/>
        </w:rPr>
        <w:t xml:space="preserve"> complaints), construction industry (up from </w:t>
      </w:r>
      <w:r>
        <w:rPr>
          <w:rFonts w:ascii="Times New Roman" w:eastAsia="Helvetica" w:hAnsi="Times New Roman" w:cs="Times New Roman"/>
          <w:sz w:val="28"/>
          <w:szCs w:val="28"/>
        </w:rPr>
        <w:t>131</w:t>
      </w:r>
      <w:r w:rsidRPr="00901DB9">
        <w:rPr>
          <w:rFonts w:ascii="Times New Roman" w:eastAsia="Helvetica" w:hAnsi="Times New Roman" w:cs="Times New Roman"/>
          <w:sz w:val="28"/>
          <w:szCs w:val="28"/>
        </w:rPr>
        <w:t xml:space="preserve"> to 1</w:t>
      </w:r>
      <w:r>
        <w:rPr>
          <w:rFonts w:ascii="Times New Roman" w:eastAsia="Helvetica" w:hAnsi="Times New Roman" w:cs="Times New Roman"/>
          <w:sz w:val="28"/>
          <w:szCs w:val="28"/>
        </w:rPr>
        <w:t>90</w:t>
      </w:r>
      <w:r w:rsidRPr="00901DB9">
        <w:rPr>
          <w:rFonts w:ascii="Times New Roman" w:eastAsia="Helvetica" w:hAnsi="Times New Roman" w:cs="Times New Roman"/>
          <w:sz w:val="28"/>
          <w:szCs w:val="28"/>
        </w:rPr>
        <w:t xml:space="preserve"> complaints) and finance and insurance (</w:t>
      </w:r>
      <w:r>
        <w:rPr>
          <w:rFonts w:ascii="Times New Roman" w:eastAsia="Helvetica" w:hAnsi="Times New Roman" w:cs="Times New Roman"/>
          <w:sz w:val="28"/>
          <w:szCs w:val="28"/>
        </w:rPr>
        <w:t>down</w:t>
      </w:r>
      <w:r w:rsidRPr="00901DB9">
        <w:rPr>
          <w:rFonts w:ascii="Times New Roman" w:eastAsia="Helvetica" w:hAnsi="Times New Roman" w:cs="Times New Roman"/>
          <w:sz w:val="28"/>
          <w:szCs w:val="28"/>
        </w:rPr>
        <w:t xml:space="preserve"> from 1</w:t>
      </w:r>
      <w:r>
        <w:rPr>
          <w:rFonts w:ascii="Times New Roman" w:eastAsia="Helvetica" w:hAnsi="Times New Roman" w:cs="Times New Roman"/>
          <w:sz w:val="28"/>
          <w:szCs w:val="28"/>
        </w:rPr>
        <w:t>42</w:t>
      </w:r>
      <w:r w:rsidRPr="00901DB9">
        <w:rPr>
          <w:rFonts w:ascii="Times New Roman" w:eastAsia="Helvetica" w:hAnsi="Times New Roman" w:cs="Times New Roman"/>
          <w:sz w:val="28"/>
          <w:szCs w:val="28"/>
        </w:rPr>
        <w:t xml:space="preserve"> to 1</w:t>
      </w:r>
      <w:r>
        <w:rPr>
          <w:rFonts w:ascii="Times New Roman" w:eastAsia="Helvetica" w:hAnsi="Times New Roman" w:cs="Times New Roman"/>
          <w:sz w:val="28"/>
          <w:szCs w:val="28"/>
        </w:rPr>
        <w:t>40</w:t>
      </w:r>
      <w:r w:rsidRPr="00901DB9">
        <w:rPr>
          <w:rFonts w:ascii="Times New Roman" w:eastAsia="Helvetica" w:hAnsi="Times New Roman" w:cs="Times New Roman"/>
          <w:sz w:val="28"/>
          <w:szCs w:val="28"/>
        </w:rPr>
        <w:t xml:space="preserve"> complaints).</w:t>
      </w:r>
    </w:p>
    <w:p w14:paraId="51635199" w14:textId="77777777" w:rsidR="00830526" w:rsidRPr="005B1271" w:rsidRDefault="00830526" w:rsidP="008E3F9E">
      <w:pPr>
        <w:tabs>
          <w:tab w:val="left" w:pos="1080"/>
        </w:tabs>
        <w:overflowPunct w:val="0"/>
        <w:adjustRightInd w:val="0"/>
        <w:snapToGrid w:val="0"/>
        <w:spacing w:line="276" w:lineRule="auto"/>
        <w:jc w:val="both"/>
        <w:rPr>
          <w:rFonts w:ascii="Times New Roman" w:eastAsia="新細明體" w:hAnsi="Times New Roman" w:cs="Times New Roman"/>
          <w:color w:val="000000" w:themeColor="text1"/>
          <w:spacing w:val="20"/>
          <w:sz w:val="28"/>
          <w:szCs w:val="28"/>
          <w:lang w:eastAsia="zh-HK"/>
        </w:rPr>
      </w:pPr>
    </w:p>
    <w:p w14:paraId="6A3E4906" w14:textId="77777777" w:rsidR="00830526" w:rsidRDefault="00830526" w:rsidP="008E3F9E">
      <w:pPr>
        <w:tabs>
          <w:tab w:val="left" w:pos="1080"/>
        </w:tabs>
        <w:overflowPunct w:val="0"/>
        <w:adjustRightInd w:val="0"/>
        <w:snapToGrid w:val="0"/>
        <w:spacing w:line="276" w:lineRule="auto"/>
        <w:jc w:val="both"/>
        <w:rPr>
          <w:rFonts w:ascii="Times New Roman" w:hAnsi="Times New Roman" w:cs="Times New Roman"/>
          <w:sz w:val="28"/>
          <w:szCs w:val="28"/>
        </w:rPr>
      </w:pPr>
      <w:bookmarkStart w:id="36" w:name="_Hlk187056609"/>
      <w:r w:rsidRPr="00A633F0">
        <w:rPr>
          <w:rFonts w:ascii="Times New Roman" w:hAnsi="Times New Roman" w:cs="Times New Roman"/>
          <w:sz w:val="28"/>
          <w:szCs w:val="28"/>
        </w:rPr>
        <w:t>The Committee notices that despite the drop in</w:t>
      </w:r>
      <w:r>
        <w:rPr>
          <w:rFonts w:ascii="Times New Roman" w:hAnsi="Times New Roman" w:cs="Times New Roman"/>
          <w:sz w:val="28"/>
          <w:szCs w:val="28"/>
        </w:rPr>
        <w:t xml:space="preserve"> figures</w:t>
      </w:r>
      <w:r w:rsidRPr="00A633F0">
        <w:rPr>
          <w:rFonts w:ascii="Times New Roman" w:hAnsi="Times New Roman" w:cs="Times New Roman"/>
          <w:sz w:val="28"/>
          <w:szCs w:val="28"/>
        </w:rPr>
        <w:t xml:space="preserve">, Building Management remained the subsector attracting </w:t>
      </w:r>
      <w:r>
        <w:rPr>
          <w:rFonts w:ascii="Times New Roman" w:hAnsi="Times New Roman" w:cs="Times New Roman"/>
          <w:sz w:val="28"/>
          <w:szCs w:val="28"/>
        </w:rPr>
        <w:t>the largest number of</w:t>
      </w:r>
      <w:r w:rsidRPr="00A633F0">
        <w:rPr>
          <w:rFonts w:ascii="Times New Roman" w:hAnsi="Times New Roman" w:cs="Times New Roman"/>
          <w:sz w:val="28"/>
          <w:szCs w:val="28"/>
        </w:rPr>
        <w:t xml:space="preserve"> </w:t>
      </w:r>
      <w:r>
        <w:rPr>
          <w:rFonts w:ascii="Times New Roman" w:hAnsi="Times New Roman" w:cs="Times New Roman" w:hint="eastAsia"/>
          <w:sz w:val="28"/>
          <w:szCs w:val="28"/>
        </w:rPr>
        <w:t>c</w:t>
      </w:r>
      <w:r>
        <w:rPr>
          <w:rFonts w:ascii="Times New Roman" w:hAnsi="Times New Roman" w:cs="Times New Roman"/>
          <w:sz w:val="28"/>
          <w:szCs w:val="28"/>
        </w:rPr>
        <w:t xml:space="preserve">orruption </w:t>
      </w:r>
      <w:r w:rsidRPr="00A633F0">
        <w:rPr>
          <w:rFonts w:ascii="Times New Roman" w:hAnsi="Times New Roman" w:cs="Times New Roman"/>
          <w:sz w:val="28"/>
          <w:szCs w:val="28"/>
        </w:rPr>
        <w:t>complaints in 2024</w:t>
      </w:r>
      <w:r w:rsidRPr="00BC6B45">
        <w:rPr>
          <w:rFonts w:ascii="Times New Roman" w:hAnsi="Times New Roman" w:cs="Times New Roman"/>
          <w:sz w:val="28"/>
          <w:szCs w:val="28"/>
        </w:rPr>
        <w:t>.</w:t>
      </w:r>
      <w:r>
        <w:rPr>
          <w:rFonts w:ascii="Times New Roman" w:hAnsi="Times New Roman" w:cs="Times New Roman"/>
          <w:sz w:val="28"/>
          <w:szCs w:val="28"/>
        </w:rPr>
        <w:t xml:space="preserve"> </w:t>
      </w:r>
      <w:r w:rsidRPr="00BC6B45">
        <w:rPr>
          <w:rFonts w:ascii="Times New Roman" w:hAnsi="Times New Roman" w:cs="Times New Roman"/>
          <w:sz w:val="28"/>
          <w:szCs w:val="28"/>
        </w:rPr>
        <w:t xml:space="preserve">Following </w:t>
      </w:r>
      <w:r>
        <w:rPr>
          <w:rFonts w:ascii="Times New Roman" w:hAnsi="Times New Roman" w:cs="Times New Roman"/>
          <w:sz w:val="28"/>
          <w:szCs w:val="28"/>
        </w:rPr>
        <w:t xml:space="preserve">the success of its </w:t>
      </w:r>
      <w:r w:rsidRPr="00BC6B45">
        <w:rPr>
          <w:rFonts w:ascii="Times New Roman" w:hAnsi="Times New Roman" w:cs="Times New Roman"/>
          <w:sz w:val="28"/>
          <w:szCs w:val="28"/>
        </w:rPr>
        <w:t xml:space="preserve">large-scale </w:t>
      </w:r>
      <w:r w:rsidRPr="00BC6B45">
        <w:rPr>
          <w:rFonts w:ascii="Times New Roman" w:hAnsi="Times New Roman" w:cs="Times New Roman"/>
          <w:sz w:val="28"/>
          <w:szCs w:val="28"/>
        </w:rPr>
        <w:lastRenderedPageBreak/>
        <w:t xml:space="preserve">enforcement operation “Fire Net” mounted in 2023 which led to the neutralisation of a sophisticated corruption syndicate </w:t>
      </w:r>
      <w:r>
        <w:rPr>
          <w:rFonts w:ascii="Times New Roman" w:hAnsi="Times New Roman" w:cs="Times New Roman"/>
          <w:sz w:val="28"/>
          <w:szCs w:val="28"/>
        </w:rPr>
        <w:t xml:space="preserve">in the industry </w:t>
      </w:r>
      <w:r w:rsidRPr="00BC6B45">
        <w:rPr>
          <w:rFonts w:ascii="Times New Roman" w:hAnsi="Times New Roman" w:cs="Times New Roman"/>
          <w:sz w:val="28"/>
          <w:szCs w:val="28"/>
        </w:rPr>
        <w:t xml:space="preserve">and the prosecution of 23 </w:t>
      </w:r>
      <w:r>
        <w:rPr>
          <w:rFonts w:ascii="Times New Roman" w:hAnsi="Times New Roman" w:cs="Times New Roman"/>
          <w:sz w:val="28"/>
          <w:szCs w:val="28"/>
        </w:rPr>
        <w:t>syndicate members</w:t>
      </w:r>
      <w:r w:rsidRPr="00BC6B45">
        <w:rPr>
          <w:rFonts w:ascii="Times New Roman" w:hAnsi="Times New Roman" w:cs="Times New Roman"/>
          <w:sz w:val="28"/>
          <w:szCs w:val="28"/>
        </w:rPr>
        <w:t xml:space="preserve">, </w:t>
      </w:r>
      <w:r w:rsidRPr="002840D4">
        <w:rPr>
          <w:rFonts w:ascii="Times New Roman" w:hAnsi="Times New Roman" w:cs="Times New Roman"/>
          <w:sz w:val="28"/>
          <w:szCs w:val="28"/>
        </w:rPr>
        <w:t xml:space="preserve">the ICAC </w:t>
      </w:r>
      <w:r>
        <w:rPr>
          <w:rFonts w:ascii="Times New Roman" w:hAnsi="Times New Roman" w:cs="Times New Roman"/>
          <w:sz w:val="28"/>
          <w:szCs w:val="28"/>
        </w:rPr>
        <w:t>collaborated with</w:t>
      </w:r>
      <w:r w:rsidRPr="002840D4">
        <w:rPr>
          <w:rFonts w:ascii="Times New Roman" w:hAnsi="Times New Roman" w:cs="Times New Roman"/>
          <w:sz w:val="28"/>
          <w:szCs w:val="28"/>
        </w:rPr>
        <w:t xml:space="preserve"> the Competition Commission </w:t>
      </w:r>
      <w:r>
        <w:rPr>
          <w:rFonts w:ascii="Times New Roman" w:hAnsi="Times New Roman" w:cs="Times New Roman"/>
          <w:sz w:val="28"/>
          <w:szCs w:val="28"/>
        </w:rPr>
        <w:t xml:space="preserve">in enforcement action </w:t>
      </w:r>
      <w:r w:rsidRPr="00721BEC">
        <w:rPr>
          <w:rFonts w:ascii="Times New Roman" w:hAnsi="Times New Roman" w:cs="Times New Roman"/>
          <w:sz w:val="28"/>
          <w:szCs w:val="28"/>
        </w:rPr>
        <w:t>for the first time</w:t>
      </w:r>
      <w:r>
        <w:rPr>
          <w:rFonts w:ascii="Times New Roman" w:hAnsi="Times New Roman" w:cs="Times New Roman"/>
          <w:sz w:val="28"/>
          <w:szCs w:val="28"/>
        </w:rPr>
        <w:t xml:space="preserve"> </w:t>
      </w:r>
      <w:r w:rsidRPr="002840D4">
        <w:rPr>
          <w:rFonts w:ascii="Times New Roman" w:hAnsi="Times New Roman" w:cs="Times New Roman"/>
          <w:sz w:val="28"/>
          <w:szCs w:val="28"/>
        </w:rPr>
        <w:t>in 2024</w:t>
      </w:r>
      <w:r>
        <w:rPr>
          <w:rFonts w:ascii="Times New Roman" w:hAnsi="Times New Roman" w:cs="Times New Roman"/>
          <w:sz w:val="28"/>
          <w:szCs w:val="28"/>
        </w:rPr>
        <w:t xml:space="preserve">. Joint operations </w:t>
      </w:r>
      <w:r w:rsidRPr="002840D4">
        <w:rPr>
          <w:rFonts w:ascii="Times New Roman" w:hAnsi="Times New Roman" w:cs="Times New Roman"/>
          <w:sz w:val="28"/>
          <w:szCs w:val="28"/>
        </w:rPr>
        <w:t>codenamed “Shotgun” </w:t>
      </w:r>
      <w:proofErr w:type="gramStart"/>
      <w:r>
        <w:rPr>
          <w:rFonts w:ascii="Times New Roman" w:hAnsi="Times New Roman" w:cs="Times New Roman"/>
          <w:sz w:val="28"/>
          <w:szCs w:val="28"/>
        </w:rPr>
        <w:t>were</w:t>
      </w:r>
      <w:proofErr w:type="gramEnd"/>
      <w:r>
        <w:rPr>
          <w:rFonts w:ascii="Times New Roman" w:hAnsi="Times New Roman" w:cs="Times New Roman"/>
          <w:sz w:val="28"/>
          <w:szCs w:val="28"/>
        </w:rPr>
        <w:t xml:space="preserve"> conducted </w:t>
      </w:r>
      <w:r w:rsidRPr="002840D4">
        <w:rPr>
          <w:rFonts w:ascii="Times New Roman" w:hAnsi="Times New Roman" w:cs="Times New Roman"/>
          <w:sz w:val="28"/>
          <w:szCs w:val="28"/>
        </w:rPr>
        <w:t xml:space="preserve">in April and August, resulting in the </w:t>
      </w:r>
      <w:r>
        <w:rPr>
          <w:rFonts w:ascii="Times New Roman" w:hAnsi="Times New Roman" w:cs="Times New Roman"/>
          <w:sz w:val="28"/>
          <w:szCs w:val="28"/>
        </w:rPr>
        <w:t>crackdown</w:t>
      </w:r>
      <w:r w:rsidRPr="002840D4">
        <w:rPr>
          <w:rFonts w:ascii="Times New Roman" w:hAnsi="Times New Roman" w:cs="Times New Roman"/>
          <w:sz w:val="28"/>
          <w:szCs w:val="28"/>
        </w:rPr>
        <w:t xml:space="preserve"> of a newly-rising syndicate</w:t>
      </w:r>
      <w:r>
        <w:rPr>
          <w:rFonts w:ascii="Times New Roman" w:hAnsi="Times New Roman" w:cs="Times New Roman"/>
          <w:sz w:val="28"/>
          <w:szCs w:val="28"/>
        </w:rPr>
        <w:t xml:space="preserve"> </w:t>
      </w:r>
      <w:r w:rsidRPr="002840D4">
        <w:rPr>
          <w:rFonts w:ascii="Times New Roman" w:hAnsi="Times New Roman" w:cs="Times New Roman"/>
          <w:sz w:val="28"/>
          <w:szCs w:val="28"/>
        </w:rPr>
        <w:t>alleged</w:t>
      </w:r>
      <w:r>
        <w:rPr>
          <w:rFonts w:ascii="Times New Roman" w:hAnsi="Times New Roman" w:cs="Times New Roman"/>
          <w:sz w:val="28"/>
          <w:szCs w:val="28"/>
        </w:rPr>
        <w:t xml:space="preserve">ly engaged in </w:t>
      </w:r>
      <w:r w:rsidRPr="002840D4">
        <w:rPr>
          <w:rFonts w:ascii="Times New Roman" w:hAnsi="Times New Roman" w:cs="Times New Roman"/>
          <w:sz w:val="28"/>
          <w:szCs w:val="28"/>
        </w:rPr>
        <w:t>manipulat</w:t>
      </w:r>
      <w:r>
        <w:rPr>
          <w:rFonts w:ascii="Times New Roman" w:hAnsi="Times New Roman" w:cs="Times New Roman"/>
          <w:sz w:val="28"/>
          <w:szCs w:val="28"/>
        </w:rPr>
        <w:t>ing</w:t>
      </w:r>
      <w:r w:rsidRPr="002840D4">
        <w:rPr>
          <w:rFonts w:ascii="Times New Roman" w:hAnsi="Times New Roman" w:cs="Times New Roman"/>
          <w:sz w:val="28"/>
          <w:szCs w:val="28"/>
        </w:rPr>
        <w:t xml:space="preserve"> the tendering </w:t>
      </w:r>
      <w:r>
        <w:rPr>
          <w:rFonts w:ascii="Times New Roman" w:hAnsi="Times New Roman" w:cs="Times New Roman"/>
          <w:sz w:val="28"/>
          <w:szCs w:val="28"/>
        </w:rPr>
        <w:t>exercises</w:t>
      </w:r>
      <w:r w:rsidRPr="002840D4">
        <w:rPr>
          <w:rFonts w:ascii="Times New Roman" w:hAnsi="Times New Roman" w:cs="Times New Roman"/>
          <w:sz w:val="28"/>
          <w:szCs w:val="28"/>
        </w:rPr>
        <w:t xml:space="preserve"> </w:t>
      </w:r>
      <w:r>
        <w:rPr>
          <w:rFonts w:ascii="Times New Roman" w:hAnsi="Times New Roman" w:cs="Times New Roman"/>
          <w:sz w:val="28"/>
          <w:szCs w:val="28"/>
        </w:rPr>
        <w:t>of</w:t>
      </w:r>
      <w:r w:rsidRPr="002840D4">
        <w:rPr>
          <w:rFonts w:ascii="Times New Roman" w:hAnsi="Times New Roman" w:cs="Times New Roman"/>
          <w:sz w:val="28"/>
          <w:szCs w:val="28"/>
        </w:rPr>
        <w:t xml:space="preserve"> building maintenance </w:t>
      </w:r>
      <w:r>
        <w:rPr>
          <w:rFonts w:ascii="Times New Roman" w:hAnsi="Times New Roman" w:cs="Times New Roman"/>
          <w:sz w:val="28"/>
          <w:szCs w:val="28"/>
        </w:rPr>
        <w:t xml:space="preserve">projects </w:t>
      </w:r>
      <w:r w:rsidRPr="002840D4">
        <w:rPr>
          <w:rFonts w:ascii="Times New Roman" w:hAnsi="Times New Roman" w:cs="Times New Roman"/>
          <w:sz w:val="28"/>
          <w:szCs w:val="28"/>
        </w:rPr>
        <w:t>and exaggerat</w:t>
      </w:r>
      <w:r>
        <w:rPr>
          <w:rFonts w:ascii="Times New Roman" w:hAnsi="Times New Roman" w:cs="Times New Roman"/>
          <w:sz w:val="28"/>
          <w:szCs w:val="28"/>
        </w:rPr>
        <w:t>ing</w:t>
      </w:r>
      <w:r w:rsidRPr="002840D4">
        <w:rPr>
          <w:rFonts w:ascii="Times New Roman" w:hAnsi="Times New Roman" w:cs="Times New Roman"/>
          <w:sz w:val="28"/>
          <w:szCs w:val="28"/>
        </w:rPr>
        <w:t xml:space="preserve"> tender prices through bribery and bid-rigging.</w:t>
      </w:r>
      <w:r>
        <w:rPr>
          <w:rFonts w:ascii="Times New Roman" w:hAnsi="Times New Roman" w:cs="Times New Roman"/>
          <w:sz w:val="28"/>
          <w:szCs w:val="28"/>
        </w:rPr>
        <w:t xml:space="preserve"> In the operations, t</w:t>
      </w:r>
      <w:r w:rsidRPr="002840D4">
        <w:rPr>
          <w:rFonts w:ascii="Times New Roman" w:hAnsi="Times New Roman" w:cs="Times New Roman"/>
          <w:sz w:val="28"/>
          <w:szCs w:val="28"/>
        </w:rPr>
        <w:t xml:space="preserve">he ICAC arrested 25 </w:t>
      </w:r>
      <w:r>
        <w:rPr>
          <w:rFonts w:ascii="Times New Roman" w:hAnsi="Times New Roman" w:cs="Times New Roman"/>
          <w:sz w:val="28"/>
          <w:szCs w:val="28"/>
        </w:rPr>
        <w:t>persons</w:t>
      </w:r>
      <w:r w:rsidRPr="002840D4">
        <w:rPr>
          <w:rFonts w:ascii="Times New Roman" w:hAnsi="Times New Roman" w:cs="Times New Roman"/>
          <w:sz w:val="28"/>
          <w:szCs w:val="28"/>
        </w:rPr>
        <w:t xml:space="preserve">, </w:t>
      </w:r>
      <w:r w:rsidRPr="00041D86">
        <w:rPr>
          <w:rFonts w:ascii="Times New Roman" w:hAnsi="Times New Roman" w:cs="Times New Roman"/>
          <w:sz w:val="28"/>
          <w:szCs w:val="28"/>
        </w:rPr>
        <w:t>including</w:t>
      </w:r>
      <w:r w:rsidRPr="002840D4">
        <w:rPr>
          <w:rFonts w:ascii="Times New Roman" w:hAnsi="Times New Roman" w:cs="Times New Roman"/>
          <w:sz w:val="28"/>
          <w:szCs w:val="28"/>
        </w:rPr>
        <w:t xml:space="preserve"> backbone members</w:t>
      </w:r>
      <w:r>
        <w:rPr>
          <w:rFonts w:ascii="Times New Roman" w:hAnsi="Times New Roman" w:cs="Times New Roman"/>
          <w:sz w:val="28"/>
          <w:szCs w:val="28"/>
        </w:rPr>
        <w:t xml:space="preserve"> </w:t>
      </w:r>
      <w:r w:rsidRPr="00377B87">
        <w:rPr>
          <w:rFonts w:ascii="Times New Roman" w:hAnsi="Times New Roman" w:cs="Times New Roman" w:hint="eastAsia"/>
          <w:sz w:val="28"/>
          <w:szCs w:val="28"/>
        </w:rPr>
        <w:t>o</w:t>
      </w:r>
      <w:r w:rsidRPr="00377B87">
        <w:rPr>
          <w:rFonts w:ascii="Times New Roman" w:hAnsi="Times New Roman" w:cs="Times New Roman"/>
          <w:sz w:val="28"/>
          <w:szCs w:val="28"/>
        </w:rPr>
        <w:t>f the syndicate</w:t>
      </w:r>
      <w:r w:rsidRPr="002840D4">
        <w:rPr>
          <w:rFonts w:ascii="Times New Roman" w:hAnsi="Times New Roman" w:cs="Times New Roman"/>
          <w:sz w:val="28"/>
          <w:szCs w:val="28"/>
        </w:rPr>
        <w:t>, project contractors</w:t>
      </w:r>
      <w:r>
        <w:rPr>
          <w:rFonts w:ascii="Times New Roman" w:hAnsi="Times New Roman" w:cs="Times New Roman"/>
          <w:sz w:val="28"/>
          <w:szCs w:val="28"/>
        </w:rPr>
        <w:t xml:space="preserve"> and</w:t>
      </w:r>
      <w:r w:rsidRPr="002840D4">
        <w:rPr>
          <w:rFonts w:ascii="Times New Roman" w:hAnsi="Times New Roman" w:cs="Times New Roman"/>
          <w:sz w:val="28"/>
          <w:szCs w:val="28"/>
        </w:rPr>
        <w:t xml:space="preserve"> consultants, members of </w:t>
      </w:r>
      <w:r>
        <w:rPr>
          <w:rFonts w:ascii="Times New Roman" w:hAnsi="Times New Roman" w:cs="Times New Roman"/>
          <w:sz w:val="28"/>
          <w:szCs w:val="28"/>
        </w:rPr>
        <w:t>owners’ corporations</w:t>
      </w:r>
      <w:r w:rsidRPr="002840D4">
        <w:rPr>
          <w:rFonts w:ascii="Times New Roman" w:hAnsi="Times New Roman" w:cs="Times New Roman"/>
          <w:sz w:val="28"/>
          <w:szCs w:val="28"/>
        </w:rPr>
        <w:t xml:space="preserve"> and staff of property management companies.</w:t>
      </w:r>
      <w:r>
        <w:rPr>
          <w:rFonts w:ascii="Times New Roman" w:hAnsi="Times New Roman" w:cs="Times New Roman"/>
          <w:sz w:val="28"/>
          <w:szCs w:val="28"/>
        </w:rPr>
        <w:t xml:space="preserve"> The</w:t>
      </w:r>
      <w:r w:rsidRPr="002840D4">
        <w:rPr>
          <w:rFonts w:ascii="Times New Roman" w:hAnsi="Times New Roman" w:cs="Times New Roman"/>
          <w:sz w:val="28"/>
          <w:szCs w:val="28"/>
        </w:rPr>
        <w:t xml:space="preserve"> series of effective enforcement operations not only served as a strong deterrent to the industry, but also enhanced public awareness of corruption prevention in building management and maintenance. The </w:t>
      </w:r>
      <w:r>
        <w:rPr>
          <w:rFonts w:ascii="Times New Roman" w:hAnsi="Times New Roman" w:cs="Times New Roman"/>
          <w:sz w:val="28"/>
          <w:szCs w:val="28"/>
        </w:rPr>
        <w:t>Committee</w:t>
      </w:r>
      <w:r w:rsidRPr="002840D4">
        <w:rPr>
          <w:rFonts w:ascii="Times New Roman" w:hAnsi="Times New Roman" w:cs="Times New Roman"/>
          <w:sz w:val="28"/>
          <w:szCs w:val="28"/>
        </w:rPr>
        <w:t xml:space="preserve"> is pleased to note that the ICAC</w:t>
      </w:r>
      <w:r>
        <w:rPr>
          <w:rFonts w:ascii="Times New Roman" w:hAnsi="Times New Roman" w:cs="Times New Roman"/>
          <w:sz w:val="28"/>
          <w:szCs w:val="28"/>
        </w:rPr>
        <w:t xml:space="preserve"> </w:t>
      </w:r>
      <w:r w:rsidRPr="002840D4">
        <w:rPr>
          <w:rFonts w:ascii="Times New Roman" w:hAnsi="Times New Roman" w:cs="Times New Roman"/>
          <w:sz w:val="28"/>
          <w:szCs w:val="28"/>
        </w:rPr>
        <w:t xml:space="preserve">signed a Memorandum of Understanding with the Competition Commission in December 2024 to strengthen cooperation in the areas of case referral, intelligence exchange, joint investigation, training and research, etc. </w:t>
      </w:r>
      <w:r>
        <w:rPr>
          <w:rFonts w:ascii="Times New Roman" w:hAnsi="Times New Roman" w:cs="Times New Roman"/>
          <w:color w:val="000000"/>
          <w:sz w:val="28"/>
          <w:szCs w:val="28"/>
          <w14:textFill>
            <w14:solidFill>
              <w14:srgbClr w14:val="000000">
                <w14:lumMod w14:val="75000"/>
              </w14:srgbClr>
            </w14:solidFill>
          </w14:textFill>
        </w:rPr>
        <w:t xml:space="preserve">The Committee </w:t>
      </w:r>
      <w:r w:rsidRPr="00AF04EB">
        <w:rPr>
          <w:rFonts w:ascii="Times New Roman" w:hAnsi="Times New Roman" w:cs="Times New Roman"/>
          <w:color w:val="000000"/>
          <w:sz w:val="28"/>
          <w:szCs w:val="28"/>
          <w14:textFill>
            <w14:solidFill>
              <w14:srgbClr w14:val="000000">
                <w14:lumMod w14:val="75000"/>
              </w14:srgbClr>
            </w14:solidFill>
          </w14:textFill>
        </w:rPr>
        <w:t xml:space="preserve">believes that </w:t>
      </w:r>
      <w:r>
        <w:rPr>
          <w:rFonts w:ascii="Times New Roman" w:hAnsi="Times New Roman" w:cs="Times New Roman"/>
          <w:color w:val="000000"/>
          <w:sz w:val="28"/>
          <w:szCs w:val="28"/>
          <w14:textFill>
            <w14:solidFill>
              <w14:srgbClr w14:val="000000">
                <w14:lumMod w14:val="75000"/>
              </w14:srgbClr>
            </w14:solidFill>
          </w14:textFill>
        </w:rPr>
        <w:t xml:space="preserve">by applying its time-tested investigation strategies and taking early intervention actions, </w:t>
      </w:r>
      <w:r w:rsidRPr="00AF04EB">
        <w:rPr>
          <w:rFonts w:ascii="Times New Roman" w:hAnsi="Times New Roman" w:cs="Times New Roman"/>
          <w:sz w:val="28"/>
          <w:szCs w:val="28"/>
        </w:rPr>
        <w:t xml:space="preserve">the Operations Department will continue to address </w:t>
      </w:r>
      <w:r>
        <w:rPr>
          <w:rFonts w:ascii="Times New Roman" w:hAnsi="Times New Roman" w:cs="Times New Roman"/>
          <w:sz w:val="28"/>
          <w:szCs w:val="28"/>
        </w:rPr>
        <w:t>people’s livelihood issues and concerns effectively</w:t>
      </w:r>
      <w:r w:rsidRPr="00AF04EB">
        <w:rPr>
          <w:rFonts w:ascii="Times New Roman" w:hAnsi="Times New Roman" w:cs="Times New Roman"/>
          <w:sz w:val="28"/>
          <w:szCs w:val="28"/>
        </w:rPr>
        <w:t xml:space="preserve">. </w:t>
      </w:r>
      <w:r>
        <w:rPr>
          <w:rFonts w:ascii="Times New Roman" w:hAnsi="Times New Roman" w:cs="Times New Roman"/>
          <w:sz w:val="28"/>
          <w:szCs w:val="28"/>
        </w:rPr>
        <w:t xml:space="preserve">Moreover, the Committee </w:t>
      </w:r>
      <w:r w:rsidRPr="002840D4">
        <w:rPr>
          <w:rFonts w:ascii="Times New Roman" w:hAnsi="Times New Roman" w:cs="Times New Roman"/>
          <w:sz w:val="28"/>
          <w:szCs w:val="28"/>
        </w:rPr>
        <w:t xml:space="preserve">is pleased to </w:t>
      </w:r>
      <w:r>
        <w:rPr>
          <w:rFonts w:ascii="Times New Roman" w:hAnsi="Times New Roman" w:cs="Times New Roman"/>
          <w:sz w:val="28"/>
          <w:szCs w:val="28"/>
        </w:rPr>
        <w:t>see</w:t>
      </w:r>
      <w:r w:rsidRPr="002840D4">
        <w:rPr>
          <w:rFonts w:ascii="Times New Roman" w:hAnsi="Times New Roman" w:cs="Times New Roman"/>
          <w:sz w:val="28"/>
          <w:szCs w:val="28"/>
        </w:rPr>
        <w:t xml:space="preserve"> that the ICAC has </w:t>
      </w:r>
      <w:r w:rsidRPr="002840D4">
        <w:rPr>
          <w:rFonts w:ascii="Times New Roman" w:eastAsia="DengXian" w:hAnsi="Times New Roman" w:cs="Times New Roman"/>
          <w:sz w:val="28"/>
          <w:szCs w:val="28"/>
        </w:rPr>
        <w:t>streng</w:t>
      </w:r>
      <w:r w:rsidRPr="002840D4">
        <w:rPr>
          <w:rFonts w:ascii="Times New Roman" w:hAnsi="Times New Roman" w:cs="Times New Roman"/>
          <w:sz w:val="28"/>
          <w:szCs w:val="28"/>
        </w:rPr>
        <w:t xml:space="preserve">thened </w:t>
      </w:r>
      <w:r>
        <w:rPr>
          <w:rFonts w:ascii="Times New Roman" w:hAnsi="Times New Roman" w:cs="Times New Roman"/>
          <w:sz w:val="28"/>
          <w:szCs w:val="28"/>
        </w:rPr>
        <w:t>its partnership</w:t>
      </w:r>
      <w:r w:rsidRPr="002840D4">
        <w:rPr>
          <w:rFonts w:ascii="Times New Roman" w:hAnsi="Times New Roman" w:cs="Times New Roman"/>
          <w:sz w:val="28"/>
          <w:szCs w:val="28"/>
        </w:rPr>
        <w:t xml:space="preserve"> with </w:t>
      </w:r>
      <w:r>
        <w:rPr>
          <w:rFonts w:ascii="Times New Roman" w:hAnsi="Times New Roman" w:cs="Times New Roman"/>
          <w:sz w:val="28"/>
          <w:szCs w:val="28"/>
        </w:rPr>
        <w:t xml:space="preserve">various </w:t>
      </w:r>
      <w:r w:rsidRPr="002840D4">
        <w:rPr>
          <w:rFonts w:ascii="Times New Roman" w:hAnsi="Times New Roman" w:cs="Times New Roman"/>
          <w:sz w:val="28"/>
          <w:szCs w:val="28"/>
        </w:rPr>
        <w:t>regulator</w:t>
      </w:r>
      <w:r>
        <w:rPr>
          <w:rFonts w:ascii="Times New Roman" w:hAnsi="Times New Roman" w:cs="Times New Roman"/>
          <w:sz w:val="28"/>
          <w:szCs w:val="28"/>
        </w:rPr>
        <w:t xml:space="preserve">s </w:t>
      </w:r>
      <w:r>
        <w:rPr>
          <w:rFonts w:ascii="Times New Roman" w:hAnsi="Times New Roman" w:cs="Times New Roman" w:hint="eastAsia"/>
          <w:sz w:val="28"/>
          <w:szCs w:val="28"/>
        </w:rPr>
        <w:t>t</w:t>
      </w:r>
      <w:r>
        <w:rPr>
          <w:rFonts w:ascii="Times New Roman" w:hAnsi="Times New Roman" w:cs="Times New Roman"/>
          <w:sz w:val="28"/>
          <w:szCs w:val="28"/>
        </w:rPr>
        <w:t xml:space="preserve">o crack down on the corrupt </w:t>
      </w:r>
      <w:r w:rsidRPr="002840D4">
        <w:rPr>
          <w:rFonts w:ascii="Times New Roman" w:hAnsi="Times New Roman" w:cs="Times New Roman"/>
          <w:sz w:val="28"/>
          <w:szCs w:val="28"/>
        </w:rPr>
        <w:t>in the industry, demonstrat</w:t>
      </w:r>
      <w:r>
        <w:rPr>
          <w:rFonts w:ascii="Times New Roman" w:hAnsi="Times New Roman" w:cs="Times New Roman"/>
          <w:sz w:val="28"/>
          <w:szCs w:val="28"/>
        </w:rPr>
        <w:t>ing</w:t>
      </w:r>
      <w:r w:rsidRPr="002840D4">
        <w:rPr>
          <w:rFonts w:ascii="Times New Roman" w:hAnsi="Times New Roman" w:cs="Times New Roman"/>
          <w:sz w:val="28"/>
          <w:szCs w:val="28"/>
        </w:rPr>
        <w:t xml:space="preserve"> its determination</w:t>
      </w:r>
      <w:r>
        <w:rPr>
          <w:rFonts w:ascii="Times New Roman" w:hAnsi="Times New Roman" w:cs="Times New Roman"/>
          <w:sz w:val="28"/>
          <w:szCs w:val="28"/>
        </w:rPr>
        <w:t xml:space="preserve"> to </w:t>
      </w:r>
      <w:r w:rsidRPr="002840D4">
        <w:rPr>
          <w:rFonts w:ascii="Times New Roman" w:hAnsi="Times New Roman" w:cs="Times New Roman"/>
          <w:sz w:val="28"/>
          <w:szCs w:val="28"/>
        </w:rPr>
        <w:t xml:space="preserve">safeguard </w:t>
      </w:r>
      <w:r>
        <w:rPr>
          <w:rFonts w:ascii="Times New Roman" w:hAnsi="Times New Roman" w:cs="Times New Roman"/>
          <w:sz w:val="28"/>
          <w:szCs w:val="28"/>
        </w:rPr>
        <w:t xml:space="preserve">Hong Kong’s </w:t>
      </w:r>
      <w:r w:rsidRPr="002840D4">
        <w:rPr>
          <w:rFonts w:ascii="Times New Roman" w:hAnsi="Times New Roman" w:cs="Times New Roman"/>
          <w:sz w:val="28"/>
          <w:szCs w:val="28"/>
        </w:rPr>
        <w:t xml:space="preserve">clean and </w:t>
      </w:r>
      <w:r>
        <w:rPr>
          <w:rFonts w:ascii="Times New Roman" w:hAnsi="Times New Roman" w:cs="Times New Roman"/>
          <w:sz w:val="28"/>
          <w:szCs w:val="28"/>
        </w:rPr>
        <w:t>level-playing field</w:t>
      </w:r>
      <w:r w:rsidRPr="002840D4">
        <w:rPr>
          <w:rFonts w:ascii="Times New Roman" w:hAnsi="Times New Roman" w:cs="Times New Roman"/>
          <w:sz w:val="28"/>
          <w:szCs w:val="28"/>
        </w:rPr>
        <w:t>.</w:t>
      </w:r>
      <w:bookmarkEnd w:id="36"/>
    </w:p>
    <w:p w14:paraId="72846157" w14:textId="77777777" w:rsidR="00830526" w:rsidRDefault="00830526" w:rsidP="008E3F9E">
      <w:pPr>
        <w:tabs>
          <w:tab w:val="left" w:pos="1080"/>
        </w:tabs>
        <w:overflowPunct w:val="0"/>
        <w:adjustRightInd w:val="0"/>
        <w:snapToGrid w:val="0"/>
        <w:spacing w:line="276" w:lineRule="auto"/>
        <w:jc w:val="both"/>
        <w:rPr>
          <w:rFonts w:ascii="Times New Roman" w:hAnsi="Times New Roman" w:cs="Times New Roman"/>
          <w:sz w:val="28"/>
          <w:szCs w:val="28"/>
        </w:rPr>
      </w:pPr>
    </w:p>
    <w:p w14:paraId="5B97319A" w14:textId="77777777" w:rsidR="00830526" w:rsidRDefault="00830526" w:rsidP="008E3F9E">
      <w:pPr>
        <w:tabs>
          <w:tab w:val="left" w:pos="1080"/>
        </w:tabs>
        <w:overflowPunct w:val="0"/>
        <w:adjustRightInd w:val="0"/>
        <w:snapToGrid w:val="0"/>
        <w:spacing w:line="276" w:lineRule="auto"/>
        <w:jc w:val="both"/>
        <w:rPr>
          <w:rFonts w:ascii="Times New Roman" w:eastAsia="新細明體" w:hAnsi="Times New Roman"/>
          <w:color w:val="000000" w:themeColor="text1"/>
          <w:sz w:val="28"/>
          <w:szCs w:val="28"/>
          <w:lang w:eastAsia="zh-HK"/>
        </w:rPr>
      </w:pPr>
      <w:r w:rsidRPr="00590B79">
        <w:rPr>
          <w:rFonts w:ascii="Times New Roman" w:eastAsia="新細明體" w:hAnsi="Times New Roman" w:hint="eastAsia"/>
          <w:color w:val="000000" w:themeColor="text1"/>
          <w:sz w:val="28"/>
          <w:szCs w:val="28"/>
          <w:lang w:eastAsia="zh-HK"/>
        </w:rPr>
        <w:t>B</w:t>
      </w:r>
      <w:r w:rsidRPr="00590B79">
        <w:rPr>
          <w:rFonts w:ascii="Times New Roman" w:eastAsia="新細明體" w:hAnsi="Times New Roman"/>
          <w:color w:val="000000" w:themeColor="text1"/>
          <w:sz w:val="28"/>
          <w:szCs w:val="28"/>
          <w:lang w:eastAsia="zh-HK"/>
        </w:rPr>
        <w:t xml:space="preserve">esides, in two law enforcement operations codenamed “Rocket Gun” and “Beacon Tower” mounted in October 2024, the ICAC arrested a total of 148 persons </w:t>
      </w:r>
      <w:r>
        <w:rPr>
          <w:rFonts w:ascii="Times New Roman" w:eastAsia="新細明體" w:hAnsi="Times New Roman"/>
          <w:color w:val="000000" w:themeColor="text1"/>
          <w:sz w:val="28"/>
          <w:szCs w:val="28"/>
          <w:lang w:eastAsia="zh-HK"/>
        </w:rPr>
        <w:t xml:space="preserve">for </w:t>
      </w:r>
      <w:r w:rsidRPr="00590B79">
        <w:rPr>
          <w:rFonts w:ascii="Times New Roman" w:eastAsia="新細明體" w:hAnsi="Times New Roman"/>
          <w:color w:val="000000" w:themeColor="text1"/>
          <w:sz w:val="28"/>
          <w:szCs w:val="28"/>
          <w:lang w:eastAsia="zh-HK"/>
        </w:rPr>
        <w:t>fraudulently obtain</w:t>
      </w:r>
      <w:r>
        <w:rPr>
          <w:rFonts w:ascii="Times New Roman" w:eastAsia="新細明體" w:hAnsi="Times New Roman"/>
          <w:color w:val="000000" w:themeColor="text1"/>
          <w:sz w:val="28"/>
          <w:szCs w:val="28"/>
          <w:lang w:eastAsia="zh-HK"/>
        </w:rPr>
        <w:t>ing</w:t>
      </w:r>
      <w:r w:rsidRPr="00590B79">
        <w:rPr>
          <w:rFonts w:ascii="Times New Roman" w:eastAsia="新細明體" w:hAnsi="Times New Roman"/>
          <w:color w:val="000000" w:themeColor="text1"/>
          <w:sz w:val="28"/>
          <w:szCs w:val="28"/>
          <w:lang w:eastAsia="zh-HK"/>
        </w:rPr>
        <w:t xml:space="preserve"> two types of works-related professional qualifications</w:t>
      </w:r>
      <w:r>
        <w:rPr>
          <w:rFonts w:ascii="Times New Roman" w:eastAsia="新細明體" w:hAnsi="Times New Roman"/>
          <w:color w:val="000000" w:themeColor="text1"/>
          <w:sz w:val="28"/>
          <w:szCs w:val="28"/>
          <w:lang w:eastAsia="zh-HK"/>
        </w:rPr>
        <w:t xml:space="preserve"> by corrupt means and with fake employment proof. The qualifications allegedly obtained were </w:t>
      </w:r>
      <w:r w:rsidRPr="00590B79">
        <w:rPr>
          <w:rFonts w:ascii="Times New Roman" w:eastAsia="新細明體" w:hAnsi="Times New Roman"/>
          <w:color w:val="000000" w:themeColor="text1"/>
          <w:sz w:val="28"/>
          <w:szCs w:val="28"/>
          <w:lang w:eastAsia="zh-HK"/>
        </w:rPr>
        <w:t xml:space="preserve">professional certificates </w:t>
      </w:r>
      <w:r>
        <w:rPr>
          <w:rFonts w:ascii="Times New Roman" w:eastAsia="新細明體" w:hAnsi="Times New Roman"/>
          <w:color w:val="000000" w:themeColor="text1"/>
          <w:sz w:val="28"/>
          <w:szCs w:val="28"/>
          <w:lang w:eastAsia="zh-HK"/>
        </w:rPr>
        <w:t>for</w:t>
      </w:r>
      <w:r w:rsidRPr="00590B79">
        <w:rPr>
          <w:rFonts w:ascii="Times New Roman" w:eastAsia="新細明體" w:hAnsi="Times New Roman"/>
          <w:color w:val="000000" w:themeColor="text1"/>
          <w:sz w:val="28"/>
          <w:szCs w:val="28"/>
          <w:lang w:eastAsia="zh-HK"/>
        </w:rPr>
        <w:t xml:space="preserve"> excavat</w:t>
      </w:r>
      <w:r>
        <w:rPr>
          <w:rFonts w:ascii="Times New Roman" w:eastAsia="新細明體" w:hAnsi="Times New Roman"/>
          <w:color w:val="000000" w:themeColor="text1"/>
          <w:sz w:val="28"/>
          <w:szCs w:val="28"/>
          <w:lang w:eastAsia="zh-HK"/>
        </w:rPr>
        <w:t>or operators issued by</w:t>
      </w:r>
      <w:r w:rsidDel="00E37049">
        <w:rPr>
          <w:rFonts w:ascii="Times New Roman" w:eastAsia="新細明體" w:hAnsi="Times New Roman"/>
          <w:color w:val="000000" w:themeColor="text1"/>
          <w:sz w:val="28"/>
          <w:szCs w:val="28"/>
          <w:lang w:eastAsia="zh-HK"/>
        </w:rPr>
        <w:t xml:space="preserve"> </w:t>
      </w:r>
      <w:r>
        <w:rPr>
          <w:rFonts w:ascii="Times New Roman" w:eastAsia="新細明體" w:hAnsi="Times New Roman"/>
          <w:color w:val="000000" w:themeColor="text1"/>
          <w:sz w:val="28"/>
          <w:szCs w:val="28"/>
          <w:lang w:eastAsia="zh-HK"/>
        </w:rPr>
        <w:t>r</w:t>
      </w:r>
      <w:r w:rsidRPr="00590B79">
        <w:rPr>
          <w:rFonts w:ascii="Times New Roman" w:eastAsia="新細明體" w:hAnsi="Times New Roman"/>
          <w:color w:val="000000" w:themeColor="text1"/>
          <w:sz w:val="28"/>
          <w:szCs w:val="28"/>
          <w:lang w:eastAsia="zh-HK"/>
        </w:rPr>
        <w:t xml:space="preserve">ecognised training course providers of the Labour Department, and </w:t>
      </w:r>
      <w:r w:rsidRPr="00D13480">
        <w:rPr>
          <w:rFonts w:ascii="Times New Roman" w:eastAsia="新細明體" w:hAnsi="Times New Roman"/>
          <w:color w:val="000000" w:themeColor="text1"/>
          <w:sz w:val="28"/>
          <w:szCs w:val="28"/>
          <w:lang w:eastAsia="zh-HK"/>
        </w:rPr>
        <w:t>Certificate</w:t>
      </w:r>
      <w:r>
        <w:rPr>
          <w:rFonts w:ascii="Times New Roman" w:eastAsia="新細明體" w:hAnsi="Times New Roman"/>
          <w:color w:val="000000" w:themeColor="text1"/>
          <w:sz w:val="28"/>
          <w:szCs w:val="28"/>
          <w:lang w:eastAsia="zh-HK"/>
        </w:rPr>
        <w:t>s</w:t>
      </w:r>
      <w:r w:rsidRPr="00D13480">
        <w:rPr>
          <w:rFonts w:ascii="Times New Roman" w:eastAsia="新細明體" w:hAnsi="Times New Roman"/>
          <w:color w:val="000000" w:themeColor="text1"/>
          <w:sz w:val="28"/>
          <w:szCs w:val="28"/>
          <w:lang w:eastAsia="zh-HK"/>
        </w:rPr>
        <w:t xml:space="preserve"> of Registration of Electrical Worker</w:t>
      </w:r>
      <w:r w:rsidRPr="00590B79">
        <w:rPr>
          <w:rFonts w:ascii="Times New Roman" w:eastAsia="新細明體" w:hAnsi="Times New Roman"/>
          <w:color w:val="000000" w:themeColor="text1"/>
          <w:sz w:val="28"/>
          <w:szCs w:val="28"/>
          <w:lang w:eastAsia="zh-HK"/>
        </w:rPr>
        <w:t xml:space="preserve"> </w:t>
      </w:r>
      <w:r>
        <w:rPr>
          <w:rFonts w:ascii="Times New Roman" w:eastAsia="新細明體" w:hAnsi="Times New Roman"/>
          <w:color w:val="000000" w:themeColor="text1"/>
          <w:sz w:val="28"/>
          <w:szCs w:val="28"/>
          <w:lang w:eastAsia="zh-HK"/>
        </w:rPr>
        <w:t xml:space="preserve">issued by </w:t>
      </w:r>
      <w:r w:rsidRPr="00590B79">
        <w:rPr>
          <w:rFonts w:ascii="Times New Roman" w:eastAsia="新細明體" w:hAnsi="Times New Roman"/>
          <w:color w:val="000000" w:themeColor="text1"/>
          <w:sz w:val="28"/>
          <w:szCs w:val="28"/>
          <w:lang w:eastAsia="zh-HK"/>
        </w:rPr>
        <w:t xml:space="preserve">the Electrical </w:t>
      </w:r>
      <w:r>
        <w:rPr>
          <w:rFonts w:ascii="Times New Roman" w:eastAsia="新細明體" w:hAnsi="Times New Roman"/>
          <w:color w:val="000000" w:themeColor="text1"/>
          <w:sz w:val="28"/>
          <w:szCs w:val="28"/>
          <w:lang w:eastAsia="zh-HK"/>
        </w:rPr>
        <w:t>and</w:t>
      </w:r>
      <w:r w:rsidRPr="00590B79">
        <w:rPr>
          <w:rFonts w:ascii="Times New Roman" w:eastAsia="新細明體" w:hAnsi="Times New Roman"/>
          <w:color w:val="000000" w:themeColor="text1"/>
          <w:sz w:val="28"/>
          <w:szCs w:val="28"/>
          <w:lang w:eastAsia="zh-HK"/>
        </w:rPr>
        <w:t xml:space="preserve"> Mechanical Services Department.</w:t>
      </w:r>
      <w:r w:rsidRPr="00257E5E">
        <w:rPr>
          <w:rFonts w:ascii="Times New Roman" w:eastAsia="新細明體" w:hAnsi="Times New Roman"/>
          <w:color w:val="000000" w:themeColor="text1"/>
          <w:sz w:val="28"/>
          <w:szCs w:val="28"/>
          <w:lang w:eastAsia="zh-HK"/>
        </w:rPr>
        <w:t xml:space="preserve"> The </w:t>
      </w:r>
      <w:r w:rsidRPr="00590B79">
        <w:rPr>
          <w:rFonts w:ascii="Times New Roman" w:eastAsia="新細明體" w:hAnsi="Times New Roman"/>
          <w:color w:val="000000" w:themeColor="text1"/>
          <w:sz w:val="28"/>
          <w:szCs w:val="28"/>
          <w:lang w:eastAsia="zh-HK"/>
        </w:rPr>
        <w:t xml:space="preserve">two </w:t>
      </w:r>
      <w:r w:rsidRPr="00257E5E">
        <w:rPr>
          <w:rFonts w:ascii="Times New Roman" w:eastAsia="新細明體" w:hAnsi="Times New Roman"/>
          <w:color w:val="000000" w:themeColor="text1"/>
          <w:sz w:val="28"/>
          <w:szCs w:val="28"/>
          <w:lang w:eastAsia="zh-HK"/>
        </w:rPr>
        <w:t xml:space="preserve">departments </w:t>
      </w:r>
      <w:r>
        <w:rPr>
          <w:rFonts w:ascii="Times New Roman" w:eastAsia="新細明體" w:hAnsi="Times New Roman"/>
          <w:color w:val="000000" w:themeColor="text1"/>
          <w:sz w:val="28"/>
          <w:szCs w:val="28"/>
          <w:lang w:eastAsia="zh-HK"/>
        </w:rPr>
        <w:t>promptly</w:t>
      </w:r>
      <w:r w:rsidRPr="00590B79">
        <w:rPr>
          <w:rFonts w:ascii="Times New Roman" w:eastAsia="新細明體" w:hAnsi="Times New Roman"/>
          <w:color w:val="000000" w:themeColor="text1"/>
          <w:sz w:val="28"/>
          <w:szCs w:val="28"/>
          <w:lang w:eastAsia="zh-HK"/>
        </w:rPr>
        <w:t xml:space="preserve"> examined all professional certificates or registration applications in question</w:t>
      </w:r>
      <w:r>
        <w:rPr>
          <w:rFonts w:ascii="Times New Roman" w:eastAsia="新細明體" w:hAnsi="Times New Roman"/>
          <w:color w:val="000000" w:themeColor="text1"/>
          <w:sz w:val="28"/>
          <w:szCs w:val="28"/>
          <w:lang w:eastAsia="zh-HK"/>
        </w:rPr>
        <w:t xml:space="preserve">, and </w:t>
      </w:r>
      <w:r w:rsidRPr="00590B79">
        <w:rPr>
          <w:rFonts w:ascii="Times New Roman" w:eastAsia="新細明體" w:hAnsi="Times New Roman"/>
          <w:color w:val="000000" w:themeColor="text1"/>
          <w:sz w:val="28"/>
          <w:szCs w:val="28"/>
          <w:lang w:eastAsia="zh-HK"/>
        </w:rPr>
        <w:t xml:space="preserve">initiated </w:t>
      </w:r>
      <w:r>
        <w:rPr>
          <w:rFonts w:ascii="Times New Roman" w:eastAsia="新細明體" w:hAnsi="Times New Roman"/>
          <w:color w:val="000000" w:themeColor="text1"/>
          <w:sz w:val="28"/>
          <w:szCs w:val="28"/>
          <w:lang w:eastAsia="zh-HK"/>
        </w:rPr>
        <w:t xml:space="preserve">the </w:t>
      </w:r>
      <w:r w:rsidRPr="00590B79">
        <w:rPr>
          <w:rFonts w:ascii="Times New Roman" w:eastAsia="新細明體" w:hAnsi="Times New Roman"/>
          <w:color w:val="000000" w:themeColor="text1"/>
          <w:sz w:val="28"/>
          <w:szCs w:val="28"/>
          <w:lang w:eastAsia="zh-HK"/>
        </w:rPr>
        <w:t xml:space="preserve">procedures to revoke the professional qualifications of </w:t>
      </w:r>
      <w:r>
        <w:rPr>
          <w:rFonts w:ascii="Times New Roman" w:eastAsia="新細明體" w:hAnsi="Times New Roman"/>
          <w:color w:val="000000" w:themeColor="text1"/>
          <w:sz w:val="28"/>
          <w:szCs w:val="28"/>
          <w:lang w:eastAsia="zh-HK"/>
        </w:rPr>
        <w:t>those involved in the two cases</w:t>
      </w:r>
      <w:r w:rsidRPr="00590B79">
        <w:rPr>
          <w:rFonts w:ascii="Times New Roman" w:eastAsia="新細明體" w:hAnsi="Times New Roman"/>
          <w:color w:val="000000" w:themeColor="text1"/>
          <w:sz w:val="28"/>
          <w:szCs w:val="28"/>
          <w:lang w:eastAsia="zh-HK"/>
        </w:rPr>
        <w:t>.</w:t>
      </w:r>
      <w:r>
        <w:rPr>
          <w:rFonts w:ascii="Times New Roman" w:eastAsia="新細明體" w:hAnsi="Times New Roman"/>
          <w:color w:val="000000" w:themeColor="text1"/>
          <w:sz w:val="28"/>
          <w:szCs w:val="28"/>
          <w:lang w:eastAsia="zh-HK"/>
        </w:rPr>
        <w:t xml:space="preserve"> The Committee believes that the ICAC will continue to work with the </w:t>
      </w:r>
      <w:r w:rsidRPr="000B550E">
        <w:rPr>
          <w:rFonts w:ascii="Times New Roman" w:eastAsia="新細明體" w:hAnsi="Times New Roman"/>
          <w:color w:val="000000" w:themeColor="text1"/>
          <w:sz w:val="28"/>
          <w:szCs w:val="28"/>
          <w:lang w:eastAsia="zh-HK"/>
        </w:rPr>
        <w:t xml:space="preserve">relevant </w:t>
      </w:r>
      <w:r>
        <w:rPr>
          <w:rFonts w:ascii="Times New Roman" w:eastAsia="新細明體" w:hAnsi="Times New Roman"/>
          <w:color w:val="000000" w:themeColor="text1"/>
          <w:sz w:val="28"/>
          <w:szCs w:val="28"/>
          <w:lang w:eastAsia="zh-HK"/>
        </w:rPr>
        <w:t xml:space="preserve">departments to closely </w:t>
      </w:r>
      <w:r>
        <w:rPr>
          <w:rFonts w:ascii="Times New Roman" w:eastAsia="新細明體" w:hAnsi="Times New Roman"/>
          <w:color w:val="000000" w:themeColor="text1"/>
          <w:sz w:val="28"/>
          <w:szCs w:val="28"/>
          <w:lang w:eastAsia="zh-HK"/>
        </w:rPr>
        <w:lastRenderedPageBreak/>
        <w:t>monitor the situations and adopt appropriate measures to stamp out similar malpractice.</w:t>
      </w:r>
    </w:p>
    <w:p w14:paraId="5256C978" w14:textId="77777777" w:rsidR="00830526" w:rsidRPr="00590B79" w:rsidRDefault="00830526" w:rsidP="008E3F9E">
      <w:pPr>
        <w:tabs>
          <w:tab w:val="left" w:pos="1080"/>
        </w:tabs>
        <w:overflowPunct w:val="0"/>
        <w:adjustRightInd w:val="0"/>
        <w:snapToGrid w:val="0"/>
        <w:spacing w:line="276" w:lineRule="auto"/>
        <w:jc w:val="both"/>
        <w:rPr>
          <w:rFonts w:ascii="Times New Roman" w:eastAsia="新細明體" w:hAnsi="Times New Roman"/>
          <w:color w:val="000000" w:themeColor="text1"/>
          <w:sz w:val="28"/>
          <w:szCs w:val="28"/>
          <w:lang w:eastAsia="zh-HK"/>
        </w:rPr>
      </w:pPr>
    </w:p>
    <w:p w14:paraId="667BE957" w14:textId="77777777" w:rsidR="00830526" w:rsidRPr="00590B79" w:rsidRDefault="00830526" w:rsidP="008E3F9E">
      <w:pPr>
        <w:tabs>
          <w:tab w:val="left" w:pos="1080"/>
        </w:tabs>
        <w:overflowPunct w:val="0"/>
        <w:adjustRightInd w:val="0"/>
        <w:snapToGrid w:val="0"/>
        <w:spacing w:line="276" w:lineRule="auto"/>
        <w:jc w:val="both"/>
        <w:rPr>
          <w:rFonts w:ascii="Times New Roman" w:eastAsia="新細明體" w:hAnsi="Times New Roman"/>
          <w:b/>
          <w:bCs/>
          <w:color w:val="000000" w:themeColor="text1"/>
          <w:sz w:val="28"/>
          <w:szCs w:val="28"/>
          <w:lang w:eastAsia="zh-HK"/>
        </w:rPr>
      </w:pPr>
      <w:r w:rsidRPr="00590B79">
        <w:rPr>
          <w:rFonts w:ascii="Times New Roman" w:eastAsia="新細明體" w:hAnsi="Times New Roman"/>
          <w:color w:val="000000" w:themeColor="text1"/>
          <w:sz w:val="28"/>
          <w:szCs w:val="28"/>
          <w:lang w:eastAsia="zh-HK"/>
        </w:rPr>
        <w:t xml:space="preserve">The Committee also notices that the </w:t>
      </w:r>
      <w:r>
        <w:rPr>
          <w:rFonts w:ascii="Times New Roman" w:eastAsia="新細明體" w:hAnsi="Times New Roman"/>
          <w:color w:val="000000" w:themeColor="text1"/>
          <w:sz w:val="28"/>
          <w:szCs w:val="28"/>
          <w:lang w:eastAsia="zh-HK"/>
        </w:rPr>
        <w:t xml:space="preserve">ICAC has been maintaining close partnership with various financial regulators to jointly combat corruption and irregularities in the financial market, so as to </w:t>
      </w:r>
      <w:r w:rsidRPr="00D920C8">
        <w:rPr>
          <w:rFonts w:ascii="Times New Roman" w:eastAsia="新細明體" w:hAnsi="Times New Roman"/>
          <w:color w:val="000000" w:themeColor="text1"/>
          <w:sz w:val="28"/>
          <w:szCs w:val="28"/>
          <w:lang w:eastAsia="zh-HK"/>
        </w:rPr>
        <w:t>consolidate Hong Kong</w:t>
      </w:r>
      <w:r>
        <w:rPr>
          <w:rFonts w:ascii="Times New Roman" w:eastAsia="新細明體" w:hAnsi="Times New Roman"/>
          <w:color w:val="000000" w:themeColor="text1"/>
          <w:sz w:val="28"/>
          <w:szCs w:val="28"/>
          <w:lang w:eastAsia="zh-HK"/>
        </w:rPr>
        <w:t>’</w:t>
      </w:r>
      <w:r w:rsidRPr="00D920C8">
        <w:rPr>
          <w:rFonts w:ascii="Times New Roman" w:eastAsia="新細明體" w:hAnsi="Times New Roman"/>
          <w:color w:val="000000" w:themeColor="text1"/>
          <w:sz w:val="28"/>
          <w:szCs w:val="28"/>
          <w:lang w:eastAsia="zh-HK"/>
        </w:rPr>
        <w:t>s status as an international financial centre</w:t>
      </w:r>
      <w:r>
        <w:rPr>
          <w:rFonts w:ascii="Times New Roman" w:eastAsia="新細明體" w:hAnsi="Times New Roman"/>
          <w:color w:val="000000" w:themeColor="text1"/>
          <w:sz w:val="28"/>
          <w:szCs w:val="28"/>
          <w:lang w:eastAsia="zh-HK"/>
        </w:rPr>
        <w:t xml:space="preserve">. </w:t>
      </w:r>
      <w:r w:rsidRPr="00022BEB">
        <w:rPr>
          <w:rFonts w:ascii="Times New Roman" w:hAnsi="Times New Roman" w:cs="Times New Roman"/>
          <w:color w:val="000000" w:themeColor="text1"/>
          <w:sz w:val="28"/>
          <w:szCs w:val="28"/>
          <w:lang w:val="en-GB" w:eastAsia="zh-HK"/>
        </w:rPr>
        <w:t>In April 2024, the ICAC and the Insurance Authority conducted their first joint operation pursuant to the</w:t>
      </w:r>
      <w:r>
        <w:rPr>
          <w:rFonts w:ascii="Times New Roman" w:hAnsi="Times New Roman" w:cs="Times New Roman"/>
          <w:color w:val="000000" w:themeColor="text1"/>
          <w:sz w:val="28"/>
          <w:szCs w:val="28"/>
          <w:lang w:val="en-GB" w:eastAsia="zh-HK"/>
        </w:rPr>
        <w:t>ir</w:t>
      </w:r>
      <w:r w:rsidRPr="00022BEB">
        <w:rPr>
          <w:rFonts w:ascii="Times New Roman" w:hAnsi="Times New Roman" w:cs="Times New Roman"/>
          <w:color w:val="000000" w:themeColor="text1"/>
          <w:sz w:val="28"/>
          <w:szCs w:val="28"/>
          <w:lang w:val="en-GB" w:eastAsia="zh-HK"/>
        </w:rPr>
        <w:t xml:space="preserve"> </w:t>
      </w:r>
      <w:r>
        <w:rPr>
          <w:rFonts w:ascii="Times New Roman" w:hAnsi="Times New Roman" w:cs="Times New Roman"/>
          <w:color w:val="000000" w:themeColor="text1"/>
          <w:sz w:val="28"/>
          <w:szCs w:val="28"/>
          <w:lang w:val="en-GB" w:eastAsia="zh-HK"/>
        </w:rPr>
        <w:t xml:space="preserve">earlier signed </w:t>
      </w:r>
      <w:r w:rsidRPr="00022BEB">
        <w:rPr>
          <w:rFonts w:ascii="Times New Roman" w:hAnsi="Times New Roman" w:cs="Times New Roman"/>
          <w:color w:val="000000" w:themeColor="text1"/>
          <w:sz w:val="28"/>
          <w:szCs w:val="28"/>
          <w:lang w:val="en-GB" w:eastAsia="zh-HK"/>
        </w:rPr>
        <w:t>Memorandum of Understanding. This operation targeting corruption and malpractice in the unlicensed sale of insurance policies to mainland customers has led to the ICAC’s arrest of an insurance broker and a referrer.</w:t>
      </w:r>
      <w:r>
        <w:rPr>
          <w:rFonts w:ascii="Times New Roman" w:hAnsi="Times New Roman" w:cs="Times New Roman"/>
          <w:color w:val="000000" w:themeColor="text1"/>
          <w:sz w:val="28"/>
          <w:szCs w:val="28"/>
          <w:lang w:val="en-GB" w:eastAsia="zh-HK"/>
        </w:rPr>
        <w:t xml:space="preserve"> </w:t>
      </w:r>
      <w:r>
        <w:rPr>
          <w:rFonts w:ascii="Times New Roman" w:eastAsia="新細明體" w:hAnsi="Times New Roman"/>
          <w:color w:val="000000" w:themeColor="text1"/>
          <w:sz w:val="28"/>
          <w:szCs w:val="28"/>
          <w:lang w:eastAsia="zh-HK"/>
        </w:rPr>
        <w:t xml:space="preserve">In August 2024, the ICAC, </w:t>
      </w:r>
      <w:r w:rsidRPr="00590B79">
        <w:rPr>
          <w:rFonts w:ascii="Times New Roman" w:eastAsia="新細明體" w:hAnsi="Times New Roman"/>
          <w:color w:val="000000" w:themeColor="text1"/>
          <w:sz w:val="28"/>
          <w:szCs w:val="28"/>
          <w:lang w:eastAsia="zh-HK"/>
        </w:rPr>
        <w:t>the Securities and Futures Commission and the Macao Judiciary Police mounted a</w:t>
      </w:r>
      <w:r>
        <w:rPr>
          <w:rFonts w:ascii="Times New Roman" w:eastAsia="新細明體" w:hAnsi="Times New Roman"/>
          <w:color w:val="000000" w:themeColor="text1"/>
          <w:sz w:val="28"/>
          <w:szCs w:val="28"/>
          <w:lang w:eastAsia="zh-HK"/>
        </w:rPr>
        <w:t xml:space="preserve"> joint</w:t>
      </w:r>
      <w:r w:rsidRPr="00590B79">
        <w:rPr>
          <w:rFonts w:ascii="Times New Roman" w:eastAsia="新細明體" w:hAnsi="Times New Roman"/>
          <w:color w:val="000000" w:themeColor="text1"/>
          <w:sz w:val="28"/>
          <w:szCs w:val="28"/>
          <w:lang w:eastAsia="zh-HK"/>
        </w:rPr>
        <w:t xml:space="preserve"> operation codenamed “Demarcation” </w:t>
      </w:r>
      <w:r>
        <w:rPr>
          <w:rFonts w:ascii="Times New Roman" w:eastAsia="新細明體" w:hAnsi="Times New Roman"/>
          <w:color w:val="000000" w:themeColor="text1"/>
          <w:sz w:val="28"/>
          <w:szCs w:val="28"/>
          <w:lang w:eastAsia="zh-HK"/>
        </w:rPr>
        <w:t>in relation to</w:t>
      </w:r>
      <w:r w:rsidRPr="00590B79">
        <w:rPr>
          <w:rFonts w:ascii="Times New Roman" w:eastAsia="新細明體" w:hAnsi="Times New Roman"/>
          <w:color w:val="000000" w:themeColor="text1"/>
          <w:sz w:val="28"/>
          <w:szCs w:val="28"/>
          <w:lang w:eastAsia="zh-HK"/>
        </w:rPr>
        <w:t xml:space="preserve"> suspected cross-boundary</w:t>
      </w:r>
      <w:r>
        <w:rPr>
          <w:rFonts w:ascii="Times New Roman" w:eastAsia="新細明體" w:hAnsi="Times New Roman"/>
          <w:color w:val="000000" w:themeColor="text1"/>
          <w:sz w:val="28"/>
          <w:szCs w:val="28"/>
          <w:lang w:eastAsia="zh-HK"/>
        </w:rPr>
        <w:t xml:space="preserve"> corruption, </w:t>
      </w:r>
      <w:r w:rsidRPr="00590B79">
        <w:rPr>
          <w:rFonts w:ascii="Times New Roman" w:eastAsia="新細明體" w:hAnsi="Times New Roman"/>
          <w:color w:val="000000" w:themeColor="text1"/>
          <w:sz w:val="28"/>
          <w:szCs w:val="28"/>
          <w:lang w:eastAsia="zh-HK"/>
        </w:rPr>
        <w:t xml:space="preserve">fraud and misconduct. Senior executives of a listed company in Hong Kong were allegedly involved in fictitious transactions and false accounting </w:t>
      </w:r>
      <w:r>
        <w:rPr>
          <w:rFonts w:ascii="Times New Roman" w:eastAsia="新細明體" w:hAnsi="Times New Roman"/>
          <w:color w:val="000000" w:themeColor="text1"/>
          <w:sz w:val="28"/>
          <w:szCs w:val="28"/>
          <w:lang w:eastAsia="zh-HK"/>
        </w:rPr>
        <w:t>amounting to over a hundred million Hong Kong dollars and</w:t>
      </w:r>
      <w:r w:rsidRPr="00590B79">
        <w:rPr>
          <w:rFonts w:ascii="Times New Roman" w:eastAsia="新細明體" w:hAnsi="Times New Roman"/>
          <w:color w:val="000000" w:themeColor="text1"/>
          <w:sz w:val="28"/>
          <w:szCs w:val="28"/>
          <w:lang w:eastAsia="zh-HK"/>
        </w:rPr>
        <w:t xml:space="preserve"> misappropriation of the company’s funds. During the operation, </w:t>
      </w:r>
      <w:r>
        <w:rPr>
          <w:rFonts w:ascii="Times New Roman" w:eastAsia="新細明體" w:hAnsi="Times New Roman"/>
          <w:color w:val="000000" w:themeColor="text1"/>
          <w:sz w:val="28"/>
          <w:szCs w:val="28"/>
          <w:lang w:eastAsia="zh-HK"/>
        </w:rPr>
        <w:t>t</w:t>
      </w:r>
      <w:r w:rsidRPr="00590B79">
        <w:rPr>
          <w:rFonts w:ascii="Times New Roman" w:eastAsia="新細明體" w:hAnsi="Times New Roman"/>
          <w:color w:val="000000" w:themeColor="text1"/>
          <w:sz w:val="28"/>
          <w:szCs w:val="28"/>
          <w:lang w:eastAsia="zh-HK"/>
        </w:rPr>
        <w:t>he ICAC arrested the chairman and an executive director of the listed company. The joint operation fully demonstrate</w:t>
      </w:r>
      <w:r>
        <w:rPr>
          <w:rFonts w:ascii="Times New Roman" w:eastAsia="新細明體" w:hAnsi="Times New Roman"/>
          <w:color w:val="000000" w:themeColor="text1"/>
          <w:sz w:val="28"/>
          <w:szCs w:val="28"/>
          <w:lang w:eastAsia="zh-HK"/>
        </w:rPr>
        <w:t>d</w:t>
      </w:r>
      <w:r w:rsidRPr="00590B79">
        <w:rPr>
          <w:rFonts w:ascii="Times New Roman" w:eastAsia="新細明體" w:hAnsi="Times New Roman"/>
          <w:color w:val="000000" w:themeColor="text1"/>
          <w:sz w:val="28"/>
          <w:szCs w:val="28"/>
          <w:lang w:eastAsia="zh-HK"/>
        </w:rPr>
        <w:t xml:space="preserve"> the close collaboration </w:t>
      </w:r>
      <w:r>
        <w:rPr>
          <w:rFonts w:ascii="Times New Roman" w:eastAsia="新細明體" w:hAnsi="Times New Roman"/>
          <w:color w:val="000000" w:themeColor="text1"/>
          <w:sz w:val="28"/>
          <w:szCs w:val="28"/>
          <w:lang w:eastAsia="zh-HK"/>
        </w:rPr>
        <w:t xml:space="preserve">and determination of the two cities’ </w:t>
      </w:r>
      <w:r w:rsidRPr="00590B79">
        <w:rPr>
          <w:rFonts w:ascii="Times New Roman" w:eastAsia="新細明體" w:hAnsi="Times New Roman"/>
          <w:color w:val="000000" w:themeColor="text1"/>
          <w:sz w:val="28"/>
          <w:szCs w:val="28"/>
          <w:lang w:eastAsia="zh-HK"/>
        </w:rPr>
        <w:t xml:space="preserve">law enforcement agencies </w:t>
      </w:r>
      <w:r>
        <w:rPr>
          <w:rFonts w:ascii="Times New Roman" w:eastAsia="新細明體" w:hAnsi="Times New Roman"/>
          <w:color w:val="000000" w:themeColor="text1"/>
          <w:sz w:val="28"/>
          <w:szCs w:val="28"/>
          <w:lang w:eastAsia="zh-HK"/>
        </w:rPr>
        <w:t>in</w:t>
      </w:r>
      <w:r w:rsidRPr="00590B79">
        <w:rPr>
          <w:rFonts w:ascii="Times New Roman" w:eastAsia="新細明體" w:hAnsi="Times New Roman"/>
          <w:color w:val="000000" w:themeColor="text1"/>
          <w:sz w:val="28"/>
          <w:szCs w:val="28"/>
          <w:lang w:eastAsia="zh-HK"/>
        </w:rPr>
        <w:t xml:space="preserve"> tackl</w:t>
      </w:r>
      <w:r>
        <w:rPr>
          <w:rFonts w:ascii="Times New Roman" w:eastAsia="新細明體" w:hAnsi="Times New Roman"/>
          <w:color w:val="000000" w:themeColor="text1"/>
          <w:sz w:val="28"/>
          <w:szCs w:val="28"/>
          <w:lang w:eastAsia="zh-HK"/>
        </w:rPr>
        <w:t>ing</w:t>
      </w:r>
      <w:r w:rsidRPr="00590B79">
        <w:rPr>
          <w:rFonts w:ascii="Times New Roman" w:eastAsia="新細明體" w:hAnsi="Times New Roman"/>
          <w:color w:val="000000" w:themeColor="text1"/>
          <w:sz w:val="28"/>
          <w:szCs w:val="28"/>
          <w:lang w:eastAsia="zh-HK"/>
        </w:rPr>
        <w:t xml:space="preserve"> cross-boundary corruption</w:t>
      </w:r>
      <w:r>
        <w:rPr>
          <w:rFonts w:ascii="Times New Roman" w:eastAsia="新細明體" w:hAnsi="Times New Roman"/>
          <w:color w:val="000000" w:themeColor="text1"/>
          <w:sz w:val="28"/>
          <w:szCs w:val="28"/>
          <w:lang w:eastAsia="zh-HK"/>
        </w:rPr>
        <w:t xml:space="preserve"> and other crimes to maintain a</w:t>
      </w:r>
      <w:r w:rsidRPr="00590B79">
        <w:rPr>
          <w:rFonts w:ascii="Times New Roman" w:eastAsia="新細明體" w:hAnsi="Times New Roman"/>
          <w:color w:val="000000" w:themeColor="text1"/>
          <w:sz w:val="28"/>
          <w:szCs w:val="28"/>
          <w:lang w:eastAsia="zh-HK"/>
        </w:rPr>
        <w:t xml:space="preserve"> clean and fair business environment and effective operation of the financial market.</w:t>
      </w:r>
    </w:p>
    <w:p w14:paraId="3AB3AC43" w14:textId="77777777" w:rsidR="00830526" w:rsidRPr="00590B79" w:rsidRDefault="00830526" w:rsidP="008E3F9E">
      <w:pPr>
        <w:tabs>
          <w:tab w:val="left" w:pos="1080"/>
        </w:tabs>
        <w:overflowPunct w:val="0"/>
        <w:adjustRightInd w:val="0"/>
        <w:snapToGrid w:val="0"/>
        <w:spacing w:line="276" w:lineRule="auto"/>
        <w:jc w:val="both"/>
        <w:rPr>
          <w:rFonts w:ascii="Times New Roman" w:eastAsia="新細明體" w:hAnsi="Times New Roman"/>
          <w:color w:val="000000" w:themeColor="text1"/>
          <w:sz w:val="28"/>
          <w:szCs w:val="28"/>
          <w:lang w:eastAsia="zh-HK"/>
        </w:rPr>
      </w:pPr>
    </w:p>
    <w:p w14:paraId="19E45145" w14:textId="77777777" w:rsidR="00830526" w:rsidRDefault="00830526" w:rsidP="008E3F9E">
      <w:pPr>
        <w:adjustRightInd w:val="0"/>
        <w:snapToGrid w:val="0"/>
        <w:spacing w:line="276" w:lineRule="auto"/>
        <w:jc w:val="both"/>
        <w:rPr>
          <w:rFonts w:ascii="Times New Roman" w:eastAsia="新細明體" w:hAnsi="Times New Roman"/>
          <w:color w:val="000000" w:themeColor="text1"/>
          <w:sz w:val="28"/>
          <w:szCs w:val="28"/>
          <w:lang w:eastAsia="zh-HK"/>
        </w:rPr>
      </w:pPr>
      <w:r>
        <w:rPr>
          <w:rFonts w:ascii="Times New Roman" w:eastAsia="新細明體" w:hAnsi="Times New Roman" w:hint="eastAsia"/>
          <w:color w:val="000000" w:themeColor="text1"/>
          <w:sz w:val="28"/>
          <w:szCs w:val="28"/>
          <w:lang w:eastAsia="zh-HK"/>
        </w:rPr>
        <w:t>T</w:t>
      </w:r>
      <w:r>
        <w:rPr>
          <w:rFonts w:ascii="Times New Roman" w:eastAsia="新細明體" w:hAnsi="Times New Roman"/>
          <w:color w:val="000000" w:themeColor="text1"/>
          <w:sz w:val="28"/>
          <w:szCs w:val="28"/>
          <w:lang w:eastAsia="zh-HK"/>
        </w:rPr>
        <w:t>he Committee is also pleased to notice that in December 2024, a</w:t>
      </w:r>
      <w:r w:rsidRPr="00590B79">
        <w:rPr>
          <w:rFonts w:ascii="Times New Roman" w:eastAsia="新細明體" w:hAnsi="Times New Roman"/>
          <w:color w:val="000000" w:themeColor="text1"/>
          <w:sz w:val="28"/>
          <w:szCs w:val="28"/>
          <w:lang w:eastAsia="zh-HK"/>
        </w:rPr>
        <w:t xml:space="preserve"> then substantial shareholder of a listed company and its then chairman</w:t>
      </w:r>
      <w:r>
        <w:rPr>
          <w:rFonts w:ascii="Times New Roman" w:eastAsia="新細明體" w:hAnsi="Times New Roman"/>
          <w:color w:val="000000" w:themeColor="text1"/>
          <w:sz w:val="28"/>
          <w:szCs w:val="28"/>
          <w:lang w:eastAsia="zh-HK"/>
        </w:rPr>
        <w:t xml:space="preserve"> </w:t>
      </w:r>
      <w:r w:rsidRPr="00590B79">
        <w:rPr>
          <w:rFonts w:ascii="Times New Roman" w:eastAsia="新細明體" w:hAnsi="Times New Roman"/>
          <w:color w:val="000000" w:themeColor="text1"/>
          <w:sz w:val="28"/>
          <w:szCs w:val="28"/>
          <w:lang w:eastAsia="zh-HK"/>
        </w:rPr>
        <w:t xml:space="preserve">were convicted after trial at </w:t>
      </w:r>
      <w:r>
        <w:rPr>
          <w:rFonts w:ascii="Times New Roman" w:eastAsia="新細明體" w:hAnsi="Times New Roman"/>
          <w:color w:val="000000" w:themeColor="text1"/>
          <w:sz w:val="28"/>
          <w:szCs w:val="28"/>
          <w:lang w:eastAsia="zh-HK"/>
        </w:rPr>
        <w:t>c</w:t>
      </w:r>
      <w:r w:rsidRPr="00590B79">
        <w:rPr>
          <w:rFonts w:ascii="Times New Roman" w:eastAsia="新細明體" w:hAnsi="Times New Roman"/>
          <w:color w:val="000000" w:themeColor="text1"/>
          <w:sz w:val="28"/>
          <w:szCs w:val="28"/>
          <w:lang w:eastAsia="zh-HK"/>
        </w:rPr>
        <w:t xml:space="preserve">ourt of </w:t>
      </w:r>
      <w:r>
        <w:rPr>
          <w:rFonts w:ascii="Times New Roman" w:eastAsia="新細明體" w:hAnsi="Times New Roman"/>
          <w:color w:val="000000" w:themeColor="text1"/>
          <w:sz w:val="28"/>
          <w:szCs w:val="28"/>
          <w:lang w:eastAsia="zh-HK"/>
        </w:rPr>
        <w:t>conspiring</w:t>
      </w:r>
      <w:r w:rsidRPr="00590B79">
        <w:rPr>
          <w:rFonts w:ascii="Times New Roman" w:eastAsia="新細明體" w:hAnsi="Times New Roman"/>
          <w:color w:val="000000" w:themeColor="text1"/>
          <w:sz w:val="28"/>
          <w:szCs w:val="28"/>
          <w:lang w:eastAsia="zh-HK"/>
        </w:rPr>
        <w:t xml:space="preserve"> to defraud</w:t>
      </w:r>
      <w:r>
        <w:rPr>
          <w:rFonts w:ascii="Times New Roman" w:eastAsia="新細明體" w:hAnsi="Times New Roman"/>
          <w:color w:val="000000" w:themeColor="text1"/>
          <w:sz w:val="28"/>
          <w:szCs w:val="28"/>
          <w:lang w:eastAsia="zh-HK"/>
        </w:rPr>
        <w:t xml:space="preserve"> t</w:t>
      </w:r>
      <w:r w:rsidRPr="00590B79">
        <w:rPr>
          <w:rFonts w:ascii="Times New Roman" w:eastAsia="新細明體" w:hAnsi="Times New Roman"/>
          <w:color w:val="000000" w:themeColor="text1"/>
          <w:sz w:val="28"/>
          <w:szCs w:val="28"/>
          <w:lang w:eastAsia="zh-HK"/>
        </w:rPr>
        <w:t>he Stock Exchange of Hong Kong Limited</w:t>
      </w:r>
      <w:r>
        <w:rPr>
          <w:rFonts w:ascii="Times New Roman" w:eastAsia="新細明體" w:hAnsi="Times New Roman"/>
          <w:color w:val="000000" w:themeColor="text1"/>
          <w:sz w:val="28"/>
          <w:szCs w:val="28"/>
          <w:lang w:eastAsia="zh-HK"/>
        </w:rPr>
        <w:t xml:space="preserve"> and </w:t>
      </w:r>
      <w:r w:rsidRPr="00590B79">
        <w:rPr>
          <w:rFonts w:ascii="Times New Roman" w:eastAsia="新細明體" w:hAnsi="Times New Roman"/>
          <w:color w:val="000000" w:themeColor="text1"/>
          <w:sz w:val="28"/>
          <w:szCs w:val="28"/>
          <w:lang w:eastAsia="zh-HK"/>
        </w:rPr>
        <w:t xml:space="preserve">the listed company by concealing a secret “backdoor listing” agreement in a capital raising exercise. </w:t>
      </w:r>
      <w:r>
        <w:rPr>
          <w:rFonts w:ascii="Times New Roman" w:eastAsia="新細明體" w:hAnsi="Times New Roman"/>
          <w:color w:val="000000" w:themeColor="text1"/>
          <w:sz w:val="28"/>
          <w:szCs w:val="28"/>
          <w:lang w:eastAsia="zh-HK"/>
        </w:rPr>
        <w:t xml:space="preserve">The result of this protracted investigation </w:t>
      </w:r>
      <w:r w:rsidRPr="00D631AB">
        <w:rPr>
          <w:rFonts w:ascii="Times New Roman" w:eastAsia="新細明體" w:hAnsi="Times New Roman"/>
          <w:color w:val="000000" w:themeColor="text1"/>
          <w:sz w:val="28"/>
          <w:szCs w:val="28"/>
          <w:lang w:eastAsia="zh-HK"/>
        </w:rPr>
        <w:t xml:space="preserve">was a </w:t>
      </w:r>
      <w:r>
        <w:rPr>
          <w:rFonts w:ascii="Times New Roman" w:eastAsia="新細明體" w:hAnsi="Times New Roman"/>
          <w:color w:val="000000" w:themeColor="text1"/>
          <w:sz w:val="28"/>
          <w:szCs w:val="28"/>
          <w:lang w:eastAsia="zh-HK"/>
        </w:rPr>
        <w:t>resounding</w:t>
      </w:r>
      <w:r w:rsidRPr="00D631AB">
        <w:rPr>
          <w:rFonts w:ascii="Times New Roman" w:eastAsia="新細明體" w:hAnsi="Times New Roman"/>
          <w:color w:val="000000" w:themeColor="text1"/>
          <w:sz w:val="28"/>
          <w:szCs w:val="28"/>
          <w:lang w:eastAsia="zh-HK"/>
        </w:rPr>
        <w:t xml:space="preserve"> manifestation</w:t>
      </w:r>
      <w:r>
        <w:rPr>
          <w:rFonts w:ascii="Times New Roman" w:eastAsia="新細明體" w:hAnsi="Times New Roman"/>
          <w:color w:val="000000" w:themeColor="text1"/>
          <w:sz w:val="28"/>
          <w:szCs w:val="28"/>
          <w:lang w:eastAsia="zh-HK"/>
        </w:rPr>
        <w:t xml:space="preserve"> of the </w:t>
      </w:r>
      <w:r w:rsidRPr="00860852">
        <w:rPr>
          <w:rFonts w:ascii="Times New Roman" w:eastAsia="新細明體" w:hAnsi="Times New Roman"/>
          <w:color w:val="000000" w:themeColor="text1"/>
          <w:sz w:val="28"/>
          <w:szCs w:val="28"/>
          <w:lang w:eastAsia="zh-HK"/>
        </w:rPr>
        <w:t>perseverance</w:t>
      </w:r>
      <w:r>
        <w:rPr>
          <w:rFonts w:ascii="Times New Roman" w:eastAsia="新細明體" w:hAnsi="Times New Roman"/>
          <w:color w:val="000000" w:themeColor="text1"/>
          <w:sz w:val="28"/>
          <w:szCs w:val="28"/>
          <w:lang w:eastAsia="zh-HK"/>
        </w:rPr>
        <w:t xml:space="preserve"> of officers of the Operations Department. The Committee is assured that the ICAC </w:t>
      </w:r>
      <w:r w:rsidRPr="00590B79">
        <w:rPr>
          <w:rFonts w:ascii="Times New Roman" w:eastAsia="新細明體" w:hAnsi="Times New Roman"/>
          <w:color w:val="000000" w:themeColor="text1"/>
          <w:sz w:val="28"/>
          <w:szCs w:val="28"/>
          <w:lang w:eastAsia="zh-HK"/>
        </w:rPr>
        <w:t xml:space="preserve">will continue its close collaboration with financial regulators </w:t>
      </w:r>
      <w:r>
        <w:rPr>
          <w:rFonts w:ascii="Times New Roman" w:eastAsia="新細明體" w:hAnsi="Times New Roman"/>
          <w:color w:val="000000" w:themeColor="text1"/>
          <w:sz w:val="28"/>
          <w:szCs w:val="28"/>
          <w:lang w:eastAsia="zh-HK"/>
        </w:rPr>
        <w:t xml:space="preserve">to </w:t>
      </w:r>
      <w:r w:rsidRPr="00590B79">
        <w:rPr>
          <w:rFonts w:ascii="Times New Roman" w:eastAsia="新細明體" w:hAnsi="Times New Roman"/>
          <w:color w:val="000000" w:themeColor="text1"/>
          <w:sz w:val="28"/>
          <w:szCs w:val="28"/>
          <w:lang w:eastAsia="zh-HK"/>
        </w:rPr>
        <w:t>combat corruption and related crimes involving listed companies</w:t>
      </w:r>
      <w:r>
        <w:rPr>
          <w:rFonts w:ascii="Times New Roman" w:eastAsia="新細明體" w:hAnsi="Times New Roman"/>
          <w:color w:val="000000" w:themeColor="text1"/>
          <w:sz w:val="28"/>
          <w:szCs w:val="28"/>
          <w:lang w:eastAsia="zh-HK"/>
        </w:rPr>
        <w:t xml:space="preserve">, thereby </w:t>
      </w:r>
      <w:r w:rsidRPr="00590B79">
        <w:rPr>
          <w:rFonts w:ascii="Times New Roman" w:eastAsia="新細明體" w:hAnsi="Times New Roman"/>
          <w:color w:val="000000" w:themeColor="text1"/>
          <w:sz w:val="28"/>
          <w:szCs w:val="28"/>
          <w:lang w:eastAsia="zh-HK"/>
        </w:rPr>
        <w:t>uphold</w:t>
      </w:r>
      <w:r>
        <w:rPr>
          <w:rFonts w:ascii="Times New Roman" w:eastAsia="新細明體" w:hAnsi="Times New Roman"/>
          <w:color w:val="000000" w:themeColor="text1"/>
          <w:sz w:val="28"/>
          <w:szCs w:val="28"/>
          <w:lang w:eastAsia="zh-HK"/>
        </w:rPr>
        <w:t>ing</w:t>
      </w:r>
      <w:r w:rsidRPr="00590B79">
        <w:rPr>
          <w:rFonts w:ascii="Times New Roman" w:eastAsia="新細明體" w:hAnsi="Times New Roman"/>
          <w:color w:val="000000" w:themeColor="text1"/>
          <w:sz w:val="28"/>
          <w:szCs w:val="28"/>
          <w:lang w:eastAsia="zh-HK"/>
        </w:rPr>
        <w:t xml:space="preserve"> integrity and fair operation of the Hong Kong financial market and foster</w:t>
      </w:r>
      <w:r>
        <w:rPr>
          <w:rFonts w:ascii="Times New Roman" w:eastAsia="新細明體" w:hAnsi="Times New Roman"/>
          <w:color w:val="000000" w:themeColor="text1"/>
          <w:sz w:val="28"/>
          <w:szCs w:val="28"/>
          <w:lang w:eastAsia="zh-HK"/>
        </w:rPr>
        <w:t>ing</w:t>
      </w:r>
      <w:r w:rsidRPr="00590B79">
        <w:rPr>
          <w:rFonts w:ascii="Times New Roman" w:eastAsia="新細明體" w:hAnsi="Times New Roman"/>
          <w:color w:val="000000" w:themeColor="text1"/>
          <w:sz w:val="28"/>
          <w:szCs w:val="28"/>
          <w:lang w:eastAsia="zh-HK"/>
        </w:rPr>
        <w:t xml:space="preserve"> stakeholders</w:t>
      </w:r>
      <w:r>
        <w:rPr>
          <w:rFonts w:ascii="Times New Roman" w:eastAsia="新細明體" w:hAnsi="Times New Roman"/>
          <w:color w:val="000000" w:themeColor="text1"/>
          <w:sz w:val="28"/>
          <w:szCs w:val="28"/>
          <w:lang w:eastAsia="zh-HK"/>
        </w:rPr>
        <w:t>’</w:t>
      </w:r>
      <w:r w:rsidRPr="00590B79">
        <w:rPr>
          <w:rFonts w:ascii="Times New Roman" w:eastAsia="新細明體" w:hAnsi="Times New Roman"/>
          <w:color w:val="000000" w:themeColor="text1"/>
          <w:sz w:val="28"/>
          <w:szCs w:val="28"/>
          <w:lang w:eastAsia="zh-HK"/>
        </w:rPr>
        <w:t xml:space="preserve"> confidence in the financial system.</w:t>
      </w:r>
    </w:p>
    <w:p w14:paraId="34BBB6C0" w14:textId="77777777" w:rsidR="00830526" w:rsidRPr="00EC6E8D" w:rsidRDefault="00830526" w:rsidP="008E3F9E">
      <w:pPr>
        <w:tabs>
          <w:tab w:val="left" w:pos="1080"/>
        </w:tabs>
        <w:overflowPunct w:val="0"/>
        <w:adjustRightInd w:val="0"/>
        <w:snapToGrid w:val="0"/>
        <w:spacing w:beforeLines="50" w:before="180" w:afterLines="50" w:after="180" w:line="276" w:lineRule="auto"/>
        <w:jc w:val="both"/>
        <w:rPr>
          <w:rFonts w:ascii="Times New Roman" w:eastAsia="新細明體" w:hAnsi="Times New Roman" w:cs="Times New Roman"/>
          <w:b/>
          <w:color w:val="000000" w:themeColor="text1"/>
          <w:sz w:val="28"/>
          <w:szCs w:val="28"/>
        </w:rPr>
      </w:pPr>
      <w:r w:rsidRPr="00EC6E8D">
        <w:rPr>
          <w:rFonts w:ascii="Times New Roman" w:eastAsia="新細明體" w:hAnsi="Times New Roman" w:cs="Times New Roman"/>
          <w:b/>
          <w:color w:val="000000" w:themeColor="text1"/>
          <w:sz w:val="28"/>
          <w:szCs w:val="28"/>
        </w:rPr>
        <w:lastRenderedPageBreak/>
        <w:t>ELECTIONS</w:t>
      </w:r>
    </w:p>
    <w:p w14:paraId="205EB426" w14:textId="77777777" w:rsidR="00830526" w:rsidRDefault="00830526" w:rsidP="008E3F9E">
      <w:pPr>
        <w:tabs>
          <w:tab w:val="left" w:pos="1080"/>
        </w:tabs>
        <w:overflowPunct w:val="0"/>
        <w:adjustRightInd w:val="0"/>
        <w:snapToGrid w:val="0"/>
        <w:spacing w:beforeLines="50" w:before="180" w:afterLines="50" w:after="180" w:line="276" w:lineRule="auto"/>
        <w:jc w:val="both"/>
        <w:rPr>
          <w:rFonts w:ascii="Times New Roman" w:eastAsia="Helvetica" w:hAnsi="Times New Roman" w:cs="Times New Roman"/>
          <w:sz w:val="28"/>
          <w:szCs w:val="28"/>
        </w:rPr>
      </w:pPr>
      <w:r>
        <w:rPr>
          <w:rFonts w:ascii="Times New Roman" w:eastAsia="Helvetica" w:hAnsi="Times New Roman" w:cs="Times New Roman"/>
          <w:sz w:val="28"/>
          <w:szCs w:val="28"/>
        </w:rPr>
        <w:t>In 2024, t</w:t>
      </w:r>
      <w:r w:rsidRPr="005B1271">
        <w:rPr>
          <w:rFonts w:ascii="Times New Roman" w:eastAsia="Helvetica" w:hAnsi="Times New Roman" w:cs="Times New Roman"/>
          <w:sz w:val="28"/>
          <w:szCs w:val="28"/>
        </w:rPr>
        <w:t xml:space="preserve">he ICAC received </w:t>
      </w:r>
      <w:r>
        <w:rPr>
          <w:rFonts w:ascii="Times New Roman" w:eastAsia="Helvetica" w:hAnsi="Times New Roman" w:cs="Times New Roman"/>
          <w:sz w:val="28"/>
          <w:szCs w:val="28"/>
        </w:rPr>
        <w:t>95</w:t>
      </w:r>
      <w:r w:rsidRPr="005B1271">
        <w:rPr>
          <w:rFonts w:ascii="Times New Roman" w:eastAsia="Helvetica" w:hAnsi="Times New Roman" w:cs="Times New Roman"/>
          <w:sz w:val="28"/>
          <w:szCs w:val="28"/>
        </w:rPr>
        <w:t xml:space="preserve"> </w:t>
      </w:r>
      <w:r>
        <w:rPr>
          <w:rFonts w:ascii="Times New Roman" w:eastAsia="Helvetica" w:hAnsi="Times New Roman" w:cs="Times New Roman"/>
          <w:sz w:val="28"/>
          <w:szCs w:val="28"/>
        </w:rPr>
        <w:t>election</w:t>
      </w:r>
      <w:r w:rsidRPr="005B1271">
        <w:rPr>
          <w:rFonts w:ascii="Times New Roman" w:eastAsia="Helvetica" w:hAnsi="Times New Roman" w:cs="Times New Roman"/>
          <w:sz w:val="28"/>
          <w:szCs w:val="28"/>
        </w:rPr>
        <w:t xml:space="preserve"> complaints</w:t>
      </w:r>
      <w:r>
        <w:rPr>
          <w:rFonts w:ascii="Times New Roman" w:eastAsia="Helvetica" w:hAnsi="Times New Roman" w:cs="Times New Roman"/>
          <w:sz w:val="28"/>
          <w:szCs w:val="28"/>
        </w:rPr>
        <w:t xml:space="preserve"> </w:t>
      </w:r>
      <w:r w:rsidRPr="005B1271">
        <w:rPr>
          <w:rFonts w:ascii="Times New Roman" w:eastAsia="Helvetica" w:hAnsi="Times New Roman" w:cs="Times New Roman"/>
          <w:sz w:val="28"/>
          <w:szCs w:val="28"/>
        </w:rPr>
        <w:t xml:space="preserve">mainly </w:t>
      </w:r>
      <w:r>
        <w:rPr>
          <w:rFonts w:ascii="Times New Roman" w:eastAsia="Helvetica" w:hAnsi="Times New Roman" w:cs="Times New Roman"/>
          <w:sz w:val="28"/>
          <w:szCs w:val="28"/>
        </w:rPr>
        <w:t>related to</w:t>
      </w:r>
      <w:r w:rsidRPr="005B1271">
        <w:rPr>
          <w:rFonts w:ascii="Times New Roman" w:eastAsia="Helvetica" w:hAnsi="Times New Roman" w:cs="Times New Roman"/>
          <w:sz w:val="28"/>
          <w:szCs w:val="28"/>
        </w:rPr>
        <w:t xml:space="preserve"> the 2023 Rural Ordinary Election held in January and December (5</w:t>
      </w:r>
      <w:r>
        <w:rPr>
          <w:rFonts w:ascii="Times New Roman" w:eastAsia="Helvetica" w:hAnsi="Times New Roman" w:cs="Times New Roman"/>
          <w:sz w:val="28"/>
          <w:szCs w:val="28"/>
        </w:rPr>
        <w:t xml:space="preserve"> complaints</w:t>
      </w:r>
      <w:r w:rsidRPr="005B1271">
        <w:rPr>
          <w:rFonts w:ascii="Times New Roman" w:eastAsia="Helvetica" w:hAnsi="Times New Roman" w:cs="Times New Roman"/>
          <w:sz w:val="28"/>
          <w:szCs w:val="28"/>
        </w:rPr>
        <w:t xml:space="preserve">) </w:t>
      </w:r>
      <w:r>
        <w:rPr>
          <w:rFonts w:ascii="Times New Roman" w:eastAsia="Helvetica" w:hAnsi="Times New Roman" w:cs="Times New Roman"/>
          <w:sz w:val="28"/>
          <w:szCs w:val="28"/>
        </w:rPr>
        <w:t>and</w:t>
      </w:r>
      <w:r w:rsidRPr="005B1271">
        <w:rPr>
          <w:rFonts w:ascii="Times New Roman" w:eastAsia="Helvetica" w:hAnsi="Times New Roman" w:cs="Times New Roman"/>
          <w:sz w:val="28"/>
          <w:szCs w:val="28"/>
        </w:rPr>
        <w:t xml:space="preserve"> the 2023 District Council Ordinary Elections (</w:t>
      </w:r>
      <w:r>
        <w:rPr>
          <w:rFonts w:ascii="Times New Roman" w:eastAsia="Helvetica" w:hAnsi="Times New Roman" w:cs="Times New Roman"/>
          <w:sz w:val="28"/>
          <w:szCs w:val="28"/>
        </w:rPr>
        <w:t>85 complaints</w:t>
      </w:r>
      <w:r w:rsidRPr="005B1271">
        <w:rPr>
          <w:rFonts w:ascii="Times New Roman" w:eastAsia="Helvetica" w:hAnsi="Times New Roman" w:cs="Times New Roman"/>
          <w:sz w:val="28"/>
          <w:szCs w:val="28"/>
        </w:rPr>
        <w:t xml:space="preserve">). During the period, 3 persons were convicted for breaches of election offences. The Committee believes </w:t>
      </w:r>
      <w:r>
        <w:rPr>
          <w:rFonts w:ascii="Times New Roman" w:eastAsia="Helvetica" w:hAnsi="Times New Roman" w:cs="Times New Roman"/>
          <w:sz w:val="28"/>
          <w:szCs w:val="28"/>
        </w:rPr>
        <w:t xml:space="preserve">that in the </w:t>
      </w:r>
      <w:r w:rsidRPr="005B1271">
        <w:rPr>
          <w:rFonts w:ascii="Times New Roman" w:eastAsia="Helvetica" w:hAnsi="Times New Roman" w:cs="Times New Roman"/>
          <w:sz w:val="28"/>
          <w:szCs w:val="28"/>
        </w:rPr>
        <w:t>upcoming elections including the 2025 Legislative Council</w:t>
      </w:r>
      <w:r>
        <w:rPr>
          <w:rFonts w:ascii="Times New Roman" w:eastAsia="Helvetica" w:hAnsi="Times New Roman" w:cs="Times New Roman"/>
          <w:sz w:val="28"/>
          <w:szCs w:val="28"/>
        </w:rPr>
        <w:t xml:space="preserve"> General Election, </w:t>
      </w:r>
      <w:r w:rsidRPr="005B1271">
        <w:rPr>
          <w:rFonts w:ascii="Times New Roman" w:eastAsia="Helvetica" w:hAnsi="Times New Roman" w:cs="Times New Roman"/>
          <w:sz w:val="28"/>
          <w:szCs w:val="28"/>
        </w:rPr>
        <w:t>the Operations Department</w:t>
      </w:r>
      <w:r>
        <w:rPr>
          <w:rFonts w:ascii="Times New Roman" w:eastAsia="Helvetica" w:hAnsi="Times New Roman" w:cs="Times New Roman"/>
          <w:sz w:val="28"/>
          <w:szCs w:val="28"/>
        </w:rPr>
        <w:t xml:space="preserve"> </w:t>
      </w:r>
      <w:r w:rsidRPr="005B1271">
        <w:rPr>
          <w:rFonts w:ascii="Times New Roman" w:eastAsia="Helvetica" w:hAnsi="Times New Roman" w:cs="Times New Roman"/>
          <w:sz w:val="28"/>
          <w:szCs w:val="28"/>
        </w:rPr>
        <w:t>will</w:t>
      </w:r>
      <w:r>
        <w:rPr>
          <w:rFonts w:ascii="Times New Roman" w:eastAsia="Helvetica" w:hAnsi="Times New Roman" w:cs="Times New Roman"/>
          <w:sz w:val="28"/>
          <w:szCs w:val="28"/>
        </w:rPr>
        <w:t>, as always,</w:t>
      </w:r>
      <w:r w:rsidRPr="005B1271">
        <w:rPr>
          <w:rFonts w:ascii="Times New Roman" w:eastAsia="Helvetica" w:hAnsi="Times New Roman" w:cs="Times New Roman"/>
          <w:sz w:val="28"/>
          <w:szCs w:val="28"/>
        </w:rPr>
        <w:t xml:space="preserve"> remain </w:t>
      </w:r>
      <w:r>
        <w:rPr>
          <w:rFonts w:ascii="Times New Roman" w:eastAsia="Helvetica" w:hAnsi="Times New Roman" w:cs="Times New Roman"/>
          <w:sz w:val="28"/>
          <w:szCs w:val="28"/>
        </w:rPr>
        <w:t>steadfast</w:t>
      </w:r>
      <w:r w:rsidRPr="005B1271">
        <w:rPr>
          <w:rFonts w:ascii="Times New Roman" w:eastAsia="Helvetica" w:hAnsi="Times New Roman" w:cs="Times New Roman"/>
          <w:sz w:val="28"/>
          <w:szCs w:val="28"/>
        </w:rPr>
        <w:t xml:space="preserve"> and </w:t>
      </w:r>
      <w:r>
        <w:rPr>
          <w:rFonts w:ascii="Times New Roman" w:eastAsia="Helvetica" w:hAnsi="Times New Roman" w:cs="Times New Roman"/>
          <w:sz w:val="28"/>
          <w:szCs w:val="28"/>
        </w:rPr>
        <w:t>take robust enforcement actions while maintaining close collaboration with relevant government bureaux and departments</w:t>
      </w:r>
      <w:r w:rsidRPr="005B1271">
        <w:rPr>
          <w:rFonts w:ascii="Times New Roman" w:eastAsia="Helvetica" w:hAnsi="Times New Roman" w:cs="Times New Roman"/>
          <w:sz w:val="28"/>
          <w:szCs w:val="28"/>
        </w:rPr>
        <w:t xml:space="preserve"> </w:t>
      </w:r>
      <w:r>
        <w:rPr>
          <w:rFonts w:ascii="Times New Roman" w:eastAsia="Helvetica" w:hAnsi="Times New Roman" w:cs="Times New Roman"/>
          <w:sz w:val="28"/>
          <w:szCs w:val="28"/>
        </w:rPr>
        <w:t xml:space="preserve">to ensure that the elections are conducted </w:t>
      </w:r>
      <w:r w:rsidRPr="00432B43">
        <w:rPr>
          <w:rFonts w:ascii="Times New Roman" w:eastAsia="Helvetica" w:hAnsi="Times New Roman" w:cs="Times New Roman"/>
          <w:sz w:val="28"/>
          <w:szCs w:val="28"/>
        </w:rPr>
        <w:t>in a</w:t>
      </w:r>
      <w:r>
        <w:rPr>
          <w:rFonts w:ascii="Times New Roman" w:eastAsia="Helvetica" w:hAnsi="Times New Roman" w:cs="Times New Roman"/>
          <w:sz w:val="28"/>
          <w:szCs w:val="28"/>
        </w:rPr>
        <w:t xml:space="preserve"> </w:t>
      </w:r>
      <w:r w:rsidRPr="00432B43">
        <w:rPr>
          <w:rFonts w:ascii="Times New Roman" w:eastAsia="Helvetica" w:hAnsi="Times New Roman" w:cs="Times New Roman"/>
          <w:sz w:val="28"/>
          <w:szCs w:val="28"/>
        </w:rPr>
        <w:t xml:space="preserve">fair, open and </w:t>
      </w:r>
      <w:r>
        <w:rPr>
          <w:rFonts w:ascii="Times New Roman" w:eastAsia="Helvetica" w:hAnsi="Times New Roman" w:cs="Times New Roman"/>
          <w:sz w:val="28"/>
          <w:szCs w:val="28"/>
        </w:rPr>
        <w:t>honest</w:t>
      </w:r>
      <w:r w:rsidRPr="00432B43">
        <w:rPr>
          <w:rFonts w:ascii="Times New Roman" w:eastAsia="Helvetica" w:hAnsi="Times New Roman" w:cs="Times New Roman"/>
          <w:sz w:val="28"/>
          <w:szCs w:val="28"/>
        </w:rPr>
        <w:t xml:space="preserve"> manner.</w:t>
      </w:r>
    </w:p>
    <w:p w14:paraId="6C31EBD2" w14:textId="77777777" w:rsidR="00830526" w:rsidRDefault="00830526" w:rsidP="008E3F9E">
      <w:pPr>
        <w:tabs>
          <w:tab w:val="left" w:pos="1080"/>
        </w:tabs>
        <w:overflowPunct w:val="0"/>
        <w:adjustRightInd w:val="0"/>
        <w:snapToGrid w:val="0"/>
        <w:spacing w:beforeLines="50" w:before="180" w:afterLines="50" w:after="180" w:line="276" w:lineRule="auto"/>
        <w:jc w:val="both"/>
        <w:rPr>
          <w:rFonts w:ascii="Times New Roman" w:eastAsia="Helvetica" w:hAnsi="Times New Roman" w:cs="Times New Roman"/>
          <w:sz w:val="28"/>
          <w:szCs w:val="28"/>
        </w:rPr>
      </w:pPr>
    </w:p>
    <w:p w14:paraId="5230C535" w14:textId="77777777" w:rsidR="00830526" w:rsidRPr="00265673" w:rsidRDefault="00830526" w:rsidP="008E3F9E">
      <w:pPr>
        <w:tabs>
          <w:tab w:val="left" w:pos="1080"/>
        </w:tabs>
        <w:overflowPunct w:val="0"/>
        <w:adjustRightInd w:val="0"/>
        <w:snapToGrid w:val="0"/>
        <w:spacing w:beforeLines="50" w:before="180" w:afterLines="50" w:after="180" w:line="276" w:lineRule="auto"/>
        <w:jc w:val="both"/>
        <w:rPr>
          <w:rFonts w:ascii="Times New Roman" w:eastAsia="新細明體" w:hAnsi="Times New Roman"/>
          <w:b/>
          <w:color w:val="000000" w:themeColor="text1"/>
          <w:sz w:val="28"/>
          <w:szCs w:val="28"/>
          <w:lang w:eastAsia="zh-HK"/>
        </w:rPr>
      </w:pPr>
      <w:r w:rsidRPr="008F538E">
        <w:rPr>
          <w:rFonts w:ascii="Times New Roman" w:eastAsia="新細明體" w:hAnsi="Times New Roman"/>
          <w:b/>
          <w:color w:val="000000" w:themeColor="text1"/>
          <w:sz w:val="28"/>
          <w:szCs w:val="28"/>
          <w:lang w:eastAsia="zh-HK"/>
        </w:rPr>
        <w:t xml:space="preserve">ANTI-CORRUPTION TRAINING AND </w:t>
      </w:r>
      <w:r w:rsidRPr="00A743FC">
        <w:rPr>
          <w:rFonts w:ascii="Times New Roman" w:eastAsia="新細明體" w:hAnsi="Times New Roman"/>
          <w:b/>
          <w:color w:val="000000" w:themeColor="text1"/>
          <w:sz w:val="28"/>
          <w:szCs w:val="28"/>
          <w:lang w:eastAsia="zh-HK"/>
        </w:rPr>
        <w:t>EXCHANGE</w:t>
      </w:r>
    </w:p>
    <w:p w14:paraId="340A6E14" w14:textId="77777777" w:rsidR="00830526" w:rsidRPr="008F538E" w:rsidRDefault="00830526" w:rsidP="008E3F9E">
      <w:pPr>
        <w:tabs>
          <w:tab w:val="left" w:pos="1080"/>
        </w:tabs>
        <w:overflowPunct w:val="0"/>
        <w:adjustRightInd w:val="0"/>
        <w:snapToGrid w:val="0"/>
        <w:spacing w:beforeLines="50" w:before="180" w:afterLines="50" w:after="180" w:line="276" w:lineRule="auto"/>
        <w:jc w:val="both"/>
        <w:rPr>
          <w:rFonts w:ascii="Times New Roman" w:eastAsia="新細明體" w:hAnsi="Times New Roman" w:cs="新細明體"/>
          <w:color w:val="000000" w:themeColor="text1"/>
          <w:sz w:val="28"/>
          <w:szCs w:val="28"/>
          <w:lang w:eastAsia="zh-HK"/>
        </w:rPr>
      </w:pPr>
      <w:r w:rsidRPr="008F538E">
        <w:rPr>
          <w:rFonts w:ascii="Times New Roman" w:eastAsia="新細明體" w:hAnsi="Times New Roman" w:cs="新細明體" w:hint="eastAsia"/>
          <w:color w:val="000000" w:themeColor="text1"/>
          <w:sz w:val="28"/>
          <w:szCs w:val="28"/>
        </w:rPr>
        <w:t>T</w:t>
      </w:r>
      <w:r w:rsidRPr="008F538E">
        <w:rPr>
          <w:rFonts w:ascii="Times New Roman" w:eastAsia="新細明體" w:hAnsi="Times New Roman" w:cs="新細明體" w:hint="eastAsia"/>
          <w:color w:val="000000" w:themeColor="text1"/>
          <w:sz w:val="28"/>
          <w:szCs w:val="28"/>
          <w:lang w:eastAsia="zh-HK"/>
        </w:rPr>
        <w:t>h</w:t>
      </w:r>
      <w:r w:rsidRPr="008F538E">
        <w:rPr>
          <w:rFonts w:ascii="Times New Roman" w:eastAsia="新細明體" w:hAnsi="Times New Roman" w:cs="新細明體"/>
          <w:color w:val="000000" w:themeColor="text1"/>
          <w:sz w:val="28"/>
          <w:szCs w:val="28"/>
          <w:lang w:eastAsia="zh-HK"/>
        </w:rPr>
        <w:t xml:space="preserve">e Committee </w:t>
      </w:r>
      <w:r>
        <w:rPr>
          <w:rFonts w:ascii="Times New Roman" w:eastAsia="新細明體" w:hAnsi="Times New Roman" w:cs="新細明體"/>
          <w:color w:val="000000" w:themeColor="text1"/>
          <w:sz w:val="28"/>
          <w:szCs w:val="28"/>
          <w:lang w:eastAsia="zh-HK"/>
        </w:rPr>
        <w:t>was pleased to note</w:t>
      </w:r>
      <w:r w:rsidRPr="008F538E">
        <w:rPr>
          <w:rFonts w:ascii="Times New Roman" w:eastAsia="新細明體" w:hAnsi="Times New Roman" w:cs="新細明體"/>
          <w:color w:val="000000" w:themeColor="text1"/>
          <w:sz w:val="28"/>
          <w:szCs w:val="28"/>
          <w:lang w:eastAsia="zh-HK"/>
        </w:rPr>
        <w:t xml:space="preserve"> that </w:t>
      </w:r>
      <w:r>
        <w:rPr>
          <w:rFonts w:ascii="Times New Roman" w:eastAsia="新細明體" w:hAnsi="Times New Roman" w:cs="新細明體"/>
          <w:color w:val="000000" w:themeColor="text1"/>
          <w:sz w:val="28"/>
          <w:szCs w:val="28"/>
          <w:lang w:eastAsia="zh-HK"/>
        </w:rPr>
        <w:t xml:space="preserve">in 2024, </w:t>
      </w:r>
      <w:r w:rsidRPr="008F538E">
        <w:rPr>
          <w:rFonts w:ascii="Times New Roman" w:eastAsia="新細明體" w:hAnsi="Times New Roman" w:cs="新細明體"/>
          <w:color w:val="000000" w:themeColor="text1"/>
          <w:sz w:val="28"/>
          <w:szCs w:val="28"/>
          <w:lang w:eastAsia="zh-HK"/>
        </w:rPr>
        <w:t xml:space="preserve">the ICAC </w:t>
      </w:r>
      <w:r>
        <w:rPr>
          <w:rFonts w:ascii="Times New Roman" w:eastAsia="新細明體" w:hAnsi="Times New Roman" w:cs="新細明體"/>
          <w:color w:val="000000" w:themeColor="text1"/>
          <w:sz w:val="28"/>
          <w:szCs w:val="28"/>
          <w:lang w:eastAsia="zh-HK"/>
        </w:rPr>
        <w:t xml:space="preserve">was active in showcasing Hong Kong’s anti-corruption experience to the international community, </w:t>
      </w:r>
      <w:r w:rsidRPr="008F538E">
        <w:rPr>
          <w:rFonts w:ascii="Times New Roman" w:eastAsia="新細明體" w:hAnsi="Times New Roman" w:cs="新細明體"/>
          <w:color w:val="000000" w:themeColor="text1"/>
          <w:sz w:val="28"/>
          <w:szCs w:val="28"/>
          <w:lang w:eastAsia="zh-HK"/>
        </w:rPr>
        <w:t>fully leverag</w:t>
      </w:r>
      <w:r>
        <w:rPr>
          <w:rFonts w:ascii="Times New Roman" w:eastAsia="新細明體" w:hAnsi="Times New Roman" w:cs="新細明體"/>
          <w:color w:val="000000" w:themeColor="text1"/>
          <w:sz w:val="28"/>
          <w:szCs w:val="28"/>
          <w:lang w:eastAsia="zh-HK"/>
        </w:rPr>
        <w:t>ing</w:t>
      </w:r>
      <w:r w:rsidRPr="008F538E">
        <w:rPr>
          <w:rFonts w:ascii="Times New Roman" w:eastAsia="新細明體" w:hAnsi="Times New Roman" w:cs="新細明體"/>
          <w:color w:val="000000" w:themeColor="text1"/>
          <w:sz w:val="28"/>
          <w:szCs w:val="28"/>
          <w:lang w:eastAsia="zh-HK"/>
        </w:rPr>
        <w:t xml:space="preserve"> </w:t>
      </w:r>
      <w:r>
        <w:rPr>
          <w:rFonts w:ascii="Times New Roman" w:eastAsia="新細明體" w:hAnsi="Times New Roman" w:cs="新細明體"/>
          <w:color w:val="000000" w:themeColor="text1"/>
          <w:sz w:val="28"/>
          <w:szCs w:val="28"/>
          <w:lang w:eastAsia="zh-HK"/>
        </w:rPr>
        <w:t xml:space="preserve">the </w:t>
      </w:r>
      <w:r w:rsidRPr="008F538E">
        <w:rPr>
          <w:rFonts w:ascii="Times New Roman" w:eastAsia="新細明體" w:hAnsi="Times New Roman" w:cs="新細明體"/>
          <w:color w:val="000000" w:themeColor="text1"/>
          <w:sz w:val="28"/>
          <w:szCs w:val="28"/>
          <w:lang w:eastAsia="zh-HK"/>
        </w:rPr>
        <w:t xml:space="preserve">unique advantage of </w:t>
      </w:r>
      <w:r>
        <w:rPr>
          <w:rFonts w:ascii="Times New Roman" w:eastAsia="新細明體" w:hAnsi="Times New Roman" w:cs="新細明體"/>
          <w:color w:val="000000" w:themeColor="text1"/>
          <w:sz w:val="28"/>
          <w:szCs w:val="28"/>
          <w:lang w:eastAsia="zh-HK"/>
        </w:rPr>
        <w:t xml:space="preserve">being “backed by the motherland and connected to the world” </w:t>
      </w:r>
      <w:r w:rsidRPr="008F538E">
        <w:rPr>
          <w:rFonts w:ascii="Times New Roman" w:eastAsia="新細明體" w:hAnsi="Times New Roman" w:cs="新細明體"/>
          <w:color w:val="000000" w:themeColor="text1"/>
          <w:sz w:val="28"/>
          <w:szCs w:val="28"/>
          <w:lang w:eastAsia="zh-HK"/>
        </w:rPr>
        <w:t xml:space="preserve">under the principle of </w:t>
      </w:r>
      <w:r>
        <w:rPr>
          <w:rFonts w:ascii="Times New Roman" w:eastAsia="新細明體" w:hAnsi="Times New Roman" w:cs="新細明體"/>
          <w:color w:val="000000" w:themeColor="text1"/>
          <w:sz w:val="28"/>
          <w:szCs w:val="28"/>
          <w:lang w:eastAsia="zh-HK"/>
        </w:rPr>
        <w:t>“O</w:t>
      </w:r>
      <w:r w:rsidRPr="008F538E">
        <w:rPr>
          <w:rFonts w:ascii="Times New Roman" w:eastAsia="新細明體" w:hAnsi="Times New Roman" w:cs="新細明體"/>
          <w:color w:val="000000" w:themeColor="text1"/>
          <w:sz w:val="28"/>
          <w:szCs w:val="28"/>
          <w:lang w:eastAsia="zh-HK"/>
        </w:rPr>
        <w:t xml:space="preserve">ne </w:t>
      </w:r>
      <w:r>
        <w:rPr>
          <w:rFonts w:ascii="Times New Roman" w:eastAsia="新細明體" w:hAnsi="Times New Roman" w:cs="新細明體"/>
          <w:color w:val="000000" w:themeColor="text1"/>
          <w:sz w:val="28"/>
          <w:szCs w:val="28"/>
          <w:lang w:eastAsia="zh-HK"/>
        </w:rPr>
        <w:t>C</w:t>
      </w:r>
      <w:r w:rsidRPr="008F538E">
        <w:rPr>
          <w:rFonts w:ascii="Times New Roman" w:eastAsia="新細明體" w:hAnsi="Times New Roman" w:cs="新細明體"/>
          <w:color w:val="000000" w:themeColor="text1"/>
          <w:sz w:val="28"/>
          <w:szCs w:val="28"/>
          <w:lang w:eastAsia="zh-HK"/>
        </w:rPr>
        <w:t xml:space="preserve">ountry, </w:t>
      </w:r>
      <w:r>
        <w:rPr>
          <w:rFonts w:ascii="Times New Roman" w:eastAsia="新細明體" w:hAnsi="Times New Roman" w:cs="新細明體"/>
          <w:color w:val="000000" w:themeColor="text1"/>
          <w:sz w:val="28"/>
          <w:szCs w:val="28"/>
          <w:lang w:eastAsia="zh-HK"/>
        </w:rPr>
        <w:t>T</w:t>
      </w:r>
      <w:r w:rsidRPr="008F538E">
        <w:rPr>
          <w:rFonts w:ascii="Times New Roman" w:eastAsia="新細明體" w:hAnsi="Times New Roman" w:cs="新細明體"/>
          <w:color w:val="000000" w:themeColor="text1"/>
          <w:sz w:val="28"/>
          <w:szCs w:val="28"/>
          <w:lang w:eastAsia="zh-HK"/>
        </w:rPr>
        <w:t xml:space="preserve">wo </w:t>
      </w:r>
      <w:r>
        <w:rPr>
          <w:rFonts w:ascii="Times New Roman" w:eastAsia="新細明體" w:hAnsi="Times New Roman" w:cs="新細明體"/>
          <w:color w:val="000000" w:themeColor="text1"/>
          <w:sz w:val="28"/>
          <w:szCs w:val="28"/>
          <w:lang w:eastAsia="zh-HK"/>
        </w:rPr>
        <w:t>S</w:t>
      </w:r>
      <w:r w:rsidRPr="008F538E">
        <w:rPr>
          <w:rFonts w:ascii="Times New Roman" w:eastAsia="新細明體" w:hAnsi="Times New Roman" w:cs="新細明體"/>
          <w:color w:val="000000" w:themeColor="text1"/>
          <w:sz w:val="28"/>
          <w:szCs w:val="28"/>
          <w:lang w:eastAsia="zh-HK"/>
        </w:rPr>
        <w:t>ystems</w:t>
      </w:r>
      <w:r>
        <w:rPr>
          <w:rFonts w:ascii="Times New Roman" w:eastAsia="新細明體" w:hAnsi="Times New Roman" w:cs="新細明體"/>
          <w:color w:val="000000" w:themeColor="text1"/>
          <w:sz w:val="28"/>
          <w:szCs w:val="28"/>
          <w:lang w:eastAsia="zh-HK"/>
        </w:rPr>
        <w:t>”</w:t>
      </w:r>
      <w:r w:rsidRPr="008F538E">
        <w:rPr>
          <w:rFonts w:ascii="Times New Roman" w:eastAsia="新細明體" w:hAnsi="Times New Roman" w:cs="新細明體"/>
          <w:color w:val="000000" w:themeColor="text1"/>
          <w:sz w:val="28"/>
          <w:szCs w:val="28"/>
          <w:lang w:eastAsia="zh-HK"/>
        </w:rPr>
        <w:t>.</w:t>
      </w:r>
      <w:r>
        <w:rPr>
          <w:rFonts w:ascii="Times New Roman" w:eastAsia="新細明體" w:hAnsi="Times New Roman" w:cs="新細明體"/>
          <w:color w:val="000000" w:themeColor="text1"/>
          <w:sz w:val="28"/>
          <w:szCs w:val="28"/>
          <w:lang w:eastAsia="zh-HK"/>
        </w:rPr>
        <w:t xml:space="preserve"> </w:t>
      </w:r>
      <w:r w:rsidRPr="00B65E13">
        <w:rPr>
          <w:rFonts w:ascii="Times New Roman" w:eastAsia="新細明體" w:hAnsi="Times New Roman" w:cs="新細明體"/>
          <w:color w:val="000000" w:themeColor="text1"/>
          <w:sz w:val="28"/>
          <w:szCs w:val="28"/>
          <w:lang w:eastAsia="zh-HK"/>
        </w:rPr>
        <w:t xml:space="preserve">Established </w:t>
      </w:r>
      <w:r>
        <w:rPr>
          <w:rFonts w:ascii="Times New Roman" w:eastAsia="新細明體" w:hAnsi="Times New Roman" w:cs="新細明體"/>
          <w:color w:val="000000" w:themeColor="text1"/>
          <w:sz w:val="28"/>
          <w:szCs w:val="28"/>
          <w:lang w:eastAsia="zh-HK"/>
        </w:rPr>
        <w:t>under the Operations Department</w:t>
      </w:r>
      <w:r w:rsidRPr="00B65E13">
        <w:rPr>
          <w:rFonts w:ascii="Times New Roman" w:eastAsia="新細明體" w:hAnsi="Times New Roman" w:cs="新細明體"/>
          <w:color w:val="000000" w:themeColor="text1"/>
          <w:sz w:val="28"/>
          <w:szCs w:val="28"/>
          <w:lang w:eastAsia="zh-HK"/>
        </w:rPr>
        <w:t xml:space="preserve"> in February 2024, the Hong Kong International Academy Against Corruption (HKIAAC) organises professional training programmes, serving as a hub for exchange of graft-fighting experience for participants worldwide.</w:t>
      </w:r>
      <w:r>
        <w:rPr>
          <w:rFonts w:ascii="Times New Roman" w:eastAsia="新細明體" w:hAnsi="Times New Roman" w:cs="新細明體"/>
          <w:color w:val="000000" w:themeColor="text1"/>
          <w:sz w:val="28"/>
          <w:szCs w:val="28"/>
          <w:lang w:eastAsia="zh-HK"/>
        </w:rPr>
        <w:t xml:space="preserve"> </w:t>
      </w:r>
      <w:r w:rsidRPr="00B65E13">
        <w:rPr>
          <w:rFonts w:ascii="Times New Roman" w:eastAsia="新細明體" w:hAnsi="Times New Roman" w:cs="新細明體"/>
          <w:color w:val="000000" w:themeColor="text1"/>
          <w:sz w:val="28"/>
          <w:szCs w:val="28"/>
          <w:lang w:eastAsia="zh-HK"/>
        </w:rPr>
        <w:t>HKIAAC also offers practical training for leaders from all local sectors to strengthen their anti-corruption capabilities, and constructs an academic research platform to promote exchange among professionals around the world. In 2024, the ICAC organised 23 international and 11 local generic and tailored capacity programmes attended by a total of about 2 600 graft fighters from around the world.</w:t>
      </w:r>
      <w:r>
        <w:rPr>
          <w:rFonts w:ascii="Times New Roman" w:eastAsia="新細明體" w:hAnsi="Times New Roman" w:cs="新細明體"/>
          <w:color w:val="000000" w:themeColor="text1"/>
          <w:sz w:val="28"/>
          <w:szCs w:val="28"/>
          <w:lang w:eastAsia="zh-HK"/>
        </w:rPr>
        <w:t xml:space="preserve"> </w:t>
      </w:r>
      <w:r w:rsidRPr="008F538E">
        <w:rPr>
          <w:rFonts w:ascii="Times New Roman" w:eastAsia="新細明體" w:hAnsi="Times New Roman" w:cs="新細明體"/>
          <w:color w:val="000000" w:themeColor="text1"/>
          <w:sz w:val="28"/>
          <w:szCs w:val="28"/>
          <w:lang w:eastAsia="zh-HK"/>
        </w:rPr>
        <w:t xml:space="preserve">The Committee </w:t>
      </w:r>
      <w:r>
        <w:rPr>
          <w:rFonts w:ascii="Times New Roman" w:eastAsia="新細明體" w:hAnsi="Times New Roman" w:cs="新細明體"/>
          <w:color w:val="000000" w:themeColor="text1"/>
          <w:sz w:val="28"/>
          <w:szCs w:val="28"/>
          <w:lang w:eastAsia="zh-HK"/>
        </w:rPr>
        <w:t>looks forward to the ICAC’s enhanced</w:t>
      </w:r>
      <w:r w:rsidRPr="008F538E">
        <w:rPr>
          <w:rFonts w:ascii="Times New Roman" w:eastAsia="新細明體" w:hAnsi="Times New Roman" w:cs="新細明體"/>
          <w:color w:val="000000" w:themeColor="text1"/>
          <w:sz w:val="28"/>
          <w:szCs w:val="28"/>
          <w:lang w:eastAsia="zh-HK"/>
        </w:rPr>
        <w:t xml:space="preserve"> </w:t>
      </w:r>
      <w:r>
        <w:rPr>
          <w:rFonts w:ascii="Times New Roman" w:eastAsia="新細明體" w:hAnsi="Times New Roman" w:cs="新細明體"/>
          <w:color w:val="000000" w:themeColor="text1"/>
          <w:sz w:val="28"/>
          <w:szCs w:val="28"/>
          <w:lang w:eastAsia="zh-HK"/>
        </w:rPr>
        <w:t>collaboration</w:t>
      </w:r>
      <w:r w:rsidRPr="008F538E">
        <w:rPr>
          <w:rFonts w:ascii="Times New Roman" w:eastAsia="新細明體" w:hAnsi="Times New Roman" w:cs="新細明體"/>
          <w:color w:val="000000" w:themeColor="text1"/>
          <w:sz w:val="28"/>
          <w:szCs w:val="28"/>
          <w:lang w:eastAsia="zh-HK"/>
        </w:rPr>
        <w:t xml:space="preserve"> and exchange</w:t>
      </w:r>
      <w:r>
        <w:rPr>
          <w:rFonts w:ascii="Times New Roman" w:eastAsia="新細明體" w:hAnsi="Times New Roman" w:cs="新細明體"/>
          <w:color w:val="000000" w:themeColor="text1"/>
          <w:sz w:val="28"/>
          <w:szCs w:val="28"/>
          <w:lang w:eastAsia="zh-HK"/>
        </w:rPr>
        <w:t>s</w:t>
      </w:r>
      <w:r w:rsidRPr="008F538E">
        <w:rPr>
          <w:rFonts w:ascii="Times New Roman" w:eastAsia="新細明體" w:hAnsi="Times New Roman" w:cs="新細明體"/>
          <w:color w:val="000000" w:themeColor="text1"/>
          <w:sz w:val="28"/>
          <w:szCs w:val="28"/>
          <w:lang w:eastAsia="zh-HK"/>
        </w:rPr>
        <w:t xml:space="preserve"> with </w:t>
      </w:r>
      <w:r>
        <w:rPr>
          <w:rFonts w:ascii="Times New Roman" w:eastAsia="新細明體" w:hAnsi="Times New Roman" w:cs="新細明體"/>
          <w:color w:val="000000" w:themeColor="text1"/>
          <w:sz w:val="28"/>
          <w:szCs w:val="28"/>
          <w:lang w:eastAsia="zh-HK"/>
        </w:rPr>
        <w:t>relevant M</w:t>
      </w:r>
      <w:r w:rsidRPr="008F538E">
        <w:rPr>
          <w:rFonts w:ascii="Times New Roman" w:eastAsia="新細明體" w:hAnsi="Times New Roman" w:cs="新細明體"/>
          <w:color w:val="000000" w:themeColor="text1"/>
          <w:sz w:val="28"/>
          <w:szCs w:val="28"/>
          <w:lang w:eastAsia="zh-HK"/>
        </w:rPr>
        <w:t xml:space="preserve">ainland authorities and the international </w:t>
      </w:r>
      <w:r>
        <w:rPr>
          <w:rFonts w:ascii="Times New Roman" w:eastAsia="新細明體" w:hAnsi="Times New Roman" w:cs="新細明體"/>
          <w:color w:val="000000" w:themeColor="text1"/>
          <w:sz w:val="28"/>
          <w:szCs w:val="28"/>
          <w:lang w:eastAsia="zh-HK"/>
        </w:rPr>
        <w:t xml:space="preserve">community, thereby contributing to the national and global </w:t>
      </w:r>
      <w:r w:rsidRPr="008F538E">
        <w:rPr>
          <w:rFonts w:ascii="Times New Roman" w:eastAsia="新細明體" w:hAnsi="Times New Roman" w:cs="新細明體"/>
          <w:color w:val="000000" w:themeColor="text1"/>
          <w:sz w:val="28"/>
          <w:szCs w:val="28"/>
          <w:lang w:eastAsia="zh-HK"/>
        </w:rPr>
        <w:t xml:space="preserve">anti-corruption </w:t>
      </w:r>
      <w:r>
        <w:rPr>
          <w:rFonts w:ascii="Times New Roman" w:eastAsia="新細明體" w:hAnsi="Times New Roman" w:cs="新細明體"/>
          <w:color w:val="000000" w:themeColor="text1"/>
          <w:sz w:val="28"/>
          <w:szCs w:val="28"/>
          <w:lang w:eastAsia="zh-HK"/>
        </w:rPr>
        <w:t>cause</w:t>
      </w:r>
      <w:r w:rsidRPr="008F538E">
        <w:rPr>
          <w:rFonts w:ascii="Times New Roman" w:eastAsia="新細明體" w:hAnsi="Times New Roman" w:cs="新細明體"/>
          <w:color w:val="000000" w:themeColor="text1"/>
          <w:sz w:val="28"/>
          <w:szCs w:val="28"/>
          <w:lang w:eastAsia="zh-HK"/>
        </w:rPr>
        <w:t>.</w:t>
      </w:r>
    </w:p>
    <w:p w14:paraId="0F2DB75B" w14:textId="77777777" w:rsidR="00830526" w:rsidRPr="008F538E" w:rsidRDefault="00830526" w:rsidP="008E3F9E">
      <w:pPr>
        <w:tabs>
          <w:tab w:val="left" w:pos="1080"/>
        </w:tabs>
        <w:overflowPunct w:val="0"/>
        <w:adjustRightInd w:val="0"/>
        <w:snapToGrid w:val="0"/>
        <w:spacing w:line="276" w:lineRule="auto"/>
        <w:jc w:val="both"/>
        <w:rPr>
          <w:rFonts w:ascii="Times New Roman" w:eastAsia="新細明體" w:hAnsi="Times New Roman" w:cs="新細明體"/>
          <w:color w:val="000000" w:themeColor="text1"/>
          <w:sz w:val="28"/>
          <w:szCs w:val="28"/>
          <w:lang w:eastAsia="zh-HK"/>
        </w:rPr>
      </w:pPr>
    </w:p>
    <w:p w14:paraId="67DFD97A" w14:textId="77777777" w:rsidR="00830526" w:rsidRPr="00265673" w:rsidRDefault="00830526" w:rsidP="008E3F9E">
      <w:pPr>
        <w:tabs>
          <w:tab w:val="left" w:pos="1080"/>
        </w:tabs>
        <w:overflowPunct w:val="0"/>
        <w:adjustRightInd w:val="0"/>
        <w:snapToGrid w:val="0"/>
        <w:spacing w:beforeLines="50" w:before="180" w:afterLines="50" w:after="180" w:line="276" w:lineRule="auto"/>
        <w:jc w:val="both"/>
        <w:rPr>
          <w:rFonts w:ascii="Times New Roman" w:eastAsia="新細明體" w:hAnsi="Times New Roman" w:cs="新細明體"/>
          <w:b/>
          <w:bCs/>
          <w:color w:val="000000" w:themeColor="text1"/>
          <w:sz w:val="28"/>
          <w:szCs w:val="28"/>
          <w:lang w:eastAsia="zh-HK"/>
        </w:rPr>
      </w:pPr>
      <w:r w:rsidRPr="00F77D49">
        <w:rPr>
          <w:rFonts w:ascii="Times New Roman" w:eastAsia="新細明體" w:hAnsi="Times New Roman" w:cs="新細明體"/>
          <w:b/>
          <w:bCs/>
          <w:color w:val="000000" w:themeColor="text1"/>
          <w:sz w:val="28"/>
          <w:szCs w:val="28"/>
          <w:lang w:eastAsia="zh-HK"/>
        </w:rPr>
        <w:t>CONCLUSION AND THE WAY FORWARD</w:t>
      </w:r>
    </w:p>
    <w:p w14:paraId="11A6F8BC" w14:textId="77777777" w:rsidR="00830526" w:rsidRPr="008F538E" w:rsidRDefault="00830526" w:rsidP="008E3F9E">
      <w:pPr>
        <w:tabs>
          <w:tab w:val="left" w:pos="1080"/>
        </w:tabs>
        <w:overflowPunct w:val="0"/>
        <w:adjustRightInd w:val="0"/>
        <w:snapToGrid w:val="0"/>
        <w:spacing w:beforeLines="50" w:before="180" w:afterLines="50" w:after="180" w:line="276" w:lineRule="auto"/>
        <w:jc w:val="both"/>
        <w:rPr>
          <w:rFonts w:ascii="Times New Roman" w:eastAsia="新細明體" w:hAnsi="Times New Roman" w:cs="新細明體"/>
          <w:color w:val="000000" w:themeColor="text1"/>
          <w:sz w:val="28"/>
          <w:szCs w:val="28"/>
          <w:lang w:eastAsia="zh-HK"/>
        </w:rPr>
      </w:pPr>
      <w:r w:rsidRPr="008F538E">
        <w:rPr>
          <w:rFonts w:ascii="Times New Roman" w:eastAsia="新細明體" w:hAnsi="Times New Roman" w:cs="新細明體"/>
          <w:color w:val="000000" w:themeColor="text1"/>
          <w:sz w:val="28"/>
          <w:szCs w:val="28"/>
          <w:lang w:eastAsia="zh-HK"/>
        </w:rPr>
        <w:t xml:space="preserve">Established in 1974, the ICAC </w:t>
      </w:r>
      <w:r w:rsidRPr="00F73666">
        <w:rPr>
          <w:rFonts w:ascii="Times New Roman" w:eastAsia="新細明體" w:hAnsi="Times New Roman" w:cs="新細明體"/>
          <w:color w:val="000000" w:themeColor="text1"/>
          <w:sz w:val="28"/>
          <w:szCs w:val="28"/>
          <w:lang w:eastAsia="zh-HK"/>
        </w:rPr>
        <w:t xml:space="preserve">has </w:t>
      </w:r>
      <w:r w:rsidRPr="00D32C27">
        <w:rPr>
          <w:rFonts w:ascii="Times New Roman" w:eastAsia="新細明體" w:hAnsi="Times New Roman" w:cs="新細明體"/>
          <w:color w:val="000000" w:themeColor="text1"/>
          <w:sz w:val="28"/>
          <w:szCs w:val="28"/>
          <w:lang w:eastAsia="zh-HK"/>
        </w:rPr>
        <w:t>been upholding</w:t>
      </w:r>
      <w:r w:rsidRPr="003F5CBB">
        <w:rPr>
          <w:rFonts w:ascii="Times New Roman" w:eastAsia="新細明體" w:hAnsi="Times New Roman" w:cs="新細明體"/>
          <w:color w:val="000000" w:themeColor="text1"/>
          <w:sz w:val="28"/>
          <w:szCs w:val="28"/>
          <w:lang w:eastAsia="zh-HK"/>
        </w:rPr>
        <w:t xml:space="preserve"> its mission to combat corruption for over half a century.</w:t>
      </w:r>
      <w:r w:rsidRPr="008F538E">
        <w:rPr>
          <w:rFonts w:ascii="Times New Roman" w:eastAsia="新細明體" w:hAnsi="Times New Roman" w:cs="新細明體"/>
          <w:color w:val="000000" w:themeColor="text1"/>
          <w:sz w:val="28"/>
          <w:szCs w:val="28"/>
          <w:lang w:eastAsia="zh-HK"/>
        </w:rPr>
        <w:t xml:space="preserve"> Hong Kong, once plagued by the morass </w:t>
      </w:r>
      <w:r w:rsidRPr="008F538E">
        <w:rPr>
          <w:rFonts w:ascii="Times New Roman" w:eastAsia="新細明體" w:hAnsi="Times New Roman" w:cs="新細明體"/>
          <w:color w:val="000000" w:themeColor="text1"/>
          <w:sz w:val="28"/>
          <w:szCs w:val="28"/>
          <w:lang w:eastAsia="zh-HK"/>
        </w:rPr>
        <w:lastRenderedPageBreak/>
        <w:t xml:space="preserve">of corruption, has now </w:t>
      </w:r>
      <w:r>
        <w:rPr>
          <w:rFonts w:ascii="Times New Roman" w:eastAsia="新細明體" w:hAnsi="Times New Roman" w:cs="新細明體"/>
          <w:color w:val="000000" w:themeColor="text1"/>
          <w:sz w:val="28"/>
          <w:szCs w:val="28"/>
          <w:lang w:eastAsia="zh-HK"/>
        </w:rPr>
        <w:t>evolved</w:t>
      </w:r>
      <w:r w:rsidRPr="008F538E">
        <w:rPr>
          <w:rFonts w:ascii="Times New Roman" w:eastAsia="新細明體" w:hAnsi="Times New Roman" w:cs="新細明體"/>
          <w:color w:val="000000" w:themeColor="text1"/>
          <w:sz w:val="28"/>
          <w:szCs w:val="28"/>
          <w:lang w:eastAsia="zh-HK"/>
        </w:rPr>
        <w:t xml:space="preserve"> into one of the cleanest </w:t>
      </w:r>
      <w:r>
        <w:rPr>
          <w:rFonts w:ascii="Times New Roman" w:eastAsia="新細明體" w:hAnsi="Times New Roman" w:cs="新細明體"/>
          <w:color w:val="000000" w:themeColor="text1"/>
          <w:sz w:val="28"/>
          <w:szCs w:val="28"/>
          <w:lang w:eastAsia="zh-HK"/>
        </w:rPr>
        <w:t xml:space="preserve">places in the world, earning </w:t>
      </w:r>
      <w:r w:rsidRPr="008F538E">
        <w:rPr>
          <w:rFonts w:ascii="Times New Roman" w:eastAsia="新細明體" w:hAnsi="Times New Roman" w:cs="新細明體"/>
          <w:color w:val="000000" w:themeColor="text1"/>
          <w:sz w:val="28"/>
          <w:szCs w:val="28"/>
          <w:lang w:eastAsia="zh-HK"/>
        </w:rPr>
        <w:t>international</w:t>
      </w:r>
      <w:r>
        <w:rPr>
          <w:rFonts w:ascii="Times New Roman" w:eastAsia="新細明體" w:hAnsi="Times New Roman" w:cs="新細明體"/>
          <w:color w:val="000000" w:themeColor="text1"/>
          <w:sz w:val="28"/>
          <w:szCs w:val="28"/>
          <w:lang w:eastAsia="zh-HK"/>
        </w:rPr>
        <w:t xml:space="preserve"> acclaim as a</w:t>
      </w:r>
      <w:r w:rsidRPr="008F538E">
        <w:rPr>
          <w:rFonts w:ascii="Times New Roman" w:eastAsia="新細明體" w:hAnsi="Times New Roman" w:cs="新細明體"/>
          <w:color w:val="000000" w:themeColor="text1"/>
          <w:sz w:val="28"/>
          <w:szCs w:val="28"/>
          <w:lang w:eastAsia="zh-HK"/>
        </w:rPr>
        <w:t xml:space="preserve"> cit</w:t>
      </w:r>
      <w:r>
        <w:rPr>
          <w:rFonts w:ascii="Times New Roman" w:eastAsia="新細明體" w:hAnsi="Times New Roman" w:cs="新細明體"/>
          <w:color w:val="000000" w:themeColor="text1"/>
          <w:sz w:val="28"/>
          <w:szCs w:val="28"/>
          <w:lang w:eastAsia="zh-HK"/>
        </w:rPr>
        <w:t>y</w:t>
      </w:r>
      <w:r w:rsidRPr="008F538E">
        <w:rPr>
          <w:rFonts w:ascii="Times New Roman" w:eastAsia="新細明體" w:hAnsi="Times New Roman" w:cs="新細明體"/>
          <w:color w:val="000000" w:themeColor="text1"/>
          <w:sz w:val="28"/>
          <w:szCs w:val="28"/>
          <w:lang w:eastAsia="zh-HK"/>
        </w:rPr>
        <w:t xml:space="preserve"> of probity. The Committee is pleased to </w:t>
      </w:r>
      <w:r>
        <w:rPr>
          <w:rFonts w:ascii="Times New Roman" w:eastAsia="新細明體" w:hAnsi="Times New Roman" w:cs="新細明體"/>
          <w:color w:val="000000" w:themeColor="text1"/>
          <w:sz w:val="28"/>
          <w:szCs w:val="28"/>
          <w:lang w:eastAsia="zh-HK"/>
        </w:rPr>
        <w:t xml:space="preserve">witness with members of the public </w:t>
      </w:r>
      <w:r w:rsidRPr="008F538E">
        <w:rPr>
          <w:rFonts w:ascii="Times New Roman" w:eastAsia="新細明體" w:hAnsi="Times New Roman" w:cs="新細明體"/>
          <w:color w:val="000000" w:themeColor="text1"/>
          <w:sz w:val="28"/>
          <w:szCs w:val="28"/>
          <w:lang w:eastAsia="zh-HK"/>
        </w:rPr>
        <w:t>the historic 50</w:t>
      </w:r>
      <w:r w:rsidRPr="00B65E13">
        <w:rPr>
          <w:rFonts w:ascii="Times New Roman" w:eastAsia="新細明體" w:hAnsi="Times New Roman" w:cs="新細明體"/>
          <w:color w:val="000000" w:themeColor="text1"/>
          <w:sz w:val="28"/>
          <w:szCs w:val="28"/>
          <w:vertAlign w:val="superscript"/>
          <w:lang w:eastAsia="zh-HK"/>
        </w:rPr>
        <w:t>th</w:t>
      </w:r>
      <w:r w:rsidRPr="008F538E">
        <w:rPr>
          <w:rFonts w:ascii="Times New Roman" w:eastAsia="新細明體" w:hAnsi="Times New Roman" w:cs="新細明體"/>
          <w:color w:val="000000" w:themeColor="text1"/>
          <w:sz w:val="28"/>
          <w:szCs w:val="28"/>
          <w:lang w:eastAsia="zh-HK"/>
        </w:rPr>
        <w:t xml:space="preserve"> anniversary </w:t>
      </w:r>
      <w:r>
        <w:rPr>
          <w:rFonts w:ascii="Times New Roman" w:eastAsia="新細明體" w:hAnsi="Times New Roman" w:cs="新細明體"/>
          <w:color w:val="000000" w:themeColor="text1"/>
          <w:sz w:val="28"/>
          <w:szCs w:val="28"/>
          <w:lang w:eastAsia="zh-HK"/>
        </w:rPr>
        <w:t>of the ICAC in 2024, taking a stroll down memory lane</w:t>
      </w:r>
      <w:r w:rsidRPr="008F538E">
        <w:rPr>
          <w:rFonts w:ascii="Times New Roman" w:eastAsia="新細明體" w:hAnsi="Times New Roman" w:cs="新細明體"/>
          <w:color w:val="000000" w:themeColor="text1"/>
          <w:sz w:val="28"/>
          <w:szCs w:val="28"/>
          <w:lang w:eastAsia="zh-HK"/>
        </w:rPr>
        <w:t xml:space="preserve"> </w:t>
      </w:r>
      <w:r>
        <w:rPr>
          <w:rFonts w:ascii="Times New Roman" w:eastAsia="新細明體" w:hAnsi="Times New Roman" w:cs="新細明體"/>
          <w:color w:val="000000" w:themeColor="text1"/>
          <w:sz w:val="28"/>
          <w:szCs w:val="28"/>
          <w:lang w:eastAsia="zh-HK"/>
        </w:rPr>
        <w:t>to look back on</w:t>
      </w:r>
      <w:r w:rsidRPr="008F538E">
        <w:rPr>
          <w:rFonts w:ascii="Times New Roman" w:eastAsia="新細明體" w:hAnsi="Times New Roman" w:cs="新細明體"/>
          <w:color w:val="000000" w:themeColor="text1"/>
          <w:sz w:val="28"/>
          <w:szCs w:val="28"/>
          <w:lang w:eastAsia="zh-HK"/>
        </w:rPr>
        <w:t xml:space="preserve"> the </w:t>
      </w:r>
      <w:r>
        <w:rPr>
          <w:rFonts w:ascii="Times New Roman" w:eastAsia="新細明體" w:hAnsi="Times New Roman" w:cs="新細明體"/>
          <w:color w:val="000000" w:themeColor="text1"/>
          <w:sz w:val="28"/>
          <w:szCs w:val="28"/>
          <w:lang w:eastAsia="zh-HK"/>
        </w:rPr>
        <w:t xml:space="preserve">hard-earned achievements of the ICAC over the years in its anti-corruption </w:t>
      </w:r>
      <w:r w:rsidRPr="008F538E">
        <w:rPr>
          <w:rFonts w:ascii="Times New Roman" w:eastAsia="新細明體" w:hAnsi="Times New Roman" w:cs="新細明體"/>
          <w:color w:val="000000" w:themeColor="text1"/>
          <w:sz w:val="28"/>
          <w:szCs w:val="28"/>
          <w:lang w:eastAsia="zh-HK"/>
        </w:rPr>
        <w:t xml:space="preserve">journey. The Committee is </w:t>
      </w:r>
      <w:r>
        <w:rPr>
          <w:rFonts w:ascii="Times New Roman" w:eastAsia="新細明體" w:hAnsi="Times New Roman" w:cs="新細明體"/>
          <w:color w:val="000000" w:themeColor="text1"/>
          <w:sz w:val="28"/>
          <w:szCs w:val="28"/>
          <w:lang w:eastAsia="zh-HK"/>
        </w:rPr>
        <w:t xml:space="preserve">assured </w:t>
      </w:r>
      <w:r w:rsidRPr="008F538E">
        <w:rPr>
          <w:rFonts w:ascii="Times New Roman" w:eastAsia="新細明體" w:hAnsi="Times New Roman" w:cs="新細明體"/>
          <w:color w:val="000000" w:themeColor="text1"/>
          <w:sz w:val="28"/>
          <w:szCs w:val="28"/>
          <w:lang w:eastAsia="zh-HK"/>
        </w:rPr>
        <w:t>that the Operations Department will continue its graft</w:t>
      </w:r>
      <w:r>
        <w:rPr>
          <w:rFonts w:ascii="Times New Roman" w:eastAsia="新細明體" w:hAnsi="Times New Roman" w:cs="新細明體"/>
          <w:color w:val="000000" w:themeColor="text1"/>
          <w:sz w:val="28"/>
          <w:szCs w:val="28"/>
          <w:lang w:eastAsia="zh-HK"/>
        </w:rPr>
        <w:t>-</w:t>
      </w:r>
      <w:r w:rsidRPr="008F538E">
        <w:rPr>
          <w:rFonts w:ascii="Times New Roman" w:eastAsia="新細明體" w:hAnsi="Times New Roman" w:cs="新細明體"/>
          <w:color w:val="000000" w:themeColor="text1"/>
          <w:sz w:val="28"/>
          <w:szCs w:val="28"/>
          <w:lang w:eastAsia="zh-HK"/>
        </w:rPr>
        <w:t>fighting mission relentlessly without fear or favour to consolidate Hong Kong</w:t>
      </w:r>
      <w:r>
        <w:rPr>
          <w:rFonts w:ascii="Times New Roman" w:eastAsia="新細明體" w:hAnsi="Times New Roman" w:cs="新細明體"/>
          <w:color w:val="000000" w:themeColor="text1"/>
          <w:sz w:val="28"/>
          <w:szCs w:val="28"/>
          <w:lang w:eastAsia="zh-HK"/>
        </w:rPr>
        <w:t>’s</w:t>
      </w:r>
      <w:r w:rsidRPr="008F538E">
        <w:rPr>
          <w:rFonts w:ascii="Times New Roman" w:eastAsia="新細明體" w:hAnsi="Times New Roman" w:cs="新細明體"/>
          <w:color w:val="000000" w:themeColor="text1"/>
          <w:sz w:val="28"/>
          <w:szCs w:val="28"/>
          <w:lang w:eastAsia="zh-HK"/>
        </w:rPr>
        <w:t xml:space="preserve"> rule of law foundation and its reputation as a corruption-free city</w:t>
      </w:r>
      <w:r>
        <w:rPr>
          <w:rFonts w:ascii="Times New Roman" w:eastAsia="新細明體" w:hAnsi="Times New Roman" w:cs="新細明體"/>
          <w:color w:val="000000" w:themeColor="text1"/>
          <w:sz w:val="28"/>
          <w:szCs w:val="28"/>
          <w:lang w:eastAsia="zh-HK"/>
        </w:rPr>
        <w:t>,</w:t>
      </w:r>
      <w:r w:rsidRPr="008F538E">
        <w:rPr>
          <w:rFonts w:ascii="Times New Roman" w:eastAsia="新細明體" w:hAnsi="Times New Roman" w:cs="新細明體"/>
          <w:color w:val="000000" w:themeColor="text1"/>
          <w:sz w:val="28"/>
          <w:szCs w:val="28"/>
          <w:lang w:eastAsia="zh-HK"/>
        </w:rPr>
        <w:t xml:space="preserve"> and </w:t>
      </w:r>
      <w:r>
        <w:rPr>
          <w:rFonts w:ascii="Times New Roman" w:eastAsia="新細明體" w:hAnsi="Times New Roman" w:cs="新細明體"/>
          <w:color w:val="000000" w:themeColor="text1"/>
          <w:sz w:val="28"/>
          <w:szCs w:val="28"/>
          <w:lang w:eastAsia="zh-HK"/>
        </w:rPr>
        <w:t xml:space="preserve">will also </w:t>
      </w:r>
      <w:r w:rsidRPr="008F538E">
        <w:rPr>
          <w:rFonts w:ascii="Times New Roman" w:eastAsia="新細明體" w:hAnsi="Times New Roman" w:cs="新細明體"/>
          <w:color w:val="000000" w:themeColor="text1"/>
          <w:sz w:val="28"/>
          <w:szCs w:val="28"/>
          <w:lang w:eastAsia="zh-HK"/>
        </w:rPr>
        <w:t xml:space="preserve">promote international anti-graft information exchanges and collaboration through the HKIAAC </w:t>
      </w:r>
      <w:r w:rsidRPr="000374A0">
        <w:rPr>
          <w:rFonts w:ascii="Times New Roman" w:eastAsia="新細明體" w:hAnsi="Times New Roman" w:cs="新細明體"/>
          <w:color w:val="000000" w:themeColor="text1"/>
          <w:sz w:val="28"/>
          <w:szCs w:val="28"/>
          <w:lang w:eastAsia="zh-HK"/>
        </w:rPr>
        <w:t>to contribute to the</w:t>
      </w:r>
      <w:r w:rsidRPr="008F538E">
        <w:rPr>
          <w:rFonts w:ascii="Times New Roman" w:eastAsia="新細明體" w:hAnsi="Times New Roman" w:cs="新細明體"/>
          <w:color w:val="000000" w:themeColor="text1"/>
          <w:sz w:val="28"/>
          <w:szCs w:val="28"/>
          <w:lang w:eastAsia="zh-HK"/>
        </w:rPr>
        <w:t xml:space="preserve"> global anti-corruption </w:t>
      </w:r>
      <w:r>
        <w:rPr>
          <w:rFonts w:ascii="Times New Roman" w:eastAsia="新細明體" w:hAnsi="Times New Roman" w:cs="新細明體"/>
          <w:color w:val="000000" w:themeColor="text1"/>
          <w:sz w:val="28"/>
          <w:szCs w:val="28"/>
          <w:lang w:eastAsia="zh-HK"/>
        </w:rPr>
        <w:t>cause.</w:t>
      </w:r>
    </w:p>
    <w:p w14:paraId="4DA10EDA" w14:textId="77777777" w:rsidR="00830526" w:rsidRPr="008F538E" w:rsidRDefault="00830526" w:rsidP="008E3F9E">
      <w:pPr>
        <w:tabs>
          <w:tab w:val="left" w:pos="1080"/>
        </w:tabs>
        <w:overflowPunct w:val="0"/>
        <w:adjustRightInd w:val="0"/>
        <w:snapToGrid w:val="0"/>
        <w:spacing w:line="276" w:lineRule="auto"/>
        <w:jc w:val="both"/>
        <w:rPr>
          <w:rFonts w:ascii="Times New Roman" w:eastAsia="新細明體" w:hAnsi="Times New Roman" w:cs="新細明體"/>
          <w:color w:val="000000" w:themeColor="text1"/>
          <w:sz w:val="28"/>
          <w:szCs w:val="28"/>
          <w:lang w:eastAsia="zh-HK"/>
        </w:rPr>
      </w:pPr>
    </w:p>
    <w:p w14:paraId="36C390C5" w14:textId="77777777" w:rsidR="00830526" w:rsidRPr="0029317B" w:rsidRDefault="00830526" w:rsidP="008E3F9E">
      <w:pPr>
        <w:tabs>
          <w:tab w:val="left" w:pos="1080"/>
        </w:tabs>
        <w:overflowPunct w:val="0"/>
        <w:adjustRightInd w:val="0"/>
        <w:snapToGrid w:val="0"/>
        <w:spacing w:beforeLines="50" w:before="180" w:afterLines="50" w:after="180" w:line="276" w:lineRule="auto"/>
        <w:jc w:val="both"/>
        <w:rPr>
          <w:rFonts w:ascii="Times New Roman" w:eastAsia="新細明體" w:hAnsi="Times New Roman"/>
          <w:b/>
          <w:bCs/>
          <w:color w:val="000000" w:themeColor="text1"/>
          <w:sz w:val="28"/>
          <w:szCs w:val="28"/>
        </w:rPr>
      </w:pPr>
      <w:r w:rsidRPr="0029317B">
        <w:rPr>
          <w:rFonts w:ascii="Times New Roman" w:eastAsia="新細明體" w:hAnsi="Times New Roman"/>
          <w:b/>
          <w:bCs/>
          <w:color w:val="000000" w:themeColor="text1"/>
          <w:sz w:val="28"/>
          <w:szCs w:val="28"/>
        </w:rPr>
        <w:t>APPRECIATION</w:t>
      </w:r>
    </w:p>
    <w:p w14:paraId="0795ABAA" w14:textId="77777777" w:rsidR="00830526" w:rsidRPr="008F538E" w:rsidRDefault="00830526" w:rsidP="008E3F9E">
      <w:pPr>
        <w:tabs>
          <w:tab w:val="left" w:pos="1080"/>
        </w:tabs>
        <w:overflowPunct w:val="0"/>
        <w:adjustRightInd w:val="0"/>
        <w:snapToGrid w:val="0"/>
        <w:spacing w:beforeLines="50" w:before="180" w:afterLines="50" w:after="180" w:line="276" w:lineRule="auto"/>
        <w:jc w:val="both"/>
        <w:rPr>
          <w:rFonts w:ascii="Times New Roman" w:eastAsia="新細明體" w:hAnsi="Times New Roman"/>
          <w:color w:val="000000" w:themeColor="text1"/>
          <w:sz w:val="28"/>
          <w:szCs w:val="28"/>
        </w:rPr>
      </w:pPr>
      <w:r w:rsidRPr="008F538E">
        <w:rPr>
          <w:rFonts w:ascii="Times New Roman" w:eastAsia="新細明體" w:hAnsi="Times New Roman"/>
          <w:color w:val="000000" w:themeColor="text1"/>
          <w:sz w:val="28"/>
          <w:szCs w:val="28"/>
        </w:rPr>
        <w:t>Last but not least, I would like to express my sincere gratitude to all members of the Committee for their dedication and contribution in reviewing each and every case in a stringent and objective manner</w:t>
      </w:r>
      <w:r w:rsidRPr="00FA4794">
        <w:rPr>
          <w:rFonts w:ascii="Times New Roman" w:eastAsia="新細明體" w:hAnsi="Times New Roman"/>
          <w:sz w:val="28"/>
          <w:szCs w:val="28"/>
        </w:rPr>
        <w:t>, with sharing of valuable insights. The Committee also commends the pers</w:t>
      </w:r>
      <w:r>
        <w:rPr>
          <w:rFonts w:ascii="Times New Roman" w:eastAsia="新細明體" w:hAnsi="Times New Roman"/>
          <w:color w:val="000000" w:themeColor="text1"/>
          <w:sz w:val="28"/>
          <w:szCs w:val="28"/>
        </w:rPr>
        <w:t xml:space="preserve">istent professionalism and unwavering commitment </w:t>
      </w:r>
      <w:r w:rsidRPr="008F538E">
        <w:rPr>
          <w:rFonts w:ascii="Times New Roman" w:eastAsia="新細明體" w:hAnsi="Times New Roman"/>
          <w:color w:val="000000" w:themeColor="text1"/>
          <w:sz w:val="28"/>
          <w:szCs w:val="28"/>
        </w:rPr>
        <w:t xml:space="preserve">of the Operations Department in fulfilling its </w:t>
      </w:r>
      <w:r>
        <w:rPr>
          <w:rFonts w:ascii="Times New Roman" w:eastAsia="新細明體" w:hAnsi="Times New Roman"/>
          <w:color w:val="000000" w:themeColor="text1"/>
          <w:sz w:val="28"/>
          <w:szCs w:val="28"/>
        </w:rPr>
        <w:t xml:space="preserve">anti-corruption </w:t>
      </w:r>
      <w:r w:rsidRPr="008F538E">
        <w:rPr>
          <w:rFonts w:ascii="Times New Roman" w:eastAsia="新細明體" w:hAnsi="Times New Roman"/>
          <w:color w:val="000000" w:themeColor="text1"/>
          <w:sz w:val="28"/>
          <w:szCs w:val="28"/>
        </w:rPr>
        <w:t>mission.</w:t>
      </w:r>
    </w:p>
    <w:p w14:paraId="13E740EC" w14:textId="77777777" w:rsidR="00830526" w:rsidRDefault="00830526" w:rsidP="008E3F9E">
      <w:pPr>
        <w:tabs>
          <w:tab w:val="left" w:pos="1080"/>
        </w:tabs>
        <w:overflowPunct w:val="0"/>
        <w:adjustRightInd w:val="0"/>
        <w:snapToGrid w:val="0"/>
        <w:spacing w:beforeLines="50" w:before="180" w:afterLines="50" w:after="180" w:line="276" w:lineRule="auto"/>
        <w:jc w:val="both"/>
        <w:rPr>
          <w:rFonts w:ascii="Times New Roman" w:eastAsia="新細明體" w:hAnsi="Times New Roman"/>
          <w:noProof/>
          <w:color w:val="000000" w:themeColor="text1"/>
          <w:sz w:val="28"/>
          <w:szCs w:val="28"/>
        </w:rPr>
      </w:pPr>
    </w:p>
    <w:p w14:paraId="3AF33E7E" w14:textId="7F0C796D" w:rsidR="00830526" w:rsidRDefault="00830526" w:rsidP="008E3F9E">
      <w:pPr>
        <w:tabs>
          <w:tab w:val="left" w:pos="1080"/>
        </w:tabs>
        <w:overflowPunct w:val="0"/>
        <w:adjustRightInd w:val="0"/>
        <w:snapToGrid w:val="0"/>
        <w:spacing w:beforeLines="50" w:before="180" w:afterLines="50" w:after="180"/>
        <w:jc w:val="both"/>
        <w:rPr>
          <w:rFonts w:ascii="Times New Roman" w:eastAsia="新細明體" w:hAnsi="Times New Roman"/>
          <w:noProof/>
          <w:color w:val="000000" w:themeColor="text1"/>
          <w:sz w:val="28"/>
          <w:szCs w:val="28"/>
        </w:rPr>
      </w:pPr>
      <w:r w:rsidRPr="0034560C">
        <w:rPr>
          <w:rFonts w:ascii="Times New Roman" w:eastAsia="新細明體" w:hAnsi="Times New Roman" w:cs="Times New Roman"/>
          <w:noProof/>
          <w:sz w:val="28"/>
          <w:szCs w:val="28"/>
        </w:rPr>
        <w:drawing>
          <wp:anchor distT="0" distB="0" distL="114300" distR="114300" simplePos="0" relativeHeight="251701248" behindDoc="0" locked="0" layoutInCell="1" allowOverlap="1" wp14:anchorId="26634632" wp14:editId="4988A52F">
            <wp:simplePos x="0" y="0"/>
            <wp:positionH relativeFrom="column">
              <wp:posOffset>2506980</wp:posOffset>
            </wp:positionH>
            <wp:positionV relativeFrom="paragraph">
              <wp:posOffset>323132</wp:posOffset>
            </wp:positionV>
            <wp:extent cx="2506980" cy="915059"/>
            <wp:effectExtent l="0" t="0" r="7620" b="0"/>
            <wp:wrapNone/>
            <wp:docPr id="2068574194" name="圖片 206857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2506980" cy="9150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9B3FF0" w14:textId="77777777" w:rsidR="00DF2FED" w:rsidRDefault="00DF2FED" w:rsidP="008E3F9E">
      <w:pPr>
        <w:tabs>
          <w:tab w:val="left" w:pos="1080"/>
        </w:tabs>
        <w:overflowPunct w:val="0"/>
        <w:adjustRightInd w:val="0"/>
        <w:snapToGrid w:val="0"/>
        <w:spacing w:beforeLines="50" w:before="180" w:afterLines="50" w:after="180"/>
        <w:jc w:val="both"/>
        <w:rPr>
          <w:rFonts w:ascii="Times New Roman" w:eastAsia="新細明體" w:hAnsi="Times New Roman"/>
          <w:noProof/>
          <w:color w:val="000000" w:themeColor="text1"/>
          <w:sz w:val="28"/>
          <w:szCs w:val="28"/>
        </w:rPr>
      </w:pPr>
    </w:p>
    <w:p w14:paraId="20B14A28" w14:textId="77777777" w:rsidR="00830526" w:rsidRDefault="00830526" w:rsidP="008E3F9E">
      <w:pPr>
        <w:tabs>
          <w:tab w:val="left" w:pos="1080"/>
        </w:tabs>
        <w:overflowPunct w:val="0"/>
        <w:adjustRightInd w:val="0"/>
        <w:snapToGrid w:val="0"/>
        <w:spacing w:beforeLines="50" w:before="180" w:afterLines="50" w:after="180"/>
        <w:jc w:val="both"/>
        <w:rPr>
          <w:rFonts w:ascii="Times New Roman" w:eastAsia="新細明體" w:hAnsi="Times New Roman"/>
          <w:noProof/>
          <w:color w:val="000000" w:themeColor="text1"/>
          <w:sz w:val="28"/>
          <w:szCs w:val="28"/>
        </w:rPr>
      </w:pPr>
    </w:p>
    <w:p w14:paraId="4C76A6F7" w14:textId="77777777" w:rsidR="00830526" w:rsidRPr="008F538E" w:rsidRDefault="00830526" w:rsidP="008E3F9E">
      <w:pPr>
        <w:tabs>
          <w:tab w:val="left" w:pos="1080"/>
        </w:tabs>
        <w:overflowPunct w:val="0"/>
        <w:adjustRightInd w:val="0"/>
        <w:snapToGrid w:val="0"/>
        <w:spacing w:beforeLines="50" w:before="180" w:afterLines="50" w:after="180"/>
        <w:jc w:val="both"/>
        <w:rPr>
          <w:rFonts w:ascii="Times New Roman" w:eastAsia="新細明體" w:hAnsi="Times New Roman"/>
          <w:noProof/>
          <w:color w:val="000000" w:themeColor="text1"/>
          <w:sz w:val="28"/>
          <w:szCs w:val="28"/>
        </w:rPr>
      </w:pPr>
    </w:p>
    <w:p w14:paraId="7EF021AD" w14:textId="77777777" w:rsidR="00830526" w:rsidRPr="008F538E" w:rsidRDefault="00830526" w:rsidP="008E3F9E">
      <w:pPr>
        <w:overflowPunct w:val="0"/>
        <w:adjustRightInd w:val="0"/>
        <w:snapToGrid w:val="0"/>
        <w:spacing w:line="276" w:lineRule="auto"/>
        <w:ind w:leftChars="1239" w:left="2727" w:hanging="1"/>
        <w:jc w:val="center"/>
        <w:rPr>
          <w:rFonts w:ascii="Times New Roman" w:eastAsia="新細明體" w:hAnsi="Times New Roman"/>
          <w:color w:val="000000" w:themeColor="text1"/>
          <w:sz w:val="28"/>
          <w:szCs w:val="28"/>
        </w:rPr>
      </w:pPr>
      <w:r w:rsidRPr="008F538E">
        <w:rPr>
          <w:rFonts w:ascii="Times New Roman" w:eastAsia="新細明體" w:hAnsi="Times New Roman"/>
          <w:color w:val="000000" w:themeColor="text1"/>
          <w:sz w:val="28"/>
          <w:szCs w:val="28"/>
        </w:rPr>
        <w:t xml:space="preserve">Bernard </w:t>
      </w:r>
      <w:proofErr w:type="spellStart"/>
      <w:r w:rsidRPr="008F538E">
        <w:rPr>
          <w:rFonts w:ascii="Times New Roman" w:eastAsia="新細明體" w:hAnsi="Times New Roman"/>
          <w:color w:val="000000" w:themeColor="text1"/>
          <w:sz w:val="28"/>
          <w:szCs w:val="28"/>
        </w:rPr>
        <w:t>Charnwut</w:t>
      </w:r>
      <w:proofErr w:type="spellEnd"/>
      <w:r w:rsidRPr="008F538E">
        <w:rPr>
          <w:rFonts w:ascii="Times New Roman" w:eastAsia="新細明體" w:hAnsi="Times New Roman"/>
          <w:color w:val="000000" w:themeColor="text1"/>
          <w:sz w:val="28"/>
          <w:szCs w:val="28"/>
        </w:rPr>
        <w:t xml:space="preserve"> CHAN, GBM, GBS, JP</w:t>
      </w:r>
    </w:p>
    <w:p w14:paraId="5D48E2C8" w14:textId="77777777" w:rsidR="00830526" w:rsidRPr="00F81AD6" w:rsidRDefault="00830526" w:rsidP="008E3F9E">
      <w:pPr>
        <w:overflowPunct w:val="0"/>
        <w:snapToGrid w:val="0"/>
        <w:spacing w:line="276" w:lineRule="auto"/>
        <w:ind w:left="3686"/>
        <w:jc w:val="center"/>
        <w:rPr>
          <w:rFonts w:ascii="Times New Roman" w:eastAsia="新細明體" w:hAnsi="Times New Roman" w:cs="Times New Roman"/>
          <w:sz w:val="28"/>
          <w:szCs w:val="28"/>
        </w:rPr>
      </w:pPr>
      <w:r w:rsidRPr="00F81AD6">
        <w:rPr>
          <w:rFonts w:ascii="Times New Roman" w:eastAsia="新細明體" w:hAnsi="Times New Roman" w:cs="Times New Roman"/>
          <w:sz w:val="28"/>
          <w:szCs w:val="28"/>
        </w:rPr>
        <w:t>Chairman</w:t>
      </w:r>
    </w:p>
    <w:p w14:paraId="5030F317" w14:textId="77777777" w:rsidR="00830526" w:rsidRPr="00F81AD6" w:rsidRDefault="00830526" w:rsidP="008E3F9E">
      <w:pPr>
        <w:overflowPunct w:val="0"/>
        <w:snapToGrid w:val="0"/>
        <w:spacing w:line="276" w:lineRule="auto"/>
        <w:ind w:left="3686"/>
        <w:jc w:val="center"/>
        <w:rPr>
          <w:rFonts w:ascii="Times New Roman" w:eastAsia="新細明體" w:hAnsi="Times New Roman" w:cs="Times New Roman"/>
          <w:sz w:val="28"/>
          <w:szCs w:val="28"/>
        </w:rPr>
      </w:pPr>
      <w:r w:rsidRPr="00F81AD6">
        <w:rPr>
          <w:rFonts w:ascii="Times New Roman" w:eastAsia="新細明體" w:hAnsi="Times New Roman" w:cs="Times New Roman"/>
          <w:sz w:val="28"/>
          <w:szCs w:val="28"/>
        </w:rPr>
        <w:t>Operations Review Committee</w:t>
      </w:r>
    </w:p>
    <w:p w14:paraId="00EA8A6F" w14:textId="77777777" w:rsidR="00830526" w:rsidRPr="00F229BB" w:rsidRDefault="00830526" w:rsidP="008E3F9E">
      <w:pPr>
        <w:tabs>
          <w:tab w:val="left" w:pos="1080"/>
        </w:tabs>
        <w:overflowPunct w:val="0"/>
        <w:adjustRightInd w:val="0"/>
        <w:snapToGrid w:val="0"/>
        <w:spacing w:beforeLines="50" w:before="180" w:afterLines="50" w:after="180"/>
        <w:jc w:val="both"/>
        <w:rPr>
          <w:rFonts w:ascii="Times New Roman" w:eastAsia="Helvetica" w:hAnsi="Times New Roman" w:cs="Times New Roman"/>
          <w:sz w:val="28"/>
          <w:szCs w:val="28"/>
        </w:rPr>
      </w:pPr>
    </w:p>
    <w:p w14:paraId="40CD65F8" w14:textId="77777777" w:rsidR="00830526" w:rsidRPr="005B1271" w:rsidRDefault="00830526" w:rsidP="008E3F9E">
      <w:pPr>
        <w:adjustRightInd w:val="0"/>
        <w:snapToGrid w:val="0"/>
        <w:jc w:val="both"/>
        <w:rPr>
          <w:rFonts w:ascii="Times New Roman" w:eastAsia="新細明體" w:hAnsi="Times New Roman" w:cs="Times New Roman"/>
          <w:color w:val="000000" w:themeColor="text1"/>
          <w:spacing w:val="20"/>
          <w:sz w:val="28"/>
          <w:szCs w:val="28"/>
        </w:rPr>
      </w:pPr>
      <w:r w:rsidRPr="005B1271">
        <w:rPr>
          <w:rFonts w:ascii="Times New Roman" w:eastAsia="新細明體" w:hAnsi="Times New Roman" w:cs="Times New Roman"/>
          <w:color w:val="000000" w:themeColor="text1"/>
          <w:spacing w:val="20"/>
          <w:sz w:val="28"/>
          <w:szCs w:val="28"/>
        </w:rPr>
        <w:br w:type="page"/>
      </w:r>
    </w:p>
    <w:p w14:paraId="22CDA3ED" w14:textId="77777777" w:rsidR="00830526" w:rsidRDefault="00830526" w:rsidP="00B97B42">
      <w:pPr>
        <w:tabs>
          <w:tab w:val="left" w:pos="1080"/>
        </w:tabs>
        <w:overflowPunct w:val="0"/>
        <w:adjustRightInd w:val="0"/>
        <w:snapToGrid w:val="0"/>
        <w:ind w:left="1440" w:hanging="1440"/>
        <w:jc w:val="both"/>
        <w:rPr>
          <w:rFonts w:ascii="Times New Roman" w:eastAsia="Helvetica" w:hAnsi="Times New Roman" w:cs="Times New Roman"/>
          <w:b/>
          <w:bCs/>
          <w:sz w:val="28"/>
          <w:szCs w:val="28"/>
        </w:rPr>
      </w:pPr>
      <w:r w:rsidRPr="005B1271">
        <w:rPr>
          <w:rFonts w:ascii="Times New Roman" w:eastAsia="Helvetica" w:hAnsi="Times New Roman" w:cs="Times New Roman"/>
          <w:b/>
          <w:bCs/>
          <w:sz w:val="28"/>
          <w:szCs w:val="28"/>
        </w:rPr>
        <w:lastRenderedPageBreak/>
        <w:t xml:space="preserve">Annex </w:t>
      </w:r>
      <w:proofErr w:type="gramStart"/>
      <w:r w:rsidRPr="005B1271">
        <w:rPr>
          <w:rFonts w:ascii="Times New Roman" w:eastAsia="Helvetica" w:hAnsi="Times New Roman" w:cs="Times New Roman"/>
          <w:b/>
          <w:bCs/>
          <w:sz w:val="28"/>
          <w:szCs w:val="28"/>
        </w:rPr>
        <w:t>A</w:t>
      </w:r>
      <w:proofErr w:type="gramEnd"/>
      <w:r>
        <w:rPr>
          <w:rFonts w:ascii="Times New Roman" w:eastAsia="Helvetica" w:hAnsi="Times New Roman" w:cs="Times New Roman"/>
          <w:b/>
          <w:bCs/>
          <w:sz w:val="28"/>
          <w:szCs w:val="28"/>
        </w:rPr>
        <w:tab/>
      </w:r>
      <w:r>
        <w:rPr>
          <w:rFonts w:ascii="Times New Roman" w:eastAsia="Helvetica" w:hAnsi="Times New Roman" w:cs="Times New Roman"/>
          <w:b/>
          <w:bCs/>
          <w:sz w:val="28"/>
          <w:szCs w:val="28"/>
        </w:rPr>
        <w:tab/>
      </w:r>
      <w:r w:rsidRPr="00916DA5">
        <w:rPr>
          <w:rFonts w:ascii="Times New Roman" w:eastAsia="Helvetica" w:hAnsi="Times New Roman" w:cs="Times New Roman"/>
          <w:b/>
          <w:bCs/>
          <w:sz w:val="28"/>
          <w:szCs w:val="28"/>
        </w:rPr>
        <w:t xml:space="preserve">Operations Review Committee </w:t>
      </w:r>
    </w:p>
    <w:p w14:paraId="6A84F68E" w14:textId="0AF09F0D" w:rsidR="00830526" w:rsidRPr="00DF2FED" w:rsidRDefault="00830526" w:rsidP="00DF2FED">
      <w:pPr>
        <w:tabs>
          <w:tab w:val="left" w:pos="1080"/>
        </w:tabs>
        <w:overflowPunct w:val="0"/>
        <w:adjustRightInd w:val="0"/>
        <w:snapToGrid w:val="0"/>
        <w:ind w:left="1440" w:hanging="1440"/>
        <w:jc w:val="both"/>
        <w:rPr>
          <w:rFonts w:ascii="Times New Roman" w:eastAsia="Helvetica" w:hAnsi="Times New Roman" w:cs="Times New Roman"/>
          <w:b/>
          <w:bCs/>
          <w:sz w:val="28"/>
          <w:szCs w:val="28"/>
        </w:rPr>
      </w:pPr>
      <w:r>
        <w:rPr>
          <w:rFonts w:ascii="Times New Roman" w:eastAsia="Helvetica" w:hAnsi="Times New Roman" w:cs="Times New Roman"/>
          <w:b/>
          <w:bCs/>
          <w:sz w:val="28"/>
          <w:szCs w:val="28"/>
        </w:rPr>
        <w:tab/>
      </w:r>
      <w:r>
        <w:rPr>
          <w:rFonts w:ascii="Times New Roman" w:eastAsia="Helvetica" w:hAnsi="Times New Roman" w:cs="Times New Roman"/>
          <w:b/>
          <w:bCs/>
          <w:sz w:val="28"/>
          <w:szCs w:val="28"/>
        </w:rPr>
        <w:tab/>
      </w:r>
      <w:r w:rsidRPr="00916DA5">
        <w:rPr>
          <w:rFonts w:ascii="Times New Roman" w:eastAsia="Helvetica" w:hAnsi="Times New Roman" w:cs="Times New Roman"/>
          <w:b/>
          <w:bCs/>
          <w:sz w:val="28"/>
          <w:szCs w:val="28"/>
        </w:rPr>
        <w:t>Terms</w:t>
      </w:r>
      <w:r>
        <w:rPr>
          <w:rFonts w:ascii="Times New Roman" w:eastAsia="Helvetica" w:hAnsi="Times New Roman" w:cs="Times New Roman"/>
          <w:b/>
          <w:bCs/>
          <w:sz w:val="28"/>
          <w:szCs w:val="28"/>
        </w:rPr>
        <w:t xml:space="preserve"> o</w:t>
      </w:r>
      <w:r w:rsidRPr="00916DA5">
        <w:rPr>
          <w:rFonts w:ascii="Times New Roman" w:eastAsia="Helvetica" w:hAnsi="Times New Roman" w:cs="Times New Roman"/>
          <w:b/>
          <w:bCs/>
          <w:sz w:val="28"/>
          <w:szCs w:val="28"/>
        </w:rPr>
        <w:t>f Reference</w:t>
      </w:r>
      <w:r>
        <w:rPr>
          <w:rFonts w:ascii="Times New Roman" w:eastAsia="Helvetica" w:hAnsi="Times New Roman" w:cs="Times New Roman"/>
          <w:b/>
          <w:bCs/>
          <w:sz w:val="28"/>
          <w:szCs w:val="28"/>
        </w:rPr>
        <w:t xml:space="preserve"> </w:t>
      </w:r>
      <w:r w:rsidRPr="00916DA5">
        <w:rPr>
          <w:rFonts w:ascii="Times New Roman" w:eastAsia="Helvetica" w:hAnsi="Times New Roman" w:cs="Times New Roman"/>
          <w:b/>
          <w:bCs/>
          <w:sz w:val="28"/>
          <w:szCs w:val="28"/>
        </w:rPr>
        <w:t>(As At 31 December 2024</w:t>
      </w:r>
      <w:r w:rsidRPr="005B1271">
        <w:rPr>
          <w:rFonts w:ascii="Times New Roman" w:eastAsia="Helvetica" w:hAnsi="Times New Roman" w:cs="Times New Roman"/>
          <w:b/>
          <w:bCs/>
          <w:sz w:val="28"/>
          <w:szCs w:val="28"/>
        </w:rPr>
        <w:t xml:space="preserve">) </w:t>
      </w:r>
    </w:p>
    <w:p w14:paraId="09F3A784" w14:textId="77777777" w:rsidR="00830526" w:rsidRPr="00916DA5" w:rsidRDefault="00830526" w:rsidP="00830526">
      <w:pPr>
        <w:pStyle w:val="ae"/>
        <w:numPr>
          <w:ilvl w:val="0"/>
          <w:numId w:val="15"/>
        </w:numPr>
        <w:tabs>
          <w:tab w:val="left" w:pos="426"/>
        </w:tabs>
        <w:overflowPunct w:val="0"/>
        <w:adjustRightInd w:val="0"/>
        <w:snapToGrid w:val="0"/>
        <w:ind w:left="426" w:hanging="426"/>
        <w:contextualSpacing w:val="0"/>
        <w:jc w:val="both"/>
        <w:rPr>
          <w:rFonts w:eastAsia="Helvetica"/>
          <w:sz w:val="28"/>
          <w:szCs w:val="28"/>
          <w:lang w:val="en-HK"/>
        </w:rPr>
      </w:pPr>
      <w:r w:rsidRPr="00916DA5">
        <w:rPr>
          <w:rFonts w:eastAsia="Helvetica"/>
          <w:sz w:val="28"/>
          <w:szCs w:val="28"/>
          <w:lang w:val="en-HK"/>
        </w:rPr>
        <w:t>To receive from the Commissioner of the Independent Commission Against Corruption information about all complaints of corruption made to the Commission and the manner in which the Commission is dealing with them.</w:t>
      </w:r>
    </w:p>
    <w:p w14:paraId="636E2514" w14:textId="77777777" w:rsidR="00830526" w:rsidRPr="00916DA5" w:rsidRDefault="00830526" w:rsidP="008E3F9E">
      <w:pPr>
        <w:pStyle w:val="ae"/>
        <w:tabs>
          <w:tab w:val="left" w:pos="426"/>
        </w:tabs>
        <w:overflowPunct w:val="0"/>
        <w:adjustRightInd w:val="0"/>
        <w:snapToGrid w:val="0"/>
        <w:ind w:left="426"/>
        <w:contextualSpacing w:val="0"/>
        <w:jc w:val="both"/>
        <w:rPr>
          <w:rFonts w:eastAsia="Helvetica"/>
          <w:sz w:val="28"/>
          <w:szCs w:val="28"/>
          <w:lang w:val="en-HK"/>
        </w:rPr>
      </w:pPr>
    </w:p>
    <w:p w14:paraId="13915DF7" w14:textId="77777777" w:rsidR="00830526" w:rsidRPr="00916DA5" w:rsidRDefault="00830526" w:rsidP="00830526">
      <w:pPr>
        <w:pStyle w:val="ae"/>
        <w:numPr>
          <w:ilvl w:val="0"/>
          <w:numId w:val="15"/>
        </w:numPr>
        <w:tabs>
          <w:tab w:val="left" w:pos="426"/>
        </w:tabs>
        <w:overflowPunct w:val="0"/>
        <w:adjustRightInd w:val="0"/>
        <w:snapToGrid w:val="0"/>
        <w:ind w:left="426" w:hanging="426"/>
        <w:contextualSpacing w:val="0"/>
        <w:jc w:val="both"/>
        <w:rPr>
          <w:rFonts w:eastAsia="Helvetica"/>
          <w:sz w:val="28"/>
          <w:szCs w:val="28"/>
          <w:lang w:val="en-HK"/>
        </w:rPr>
      </w:pPr>
      <w:r w:rsidRPr="00916DA5">
        <w:rPr>
          <w:rFonts w:eastAsia="Helvetica"/>
          <w:sz w:val="28"/>
          <w:szCs w:val="28"/>
          <w:lang w:val="en-HK"/>
        </w:rPr>
        <w:t>To receive from the Commissioner progress reports on all investigations lasting over a year or requiring substantial resources.</w:t>
      </w:r>
    </w:p>
    <w:p w14:paraId="4ACE7D35" w14:textId="77777777" w:rsidR="00830526" w:rsidRPr="00916DA5" w:rsidRDefault="00830526" w:rsidP="008E3F9E">
      <w:pPr>
        <w:pStyle w:val="ae"/>
        <w:adjustRightInd w:val="0"/>
        <w:snapToGrid w:val="0"/>
        <w:contextualSpacing w:val="0"/>
        <w:rPr>
          <w:rFonts w:eastAsia="Helvetica"/>
          <w:sz w:val="28"/>
          <w:szCs w:val="28"/>
          <w:lang w:val="en-HK"/>
        </w:rPr>
      </w:pPr>
    </w:p>
    <w:p w14:paraId="6EA64819" w14:textId="77777777" w:rsidR="00830526" w:rsidRPr="00916DA5" w:rsidRDefault="00830526" w:rsidP="00830526">
      <w:pPr>
        <w:pStyle w:val="ae"/>
        <w:numPr>
          <w:ilvl w:val="0"/>
          <w:numId w:val="15"/>
        </w:numPr>
        <w:tabs>
          <w:tab w:val="left" w:pos="426"/>
        </w:tabs>
        <w:overflowPunct w:val="0"/>
        <w:adjustRightInd w:val="0"/>
        <w:snapToGrid w:val="0"/>
        <w:ind w:left="426" w:hanging="426"/>
        <w:contextualSpacing w:val="0"/>
        <w:jc w:val="both"/>
        <w:rPr>
          <w:rFonts w:eastAsia="Helvetica"/>
          <w:sz w:val="28"/>
          <w:szCs w:val="28"/>
          <w:lang w:val="en-HK"/>
        </w:rPr>
      </w:pPr>
      <w:r w:rsidRPr="00916DA5">
        <w:rPr>
          <w:rFonts w:eastAsia="Helvetica"/>
          <w:sz w:val="28"/>
          <w:szCs w:val="28"/>
          <w:lang w:val="en-HK"/>
        </w:rPr>
        <w:t>To receive from the Commissioner reports on the number of, and justifications for, search warrants authorised by the Commissioner, and explanations as to the need for urgency, as soon afterwards as practicable.</w:t>
      </w:r>
    </w:p>
    <w:p w14:paraId="7C28CBDB" w14:textId="77777777" w:rsidR="00830526" w:rsidRPr="00916DA5" w:rsidRDefault="00830526" w:rsidP="008E3F9E">
      <w:pPr>
        <w:pStyle w:val="ae"/>
        <w:adjustRightInd w:val="0"/>
        <w:snapToGrid w:val="0"/>
        <w:contextualSpacing w:val="0"/>
        <w:rPr>
          <w:rFonts w:eastAsia="Helvetica"/>
          <w:sz w:val="28"/>
          <w:szCs w:val="28"/>
          <w:lang w:val="en-HK"/>
        </w:rPr>
      </w:pPr>
    </w:p>
    <w:p w14:paraId="44219C9A" w14:textId="77777777" w:rsidR="00830526" w:rsidRPr="00916DA5" w:rsidRDefault="00830526" w:rsidP="00830526">
      <w:pPr>
        <w:pStyle w:val="ae"/>
        <w:numPr>
          <w:ilvl w:val="0"/>
          <w:numId w:val="15"/>
        </w:numPr>
        <w:tabs>
          <w:tab w:val="left" w:pos="426"/>
        </w:tabs>
        <w:overflowPunct w:val="0"/>
        <w:adjustRightInd w:val="0"/>
        <w:snapToGrid w:val="0"/>
        <w:ind w:left="426" w:hanging="426"/>
        <w:contextualSpacing w:val="0"/>
        <w:jc w:val="both"/>
        <w:rPr>
          <w:rFonts w:eastAsia="Helvetica"/>
          <w:sz w:val="28"/>
          <w:szCs w:val="28"/>
          <w:lang w:val="en-HK"/>
        </w:rPr>
      </w:pPr>
      <w:r w:rsidRPr="00916DA5">
        <w:rPr>
          <w:rFonts w:eastAsia="Helvetica"/>
          <w:sz w:val="28"/>
          <w:szCs w:val="28"/>
          <w:lang w:val="en-HK"/>
        </w:rPr>
        <w:t>To receive from the Commissioner reports on all cases where suspects have been bailed by the Commission for more than six months.</w:t>
      </w:r>
    </w:p>
    <w:p w14:paraId="58818627" w14:textId="77777777" w:rsidR="00830526" w:rsidRPr="00916DA5" w:rsidRDefault="00830526" w:rsidP="008E3F9E">
      <w:pPr>
        <w:pStyle w:val="ae"/>
        <w:adjustRightInd w:val="0"/>
        <w:snapToGrid w:val="0"/>
        <w:contextualSpacing w:val="0"/>
        <w:rPr>
          <w:rFonts w:eastAsia="Helvetica"/>
          <w:sz w:val="28"/>
          <w:szCs w:val="28"/>
          <w:lang w:val="en-HK"/>
        </w:rPr>
      </w:pPr>
    </w:p>
    <w:p w14:paraId="7C046792" w14:textId="77777777" w:rsidR="00830526" w:rsidRPr="00916DA5" w:rsidRDefault="00830526" w:rsidP="00830526">
      <w:pPr>
        <w:pStyle w:val="ae"/>
        <w:numPr>
          <w:ilvl w:val="0"/>
          <w:numId w:val="15"/>
        </w:numPr>
        <w:tabs>
          <w:tab w:val="left" w:pos="426"/>
        </w:tabs>
        <w:overflowPunct w:val="0"/>
        <w:adjustRightInd w:val="0"/>
        <w:snapToGrid w:val="0"/>
        <w:ind w:left="426" w:hanging="426"/>
        <w:contextualSpacing w:val="0"/>
        <w:jc w:val="both"/>
        <w:rPr>
          <w:rFonts w:eastAsia="Helvetica"/>
          <w:sz w:val="28"/>
          <w:szCs w:val="28"/>
          <w:lang w:val="en-HK"/>
        </w:rPr>
      </w:pPr>
      <w:r w:rsidRPr="00916DA5">
        <w:rPr>
          <w:rFonts w:eastAsia="Helvetica"/>
          <w:sz w:val="28"/>
          <w:szCs w:val="28"/>
          <w:lang w:val="en-HK"/>
        </w:rPr>
        <w:t>To receive from the Commissioner reports on the investigations the Commission has completed and to advise on how those cases that on legal advice are not being subject to prosecution or caution, should be pursued.</w:t>
      </w:r>
    </w:p>
    <w:p w14:paraId="50065156" w14:textId="77777777" w:rsidR="00830526" w:rsidRPr="00916DA5" w:rsidRDefault="00830526" w:rsidP="008E3F9E">
      <w:pPr>
        <w:pStyle w:val="ae"/>
        <w:adjustRightInd w:val="0"/>
        <w:snapToGrid w:val="0"/>
        <w:contextualSpacing w:val="0"/>
        <w:rPr>
          <w:rFonts w:eastAsia="Helvetica"/>
          <w:sz w:val="28"/>
          <w:szCs w:val="28"/>
          <w:lang w:val="en-HK"/>
        </w:rPr>
      </w:pPr>
    </w:p>
    <w:p w14:paraId="1D6B2F7A" w14:textId="77777777" w:rsidR="00830526" w:rsidRPr="00916DA5" w:rsidRDefault="00830526" w:rsidP="00830526">
      <w:pPr>
        <w:pStyle w:val="ae"/>
        <w:numPr>
          <w:ilvl w:val="0"/>
          <w:numId w:val="15"/>
        </w:numPr>
        <w:tabs>
          <w:tab w:val="left" w:pos="426"/>
        </w:tabs>
        <w:overflowPunct w:val="0"/>
        <w:adjustRightInd w:val="0"/>
        <w:snapToGrid w:val="0"/>
        <w:ind w:left="426" w:hanging="426"/>
        <w:contextualSpacing w:val="0"/>
        <w:jc w:val="both"/>
        <w:rPr>
          <w:rFonts w:eastAsia="Helvetica"/>
          <w:sz w:val="28"/>
          <w:szCs w:val="28"/>
          <w:lang w:val="en-HK"/>
        </w:rPr>
      </w:pPr>
      <w:r w:rsidRPr="00916DA5">
        <w:rPr>
          <w:rFonts w:eastAsia="Helvetica"/>
          <w:sz w:val="28"/>
          <w:szCs w:val="28"/>
          <w:lang w:val="en-HK"/>
        </w:rPr>
        <w:t>To receive from the Commissioner reports on the results of prosecutions of offences within the Commission’s jurisdiction and of any subsequent appeals.</w:t>
      </w:r>
    </w:p>
    <w:p w14:paraId="34092FFE" w14:textId="77777777" w:rsidR="00830526" w:rsidRPr="00916DA5" w:rsidRDefault="00830526" w:rsidP="008E3F9E">
      <w:pPr>
        <w:pStyle w:val="ae"/>
        <w:adjustRightInd w:val="0"/>
        <w:snapToGrid w:val="0"/>
        <w:contextualSpacing w:val="0"/>
        <w:rPr>
          <w:rFonts w:eastAsia="Helvetica"/>
          <w:sz w:val="28"/>
          <w:szCs w:val="28"/>
          <w:lang w:val="en-HK"/>
        </w:rPr>
      </w:pPr>
    </w:p>
    <w:p w14:paraId="5F82E07D" w14:textId="77777777" w:rsidR="00830526" w:rsidRPr="00916DA5" w:rsidRDefault="00830526" w:rsidP="00830526">
      <w:pPr>
        <w:pStyle w:val="ae"/>
        <w:numPr>
          <w:ilvl w:val="0"/>
          <w:numId w:val="15"/>
        </w:numPr>
        <w:tabs>
          <w:tab w:val="left" w:pos="426"/>
        </w:tabs>
        <w:overflowPunct w:val="0"/>
        <w:adjustRightInd w:val="0"/>
        <w:snapToGrid w:val="0"/>
        <w:ind w:left="426" w:hanging="426"/>
        <w:contextualSpacing w:val="0"/>
        <w:jc w:val="both"/>
        <w:rPr>
          <w:rFonts w:eastAsia="Helvetica"/>
          <w:sz w:val="28"/>
          <w:szCs w:val="28"/>
          <w:lang w:val="en-HK"/>
        </w:rPr>
      </w:pPr>
      <w:r w:rsidRPr="00916DA5">
        <w:rPr>
          <w:rFonts w:eastAsia="Helvetica"/>
          <w:sz w:val="28"/>
          <w:szCs w:val="28"/>
          <w:lang w:val="en-HK"/>
        </w:rPr>
        <w:t>To advise the Commissioner on what information revealed by investigations into offences within its jurisdiction shall be passed to government departments or public bodies, or other organisations and individuals, or, where in exceptional cases, it has been necessary to pass such information in advance of a Committee meeting, to review such action at the first meeting thereafter.</w:t>
      </w:r>
    </w:p>
    <w:p w14:paraId="3AEB049C" w14:textId="77777777" w:rsidR="00830526" w:rsidRPr="00916DA5" w:rsidRDefault="00830526" w:rsidP="008E3F9E">
      <w:pPr>
        <w:pStyle w:val="ae"/>
        <w:adjustRightInd w:val="0"/>
        <w:snapToGrid w:val="0"/>
        <w:contextualSpacing w:val="0"/>
        <w:rPr>
          <w:rFonts w:eastAsia="Helvetica"/>
          <w:sz w:val="28"/>
          <w:szCs w:val="28"/>
          <w:lang w:val="en-HK"/>
        </w:rPr>
      </w:pPr>
    </w:p>
    <w:p w14:paraId="651CAF68" w14:textId="77777777" w:rsidR="00830526" w:rsidRPr="00916DA5" w:rsidRDefault="00830526" w:rsidP="00830526">
      <w:pPr>
        <w:pStyle w:val="ae"/>
        <w:numPr>
          <w:ilvl w:val="0"/>
          <w:numId w:val="15"/>
        </w:numPr>
        <w:tabs>
          <w:tab w:val="left" w:pos="426"/>
        </w:tabs>
        <w:overflowPunct w:val="0"/>
        <w:adjustRightInd w:val="0"/>
        <w:snapToGrid w:val="0"/>
        <w:ind w:left="426" w:hanging="426"/>
        <w:contextualSpacing w:val="0"/>
        <w:jc w:val="both"/>
        <w:rPr>
          <w:rFonts w:eastAsia="Helvetica"/>
          <w:sz w:val="28"/>
          <w:szCs w:val="28"/>
          <w:lang w:val="en-HK"/>
        </w:rPr>
      </w:pPr>
      <w:r w:rsidRPr="00916DA5">
        <w:rPr>
          <w:rFonts w:eastAsia="Helvetica"/>
          <w:sz w:val="28"/>
          <w:szCs w:val="28"/>
          <w:lang w:val="en-HK"/>
        </w:rPr>
        <w:t>To advise on such other matters as the Commissioner may refer to the Committee or on which the Committee may wish to advise.</w:t>
      </w:r>
    </w:p>
    <w:p w14:paraId="188227B6" w14:textId="77777777" w:rsidR="00830526" w:rsidRPr="00916DA5" w:rsidRDefault="00830526" w:rsidP="008E3F9E">
      <w:pPr>
        <w:pStyle w:val="ae"/>
        <w:adjustRightInd w:val="0"/>
        <w:snapToGrid w:val="0"/>
        <w:contextualSpacing w:val="0"/>
        <w:rPr>
          <w:rFonts w:eastAsia="Helvetica"/>
          <w:sz w:val="28"/>
          <w:szCs w:val="28"/>
          <w:lang w:val="en-HK"/>
        </w:rPr>
      </w:pPr>
    </w:p>
    <w:p w14:paraId="543A3F6B" w14:textId="77777777" w:rsidR="00830526" w:rsidRPr="00916DA5" w:rsidRDefault="00830526" w:rsidP="00830526">
      <w:pPr>
        <w:pStyle w:val="ae"/>
        <w:numPr>
          <w:ilvl w:val="0"/>
          <w:numId w:val="15"/>
        </w:numPr>
        <w:tabs>
          <w:tab w:val="left" w:pos="426"/>
        </w:tabs>
        <w:overflowPunct w:val="0"/>
        <w:adjustRightInd w:val="0"/>
        <w:snapToGrid w:val="0"/>
        <w:ind w:left="426" w:hanging="426"/>
        <w:contextualSpacing w:val="0"/>
        <w:jc w:val="both"/>
        <w:rPr>
          <w:rFonts w:eastAsia="Helvetica"/>
          <w:sz w:val="28"/>
          <w:szCs w:val="28"/>
          <w:lang w:val="en-HK"/>
        </w:rPr>
      </w:pPr>
      <w:r w:rsidRPr="00916DA5">
        <w:rPr>
          <w:rFonts w:eastAsia="Helvetica"/>
          <w:sz w:val="28"/>
          <w:szCs w:val="28"/>
          <w:lang w:val="en-HK"/>
        </w:rPr>
        <w:t>To draw to the Chief Executive’s attention any aspect of the work of the Operations Department or any problems encountered by the Committee.</w:t>
      </w:r>
    </w:p>
    <w:p w14:paraId="599FBE97" w14:textId="77777777" w:rsidR="00830526" w:rsidRPr="00916DA5" w:rsidRDefault="00830526" w:rsidP="008E3F9E">
      <w:pPr>
        <w:pStyle w:val="ae"/>
        <w:adjustRightInd w:val="0"/>
        <w:snapToGrid w:val="0"/>
        <w:contextualSpacing w:val="0"/>
        <w:rPr>
          <w:rFonts w:eastAsia="Helvetica"/>
          <w:sz w:val="28"/>
          <w:szCs w:val="28"/>
          <w:lang w:val="en-HK"/>
        </w:rPr>
      </w:pPr>
    </w:p>
    <w:p w14:paraId="605F9513" w14:textId="77777777" w:rsidR="00830526" w:rsidRPr="00041B64" w:rsidRDefault="00830526" w:rsidP="00830526">
      <w:pPr>
        <w:pStyle w:val="ae"/>
        <w:numPr>
          <w:ilvl w:val="0"/>
          <w:numId w:val="15"/>
        </w:numPr>
        <w:tabs>
          <w:tab w:val="left" w:pos="426"/>
        </w:tabs>
        <w:overflowPunct w:val="0"/>
        <w:adjustRightInd w:val="0"/>
        <w:snapToGrid w:val="0"/>
        <w:ind w:left="426" w:hanging="426"/>
        <w:contextualSpacing w:val="0"/>
        <w:jc w:val="both"/>
        <w:rPr>
          <w:rFonts w:eastAsia="Helvetica"/>
          <w:sz w:val="28"/>
          <w:szCs w:val="28"/>
          <w:lang w:val="en-HK"/>
        </w:rPr>
      </w:pPr>
      <w:r w:rsidRPr="00916DA5">
        <w:rPr>
          <w:rFonts w:eastAsia="Helvetica"/>
          <w:sz w:val="28"/>
          <w:szCs w:val="28"/>
          <w:lang w:val="en-HK"/>
        </w:rPr>
        <w:t>To submit annual reports to the Chief Executive which should be published.</w:t>
      </w:r>
      <w:r w:rsidRPr="00916DA5">
        <w:rPr>
          <w:rFonts w:eastAsia="新細明體"/>
          <w:color w:val="000000" w:themeColor="text1"/>
          <w:spacing w:val="20"/>
          <w:sz w:val="28"/>
          <w:szCs w:val="28"/>
        </w:rPr>
        <w:br w:type="page"/>
      </w:r>
    </w:p>
    <w:p w14:paraId="4DE6DB29" w14:textId="77777777" w:rsidR="00830526" w:rsidRPr="00041B64" w:rsidRDefault="00830526" w:rsidP="00DF2FED">
      <w:pPr>
        <w:tabs>
          <w:tab w:val="left" w:pos="1080"/>
        </w:tabs>
        <w:overflowPunct w:val="0"/>
        <w:adjustRightInd w:val="0"/>
        <w:snapToGrid w:val="0"/>
        <w:ind w:left="1440" w:hanging="1440"/>
        <w:rPr>
          <w:rFonts w:ascii="Times New Roman" w:eastAsia="Helvetica" w:hAnsi="Times New Roman" w:cs="Times New Roman"/>
          <w:b/>
          <w:bCs/>
          <w:sz w:val="28"/>
          <w:szCs w:val="28"/>
        </w:rPr>
      </w:pPr>
      <w:r w:rsidRPr="005B1271">
        <w:rPr>
          <w:rFonts w:ascii="Times New Roman" w:eastAsia="Helvetica" w:hAnsi="Times New Roman" w:cs="Times New Roman"/>
          <w:b/>
          <w:bCs/>
          <w:sz w:val="28"/>
          <w:szCs w:val="28"/>
        </w:rPr>
        <w:lastRenderedPageBreak/>
        <w:t xml:space="preserve">Annex B </w:t>
      </w:r>
      <w:r>
        <w:rPr>
          <w:rFonts w:ascii="Times New Roman" w:eastAsia="Helvetica" w:hAnsi="Times New Roman" w:cs="Times New Roman"/>
          <w:b/>
          <w:bCs/>
          <w:sz w:val="28"/>
          <w:szCs w:val="28"/>
        </w:rPr>
        <w:tab/>
      </w:r>
      <w:r w:rsidRPr="00916DA5">
        <w:rPr>
          <w:rFonts w:ascii="Times New Roman" w:eastAsia="Helvetica" w:hAnsi="Times New Roman" w:cs="Times New Roman"/>
          <w:b/>
          <w:bCs/>
          <w:sz w:val="28"/>
          <w:szCs w:val="28"/>
        </w:rPr>
        <w:t xml:space="preserve">Operations Review Committee </w:t>
      </w:r>
      <w:r>
        <w:rPr>
          <w:rFonts w:ascii="Times New Roman" w:eastAsia="Helvetica" w:hAnsi="Times New Roman" w:cs="Times New Roman"/>
          <w:b/>
          <w:bCs/>
          <w:sz w:val="28"/>
          <w:szCs w:val="28"/>
        </w:rPr>
        <w:br/>
      </w:r>
      <w:r w:rsidRPr="00916DA5">
        <w:rPr>
          <w:rFonts w:ascii="Times New Roman" w:eastAsia="Helvetica" w:hAnsi="Times New Roman" w:cs="Times New Roman"/>
          <w:b/>
          <w:bCs/>
          <w:sz w:val="28"/>
          <w:szCs w:val="28"/>
        </w:rPr>
        <w:t>Membership</w:t>
      </w:r>
      <w:r>
        <w:rPr>
          <w:rFonts w:ascii="Times New Roman" w:eastAsia="Helvetica" w:hAnsi="Times New Roman" w:cs="Times New Roman"/>
          <w:b/>
          <w:bCs/>
          <w:sz w:val="28"/>
          <w:szCs w:val="28"/>
        </w:rPr>
        <w:t xml:space="preserve"> </w:t>
      </w:r>
      <w:r w:rsidRPr="00041B64">
        <w:rPr>
          <w:rFonts w:ascii="Times New Roman" w:eastAsia="Helvetica" w:hAnsi="Times New Roman" w:cs="Times New Roman"/>
          <w:b/>
          <w:bCs/>
          <w:sz w:val="28"/>
          <w:szCs w:val="28"/>
        </w:rPr>
        <w:t>(as at 31 December 2024)</w:t>
      </w:r>
    </w:p>
    <w:p w14:paraId="4061063B" w14:textId="5CFB2432" w:rsidR="00830526" w:rsidRDefault="00830526" w:rsidP="008E3F9E">
      <w:pPr>
        <w:tabs>
          <w:tab w:val="left" w:pos="1080"/>
        </w:tabs>
        <w:overflowPunct w:val="0"/>
        <w:adjustRightInd w:val="0"/>
        <w:snapToGrid w:val="0"/>
        <w:jc w:val="both"/>
        <w:rPr>
          <w:rFonts w:ascii="Times New Roman" w:eastAsia="Helvetica" w:hAnsi="Times New Roman" w:cs="Times New Roman"/>
          <w:sz w:val="28"/>
          <w:szCs w:val="28"/>
        </w:rPr>
      </w:pPr>
      <w:r>
        <w:rPr>
          <w:rFonts w:ascii="Times New Roman" w:eastAsia="Helvetica" w:hAnsi="Times New Roman" w:cs="Times New Roman"/>
          <w:noProof/>
          <w:sz w:val="28"/>
          <w:szCs w:val="28"/>
        </w:rPr>
        <w:drawing>
          <wp:inline distT="0" distB="0" distL="0" distR="0" wp14:anchorId="1A35EA2F" wp14:editId="2165D0A9">
            <wp:extent cx="5400040" cy="3037840"/>
            <wp:effectExtent l="0" t="0" r="0" b="0"/>
            <wp:docPr id="1109352897" name="圖片 1109352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片 1"/>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5400040" cy="3037840"/>
                    </a:xfrm>
                    <a:prstGeom prst="rect">
                      <a:avLst/>
                    </a:prstGeom>
                  </pic:spPr>
                </pic:pic>
              </a:graphicData>
            </a:graphic>
          </wp:inline>
        </w:drawing>
      </w:r>
    </w:p>
    <w:tbl>
      <w:tblPr>
        <w:tblStyle w:val="a3"/>
        <w:tblW w:w="85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89"/>
        <w:gridCol w:w="1830"/>
      </w:tblGrid>
      <w:tr w:rsidR="00830526" w14:paraId="283D63A4" w14:textId="77777777" w:rsidTr="007338DF">
        <w:trPr>
          <w:trHeight w:val="364"/>
        </w:trPr>
        <w:tc>
          <w:tcPr>
            <w:tcW w:w="6689" w:type="dxa"/>
          </w:tcPr>
          <w:p w14:paraId="6538D262"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r w:rsidRPr="00510AB4">
              <w:rPr>
                <w:rFonts w:ascii="Times New Roman" w:eastAsia="Helvetica" w:hAnsi="Times New Roman" w:cs="Times New Roman"/>
                <w:kern w:val="0"/>
                <w:sz w:val="28"/>
                <w:szCs w:val="28"/>
                <w:lang w:val="en-HK"/>
              </w:rPr>
              <w:t xml:space="preserve">The Hon Bernard </w:t>
            </w:r>
            <w:proofErr w:type="spellStart"/>
            <w:r w:rsidRPr="00510AB4">
              <w:rPr>
                <w:rFonts w:ascii="Times New Roman" w:eastAsia="Helvetica" w:hAnsi="Times New Roman" w:cs="Times New Roman"/>
                <w:kern w:val="0"/>
                <w:sz w:val="28"/>
                <w:szCs w:val="28"/>
                <w:lang w:val="en-HK"/>
              </w:rPr>
              <w:t>Charnwut</w:t>
            </w:r>
            <w:proofErr w:type="spellEnd"/>
            <w:r w:rsidRPr="00510AB4">
              <w:rPr>
                <w:rFonts w:ascii="Times New Roman" w:eastAsia="Helvetica" w:hAnsi="Times New Roman" w:cs="Times New Roman"/>
                <w:kern w:val="0"/>
                <w:sz w:val="28"/>
                <w:szCs w:val="28"/>
                <w:lang w:val="en-HK"/>
              </w:rPr>
              <w:t xml:space="preserve"> CHAN, GBM, GBS, JP </w:t>
            </w:r>
          </w:p>
        </w:tc>
        <w:tc>
          <w:tcPr>
            <w:tcW w:w="1830" w:type="dxa"/>
          </w:tcPr>
          <w:p w14:paraId="4FEBE858"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r w:rsidRPr="00510AB4">
              <w:rPr>
                <w:rFonts w:ascii="Times New Roman" w:eastAsia="Helvetica" w:hAnsi="Times New Roman" w:cs="Times New Roman"/>
                <w:kern w:val="0"/>
                <w:sz w:val="28"/>
                <w:szCs w:val="28"/>
                <w:lang w:val="en-HK"/>
              </w:rPr>
              <w:t>(Chairman)</w:t>
            </w:r>
          </w:p>
        </w:tc>
      </w:tr>
      <w:tr w:rsidR="00830526" w14:paraId="39D91CE7" w14:textId="77777777" w:rsidTr="007338DF">
        <w:trPr>
          <w:trHeight w:val="375"/>
        </w:trPr>
        <w:tc>
          <w:tcPr>
            <w:tcW w:w="6689" w:type="dxa"/>
          </w:tcPr>
          <w:p w14:paraId="56246517"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r w:rsidRPr="00510AB4">
              <w:rPr>
                <w:rFonts w:ascii="Times New Roman" w:eastAsia="Helvetica" w:hAnsi="Times New Roman" w:cs="Times New Roman"/>
                <w:kern w:val="0"/>
                <w:sz w:val="28"/>
                <w:szCs w:val="28"/>
                <w:lang w:val="en-HK"/>
              </w:rPr>
              <w:t>Mr Samuel CHAN Ka-yan, BBS, JP</w:t>
            </w:r>
          </w:p>
        </w:tc>
        <w:tc>
          <w:tcPr>
            <w:tcW w:w="1830" w:type="dxa"/>
          </w:tcPr>
          <w:p w14:paraId="4D470D61"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p>
        </w:tc>
      </w:tr>
      <w:tr w:rsidR="00830526" w14:paraId="4E1DDA38" w14:textId="77777777" w:rsidTr="007338DF">
        <w:trPr>
          <w:trHeight w:val="364"/>
        </w:trPr>
        <w:tc>
          <w:tcPr>
            <w:tcW w:w="6689" w:type="dxa"/>
          </w:tcPr>
          <w:p w14:paraId="59369B83"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r w:rsidRPr="00510AB4">
              <w:rPr>
                <w:rFonts w:ascii="Times New Roman" w:eastAsia="Helvetica" w:hAnsi="Times New Roman" w:cs="Times New Roman"/>
                <w:kern w:val="0"/>
                <w:sz w:val="28"/>
                <w:szCs w:val="28"/>
                <w:lang w:val="en-HK"/>
              </w:rPr>
              <w:t>Ms Clara CHAN Yuen-</w:t>
            </w:r>
            <w:proofErr w:type="spellStart"/>
            <w:r w:rsidRPr="00510AB4">
              <w:rPr>
                <w:rFonts w:ascii="Times New Roman" w:eastAsia="Helvetica" w:hAnsi="Times New Roman" w:cs="Times New Roman"/>
                <w:kern w:val="0"/>
                <w:sz w:val="28"/>
                <w:szCs w:val="28"/>
                <w:lang w:val="en-HK"/>
              </w:rPr>
              <w:t>shan</w:t>
            </w:r>
            <w:proofErr w:type="spellEnd"/>
            <w:r w:rsidRPr="00510AB4">
              <w:rPr>
                <w:rFonts w:ascii="Times New Roman" w:eastAsia="Helvetica" w:hAnsi="Times New Roman" w:cs="Times New Roman"/>
                <w:kern w:val="0"/>
                <w:sz w:val="28"/>
                <w:szCs w:val="28"/>
                <w:lang w:val="en-HK"/>
              </w:rPr>
              <w:t>, MH, JP</w:t>
            </w:r>
          </w:p>
        </w:tc>
        <w:tc>
          <w:tcPr>
            <w:tcW w:w="1830" w:type="dxa"/>
          </w:tcPr>
          <w:p w14:paraId="1EF8E960"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p>
        </w:tc>
      </w:tr>
      <w:tr w:rsidR="00830526" w14:paraId="091F47E7" w14:textId="77777777" w:rsidTr="007338DF">
        <w:trPr>
          <w:trHeight w:val="375"/>
        </w:trPr>
        <w:tc>
          <w:tcPr>
            <w:tcW w:w="6689" w:type="dxa"/>
          </w:tcPr>
          <w:p w14:paraId="6A498815"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r w:rsidRPr="00510AB4">
              <w:rPr>
                <w:rFonts w:ascii="Times New Roman" w:eastAsia="Helvetica" w:hAnsi="Times New Roman" w:cs="Times New Roman"/>
                <w:kern w:val="0"/>
                <w:sz w:val="28"/>
                <w:szCs w:val="28"/>
                <w:lang w:val="en-HK"/>
              </w:rPr>
              <w:t>Dr Aron Hari HARILELA, BBS, JP</w:t>
            </w:r>
          </w:p>
        </w:tc>
        <w:tc>
          <w:tcPr>
            <w:tcW w:w="1830" w:type="dxa"/>
          </w:tcPr>
          <w:p w14:paraId="21F6837E"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p>
        </w:tc>
      </w:tr>
      <w:tr w:rsidR="00830526" w14:paraId="181AB3AC" w14:textId="77777777" w:rsidTr="007338DF">
        <w:trPr>
          <w:trHeight w:val="364"/>
        </w:trPr>
        <w:tc>
          <w:tcPr>
            <w:tcW w:w="6689" w:type="dxa"/>
          </w:tcPr>
          <w:p w14:paraId="10161534"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r w:rsidRPr="00510AB4">
              <w:rPr>
                <w:rFonts w:ascii="Times New Roman" w:eastAsia="Helvetica" w:hAnsi="Times New Roman" w:cs="Times New Roman"/>
                <w:kern w:val="0"/>
                <w:sz w:val="28"/>
                <w:szCs w:val="28"/>
                <w:lang w:val="en-HK"/>
              </w:rPr>
              <w:t>Prof David HUI Shu-cheong, BBS, JP</w:t>
            </w:r>
          </w:p>
        </w:tc>
        <w:tc>
          <w:tcPr>
            <w:tcW w:w="1830" w:type="dxa"/>
          </w:tcPr>
          <w:p w14:paraId="3A382CC7"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p>
        </w:tc>
      </w:tr>
      <w:tr w:rsidR="00830526" w14:paraId="49FB537D" w14:textId="77777777" w:rsidTr="007338DF">
        <w:trPr>
          <w:trHeight w:val="375"/>
        </w:trPr>
        <w:tc>
          <w:tcPr>
            <w:tcW w:w="6689" w:type="dxa"/>
          </w:tcPr>
          <w:p w14:paraId="536B9E1B"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r w:rsidRPr="00510AB4">
              <w:rPr>
                <w:rFonts w:ascii="Times New Roman" w:eastAsia="Helvetica" w:hAnsi="Times New Roman" w:cs="Times New Roman"/>
                <w:kern w:val="0"/>
                <w:sz w:val="28"/>
                <w:szCs w:val="28"/>
                <w:lang w:val="en-HK"/>
              </w:rPr>
              <w:t>The Hon Carmen KAN Wai-</w:t>
            </w:r>
            <w:proofErr w:type="spellStart"/>
            <w:r w:rsidRPr="00510AB4">
              <w:rPr>
                <w:rFonts w:ascii="Times New Roman" w:eastAsia="Helvetica" w:hAnsi="Times New Roman" w:cs="Times New Roman"/>
                <w:kern w:val="0"/>
                <w:sz w:val="28"/>
                <w:szCs w:val="28"/>
                <w:lang w:val="en-HK"/>
              </w:rPr>
              <w:t>mun</w:t>
            </w:r>
            <w:proofErr w:type="spellEnd"/>
            <w:r w:rsidRPr="00510AB4">
              <w:rPr>
                <w:rFonts w:ascii="Times New Roman" w:eastAsia="Helvetica" w:hAnsi="Times New Roman" w:cs="Times New Roman"/>
                <w:kern w:val="0"/>
                <w:sz w:val="28"/>
                <w:szCs w:val="28"/>
                <w:lang w:val="en-HK"/>
              </w:rPr>
              <w:t>, JP</w:t>
            </w:r>
          </w:p>
        </w:tc>
        <w:tc>
          <w:tcPr>
            <w:tcW w:w="1830" w:type="dxa"/>
          </w:tcPr>
          <w:p w14:paraId="629D5CBB"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p>
        </w:tc>
      </w:tr>
      <w:tr w:rsidR="00830526" w14:paraId="2B2EAB5B" w14:textId="77777777" w:rsidTr="007338DF">
        <w:trPr>
          <w:trHeight w:val="364"/>
        </w:trPr>
        <w:tc>
          <w:tcPr>
            <w:tcW w:w="6689" w:type="dxa"/>
          </w:tcPr>
          <w:p w14:paraId="49BECF48"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r w:rsidRPr="00510AB4">
              <w:rPr>
                <w:rFonts w:ascii="Times New Roman" w:eastAsia="Helvetica" w:hAnsi="Times New Roman" w:cs="Times New Roman"/>
                <w:kern w:val="0"/>
                <w:sz w:val="28"/>
                <w:szCs w:val="28"/>
                <w:lang w:val="en-HK"/>
              </w:rPr>
              <w:t>Mr Johnson KONG Chi-how</w:t>
            </w:r>
          </w:p>
        </w:tc>
        <w:tc>
          <w:tcPr>
            <w:tcW w:w="1830" w:type="dxa"/>
          </w:tcPr>
          <w:p w14:paraId="3822D413" w14:textId="77777777" w:rsidR="00830526" w:rsidRDefault="00830526" w:rsidP="007338DF">
            <w:pPr>
              <w:tabs>
                <w:tab w:val="left" w:pos="1080"/>
              </w:tabs>
              <w:overflowPunct w:val="0"/>
              <w:adjustRightInd w:val="0"/>
              <w:snapToGrid w:val="0"/>
              <w:spacing w:line="276" w:lineRule="auto"/>
              <w:ind w:left="185" w:hanging="283"/>
              <w:jc w:val="both"/>
              <w:rPr>
                <w:rFonts w:ascii="Times New Roman" w:eastAsia="Helvetica" w:hAnsi="Times New Roman" w:cs="Times New Roman"/>
                <w:kern w:val="0"/>
                <w:sz w:val="28"/>
                <w:szCs w:val="28"/>
                <w:lang w:val="en-HK"/>
              </w:rPr>
            </w:pPr>
          </w:p>
        </w:tc>
      </w:tr>
      <w:tr w:rsidR="00830526" w14:paraId="3E259E7E" w14:textId="77777777" w:rsidTr="007338DF">
        <w:trPr>
          <w:trHeight w:val="375"/>
        </w:trPr>
        <w:tc>
          <w:tcPr>
            <w:tcW w:w="6689" w:type="dxa"/>
          </w:tcPr>
          <w:p w14:paraId="38707C5B"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r w:rsidRPr="00510AB4">
              <w:rPr>
                <w:rFonts w:ascii="Times New Roman" w:eastAsia="Helvetica" w:hAnsi="Times New Roman" w:cs="Times New Roman"/>
                <w:kern w:val="0"/>
                <w:sz w:val="28"/>
                <w:szCs w:val="28"/>
                <w:lang w:val="en-HK"/>
              </w:rPr>
              <w:t>Mr Richard Kendall LANCASTER</w:t>
            </w:r>
          </w:p>
        </w:tc>
        <w:tc>
          <w:tcPr>
            <w:tcW w:w="1830" w:type="dxa"/>
          </w:tcPr>
          <w:p w14:paraId="4E5F6EAC"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p>
        </w:tc>
      </w:tr>
      <w:tr w:rsidR="00830526" w14:paraId="1C412953" w14:textId="77777777" w:rsidTr="007338DF">
        <w:trPr>
          <w:trHeight w:val="364"/>
        </w:trPr>
        <w:tc>
          <w:tcPr>
            <w:tcW w:w="6689" w:type="dxa"/>
          </w:tcPr>
          <w:p w14:paraId="443E11BA"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r w:rsidRPr="00510AB4">
              <w:rPr>
                <w:rFonts w:ascii="Times New Roman" w:eastAsia="Helvetica" w:hAnsi="Times New Roman" w:cs="Times New Roman"/>
                <w:kern w:val="0"/>
                <w:sz w:val="28"/>
                <w:szCs w:val="28"/>
                <w:lang w:val="en-HK"/>
              </w:rPr>
              <w:t>Ms Vivien LAU Man-</w:t>
            </w:r>
            <w:proofErr w:type="spellStart"/>
            <w:r w:rsidRPr="00510AB4">
              <w:rPr>
                <w:rFonts w:ascii="Times New Roman" w:eastAsia="Helvetica" w:hAnsi="Times New Roman" w:cs="Times New Roman"/>
                <w:kern w:val="0"/>
                <w:sz w:val="28"/>
                <w:szCs w:val="28"/>
                <w:lang w:val="en-HK"/>
              </w:rPr>
              <w:t>yee</w:t>
            </w:r>
            <w:proofErr w:type="spellEnd"/>
          </w:p>
        </w:tc>
        <w:tc>
          <w:tcPr>
            <w:tcW w:w="1830" w:type="dxa"/>
          </w:tcPr>
          <w:p w14:paraId="1C3AF120"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p>
        </w:tc>
      </w:tr>
      <w:tr w:rsidR="00830526" w14:paraId="6C96F72F" w14:textId="77777777" w:rsidTr="007338DF">
        <w:trPr>
          <w:trHeight w:val="375"/>
        </w:trPr>
        <w:tc>
          <w:tcPr>
            <w:tcW w:w="6689" w:type="dxa"/>
          </w:tcPr>
          <w:p w14:paraId="0ADB20AF"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r w:rsidRPr="00510AB4">
              <w:rPr>
                <w:rFonts w:ascii="Times New Roman" w:eastAsia="Helvetica" w:hAnsi="Times New Roman" w:cs="Times New Roman"/>
                <w:kern w:val="0"/>
                <w:sz w:val="28"/>
                <w:szCs w:val="28"/>
                <w:lang w:val="en-HK"/>
              </w:rPr>
              <w:t>Mr Felix LI Kwok-</w:t>
            </w:r>
            <w:proofErr w:type="spellStart"/>
            <w:r w:rsidRPr="00510AB4">
              <w:rPr>
                <w:rFonts w:ascii="Times New Roman" w:eastAsia="Helvetica" w:hAnsi="Times New Roman" w:cs="Times New Roman"/>
                <w:kern w:val="0"/>
                <w:sz w:val="28"/>
                <w:szCs w:val="28"/>
                <w:lang w:val="en-HK"/>
              </w:rPr>
              <w:t>hing</w:t>
            </w:r>
            <w:proofErr w:type="spellEnd"/>
          </w:p>
        </w:tc>
        <w:tc>
          <w:tcPr>
            <w:tcW w:w="1830" w:type="dxa"/>
          </w:tcPr>
          <w:p w14:paraId="138190A6"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p>
        </w:tc>
      </w:tr>
      <w:tr w:rsidR="00830526" w14:paraId="4B23F2F8" w14:textId="77777777" w:rsidTr="007338DF">
        <w:trPr>
          <w:trHeight w:val="364"/>
        </w:trPr>
        <w:tc>
          <w:tcPr>
            <w:tcW w:w="6689" w:type="dxa"/>
          </w:tcPr>
          <w:p w14:paraId="7695BFD4"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r w:rsidRPr="00510AB4">
              <w:rPr>
                <w:rFonts w:ascii="Times New Roman" w:eastAsia="Helvetica" w:hAnsi="Times New Roman" w:cs="Times New Roman"/>
                <w:kern w:val="0"/>
                <w:sz w:val="28"/>
                <w:szCs w:val="28"/>
                <w:lang w:val="en-HK"/>
              </w:rPr>
              <w:t>Prof LI Pang-</w:t>
            </w:r>
            <w:proofErr w:type="spellStart"/>
            <w:r w:rsidRPr="00510AB4">
              <w:rPr>
                <w:rFonts w:ascii="Times New Roman" w:eastAsia="Helvetica" w:hAnsi="Times New Roman" w:cs="Times New Roman"/>
                <w:kern w:val="0"/>
                <w:sz w:val="28"/>
                <w:szCs w:val="28"/>
                <w:lang w:val="en-HK"/>
              </w:rPr>
              <w:t>kwong</w:t>
            </w:r>
            <w:proofErr w:type="spellEnd"/>
            <w:r w:rsidRPr="00510AB4">
              <w:rPr>
                <w:rFonts w:ascii="Times New Roman" w:eastAsia="Helvetica" w:hAnsi="Times New Roman" w:cs="Times New Roman"/>
                <w:kern w:val="0"/>
                <w:sz w:val="28"/>
                <w:szCs w:val="28"/>
                <w:lang w:val="en-HK"/>
              </w:rPr>
              <w:t>, BBS, JP</w:t>
            </w:r>
          </w:p>
        </w:tc>
        <w:tc>
          <w:tcPr>
            <w:tcW w:w="1830" w:type="dxa"/>
          </w:tcPr>
          <w:p w14:paraId="69ED2EA9"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p>
        </w:tc>
      </w:tr>
      <w:tr w:rsidR="00830526" w14:paraId="2675565B" w14:textId="77777777" w:rsidTr="007338DF">
        <w:trPr>
          <w:trHeight w:val="364"/>
        </w:trPr>
        <w:tc>
          <w:tcPr>
            <w:tcW w:w="6689" w:type="dxa"/>
          </w:tcPr>
          <w:p w14:paraId="3D2CEB50"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r w:rsidRPr="00510AB4">
              <w:rPr>
                <w:rFonts w:ascii="Times New Roman" w:eastAsia="Helvetica" w:hAnsi="Times New Roman" w:cs="Times New Roman"/>
                <w:kern w:val="0"/>
                <w:sz w:val="28"/>
                <w:szCs w:val="28"/>
                <w:lang w:val="en-HK"/>
              </w:rPr>
              <w:t>Ms Melissa Kaye PANG, BBS, MH, JP</w:t>
            </w:r>
          </w:p>
        </w:tc>
        <w:tc>
          <w:tcPr>
            <w:tcW w:w="1830" w:type="dxa"/>
          </w:tcPr>
          <w:p w14:paraId="7F4C2005"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p>
        </w:tc>
      </w:tr>
      <w:tr w:rsidR="00830526" w14:paraId="5CB36D78" w14:textId="77777777" w:rsidTr="007338DF">
        <w:trPr>
          <w:trHeight w:val="375"/>
        </w:trPr>
        <w:tc>
          <w:tcPr>
            <w:tcW w:w="6689" w:type="dxa"/>
          </w:tcPr>
          <w:p w14:paraId="7E7EA251"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r w:rsidRPr="00510AB4">
              <w:rPr>
                <w:rFonts w:ascii="Times New Roman" w:eastAsia="Helvetica" w:hAnsi="Times New Roman" w:cs="Times New Roman"/>
                <w:kern w:val="0"/>
                <w:sz w:val="28"/>
                <w:szCs w:val="28"/>
                <w:lang w:val="en-HK"/>
              </w:rPr>
              <w:t xml:space="preserve">Ms Nicole YUEN </w:t>
            </w:r>
            <w:proofErr w:type="spellStart"/>
            <w:r w:rsidRPr="00510AB4">
              <w:rPr>
                <w:rFonts w:ascii="Times New Roman" w:eastAsia="Helvetica" w:hAnsi="Times New Roman" w:cs="Times New Roman"/>
                <w:kern w:val="0"/>
                <w:sz w:val="28"/>
                <w:szCs w:val="28"/>
                <w:lang w:val="en-HK"/>
              </w:rPr>
              <w:t>Shuk-kam</w:t>
            </w:r>
            <w:proofErr w:type="spellEnd"/>
          </w:p>
        </w:tc>
        <w:tc>
          <w:tcPr>
            <w:tcW w:w="1830" w:type="dxa"/>
          </w:tcPr>
          <w:p w14:paraId="5B2605A5"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p>
        </w:tc>
      </w:tr>
      <w:tr w:rsidR="00830526" w14:paraId="3BD6CB07" w14:textId="77777777" w:rsidTr="007338DF">
        <w:trPr>
          <w:trHeight w:val="364"/>
        </w:trPr>
        <w:tc>
          <w:tcPr>
            <w:tcW w:w="6689" w:type="dxa"/>
          </w:tcPr>
          <w:p w14:paraId="6A7B8F53"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r w:rsidRPr="00510AB4">
              <w:rPr>
                <w:rFonts w:ascii="Times New Roman" w:eastAsia="Helvetica" w:hAnsi="Times New Roman" w:cs="Times New Roman"/>
                <w:kern w:val="0"/>
                <w:sz w:val="28"/>
                <w:szCs w:val="28"/>
                <w:lang w:val="en-HK"/>
              </w:rPr>
              <w:t xml:space="preserve">Secretary for Justice (or representative) </w:t>
            </w:r>
          </w:p>
        </w:tc>
        <w:tc>
          <w:tcPr>
            <w:tcW w:w="1830" w:type="dxa"/>
          </w:tcPr>
          <w:p w14:paraId="21365139"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r w:rsidRPr="00510AB4">
              <w:rPr>
                <w:rFonts w:ascii="Times New Roman" w:eastAsia="Helvetica" w:hAnsi="Times New Roman" w:cs="Times New Roman"/>
                <w:kern w:val="0"/>
                <w:sz w:val="28"/>
                <w:szCs w:val="28"/>
                <w:lang w:val="en-HK"/>
              </w:rPr>
              <w:t>(ex officio)</w:t>
            </w:r>
          </w:p>
        </w:tc>
      </w:tr>
      <w:tr w:rsidR="00830526" w14:paraId="7C8971B1" w14:textId="77777777" w:rsidTr="007338DF">
        <w:trPr>
          <w:trHeight w:val="375"/>
        </w:trPr>
        <w:tc>
          <w:tcPr>
            <w:tcW w:w="6689" w:type="dxa"/>
          </w:tcPr>
          <w:p w14:paraId="3A37A4C9"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r w:rsidRPr="00510AB4">
              <w:rPr>
                <w:rFonts w:ascii="Times New Roman" w:eastAsia="Helvetica" w:hAnsi="Times New Roman" w:cs="Times New Roman"/>
                <w:kern w:val="0"/>
                <w:sz w:val="28"/>
                <w:szCs w:val="28"/>
                <w:lang w:val="en-HK"/>
              </w:rPr>
              <w:t xml:space="preserve">Commissioner of Police (or representative) </w:t>
            </w:r>
          </w:p>
        </w:tc>
        <w:tc>
          <w:tcPr>
            <w:tcW w:w="1830" w:type="dxa"/>
          </w:tcPr>
          <w:p w14:paraId="03B97350"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r w:rsidRPr="00510AB4">
              <w:rPr>
                <w:rFonts w:ascii="Times New Roman" w:eastAsia="Helvetica" w:hAnsi="Times New Roman" w:cs="Times New Roman"/>
                <w:kern w:val="0"/>
                <w:sz w:val="28"/>
                <w:szCs w:val="28"/>
                <w:lang w:val="en-HK"/>
              </w:rPr>
              <w:t>(ex officio)</w:t>
            </w:r>
          </w:p>
        </w:tc>
      </w:tr>
      <w:tr w:rsidR="00830526" w14:paraId="27BDF17B" w14:textId="77777777" w:rsidTr="007338DF">
        <w:trPr>
          <w:trHeight w:val="364"/>
        </w:trPr>
        <w:tc>
          <w:tcPr>
            <w:tcW w:w="6689" w:type="dxa"/>
          </w:tcPr>
          <w:p w14:paraId="3FDB84E4"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r w:rsidRPr="00510AB4">
              <w:rPr>
                <w:rFonts w:ascii="Times New Roman" w:eastAsia="Helvetica" w:hAnsi="Times New Roman" w:cs="Times New Roman"/>
                <w:kern w:val="0"/>
                <w:sz w:val="28"/>
                <w:szCs w:val="28"/>
                <w:lang w:val="en-HK"/>
              </w:rPr>
              <w:t xml:space="preserve">Director of Administration </w:t>
            </w:r>
          </w:p>
        </w:tc>
        <w:tc>
          <w:tcPr>
            <w:tcW w:w="1830" w:type="dxa"/>
          </w:tcPr>
          <w:p w14:paraId="638606C0"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r w:rsidRPr="00510AB4">
              <w:rPr>
                <w:rFonts w:ascii="Times New Roman" w:eastAsia="Helvetica" w:hAnsi="Times New Roman" w:cs="Times New Roman"/>
                <w:kern w:val="0"/>
                <w:sz w:val="28"/>
                <w:szCs w:val="28"/>
                <w:lang w:val="en-HK"/>
              </w:rPr>
              <w:t>(ex officio)</w:t>
            </w:r>
          </w:p>
        </w:tc>
      </w:tr>
      <w:tr w:rsidR="00830526" w14:paraId="18BF48AD" w14:textId="77777777" w:rsidTr="007338DF">
        <w:trPr>
          <w:trHeight w:val="375"/>
        </w:trPr>
        <w:tc>
          <w:tcPr>
            <w:tcW w:w="6689" w:type="dxa"/>
          </w:tcPr>
          <w:p w14:paraId="3CE5CD95"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r w:rsidRPr="00510AB4">
              <w:rPr>
                <w:rFonts w:ascii="Times New Roman" w:eastAsia="Helvetica" w:hAnsi="Times New Roman" w:cs="Times New Roman"/>
                <w:kern w:val="0"/>
                <w:sz w:val="28"/>
                <w:szCs w:val="28"/>
                <w:lang w:val="en-HK"/>
              </w:rPr>
              <w:t xml:space="preserve">Commissioner, Independent Commission Against Corruption </w:t>
            </w:r>
          </w:p>
        </w:tc>
        <w:tc>
          <w:tcPr>
            <w:tcW w:w="1830" w:type="dxa"/>
          </w:tcPr>
          <w:p w14:paraId="570C950F" w14:textId="77777777" w:rsidR="00830526" w:rsidRDefault="00830526" w:rsidP="007338DF">
            <w:pPr>
              <w:tabs>
                <w:tab w:val="left" w:pos="1080"/>
              </w:tabs>
              <w:overflowPunct w:val="0"/>
              <w:adjustRightInd w:val="0"/>
              <w:snapToGrid w:val="0"/>
              <w:spacing w:line="276" w:lineRule="auto"/>
              <w:jc w:val="both"/>
              <w:rPr>
                <w:rFonts w:ascii="Times New Roman" w:eastAsia="Helvetica" w:hAnsi="Times New Roman" w:cs="Times New Roman"/>
                <w:kern w:val="0"/>
                <w:sz w:val="28"/>
                <w:szCs w:val="28"/>
                <w:lang w:val="en-HK"/>
              </w:rPr>
            </w:pPr>
            <w:r w:rsidRPr="00510AB4">
              <w:rPr>
                <w:rFonts w:ascii="Times New Roman" w:eastAsia="Helvetica" w:hAnsi="Times New Roman" w:cs="Times New Roman"/>
                <w:kern w:val="0"/>
                <w:sz w:val="28"/>
                <w:szCs w:val="28"/>
                <w:lang w:val="en-HK"/>
              </w:rPr>
              <w:t>(ex officio)</w:t>
            </w:r>
          </w:p>
        </w:tc>
      </w:tr>
    </w:tbl>
    <w:p w14:paraId="7D53E1B8" w14:textId="77777777" w:rsidR="00830526" w:rsidRDefault="00830526" w:rsidP="008E3F9E">
      <w:pPr>
        <w:adjustRightInd w:val="0"/>
        <w:snapToGrid w:val="0"/>
        <w:spacing w:line="276" w:lineRule="auto"/>
        <w:jc w:val="both"/>
        <w:rPr>
          <w:rFonts w:ascii="Times New Roman" w:eastAsia="新細明體" w:hAnsi="Times New Roman" w:cs="Times New Roman"/>
          <w:b/>
          <w:spacing w:val="20"/>
          <w:sz w:val="28"/>
          <w:szCs w:val="28"/>
          <w:lang w:val="en-GB"/>
        </w:rPr>
        <w:sectPr w:rsidR="00830526" w:rsidSect="0017220A">
          <w:footerReference w:type="default" r:id="rId334"/>
          <w:footnotePr>
            <w:numRestart w:val="eachSect"/>
          </w:footnotePr>
          <w:pgSz w:w="11906" w:h="16838" w:code="9"/>
          <w:pgMar w:top="1418" w:right="1701" w:bottom="1418" w:left="1701" w:header="709" w:footer="709" w:gutter="0"/>
          <w:pgNumType w:start="1"/>
          <w:cols w:space="425"/>
          <w:docGrid w:type="lines" w:linePitch="360"/>
        </w:sectPr>
      </w:pPr>
    </w:p>
    <w:p w14:paraId="16075DFC" w14:textId="77777777" w:rsidR="00830526" w:rsidRPr="005B1271" w:rsidRDefault="00830526" w:rsidP="008E3F9E">
      <w:pPr>
        <w:adjustRightInd w:val="0"/>
        <w:snapToGrid w:val="0"/>
        <w:spacing w:line="276" w:lineRule="auto"/>
        <w:jc w:val="both"/>
        <w:rPr>
          <w:rFonts w:ascii="Times New Roman" w:eastAsia="新細明體" w:hAnsi="Times New Roman" w:cs="Times New Roman"/>
          <w:b/>
          <w:spacing w:val="20"/>
          <w:sz w:val="28"/>
          <w:szCs w:val="28"/>
          <w:lang w:val="en-GB"/>
        </w:rPr>
      </w:pPr>
    </w:p>
    <w:p w14:paraId="33AD560D" w14:textId="77777777" w:rsidR="00830526" w:rsidRDefault="00830526" w:rsidP="001643B7"/>
    <w:p w14:paraId="1BCB11D5" w14:textId="77777777" w:rsidR="00830526" w:rsidRDefault="00830526" w:rsidP="001643B7"/>
    <w:p w14:paraId="5877DB70" w14:textId="77777777" w:rsidR="00830526" w:rsidRDefault="00830526" w:rsidP="001643B7"/>
    <w:p w14:paraId="092A4756" w14:textId="77777777" w:rsidR="00830526" w:rsidRDefault="00830526" w:rsidP="001643B7"/>
    <w:p w14:paraId="35FF5415" w14:textId="77777777" w:rsidR="00830526" w:rsidRDefault="00830526" w:rsidP="001643B7"/>
    <w:p w14:paraId="1F49790E" w14:textId="77777777" w:rsidR="00830526" w:rsidRDefault="00830526" w:rsidP="001643B7"/>
    <w:p w14:paraId="60B5D63D" w14:textId="77777777" w:rsidR="00830526" w:rsidRDefault="00830526" w:rsidP="001643B7"/>
    <w:p w14:paraId="3AE8DF4B" w14:textId="77777777" w:rsidR="00830526" w:rsidRDefault="00830526" w:rsidP="001643B7"/>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5602"/>
      </w:tblGrid>
      <w:tr w:rsidR="00830526" w:rsidRPr="00FD2015" w14:paraId="5500771A" w14:textId="77777777" w:rsidTr="00E86048">
        <w:tc>
          <w:tcPr>
            <w:tcW w:w="2694" w:type="dxa"/>
          </w:tcPr>
          <w:p w14:paraId="12CB00C3" w14:textId="77777777" w:rsidR="00830526" w:rsidRPr="00FD2015" w:rsidRDefault="00830526" w:rsidP="00E86048">
            <w:pPr>
              <w:snapToGrid w:val="0"/>
              <w:rPr>
                <w:rFonts w:ascii="Times New Roman" w:hAnsi="Times New Roman" w:cs="Times New Roman"/>
                <w:b/>
                <w:sz w:val="52"/>
                <w:szCs w:val="52"/>
              </w:rPr>
            </w:pPr>
          </w:p>
        </w:tc>
        <w:tc>
          <w:tcPr>
            <w:tcW w:w="5602" w:type="dxa"/>
            <w:tcBorders>
              <w:top w:val="thinThickSmallGap" w:sz="24" w:space="0" w:color="auto"/>
              <w:bottom w:val="thickThinSmallGap" w:sz="24" w:space="0" w:color="auto"/>
            </w:tcBorders>
          </w:tcPr>
          <w:p w14:paraId="10E8FB61" w14:textId="77777777" w:rsidR="00830526" w:rsidRPr="00FD2015" w:rsidRDefault="00830526" w:rsidP="00E86048">
            <w:pPr>
              <w:snapToGrid w:val="0"/>
              <w:spacing w:beforeLines="50" w:before="180" w:afterLines="50" w:after="180"/>
              <w:jc w:val="right"/>
              <w:rPr>
                <w:rFonts w:ascii="Times New Roman" w:hAnsi="Times New Roman" w:cs="Times New Roman"/>
                <w:b/>
                <w:sz w:val="52"/>
                <w:szCs w:val="52"/>
              </w:rPr>
            </w:pPr>
            <w:r>
              <w:rPr>
                <w:rFonts w:ascii="Times New Roman" w:hAnsi="Times New Roman" w:cs="Times New Roman"/>
                <w:b/>
                <w:sz w:val="52"/>
                <w:szCs w:val="52"/>
              </w:rPr>
              <w:t xml:space="preserve">Corruption Prevention </w:t>
            </w:r>
            <w:r w:rsidRPr="00FD2015">
              <w:rPr>
                <w:rFonts w:ascii="Times New Roman" w:hAnsi="Times New Roman" w:cs="Times New Roman"/>
                <w:b/>
                <w:sz w:val="52"/>
                <w:szCs w:val="52"/>
              </w:rPr>
              <w:t>Advisory Committee</w:t>
            </w:r>
          </w:p>
        </w:tc>
      </w:tr>
    </w:tbl>
    <w:p w14:paraId="0DE60980" w14:textId="77777777" w:rsidR="00830526" w:rsidRDefault="00830526" w:rsidP="00C37ED6">
      <w:pPr>
        <w:tabs>
          <w:tab w:val="left" w:pos="1080"/>
        </w:tabs>
        <w:overflowPunct w:val="0"/>
        <w:snapToGrid w:val="0"/>
        <w:spacing w:line="23" w:lineRule="atLeast"/>
        <w:ind w:leftChars="1690" w:left="3718"/>
        <w:textAlignment w:val="baseline"/>
        <w:rPr>
          <w:rFonts w:ascii="Times New Roman" w:eastAsia="新細明體" w:hAnsi="Times New Roman" w:cs="Times New Roman"/>
          <w:sz w:val="28"/>
          <w:szCs w:val="28"/>
          <w:lang w:val="en-GB"/>
        </w:rPr>
        <w:sectPr w:rsidR="00830526" w:rsidSect="0017220A">
          <w:footerReference w:type="default" r:id="rId335"/>
          <w:footnotePr>
            <w:numRestart w:val="eachSect"/>
          </w:footnotePr>
          <w:pgSz w:w="11906" w:h="16838" w:code="9"/>
          <w:pgMar w:top="1418" w:right="1701" w:bottom="1418" w:left="1701" w:header="709" w:footer="709" w:gutter="0"/>
          <w:pgNumType w:start="1"/>
          <w:cols w:space="425"/>
          <w:docGrid w:type="lines" w:linePitch="360"/>
        </w:sectPr>
      </w:pPr>
    </w:p>
    <w:p w14:paraId="4D0719F0" w14:textId="77777777" w:rsidR="00830526" w:rsidRPr="00F34639" w:rsidRDefault="00830526" w:rsidP="00F34639">
      <w:pPr>
        <w:tabs>
          <w:tab w:val="left" w:pos="1440"/>
        </w:tabs>
        <w:overflowPunct w:val="0"/>
        <w:snapToGrid w:val="0"/>
        <w:spacing w:line="480" w:lineRule="auto"/>
        <w:jc w:val="both"/>
        <w:rPr>
          <w:rFonts w:ascii="Times New Roman" w:hAnsi="Times New Roman"/>
          <w:b/>
          <w:sz w:val="32"/>
          <w:szCs w:val="32"/>
        </w:rPr>
      </w:pPr>
      <w:r w:rsidRPr="009328E5">
        <w:rPr>
          <w:rFonts w:ascii="Times New Roman" w:hAnsi="Times New Roman"/>
          <w:b/>
          <w:sz w:val="32"/>
          <w:szCs w:val="32"/>
          <w:lang w:val="en-GB"/>
        </w:rPr>
        <w:lastRenderedPageBreak/>
        <w:t>CORRUPTION PREVENTION ADVISORY COMMITTEE</w:t>
      </w:r>
    </w:p>
    <w:p w14:paraId="247AECFF" w14:textId="77777777" w:rsidR="00830526" w:rsidRPr="009328E5" w:rsidRDefault="00830526" w:rsidP="00F34639">
      <w:pPr>
        <w:tabs>
          <w:tab w:val="left" w:pos="1440"/>
        </w:tabs>
        <w:overflowPunct w:val="0"/>
        <w:snapToGrid w:val="0"/>
        <w:spacing w:line="300" w:lineRule="auto"/>
        <w:jc w:val="both"/>
        <w:rPr>
          <w:rFonts w:ascii="Times New Roman" w:hAnsi="Times New Roman"/>
          <w:b/>
          <w:sz w:val="28"/>
          <w:lang w:val="en-GB"/>
        </w:rPr>
      </w:pPr>
      <w:r w:rsidRPr="009328E5">
        <w:rPr>
          <w:rFonts w:ascii="Times New Roman" w:hAnsi="Times New Roman"/>
          <w:b/>
          <w:sz w:val="28"/>
          <w:lang w:val="en-GB"/>
        </w:rPr>
        <w:t>ANNUAL REPORT 202</w:t>
      </w:r>
      <w:r>
        <w:rPr>
          <w:rFonts w:ascii="Times New Roman" w:hAnsi="Times New Roman" w:hint="eastAsia"/>
          <w:b/>
          <w:sz w:val="28"/>
          <w:lang w:val="en-GB"/>
        </w:rPr>
        <w:t>4</w:t>
      </w:r>
    </w:p>
    <w:p w14:paraId="1AE2C031" w14:textId="77777777" w:rsidR="00830526" w:rsidRPr="00CD5649" w:rsidRDefault="00830526" w:rsidP="00F34639">
      <w:pPr>
        <w:tabs>
          <w:tab w:val="left" w:pos="1440"/>
        </w:tabs>
        <w:overflowPunct w:val="0"/>
        <w:snapToGrid w:val="0"/>
        <w:spacing w:line="300" w:lineRule="auto"/>
        <w:jc w:val="both"/>
        <w:rPr>
          <w:rFonts w:ascii="Times New Roman" w:hAnsi="Times New Roman"/>
          <w:b/>
          <w:spacing w:val="20"/>
          <w:sz w:val="28"/>
        </w:rPr>
      </w:pPr>
      <w:r w:rsidRPr="009328E5">
        <w:rPr>
          <w:rFonts w:ascii="Times New Roman" w:hAnsi="Times New Roman"/>
          <w:b/>
          <w:sz w:val="28"/>
          <w:lang w:val="en-GB"/>
        </w:rPr>
        <w:t>TO THE CHIEF EXECUTIVE</w:t>
      </w:r>
    </w:p>
    <w:p w14:paraId="07F3CB35" w14:textId="77777777" w:rsidR="00830526" w:rsidRPr="00287E83" w:rsidRDefault="00830526" w:rsidP="00F34639">
      <w:pPr>
        <w:adjustRightInd w:val="0"/>
        <w:snapToGrid w:val="0"/>
        <w:spacing w:line="360" w:lineRule="auto"/>
        <w:jc w:val="both"/>
        <w:rPr>
          <w:rFonts w:ascii="Times New Roman" w:eastAsia="新細明體" w:hAnsi="Times New Roman" w:cs="Times New Roman"/>
          <w:b/>
          <w:spacing w:val="20"/>
          <w:sz w:val="28"/>
          <w:szCs w:val="28"/>
          <w:shd w:val="clear" w:color="auto" w:fill="FFFFFF" w:themeFill="background1"/>
          <w:lang w:val="en-GB"/>
        </w:rPr>
      </w:pPr>
    </w:p>
    <w:p w14:paraId="2EC75498" w14:textId="77777777" w:rsidR="00830526" w:rsidRPr="00F34639" w:rsidRDefault="00830526" w:rsidP="00DF2FED">
      <w:pPr>
        <w:tabs>
          <w:tab w:val="left" w:pos="1440"/>
        </w:tabs>
        <w:overflowPunct w:val="0"/>
        <w:snapToGrid w:val="0"/>
        <w:spacing w:afterLines="100" w:after="360" w:line="276" w:lineRule="auto"/>
        <w:rPr>
          <w:rFonts w:ascii="Times New Roman" w:hAnsi="新細明體"/>
          <w:sz w:val="28"/>
          <w:lang w:val="en-GB"/>
        </w:rPr>
      </w:pPr>
      <w:r w:rsidRPr="009328E5">
        <w:rPr>
          <w:rFonts w:ascii="Times New Roman" w:hAnsi="新細明體"/>
          <w:sz w:val="28"/>
          <w:lang w:val="en-GB"/>
        </w:rPr>
        <w:t>The Chief Executive the Honourable</w:t>
      </w:r>
      <w:r>
        <w:rPr>
          <w:rFonts w:ascii="Times New Roman" w:hAnsi="新細明體"/>
          <w:sz w:val="28"/>
          <w:lang w:val="en-GB"/>
        </w:rPr>
        <w:br/>
      </w:r>
      <w:r w:rsidRPr="009328E5">
        <w:rPr>
          <w:rFonts w:ascii="Times New Roman" w:hAnsi="新細明體"/>
          <w:sz w:val="28"/>
          <w:lang w:val="en-GB"/>
        </w:rPr>
        <w:t>Mr John LEE Ka-</w:t>
      </w:r>
      <w:proofErr w:type="spellStart"/>
      <w:r w:rsidRPr="009328E5">
        <w:rPr>
          <w:rFonts w:ascii="Times New Roman" w:hAnsi="新細明體"/>
          <w:sz w:val="28"/>
          <w:lang w:val="en-GB"/>
        </w:rPr>
        <w:t>chiu</w:t>
      </w:r>
      <w:proofErr w:type="spellEnd"/>
      <w:r w:rsidRPr="009328E5">
        <w:rPr>
          <w:rFonts w:ascii="Times New Roman" w:hAnsi="新細明體"/>
          <w:sz w:val="28"/>
          <w:lang w:val="en-GB"/>
        </w:rPr>
        <w:t>,</w:t>
      </w:r>
    </w:p>
    <w:p w14:paraId="300528BB" w14:textId="77777777" w:rsidR="00830526" w:rsidRPr="009328E5" w:rsidRDefault="00830526" w:rsidP="00F34639">
      <w:pPr>
        <w:tabs>
          <w:tab w:val="left" w:pos="1080"/>
        </w:tabs>
        <w:overflowPunct w:val="0"/>
        <w:snapToGrid w:val="0"/>
        <w:spacing w:beforeLines="50" w:before="180" w:afterLines="50" w:after="180" w:line="276" w:lineRule="auto"/>
        <w:jc w:val="both"/>
        <w:rPr>
          <w:rFonts w:ascii="Times New Roman" w:hAnsi="Times New Roman"/>
          <w:b/>
          <w:sz w:val="28"/>
        </w:rPr>
      </w:pPr>
      <w:r w:rsidRPr="009328E5">
        <w:rPr>
          <w:rFonts w:ascii="Times New Roman" w:hAnsi="Times New Roman"/>
          <w:b/>
          <w:sz w:val="28"/>
        </w:rPr>
        <w:t>TERMS OF REFERENCE AND MEMBERSHIP</w:t>
      </w:r>
    </w:p>
    <w:p w14:paraId="50F85BC9" w14:textId="77777777" w:rsidR="00830526" w:rsidRPr="004C48E7" w:rsidRDefault="00830526" w:rsidP="00F34639">
      <w:pPr>
        <w:tabs>
          <w:tab w:val="left" w:pos="1080"/>
        </w:tabs>
        <w:overflowPunct w:val="0"/>
        <w:snapToGrid w:val="0"/>
        <w:spacing w:line="276" w:lineRule="auto"/>
        <w:jc w:val="both"/>
        <w:rPr>
          <w:rFonts w:ascii="Times New Roman" w:hAnsi="Times New Roman"/>
          <w:sz w:val="28"/>
        </w:rPr>
      </w:pPr>
      <w:r w:rsidRPr="004C48E7">
        <w:rPr>
          <w:rFonts w:ascii="Times New Roman" w:hAnsi="Times New Roman"/>
          <w:sz w:val="28"/>
          <w:lang w:val="en-GB"/>
        </w:rPr>
        <w:t xml:space="preserve">The Corruption Prevention Advisory Committee (CPAC), comprising 12 non-official </w:t>
      </w:r>
      <w:r>
        <w:rPr>
          <w:rFonts w:ascii="Times New Roman" w:hAnsi="Times New Roman"/>
          <w:sz w:val="28"/>
          <w:lang w:val="en-GB"/>
        </w:rPr>
        <w:t xml:space="preserve">and 3 official </w:t>
      </w:r>
      <w:r w:rsidRPr="004C48E7">
        <w:rPr>
          <w:rFonts w:ascii="Times New Roman" w:hAnsi="Times New Roman"/>
          <w:sz w:val="28"/>
          <w:lang w:val="en-GB"/>
        </w:rPr>
        <w:t xml:space="preserve">members, advises the Commissioner of </w:t>
      </w:r>
      <w:r w:rsidRPr="004C48E7">
        <w:rPr>
          <w:rFonts w:ascii="Times New Roman" w:hAnsi="Times New Roman" w:hint="eastAsia"/>
          <w:sz w:val="28"/>
          <w:lang w:val="en-GB"/>
        </w:rPr>
        <w:t>t</w:t>
      </w:r>
      <w:r w:rsidRPr="004C48E7">
        <w:rPr>
          <w:rFonts w:ascii="Times New Roman" w:hAnsi="Times New Roman"/>
          <w:sz w:val="28"/>
          <w:lang w:val="en-GB"/>
        </w:rPr>
        <w:t xml:space="preserve">he ICAC on the work of the Corruption Prevention Department (CPD). Its terms of reference and membership are at </w:t>
      </w:r>
      <w:r w:rsidRPr="004C48E7">
        <w:rPr>
          <w:rFonts w:ascii="Times New Roman" w:hAnsi="Times New Roman"/>
          <w:b/>
          <w:sz w:val="28"/>
          <w:lang w:val="en-GB"/>
        </w:rPr>
        <w:t>Annexes A</w:t>
      </w:r>
      <w:r w:rsidRPr="004C48E7">
        <w:rPr>
          <w:rFonts w:ascii="Times New Roman" w:hAnsi="Times New Roman"/>
          <w:sz w:val="28"/>
          <w:lang w:val="en-GB"/>
        </w:rPr>
        <w:t xml:space="preserve"> and </w:t>
      </w:r>
      <w:r w:rsidRPr="004C48E7">
        <w:rPr>
          <w:rFonts w:ascii="Times New Roman" w:hAnsi="Times New Roman"/>
          <w:b/>
          <w:sz w:val="28"/>
          <w:lang w:val="en-GB"/>
        </w:rPr>
        <w:t>B</w:t>
      </w:r>
      <w:r w:rsidRPr="004C48E7">
        <w:rPr>
          <w:rFonts w:ascii="Times New Roman" w:hAnsi="Times New Roman"/>
          <w:sz w:val="28"/>
          <w:lang w:val="en-GB"/>
        </w:rPr>
        <w:t xml:space="preserve"> respectively. This year,</w:t>
      </w:r>
      <w:r>
        <w:rPr>
          <w:rFonts w:ascii="Times New Roman" w:hAnsi="Times New Roman"/>
          <w:sz w:val="28"/>
          <w:lang w:val="en-GB"/>
        </w:rPr>
        <w:t xml:space="preserve"> </w:t>
      </w:r>
      <w:r w:rsidRPr="004B7BCB">
        <w:rPr>
          <w:rFonts w:ascii="Times New Roman" w:hAnsi="Times New Roman"/>
          <w:sz w:val="28"/>
          <w:lang w:val="en-GB"/>
        </w:rPr>
        <w:t xml:space="preserve">Mr </w:t>
      </w:r>
      <w:r>
        <w:rPr>
          <w:rFonts w:ascii="Times New Roman" w:hAnsi="Times New Roman"/>
          <w:sz w:val="28"/>
          <w:lang w:val="en-GB"/>
        </w:rPr>
        <w:t xml:space="preserve">Rex </w:t>
      </w:r>
      <w:r w:rsidRPr="004B7BCB">
        <w:rPr>
          <w:rFonts w:ascii="Times New Roman" w:hAnsi="Times New Roman"/>
          <w:sz w:val="28"/>
          <w:lang w:val="en-GB"/>
        </w:rPr>
        <w:t>MOK Chung-</w:t>
      </w:r>
      <w:proofErr w:type="spellStart"/>
      <w:r w:rsidRPr="004B7BCB">
        <w:rPr>
          <w:rFonts w:ascii="Times New Roman" w:hAnsi="Times New Roman"/>
          <w:sz w:val="28"/>
          <w:lang w:val="en-GB"/>
        </w:rPr>
        <w:t>fai</w:t>
      </w:r>
      <w:proofErr w:type="spellEnd"/>
      <w:r>
        <w:rPr>
          <w:rFonts w:ascii="Times New Roman" w:hAnsi="Times New Roman"/>
          <w:sz w:val="28"/>
          <w:lang w:val="en-GB"/>
        </w:rPr>
        <w:t xml:space="preserve"> has succeeded </w:t>
      </w:r>
      <w:r w:rsidRPr="004B7BCB">
        <w:rPr>
          <w:rFonts w:ascii="Times New Roman" w:hAnsi="Times New Roman"/>
          <w:sz w:val="28"/>
        </w:rPr>
        <w:t>Prof</w:t>
      </w:r>
      <w:r>
        <w:rPr>
          <w:rFonts w:ascii="Times New Roman" w:hAnsi="Times New Roman"/>
          <w:sz w:val="28"/>
        </w:rPr>
        <w:t>essor</w:t>
      </w:r>
      <w:r w:rsidRPr="004B7BCB">
        <w:rPr>
          <w:rFonts w:ascii="Times New Roman" w:hAnsi="Times New Roman"/>
          <w:sz w:val="28"/>
        </w:rPr>
        <w:t xml:space="preserve"> </w:t>
      </w:r>
      <w:r>
        <w:rPr>
          <w:rFonts w:ascii="Times New Roman" w:hAnsi="Times New Roman"/>
          <w:sz w:val="28"/>
        </w:rPr>
        <w:t xml:space="preserve">Emily </w:t>
      </w:r>
      <w:r w:rsidRPr="004B7BCB">
        <w:rPr>
          <w:rFonts w:ascii="Times New Roman" w:hAnsi="Times New Roman"/>
          <w:sz w:val="28"/>
        </w:rPr>
        <w:t>CHAN Ying-yang</w:t>
      </w:r>
      <w:r>
        <w:rPr>
          <w:rFonts w:ascii="Times New Roman" w:hAnsi="Times New Roman"/>
          <w:sz w:val="28"/>
          <w:lang w:val="en-GB"/>
        </w:rPr>
        <w:t xml:space="preserve"> as member of the Committee. </w:t>
      </w:r>
      <w:r w:rsidRPr="009E1EB2">
        <w:rPr>
          <w:rFonts w:ascii="Times New Roman" w:hAnsi="Times New Roman"/>
          <w:sz w:val="28"/>
          <w:lang w:val="en-GB"/>
        </w:rPr>
        <w:t>Through six subcommittees, each comprising two non-official members, the Committee advises on the focus and priority of the work of the six Assignment Groups of CPD.</w:t>
      </w:r>
    </w:p>
    <w:p w14:paraId="62E5FD4B" w14:textId="77777777" w:rsidR="00830526" w:rsidRPr="00CD5649" w:rsidRDefault="00830526" w:rsidP="00F34639">
      <w:pPr>
        <w:tabs>
          <w:tab w:val="left" w:pos="1080"/>
        </w:tabs>
        <w:overflowPunct w:val="0"/>
        <w:snapToGrid w:val="0"/>
        <w:spacing w:line="276" w:lineRule="auto"/>
        <w:jc w:val="both"/>
        <w:rPr>
          <w:rFonts w:ascii="Times New Roman" w:hAnsi="Times New Roman"/>
          <w:spacing w:val="20"/>
          <w:sz w:val="28"/>
        </w:rPr>
      </w:pPr>
    </w:p>
    <w:p w14:paraId="2C3306D5" w14:textId="77777777" w:rsidR="00830526" w:rsidRPr="006B61CA" w:rsidRDefault="00830526" w:rsidP="00F34639">
      <w:pPr>
        <w:tabs>
          <w:tab w:val="left" w:pos="1080"/>
        </w:tabs>
        <w:overflowPunct w:val="0"/>
        <w:snapToGrid w:val="0"/>
        <w:spacing w:beforeLines="50" w:before="180" w:afterLines="50" w:after="180" w:line="276" w:lineRule="auto"/>
        <w:jc w:val="both"/>
        <w:rPr>
          <w:rFonts w:ascii="Times New Roman" w:hAnsi="Times New Roman"/>
          <w:b/>
          <w:sz w:val="28"/>
        </w:rPr>
      </w:pPr>
      <w:r w:rsidRPr="006B61CA">
        <w:rPr>
          <w:rFonts w:ascii="Times New Roman" w:hAnsi="Times New Roman"/>
          <w:b/>
          <w:sz w:val="28"/>
        </w:rPr>
        <w:t>WORK OF THE COMMITTEE</w:t>
      </w:r>
    </w:p>
    <w:p w14:paraId="3C99D206" w14:textId="77777777" w:rsidR="00830526" w:rsidRPr="006B61CA" w:rsidRDefault="00830526" w:rsidP="00F34639">
      <w:pPr>
        <w:tabs>
          <w:tab w:val="left" w:pos="1080"/>
        </w:tabs>
        <w:overflowPunct w:val="0"/>
        <w:snapToGrid w:val="0"/>
        <w:spacing w:line="276" w:lineRule="auto"/>
        <w:jc w:val="both"/>
        <w:rPr>
          <w:rFonts w:ascii="Times New Roman" w:hAnsi="Times New Roman"/>
          <w:sz w:val="28"/>
        </w:rPr>
      </w:pPr>
      <w:r>
        <w:rPr>
          <w:rFonts w:ascii="Times New Roman" w:hAnsi="Times New Roman"/>
          <w:sz w:val="28"/>
          <w:lang w:val="en-GB"/>
        </w:rPr>
        <w:t>During</w:t>
      </w:r>
      <w:r w:rsidRPr="006B61CA">
        <w:rPr>
          <w:rFonts w:ascii="Times New Roman" w:hAnsi="Times New Roman"/>
          <w:sz w:val="28"/>
          <w:lang w:val="en-GB"/>
        </w:rPr>
        <w:t xml:space="preserve"> the year, the CPAC met on six occasions and considered </w:t>
      </w:r>
      <w:r>
        <w:rPr>
          <w:rFonts w:ascii="Times New Roman" w:hAnsi="Times New Roman"/>
          <w:sz w:val="28"/>
          <w:lang w:val="en-GB"/>
        </w:rPr>
        <w:t>69</w:t>
      </w:r>
      <w:r w:rsidRPr="006B61CA">
        <w:rPr>
          <w:rFonts w:ascii="Times New Roman" w:hAnsi="Times New Roman"/>
          <w:sz w:val="28"/>
          <w:lang w:val="en-GB"/>
        </w:rPr>
        <w:t xml:space="preserve"> assignment reports presented by CPD</w:t>
      </w:r>
      <w:r w:rsidRPr="006B61CA">
        <w:rPr>
          <w:rFonts w:ascii="Times New Roman" w:hAnsi="Times New Roman"/>
          <w:sz w:val="28"/>
        </w:rPr>
        <w:t xml:space="preserve">. </w:t>
      </w:r>
      <w:r w:rsidRPr="006B61CA">
        <w:rPr>
          <w:rFonts w:ascii="Times New Roman" w:hAnsi="Times New Roman"/>
          <w:sz w:val="28"/>
          <w:lang w:val="en-GB"/>
        </w:rPr>
        <w:t xml:space="preserve">These assignment reports, involving mostly the work of government bureaux/departments (B/Ds) and public bodies (PBs) covering a wide range of systems and functions, were scrutinised by the CPAC to ensure that the recommendations proposed by the </w:t>
      </w:r>
      <w:r>
        <w:rPr>
          <w:rFonts w:ascii="Times New Roman" w:hAnsi="Times New Roman"/>
          <w:sz w:val="28"/>
          <w:lang w:val="en-GB"/>
        </w:rPr>
        <w:t>ICAC</w:t>
      </w:r>
      <w:r w:rsidRPr="006B61CA">
        <w:rPr>
          <w:rFonts w:ascii="Times New Roman" w:hAnsi="Times New Roman"/>
          <w:sz w:val="28"/>
          <w:lang w:val="en-GB"/>
        </w:rPr>
        <w:t xml:space="preserve"> were effective and practical</w:t>
      </w:r>
      <w:r w:rsidRPr="00FF0375">
        <w:rPr>
          <w:rFonts w:ascii="Times New Roman" w:hAnsi="Times New Roman"/>
          <w:sz w:val="28"/>
          <w:lang w:val="en-GB"/>
        </w:rPr>
        <w:t xml:space="preserve"> </w:t>
      </w:r>
      <w:r w:rsidRPr="006B61CA">
        <w:rPr>
          <w:rFonts w:ascii="Times New Roman" w:hAnsi="Times New Roman"/>
          <w:sz w:val="28"/>
          <w:lang w:val="en-GB"/>
        </w:rPr>
        <w:t xml:space="preserve">to mitigate the corruption risks identified. A list of the assignment reports endorsed by the CPAC is at </w:t>
      </w:r>
      <w:r w:rsidRPr="006B61CA">
        <w:rPr>
          <w:rFonts w:ascii="Times New Roman" w:hAnsi="Times New Roman"/>
          <w:b/>
          <w:sz w:val="28"/>
          <w:lang w:val="en-GB"/>
        </w:rPr>
        <w:t>Annex C</w:t>
      </w:r>
      <w:r w:rsidRPr="006B61CA">
        <w:rPr>
          <w:rFonts w:ascii="Times New Roman" w:hAnsi="Times New Roman"/>
          <w:sz w:val="28"/>
          <w:lang w:val="en-GB"/>
        </w:rPr>
        <w:t xml:space="preserve">. </w:t>
      </w:r>
      <w:r>
        <w:rPr>
          <w:rFonts w:ascii="Times New Roman" w:hAnsi="Times New Roman"/>
          <w:sz w:val="28"/>
          <w:lang w:val="en-GB"/>
        </w:rPr>
        <w:t>After</w:t>
      </w:r>
      <w:r w:rsidRPr="006B61CA">
        <w:rPr>
          <w:rFonts w:ascii="Times New Roman" w:hAnsi="Times New Roman"/>
          <w:sz w:val="28"/>
          <w:lang w:val="en-GB"/>
        </w:rPr>
        <w:t xml:space="preserve"> the issue of reports, the ICAC followed up closely with the B/Ds and organisations concerned on their implementation of the corruption prevention recommendations.</w:t>
      </w:r>
    </w:p>
    <w:p w14:paraId="741B164E" w14:textId="77777777" w:rsidR="00830526" w:rsidRPr="00CD5649" w:rsidRDefault="00830526" w:rsidP="00F34639">
      <w:pPr>
        <w:tabs>
          <w:tab w:val="left" w:pos="1080"/>
        </w:tabs>
        <w:overflowPunct w:val="0"/>
        <w:snapToGrid w:val="0"/>
        <w:spacing w:line="276" w:lineRule="auto"/>
        <w:jc w:val="both"/>
        <w:rPr>
          <w:rFonts w:ascii="Times New Roman" w:hAnsi="Times New Roman"/>
          <w:spacing w:val="20"/>
          <w:sz w:val="28"/>
        </w:rPr>
      </w:pPr>
    </w:p>
    <w:p w14:paraId="4E339E47" w14:textId="77777777" w:rsidR="00830526" w:rsidRPr="006363E7" w:rsidRDefault="00830526" w:rsidP="00F34639">
      <w:pPr>
        <w:tabs>
          <w:tab w:val="left" w:pos="1080"/>
        </w:tabs>
        <w:overflowPunct w:val="0"/>
        <w:autoSpaceDN w:val="0"/>
        <w:snapToGrid w:val="0"/>
        <w:spacing w:line="276" w:lineRule="auto"/>
        <w:jc w:val="both"/>
        <w:rPr>
          <w:rFonts w:ascii="Times New Roman" w:hAnsi="Times New Roman"/>
          <w:sz w:val="28"/>
        </w:rPr>
      </w:pPr>
      <w:r w:rsidRPr="006363E7">
        <w:rPr>
          <w:rFonts w:ascii="Times New Roman" w:hAnsi="Times New Roman"/>
          <w:sz w:val="28"/>
          <w:lang w:val="en-GB"/>
        </w:rPr>
        <w:t>The CPAC noted that apart from the</w:t>
      </w:r>
      <w:r>
        <w:rPr>
          <w:rFonts w:ascii="Times New Roman" w:hAnsi="Times New Roman"/>
          <w:sz w:val="28"/>
          <w:lang w:val="en-GB"/>
        </w:rPr>
        <w:t xml:space="preserve"> above-mentioned</w:t>
      </w:r>
      <w:r w:rsidRPr="006363E7">
        <w:rPr>
          <w:rFonts w:ascii="Times New Roman" w:hAnsi="Times New Roman"/>
          <w:sz w:val="28"/>
          <w:lang w:val="en-GB"/>
        </w:rPr>
        <w:t xml:space="preserve"> assignment reports, CPD provided timely corruption prevention advice to B/Ds and PBs on </w:t>
      </w:r>
      <w:r>
        <w:rPr>
          <w:rFonts w:ascii="Times New Roman" w:hAnsi="Times New Roman"/>
          <w:sz w:val="28"/>
          <w:lang w:val="en-GB"/>
        </w:rPr>
        <w:t>431</w:t>
      </w:r>
      <w:r w:rsidRPr="006363E7">
        <w:rPr>
          <w:rFonts w:ascii="Times New Roman" w:hAnsi="Times New Roman"/>
          <w:sz w:val="28"/>
          <w:lang w:val="en-GB"/>
        </w:rPr>
        <w:t xml:space="preserve"> </w:t>
      </w:r>
      <w:r w:rsidRPr="006363E7">
        <w:rPr>
          <w:rFonts w:ascii="Times New Roman" w:hAnsi="Times New Roman"/>
          <w:sz w:val="28"/>
          <w:lang w:val="en-GB"/>
        </w:rPr>
        <w:lastRenderedPageBreak/>
        <w:t>occasions</w:t>
      </w:r>
      <w:bookmarkStart w:id="37" w:name="_Ref63071541"/>
      <w:r w:rsidRPr="006363E7">
        <w:rPr>
          <w:rFonts w:ascii="Times New Roman" w:hAnsi="Times New Roman"/>
          <w:sz w:val="28"/>
          <w:vertAlign w:val="superscript"/>
          <w:lang w:val="en-GB"/>
        </w:rPr>
        <w:footnoteReference w:customMarkFollows="1" w:id="35"/>
        <w:sym w:font="Symbol" w:char="F02A"/>
      </w:r>
      <w:bookmarkEnd w:id="37"/>
      <w:r w:rsidRPr="006363E7">
        <w:rPr>
          <w:rFonts w:ascii="Times New Roman" w:hAnsi="Times New Roman"/>
          <w:sz w:val="28"/>
          <w:lang w:val="en-GB"/>
        </w:rPr>
        <w:t xml:space="preserve">, mainly in their formulation/review of legislation, policies, systems or procedures for the implementation of new initiatives, public services and public works projects. Furthermore, tailor-made corruption prevention advice was offered to </w:t>
      </w:r>
      <w:r>
        <w:rPr>
          <w:rFonts w:ascii="Times New Roman" w:hAnsi="Times New Roman"/>
          <w:sz w:val="28"/>
          <w:lang w:val="en-GB"/>
        </w:rPr>
        <w:t xml:space="preserve">the </w:t>
      </w:r>
      <w:r w:rsidRPr="006363E7">
        <w:rPr>
          <w:rFonts w:ascii="Times New Roman" w:hAnsi="Times New Roman"/>
          <w:sz w:val="28"/>
          <w:lang w:val="en-GB"/>
        </w:rPr>
        <w:t xml:space="preserve">private sector upon request on </w:t>
      </w:r>
      <w:bookmarkStart w:id="38" w:name="_Hlk159590000"/>
      <w:r w:rsidRPr="006363E7">
        <w:rPr>
          <w:rFonts w:ascii="Times New Roman" w:hAnsi="Times New Roman"/>
          <w:sz w:val="28"/>
          <w:lang w:val="en-GB"/>
        </w:rPr>
        <w:t>1 </w:t>
      </w:r>
      <w:bookmarkEnd w:id="38"/>
      <w:r>
        <w:rPr>
          <w:rFonts w:ascii="Times New Roman" w:hAnsi="Times New Roman"/>
          <w:sz w:val="28"/>
          <w:lang w:val="en-GB"/>
        </w:rPr>
        <w:t>132</w:t>
      </w:r>
      <w:r w:rsidRPr="006363E7">
        <w:rPr>
          <w:rFonts w:ascii="Times New Roman" w:hAnsi="Times New Roman"/>
          <w:sz w:val="28"/>
          <w:lang w:val="en-GB"/>
        </w:rPr>
        <w:t xml:space="preserve"> occasions</w:t>
      </w:r>
      <w:r w:rsidRPr="006363E7">
        <w:rPr>
          <w:rFonts w:ascii="Times New Roman" w:hAnsi="Times New Roman"/>
          <w:sz w:val="28"/>
          <w:vertAlign w:val="superscript"/>
          <w:lang w:val="en-GB"/>
        </w:rPr>
        <w:t>*</w:t>
      </w:r>
      <w:r w:rsidRPr="006363E7">
        <w:rPr>
          <w:rFonts w:ascii="Times New Roman" w:hAnsi="Times New Roman"/>
          <w:sz w:val="28"/>
          <w:lang w:val="en-GB"/>
        </w:rPr>
        <w:t xml:space="preserve">, with each request for services duly responded to within two working days. In addition, the Corruption Prevention Advisory Service handled </w:t>
      </w:r>
      <w:r>
        <w:rPr>
          <w:rFonts w:ascii="Times New Roman" w:hAnsi="Times New Roman"/>
          <w:sz w:val="28"/>
          <w:lang w:val="en-GB"/>
        </w:rPr>
        <w:t>929</w:t>
      </w:r>
      <w:r w:rsidRPr="006363E7">
        <w:rPr>
          <w:rFonts w:ascii="Times New Roman" w:hAnsi="Times New Roman"/>
          <w:sz w:val="28"/>
          <w:lang w:val="en-GB"/>
        </w:rPr>
        <w:t xml:space="preserve"> public enquiries through its hotline service. </w:t>
      </w:r>
      <w:r>
        <w:rPr>
          <w:rFonts w:ascii="Times New Roman" w:hAnsi="Times New Roman"/>
          <w:sz w:val="28"/>
          <w:lang w:val="en-GB"/>
        </w:rPr>
        <w:t>CPD</w:t>
      </w:r>
      <w:r w:rsidRPr="006363E7">
        <w:rPr>
          <w:rFonts w:ascii="Times New Roman" w:hAnsi="Times New Roman"/>
          <w:sz w:val="28"/>
          <w:lang w:val="en-GB"/>
        </w:rPr>
        <w:t xml:space="preserve"> also conducted a total of </w:t>
      </w:r>
      <w:r>
        <w:rPr>
          <w:rFonts w:ascii="Times New Roman" w:hAnsi="Times New Roman"/>
          <w:sz w:val="28"/>
          <w:lang w:val="en-GB"/>
        </w:rPr>
        <w:t>220</w:t>
      </w:r>
      <w:r w:rsidRPr="006363E7">
        <w:rPr>
          <w:rFonts w:ascii="Times New Roman" w:hAnsi="Times New Roman"/>
          <w:sz w:val="28"/>
          <w:lang w:val="en-GB"/>
        </w:rPr>
        <w:t xml:space="preserve"> corruption prevention </w:t>
      </w:r>
      <w:r>
        <w:rPr>
          <w:rFonts w:ascii="Times New Roman" w:hAnsi="Times New Roman"/>
          <w:sz w:val="28"/>
          <w:lang w:val="en-GB"/>
        </w:rPr>
        <w:t>talk</w:t>
      </w:r>
      <w:r w:rsidRPr="006363E7">
        <w:rPr>
          <w:rFonts w:ascii="Times New Roman" w:hAnsi="Times New Roman"/>
          <w:sz w:val="28"/>
          <w:lang w:val="en-GB"/>
        </w:rPr>
        <w:t xml:space="preserve">s for B/Ds, PBs and private organisations (including non-governmental organisations and consultants/contractors of public works), reaching an audience totalling </w:t>
      </w:r>
      <w:r>
        <w:rPr>
          <w:rFonts w:ascii="Times New Roman" w:hAnsi="Times New Roman"/>
          <w:sz w:val="28"/>
          <w:lang w:val="en-GB"/>
        </w:rPr>
        <w:t>nearly</w:t>
      </w:r>
      <w:r w:rsidRPr="006363E7">
        <w:rPr>
          <w:rFonts w:ascii="Times New Roman" w:hAnsi="Times New Roman"/>
          <w:sz w:val="28"/>
          <w:lang w:val="en-GB"/>
        </w:rPr>
        <w:t xml:space="preserve"> </w:t>
      </w:r>
      <w:r>
        <w:rPr>
          <w:rFonts w:ascii="Times New Roman" w:hAnsi="Times New Roman"/>
          <w:sz w:val="28"/>
          <w:lang w:val="en-GB"/>
        </w:rPr>
        <w:t>30</w:t>
      </w:r>
      <w:r w:rsidRPr="006363E7">
        <w:rPr>
          <w:rFonts w:ascii="Times New Roman" w:hAnsi="Times New Roman"/>
          <w:sz w:val="28"/>
          <w:lang w:val="en-GB"/>
        </w:rPr>
        <w:t> </w:t>
      </w:r>
      <w:r>
        <w:rPr>
          <w:rFonts w:ascii="Times New Roman" w:hAnsi="Times New Roman"/>
          <w:sz w:val="28"/>
          <w:lang w:val="en-GB"/>
        </w:rPr>
        <w:t>000</w:t>
      </w:r>
      <w:r w:rsidRPr="006363E7">
        <w:rPr>
          <w:rFonts w:ascii="Times New Roman" w:hAnsi="Times New Roman"/>
          <w:sz w:val="28"/>
          <w:lang w:val="en-GB"/>
        </w:rPr>
        <w:t xml:space="preserve"> persons.</w:t>
      </w:r>
    </w:p>
    <w:p w14:paraId="2D4BF205" w14:textId="77777777" w:rsidR="00830526" w:rsidRPr="00D825F8" w:rsidRDefault="00830526" w:rsidP="00F34639">
      <w:pPr>
        <w:pStyle w:val="ae"/>
        <w:tabs>
          <w:tab w:val="left" w:pos="709"/>
        </w:tabs>
        <w:overflowPunct w:val="0"/>
        <w:adjustRightInd w:val="0"/>
        <w:snapToGrid w:val="0"/>
        <w:spacing w:line="360" w:lineRule="auto"/>
        <w:ind w:left="0"/>
        <w:contextualSpacing w:val="0"/>
        <w:jc w:val="both"/>
        <w:rPr>
          <w:rFonts w:eastAsia="新細明體"/>
          <w:spacing w:val="20"/>
          <w:sz w:val="28"/>
          <w:szCs w:val="28"/>
          <w:shd w:val="clear" w:color="auto" w:fill="FFFFFF" w:themeFill="background1"/>
        </w:rPr>
      </w:pPr>
    </w:p>
    <w:p w14:paraId="559076B1" w14:textId="77777777" w:rsidR="00830526" w:rsidRPr="003F0EE2" w:rsidRDefault="00830526" w:rsidP="00F34639">
      <w:pPr>
        <w:tabs>
          <w:tab w:val="left" w:pos="1080"/>
        </w:tabs>
        <w:overflowPunct w:val="0"/>
        <w:snapToGrid w:val="0"/>
        <w:spacing w:beforeLines="50" w:before="180" w:afterLines="50" w:after="180" w:line="276" w:lineRule="auto"/>
        <w:jc w:val="both"/>
        <w:rPr>
          <w:rFonts w:ascii="Times New Roman" w:hAnsi="Times New Roman"/>
          <w:b/>
          <w:sz w:val="28"/>
        </w:rPr>
      </w:pPr>
      <w:r w:rsidRPr="003F0EE2">
        <w:rPr>
          <w:rFonts w:ascii="Times New Roman" w:hAnsi="Times New Roman"/>
          <w:b/>
          <w:sz w:val="28"/>
        </w:rPr>
        <w:t>HIGHLIGHT OF WORK</w:t>
      </w:r>
    </w:p>
    <w:p w14:paraId="22264C14" w14:textId="77777777" w:rsidR="00830526" w:rsidRDefault="00830526" w:rsidP="00F34639">
      <w:pPr>
        <w:tabs>
          <w:tab w:val="left" w:pos="1080"/>
        </w:tabs>
        <w:overflowPunct w:val="0"/>
        <w:autoSpaceDN w:val="0"/>
        <w:snapToGrid w:val="0"/>
        <w:spacing w:line="276" w:lineRule="auto"/>
        <w:jc w:val="both"/>
        <w:rPr>
          <w:rFonts w:ascii="Times New Roman" w:hAnsi="Times New Roman"/>
          <w:sz w:val="28"/>
          <w:lang w:val="en-GB"/>
        </w:rPr>
      </w:pPr>
      <w:r w:rsidRPr="00834BDE">
        <w:rPr>
          <w:rFonts w:ascii="Times New Roman" w:hAnsi="Times New Roman"/>
          <w:sz w:val="28"/>
          <w:lang w:val="en-GB"/>
        </w:rPr>
        <w:t xml:space="preserve">During the year, the Government launched a number of new policies and initiatives to deepen its reforms, improve people’s livelihood and promote social and economic development.  The Committee supports </w:t>
      </w:r>
      <w:r>
        <w:rPr>
          <w:rFonts w:ascii="Times New Roman" w:hAnsi="Times New Roman"/>
          <w:sz w:val="28"/>
          <w:lang w:val="en-GB"/>
        </w:rPr>
        <w:t>the ICAC</w:t>
      </w:r>
      <w:r w:rsidRPr="00834BDE">
        <w:rPr>
          <w:rFonts w:ascii="Times New Roman" w:hAnsi="Times New Roman"/>
          <w:sz w:val="28"/>
          <w:lang w:val="en-GB"/>
        </w:rPr>
        <w:t xml:space="preserve"> in continually with the strategy of “prevention-at-source” to facilitate relevant </w:t>
      </w:r>
      <w:r>
        <w:rPr>
          <w:rFonts w:ascii="Times New Roman" w:hAnsi="Times New Roman"/>
          <w:sz w:val="28"/>
          <w:lang w:val="en-GB"/>
        </w:rPr>
        <w:t>B</w:t>
      </w:r>
      <w:r w:rsidRPr="00834BDE">
        <w:rPr>
          <w:rFonts w:ascii="Times New Roman" w:hAnsi="Times New Roman"/>
          <w:sz w:val="28"/>
          <w:lang w:val="en-GB"/>
        </w:rPr>
        <w:t xml:space="preserve">/Ds and </w:t>
      </w:r>
      <w:r>
        <w:rPr>
          <w:rFonts w:ascii="Times New Roman" w:hAnsi="Times New Roman"/>
          <w:sz w:val="28"/>
          <w:lang w:val="en-GB"/>
        </w:rPr>
        <w:t>PBs</w:t>
      </w:r>
      <w:r w:rsidRPr="00834BDE">
        <w:rPr>
          <w:rFonts w:ascii="Times New Roman" w:hAnsi="Times New Roman"/>
          <w:sz w:val="28"/>
          <w:lang w:val="en-GB"/>
        </w:rPr>
        <w:t xml:space="preserve"> to build in corruption prevention systems during the formulation and preparation stages of their new policies/initiatives, and to take follow-up actions to ensure their successful implementation</w:t>
      </w:r>
      <w:r>
        <w:rPr>
          <w:rFonts w:ascii="Times New Roman" w:hAnsi="Times New Roman"/>
          <w:sz w:val="28"/>
          <w:lang w:val="en-GB"/>
        </w:rPr>
        <w:t>; and that the ICAC</w:t>
      </w:r>
      <w:r w:rsidRPr="00834BDE">
        <w:rPr>
          <w:rFonts w:ascii="Times New Roman" w:hAnsi="Times New Roman"/>
          <w:sz w:val="28"/>
          <w:lang w:val="en-GB"/>
        </w:rPr>
        <w:t xml:space="preserve"> continued to attach particular importance to areas concerning people’s livelihood and public safety, issues of public concern and areas involving substantial amount of public money</w:t>
      </w:r>
      <w:r>
        <w:rPr>
          <w:rFonts w:ascii="Times New Roman" w:hAnsi="Times New Roman"/>
          <w:sz w:val="28"/>
          <w:lang w:val="en-GB"/>
        </w:rPr>
        <w:t xml:space="preserve">.  </w:t>
      </w:r>
      <w:r>
        <w:rPr>
          <w:rFonts w:ascii="Times New Roman" w:hAnsi="Times New Roman" w:hint="eastAsia"/>
          <w:sz w:val="28"/>
          <w:lang w:val="en-GB"/>
        </w:rPr>
        <w:t>Th</w:t>
      </w:r>
      <w:r>
        <w:rPr>
          <w:rFonts w:ascii="Times New Roman" w:hAnsi="Times New Roman"/>
          <w:sz w:val="28"/>
          <w:lang w:val="en-GB"/>
        </w:rPr>
        <w:t>e Committee also supports the ICAC to c</w:t>
      </w:r>
      <w:r w:rsidRPr="007E700A">
        <w:rPr>
          <w:rFonts w:ascii="Times New Roman" w:hAnsi="Times New Roman"/>
          <w:sz w:val="28"/>
          <w:lang w:val="en-GB"/>
        </w:rPr>
        <w:t>ontinu</w:t>
      </w:r>
      <w:r>
        <w:rPr>
          <w:rFonts w:ascii="Times New Roman" w:hAnsi="Times New Roman"/>
          <w:sz w:val="28"/>
          <w:lang w:val="en-GB"/>
        </w:rPr>
        <w:t>ally</w:t>
      </w:r>
      <w:r w:rsidRPr="007E700A">
        <w:rPr>
          <w:rFonts w:ascii="Times New Roman" w:hAnsi="Times New Roman"/>
          <w:sz w:val="28"/>
          <w:lang w:val="en-GB"/>
        </w:rPr>
        <w:t xml:space="preserve"> strengthen</w:t>
      </w:r>
      <w:r>
        <w:rPr>
          <w:rFonts w:ascii="Times New Roman" w:hAnsi="Times New Roman"/>
          <w:sz w:val="28"/>
          <w:lang w:val="en-GB"/>
        </w:rPr>
        <w:t>ing</w:t>
      </w:r>
      <w:r w:rsidRPr="007E700A">
        <w:rPr>
          <w:rFonts w:ascii="Times New Roman" w:hAnsi="Times New Roman"/>
          <w:sz w:val="28"/>
          <w:lang w:val="en-GB"/>
        </w:rPr>
        <w:t xml:space="preserve"> co</w:t>
      </w:r>
      <w:r>
        <w:rPr>
          <w:rFonts w:ascii="Times New Roman" w:hAnsi="Times New Roman"/>
          <w:sz w:val="28"/>
          <w:lang w:val="en-GB"/>
        </w:rPr>
        <w:t>llaboration</w:t>
      </w:r>
      <w:r w:rsidRPr="007E700A">
        <w:rPr>
          <w:rFonts w:ascii="Times New Roman" w:hAnsi="Times New Roman"/>
          <w:sz w:val="28"/>
          <w:lang w:val="en-GB"/>
        </w:rPr>
        <w:t xml:space="preserve"> with partners from different sectors to </w:t>
      </w:r>
      <w:r>
        <w:rPr>
          <w:rFonts w:ascii="Times New Roman" w:hAnsi="Times New Roman"/>
          <w:sz w:val="28"/>
          <w:lang w:val="en-GB"/>
        </w:rPr>
        <w:t xml:space="preserve">facilitate industries to </w:t>
      </w:r>
      <w:r w:rsidRPr="007E700A">
        <w:rPr>
          <w:rFonts w:ascii="Times New Roman" w:hAnsi="Times New Roman"/>
          <w:sz w:val="28"/>
          <w:lang w:val="en-GB"/>
        </w:rPr>
        <w:t xml:space="preserve">further enhance </w:t>
      </w:r>
      <w:r>
        <w:rPr>
          <w:rFonts w:ascii="Times New Roman" w:hAnsi="Times New Roman"/>
          <w:sz w:val="28"/>
          <w:lang w:val="en-GB"/>
        </w:rPr>
        <w:t xml:space="preserve">the corruption prevention awareness </w:t>
      </w:r>
      <w:r w:rsidRPr="007E700A">
        <w:rPr>
          <w:rFonts w:ascii="Times New Roman" w:hAnsi="Times New Roman"/>
          <w:sz w:val="28"/>
          <w:lang w:val="en-GB"/>
        </w:rPr>
        <w:t>and governance</w:t>
      </w:r>
      <w:r>
        <w:rPr>
          <w:rFonts w:ascii="Times New Roman" w:hAnsi="Times New Roman"/>
          <w:sz w:val="28"/>
          <w:lang w:val="en-GB"/>
        </w:rPr>
        <w:t xml:space="preserve">; and that </w:t>
      </w:r>
      <w:r>
        <w:rPr>
          <w:rFonts w:ascii="Times New Roman" w:hAnsi="Times New Roman" w:hint="eastAsia"/>
          <w:sz w:val="28"/>
          <w:lang w:val="en-GB"/>
        </w:rPr>
        <w:t>t</w:t>
      </w:r>
      <w:r>
        <w:rPr>
          <w:rFonts w:ascii="Times New Roman" w:hAnsi="Times New Roman"/>
          <w:sz w:val="28"/>
          <w:lang w:val="en-GB"/>
        </w:rPr>
        <w:t xml:space="preserve">he ICAC </w:t>
      </w:r>
      <w:r w:rsidRPr="007E700A">
        <w:rPr>
          <w:rFonts w:ascii="Times New Roman" w:hAnsi="Times New Roman"/>
          <w:sz w:val="28"/>
          <w:lang w:val="en-GB"/>
        </w:rPr>
        <w:t>enhance</w:t>
      </w:r>
      <w:r>
        <w:rPr>
          <w:rFonts w:ascii="Times New Roman" w:hAnsi="Times New Roman"/>
          <w:sz w:val="28"/>
          <w:lang w:val="en-GB"/>
        </w:rPr>
        <w:t>d</w:t>
      </w:r>
      <w:r w:rsidRPr="007E700A">
        <w:rPr>
          <w:rFonts w:ascii="Times New Roman" w:hAnsi="Times New Roman"/>
          <w:sz w:val="28"/>
          <w:lang w:val="en-GB"/>
        </w:rPr>
        <w:t xml:space="preserve"> the effectiveness of corruption</w:t>
      </w:r>
      <w:r>
        <w:rPr>
          <w:rFonts w:ascii="Times New Roman" w:hAnsi="Times New Roman"/>
          <w:sz w:val="28"/>
          <w:lang w:val="en-GB"/>
        </w:rPr>
        <w:t xml:space="preserve"> prevention through digitalisation</w:t>
      </w:r>
      <w:r w:rsidRPr="007E700A">
        <w:rPr>
          <w:rFonts w:ascii="Times New Roman" w:hAnsi="Times New Roman"/>
          <w:sz w:val="28"/>
          <w:lang w:val="en-GB"/>
        </w:rPr>
        <w:t xml:space="preserve">. </w:t>
      </w:r>
      <w:r w:rsidRPr="00834BDE">
        <w:rPr>
          <w:rFonts w:ascii="Times New Roman" w:hAnsi="Times New Roman"/>
          <w:sz w:val="28"/>
          <w:lang w:val="en-GB"/>
        </w:rPr>
        <w:t xml:space="preserve">The highlight of CPD’s work </w:t>
      </w:r>
      <w:r>
        <w:rPr>
          <w:rFonts w:ascii="Times New Roman" w:hAnsi="Times New Roman"/>
          <w:sz w:val="28"/>
          <w:lang w:val="en-GB"/>
        </w:rPr>
        <w:t>is set out below.</w:t>
      </w:r>
    </w:p>
    <w:p w14:paraId="324164B2" w14:textId="77777777" w:rsidR="00830526" w:rsidRDefault="00830526" w:rsidP="00F34639">
      <w:pPr>
        <w:tabs>
          <w:tab w:val="left" w:pos="1080"/>
        </w:tabs>
        <w:overflowPunct w:val="0"/>
        <w:autoSpaceDN w:val="0"/>
        <w:snapToGrid w:val="0"/>
        <w:spacing w:line="276" w:lineRule="auto"/>
        <w:jc w:val="both"/>
        <w:rPr>
          <w:rFonts w:ascii="Times New Roman" w:hAnsi="Times New Roman"/>
          <w:sz w:val="28"/>
          <w:lang w:val="en-GB"/>
        </w:rPr>
      </w:pPr>
    </w:p>
    <w:p w14:paraId="11C0DACE" w14:textId="77777777" w:rsidR="00830526" w:rsidRPr="007007AD" w:rsidRDefault="00830526" w:rsidP="00F34639">
      <w:pPr>
        <w:tabs>
          <w:tab w:val="left" w:pos="1080"/>
        </w:tabs>
        <w:overflowPunct w:val="0"/>
        <w:snapToGrid w:val="0"/>
        <w:spacing w:line="276" w:lineRule="auto"/>
        <w:jc w:val="both"/>
        <w:rPr>
          <w:rFonts w:ascii="Times New Roman" w:hAnsi="Times New Roman"/>
          <w:b/>
          <w:sz w:val="28"/>
        </w:rPr>
      </w:pPr>
      <w:r w:rsidRPr="007007AD">
        <w:rPr>
          <w:rFonts w:ascii="Times New Roman" w:hAnsi="Times New Roman"/>
          <w:b/>
          <w:bCs/>
          <w:sz w:val="28"/>
        </w:rPr>
        <w:t>E</w:t>
      </w:r>
      <w:r>
        <w:rPr>
          <w:rFonts w:ascii="Times New Roman" w:hAnsi="Times New Roman"/>
          <w:b/>
          <w:bCs/>
          <w:sz w:val="28"/>
        </w:rPr>
        <w:t>arly</w:t>
      </w:r>
      <w:r w:rsidRPr="007007AD">
        <w:rPr>
          <w:rFonts w:ascii="Times New Roman" w:hAnsi="Times New Roman"/>
          <w:b/>
          <w:bCs/>
          <w:sz w:val="28"/>
        </w:rPr>
        <w:t xml:space="preserve"> I</w:t>
      </w:r>
      <w:r>
        <w:rPr>
          <w:rFonts w:ascii="Times New Roman" w:hAnsi="Times New Roman"/>
          <w:b/>
          <w:bCs/>
          <w:sz w:val="28"/>
        </w:rPr>
        <w:t>nput</w:t>
      </w:r>
      <w:r w:rsidRPr="007007AD">
        <w:rPr>
          <w:rFonts w:ascii="Times New Roman" w:hAnsi="Times New Roman"/>
          <w:b/>
          <w:bCs/>
          <w:sz w:val="28"/>
        </w:rPr>
        <w:t xml:space="preserve"> </w:t>
      </w:r>
      <w:r>
        <w:rPr>
          <w:rFonts w:ascii="Times New Roman" w:hAnsi="Times New Roman"/>
          <w:b/>
          <w:bCs/>
          <w:sz w:val="28"/>
        </w:rPr>
        <w:t>to</w:t>
      </w:r>
      <w:r w:rsidRPr="007007AD">
        <w:rPr>
          <w:rFonts w:ascii="Times New Roman" w:hAnsi="Times New Roman"/>
          <w:b/>
          <w:bCs/>
          <w:sz w:val="28"/>
        </w:rPr>
        <w:t xml:space="preserve"> G</w:t>
      </w:r>
      <w:r>
        <w:rPr>
          <w:rFonts w:ascii="Times New Roman" w:hAnsi="Times New Roman"/>
          <w:b/>
          <w:bCs/>
          <w:sz w:val="28"/>
        </w:rPr>
        <w:t>overnment’s</w:t>
      </w:r>
      <w:r w:rsidRPr="007007AD">
        <w:rPr>
          <w:rFonts w:ascii="Times New Roman" w:hAnsi="Times New Roman"/>
          <w:b/>
          <w:bCs/>
          <w:sz w:val="28"/>
        </w:rPr>
        <w:t xml:space="preserve"> N</w:t>
      </w:r>
      <w:r>
        <w:rPr>
          <w:rFonts w:ascii="Times New Roman" w:hAnsi="Times New Roman"/>
          <w:b/>
          <w:bCs/>
          <w:sz w:val="28"/>
        </w:rPr>
        <w:t>ew</w:t>
      </w:r>
      <w:r w:rsidRPr="007007AD">
        <w:rPr>
          <w:rFonts w:ascii="Times New Roman" w:hAnsi="Times New Roman"/>
          <w:b/>
          <w:bCs/>
          <w:sz w:val="28"/>
        </w:rPr>
        <w:t xml:space="preserve"> I</w:t>
      </w:r>
      <w:r>
        <w:rPr>
          <w:rFonts w:ascii="Times New Roman" w:hAnsi="Times New Roman"/>
          <w:b/>
          <w:bCs/>
          <w:sz w:val="28"/>
        </w:rPr>
        <w:t>nitiatives</w:t>
      </w:r>
    </w:p>
    <w:p w14:paraId="2E96D805" w14:textId="77777777" w:rsidR="00830526" w:rsidRPr="00D728B0" w:rsidRDefault="00830526" w:rsidP="00F34639">
      <w:pPr>
        <w:tabs>
          <w:tab w:val="left" w:pos="1080"/>
        </w:tabs>
        <w:overflowPunct w:val="0"/>
        <w:snapToGrid w:val="0"/>
        <w:spacing w:line="276" w:lineRule="auto"/>
        <w:jc w:val="both"/>
        <w:rPr>
          <w:rFonts w:asciiTheme="minorEastAsia" w:hAnsiTheme="minorEastAsia"/>
          <w:spacing w:val="20"/>
          <w:sz w:val="28"/>
        </w:rPr>
      </w:pPr>
      <w:r>
        <w:rPr>
          <w:rFonts w:ascii="Times New Roman" w:hAnsi="Times New Roman" w:cs="Times New Roman"/>
          <w:sz w:val="28"/>
        </w:rPr>
        <w:t>In recent years, t</w:t>
      </w:r>
      <w:r w:rsidRPr="008113E1">
        <w:rPr>
          <w:rFonts w:ascii="Times New Roman" w:hAnsi="Times New Roman" w:cs="Times New Roman"/>
          <w:sz w:val="28"/>
        </w:rPr>
        <w:t xml:space="preserve">he Government </w:t>
      </w:r>
      <w:r>
        <w:rPr>
          <w:rFonts w:ascii="Times New Roman" w:hAnsi="Times New Roman" w:cs="Times New Roman"/>
          <w:sz w:val="28"/>
        </w:rPr>
        <w:t>has launched a number of new initiatives and programmes</w:t>
      </w:r>
      <w:r w:rsidRPr="005964B8">
        <w:rPr>
          <w:rFonts w:ascii="Times New Roman" w:hAnsi="Times New Roman" w:cs="Times New Roman"/>
          <w:sz w:val="28"/>
        </w:rPr>
        <w:t xml:space="preserve"> </w:t>
      </w:r>
      <w:r>
        <w:rPr>
          <w:rFonts w:ascii="Times New Roman" w:hAnsi="Times New Roman" w:cs="Times New Roman"/>
          <w:sz w:val="28"/>
        </w:rPr>
        <w:t xml:space="preserve">to improve people’s livelihood and promote </w:t>
      </w:r>
      <w:r>
        <w:rPr>
          <w:rFonts w:ascii="Times New Roman" w:hAnsi="Times New Roman" w:cs="Times New Roman" w:hint="eastAsia"/>
          <w:sz w:val="28"/>
        </w:rPr>
        <w:t>s</w:t>
      </w:r>
      <w:r>
        <w:rPr>
          <w:rFonts w:ascii="Times New Roman" w:hAnsi="Times New Roman" w:cs="Times New Roman"/>
          <w:sz w:val="28"/>
        </w:rPr>
        <w:t xml:space="preserve">ocial and economic development. These initiatives included </w:t>
      </w:r>
      <w:r w:rsidRPr="002B324D">
        <w:rPr>
          <w:rFonts w:ascii="Times New Roman" w:hAnsi="Times New Roman" w:cs="Times New Roman"/>
          <w:sz w:val="28"/>
        </w:rPr>
        <w:t>passing</w:t>
      </w:r>
      <w:r>
        <w:rPr>
          <w:rFonts w:ascii="Times New Roman" w:hAnsi="Times New Roman" w:cs="Times New Roman"/>
          <w:sz w:val="28"/>
        </w:rPr>
        <w:t xml:space="preserve"> of</w:t>
      </w:r>
      <w:r w:rsidRPr="002B324D">
        <w:rPr>
          <w:rFonts w:ascii="Times New Roman" w:hAnsi="Times New Roman" w:cs="Times New Roman"/>
          <w:sz w:val="28"/>
        </w:rPr>
        <w:t xml:space="preserve"> the </w:t>
      </w:r>
      <w:r w:rsidRPr="002B324D">
        <w:rPr>
          <w:rFonts w:ascii="Times New Roman" w:hAnsi="Times New Roman" w:cs="Times New Roman"/>
          <w:i/>
          <w:iCs/>
          <w:sz w:val="28"/>
        </w:rPr>
        <w:t>Building Management (Amendment) Bill 2023</w:t>
      </w:r>
      <w:r w:rsidRPr="002B324D">
        <w:rPr>
          <w:rFonts w:ascii="Times New Roman" w:hAnsi="Times New Roman" w:cs="Times New Roman"/>
          <w:sz w:val="28"/>
        </w:rPr>
        <w:t xml:space="preserve">, increasing </w:t>
      </w:r>
      <w:r>
        <w:rPr>
          <w:rFonts w:ascii="Times New Roman" w:hAnsi="Times New Roman" w:cs="Times New Roman"/>
          <w:sz w:val="28"/>
        </w:rPr>
        <w:t>allocation of resources to</w:t>
      </w:r>
      <w:r w:rsidRPr="002B324D">
        <w:rPr>
          <w:rFonts w:ascii="Times New Roman" w:hAnsi="Times New Roman" w:cs="Times New Roman"/>
          <w:sz w:val="28"/>
        </w:rPr>
        <w:t xml:space="preserve"> promot</w:t>
      </w:r>
      <w:r>
        <w:rPr>
          <w:rFonts w:ascii="Times New Roman" w:hAnsi="Times New Roman" w:cs="Times New Roman"/>
          <w:sz w:val="28"/>
        </w:rPr>
        <w:t>e</w:t>
      </w:r>
      <w:r w:rsidRPr="002B324D">
        <w:rPr>
          <w:rFonts w:ascii="Times New Roman" w:hAnsi="Times New Roman" w:cs="Times New Roman"/>
          <w:sz w:val="28"/>
        </w:rPr>
        <w:t xml:space="preserve"> local sports development, promulgating an updated version of the </w:t>
      </w:r>
      <w:r w:rsidRPr="002B324D">
        <w:rPr>
          <w:rFonts w:ascii="Times New Roman" w:hAnsi="Times New Roman" w:cs="Times New Roman"/>
          <w:i/>
          <w:iCs/>
          <w:sz w:val="28"/>
        </w:rPr>
        <w:t>Civil Service Code</w:t>
      </w:r>
      <w:r w:rsidRPr="002B324D">
        <w:rPr>
          <w:rFonts w:ascii="Times New Roman" w:hAnsi="Times New Roman" w:cs="Times New Roman"/>
          <w:sz w:val="28"/>
        </w:rPr>
        <w:t xml:space="preserve">, </w:t>
      </w:r>
      <w:r>
        <w:rPr>
          <w:rFonts w:ascii="Times New Roman" w:hAnsi="Times New Roman" w:cs="Times New Roman"/>
          <w:sz w:val="28"/>
        </w:rPr>
        <w:lastRenderedPageBreak/>
        <w:t>building Light Public Housing units</w:t>
      </w:r>
      <w:r w:rsidRPr="002B324D">
        <w:rPr>
          <w:rFonts w:ascii="Times New Roman" w:hAnsi="Times New Roman" w:cs="Times New Roman"/>
          <w:sz w:val="28"/>
        </w:rPr>
        <w:t xml:space="preserve">, launching a series of innovation and technology funding schemes and </w:t>
      </w:r>
      <w:r>
        <w:rPr>
          <w:rFonts w:ascii="Times New Roman" w:hAnsi="Times New Roman" w:cs="Times New Roman"/>
          <w:sz w:val="28"/>
        </w:rPr>
        <w:t xml:space="preserve">the </w:t>
      </w:r>
      <w:r w:rsidRPr="002B324D">
        <w:rPr>
          <w:rFonts w:ascii="Times New Roman" w:hAnsi="Times New Roman" w:cs="Times New Roman"/>
          <w:sz w:val="28"/>
        </w:rPr>
        <w:t xml:space="preserve">New Capital Investment Entrant Scheme, etc. </w:t>
      </w:r>
      <w:r>
        <w:rPr>
          <w:rFonts w:ascii="Times New Roman" w:hAnsi="Times New Roman" w:cs="Times New Roman"/>
          <w:sz w:val="28"/>
        </w:rPr>
        <w:t>The ICAC</w:t>
      </w:r>
      <w:r w:rsidRPr="00985A1B">
        <w:rPr>
          <w:rFonts w:ascii="Times New Roman" w:hAnsi="Times New Roman" w:cs="Times New Roman"/>
          <w:sz w:val="28"/>
        </w:rPr>
        <w:t xml:space="preserve"> </w:t>
      </w:r>
      <w:r>
        <w:rPr>
          <w:rFonts w:ascii="Times New Roman" w:hAnsi="Times New Roman" w:cs="Times New Roman"/>
          <w:sz w:val="28"/>
        </w:rPr>
        <w:t>provided</w:t>
      </w:r>
      <w:r w:rsidRPr="0004139D">
        <w:rPr>
          <w:rFonts w:ascii="Times New Roman" w:eastAsia="新細明體" w:hAnsi="Times New Roman" w:cs="Times New Roman"/>
          <w:szCs w:val="28"/>
          <w:lang w:val="en-GB"/>
        </w:rPr>
        <w:t xml:space="preserve"> </w:t>
      </w:r>
      <w:r w:rsidRPr="0004139D">
        <w:rPr>
          <w:rFonts w:ascii="Times New Roman" w:hAnsi="Times New Roman" w:cs="Times New Roman"/>
          <w:sz w:val="28"/>
          <w:lang w:val="en-GB"/>
        </w:rPr>
        <w:t xml:space="preserve">early corruption prevention </w:t>
      </w:r>
      <w:r>
        <w:rPr>
          <w:rFonts w:ascii="Times New Roman" w:hAnsi="Times New Roman" w:cs="Times New Roman"/>
          <w:sz w:val="28"/>
          <w:lang w:val="en-GB"/>
        </w:rPr>
        <w:t>advice to</w:t>
      </w:r>
      <w:r>
        <w:rPr>
          <w:rFonts w:ascii="Times New Roman" w:hAnsi="Times New Roman" w:cs="Times New Roman"/>
          <w:sz w:val="28"/>
        </w:rPr>
        <w:t xml:space="preserve"> the </w:t>
      </w:r>
      <w:r w:rsidRPr="003F0EE2">
        <w:rPr>
          <w:rFonts w:ascii="Times New Roman" w:hAnsi="Times New Roman" w:cs="Times New Roman"/>
          <w:sz w:val="28"/>
          <w:lang w:val="en-GB"/>
        </w:rPr>
        <w:t>B/Ds and PBs</w:t>
      </w:r>
      <w:r>
        <w:rPr>
          <w:rFonts w:ascii="Times New Roman" w:hAnsi="Times New Roman" w:cs="Times New Roman"/>
          <w:sz w:val="28"/>
        </w:rPr>
        <w:t xml:space="preserve"> concerned at the design and preparation stage of these new initiatives and programmes to facilitate the</w:t>
      </w:r>
      <w:r>
        <w:rPr>
          <w:rFonts w:ascii="Times New Roman" w:hAnsi="Times New Roman" w:cs="Times New Roman" w:hint="eastAsia"/>
          <w:sz w:val="28"/>
        </w:rPr>
        <w:t>i</w:t>
      </w:r>
      <w:r>
        <w:rPr>
          <w:rFonts w:ascii="Times New Roman" w:hAnsi="Times New Roman" w:cs="Times New Roman"/>
          <w:sz w:val="28"/>
        </w:rPr>
        <w:t xml:space="preserve">r implementation with system integrity. The ICAC would also conduct detailed reviews on relevant rules and procedures, with a view to plugging possible corruption loopholes where necessary. </w:t>
      </w:r>
      <w:r>
        <w:rPr>
          <w:rFonts w:ascii="Times New Roman" w:hAnsi="Times New Roman" w:cs="Times New Roman"/>
          <w:iCs/>
          <w:sz w:val="28"/>
          <w:szCs w:val="28"/>
        </w:rPr>
        <w:t>The CPAC</w:t>
      </w:r>
      <w:r w:rsidRPr="00CB5C73">
        <w:rPr>
          <w:rFonts w:ascii="Times New Roman" w:hAnsi="Times New Roman" w:cs="Times New Roman"/>
          <w:iCs/>
          <w:sz w:val="28"/>
          <w:szCs w:val="28"/>
        </w:rPr>
        <w:t xml:space="preserve"> </w:t>
      </w:r>
      <w:r>
        <w:rPr>
          <w:rFonts w:ascii="Times New Roman" w:hAnsi="Times New Roman" w:cs="Times New Roman"/>
          <w:iCs/>
          <w:sz w:val="28"/>
          <w:szCs w:val="28"/>
        </w:rPr>
        <w:t>is pleased to note that the successful implementation of this approach could enhance the effectiveness of corruption prevention.</w:t>
      </w:r>
    </w:p>
    <w:p w14:paraId="6BEA00B8" w14:textId="77777777" w:rsidR="00830526" w:rsidRDefault="00830526" w:rsidP="00F34639">
      <w:pPr>
        <w:adjustRightInd w:val="0"/>
        <w:snapToGrid w:val="0"/>
        <w:spacing w:line="360" w:lineRule="auto"/>
        <w:jc w:val="both"/>
        <w:rPr>
          <w:rFonts w:ascii="Times New Roman" w:eastAsia="新細明體" w:hAnsi="Times New Roman" w:cs="Times New Roman"/>
          <w:b/>
          <w:sz w:val="28"/>
          <w:szCs w:val="28"/>
          <w:shd w:val="clear" w:color="auto" w:fill="FFFFFF" w:themeFill="background1"/>
          <w:lang w:eastAsia="zh-HK"/>
        </w:rPr>
      </w:pPr>
    </w:p>
    <w:p w14:paraId="0B2A88EF" w14:textId="77777777" w:rsidR="00830526" w:rsidRPr="005B700D" w:rsidRDefault="00830526" w:rsidP="00F34639">
      <w:pPr>
        <w:adjustRightInd w:val="0"/>
        <w:snapToGrid w:val="0"/>
        <w:spacing w:line="360" w:lineRule="auto"/>
        <w:jc w:val="both"/>
        <w:rPr>
          <w:rFonts w:ascii="Times New Roman" w:eastAsia="新細明體" w:hAnsi="Times New Roman" w:cs="Times New Roman"/>
          <w:b/>
          <w:sz w:val="28"/>
          <w:szCs w:val="28"/>
          <w:shd w:val="clear" w:color="auto" w:fill="FFFFFF" w:themeFill="background1"/>
        </w:rPr>
      </w:pPr>
      <w:r w:rsidRPr="005B700D">
        <w:rPr>
          <w:rFonts w:ascii="Times New Roman" w:eastAsia="新細明體" w:hAnsi="Times New Roman" w:cs="Times New Roman"/>
          <w:b/>
          <w:sz w:val="28"/>
          <w:szCs w:val="28"/>
          <w:shd w:val="clear" w:color="auto" w:fill="FFFFFF" w:themeFill="background1"/>
          <w:lang w:eastAsia="zh-HK"/>
        </w:rPr>
        <w:t xml:space="preserve">Emphasis </w:t>
      </w:r>
      <w:r>
        <w:rPr>
          <w:rFonts w:ascii="Times New Roman" w:eastAsia="新細明體" w:hAnsi="Times New Roman" w:cs="Times New Roman"/>
          <w:b/>
          <w:sz w:val="28"/>
          <w:szCs w:val="28"/>
          <w:shd w:val="clear" w:color="auto" w:fill="FFFFFF" w:themeFill="background1"/>
          <w:lang w:eastAsia="zh-HK"/>
        </w:rPr>
        <w:t>on People’s Livelihood, Safety and Issues of Public Concern</w:t>
      </w:r>
    </w:p>
    <w:p w14:paraId="79D3F67D" w14:textId="77777777" w:rsidR="00830526" w:rsidRPr="00A72DFE" w:rsidRDefault="00830526" w:rsidP="00F34639">
      <w:pPr>
        <w:tabs>
          <w:tab w:val="left" w:pos="709"/>
        </w:tabs>
        <w:overflowPunct w:val="0"/>
        <w:adjustRightInd w:val="0"/>
        <w:snapToGrid w:val="0"/>
        <w:spacing w:line="276" w:lineRule="auto"/>
        <w:jc w:val="both"/>
        <w:rPr>
          <w:rFonts w:ascii="Times New Roman" w:hAnsi="Times New Roman" w:cs="Times New Roman"/>
          <w:sz w:val="28"/>
          <w:lang w:eastAsia="zh-HK"/>
        </w:rPr>
      </w:pPr>
      <w:r w:rsidRPr="0066350A">
        <w:rPr>
          <w:rFonts w:ascii="Times New Roman" w:hAnsi="Times New Roman" w:cs="Times New Roman"/>
          <w:sz w:val="28"/>
          <w:lang w:val="en-GB" w:eastAsia="zh-HK"/>
        </w:rPr>
        <w:t xml:space="preserve">The ICAC attaches </w:t>
      </w:r>
      <w:r>
        <w:rPr>
          <w:rFonts w:ascii="Times New Roman" w:hAnsi="Times New Roman" w:cs="Times New Roman"/>
          <w:sz w:val="28"/>
          <w:lang w:val="en-GB" w:eastAsia="zh-HK"/>
        </w:rPr>
        <w:t>great</w:t>
      </w:r>
      <w:r w:rsidRPr="0066350A">
        <w:rPr>
          <w:rFonts w:ascii="Times New Roman" w:hAnsi="Times New Roman" w:cs="Times New Roman"/>
          <w:sz w:val="28"/>
          <w:lang w:val="en-GB" w:eastAsia="zh-HK"/>
        </w:rPr>
        <w:t xml:space="preserve"> importance to areas concerning people’s livelihood </w:t>
      </w:r>
      <w:r>
        <w:rPr>
          <w:rFonts w:ascii="Times New Roman" w:hAnsi="Times New Roman" w:cs="Times New Roman"/>
          <w:sz w:val="28"/>
          <w:lang w:val="en-GB" w:eastAsia="zh-HK"/>
        </w:rPr>
        <w:t>and</w:t>
      </w:r>
      <w:r w:rsidRPr="0066350A">
        <w:rPr>
          <w:rFonts w:ascii="Times New Roman" w:hAnsi="Times New Roman" w:cs="Times New Roman"/>
          <w:sz w:val="28"/>
          <w:lang w:val="en-GB" w:eastAsia="zh-HK"/>
        </w:rPr>
        <w:t xml:space="preserve"> public safety, issues of public interest or concern, and programmes and projects involving substantial amount of public money. The CPAC </w:t>
      </w:r>
      <w:r>
        <w:rPr>
          <w:rFonts w:ascii="Times New Roman" w:hAnsi="Times New Roman" w:cs="Times New Roman"/>
          <w:sz w:val="28"/>
          <w:lang w:val="en-GB" w:eastAsia="zh-HK"/>
        </w:rPr>
        <w:t>is</w:t>
      </w:r>
      <w:r w:rsidRPr="0066350A">
        <w:rPr>
          <w:rFonts w:ascii="Times New Roman" w:hAnsi="Times New Roman" w:cs="Times New Roman"/>
          <w:sz w:val="28"/>
          <w:lang w:val="en-GB" w:eastAsia="zh-HK"/>
        </w:rPr>
        <w:t xml:space="preserve"> pleased to note that the </w:t>
      </w:r>
      <w:r>
        <w:rPr>
          <w:rFonts w:ascii="Times New Roman" w:hAnsi="Times New Roman" w:cs="Times New Roman"/>
          <w:sz w:val="28"/>
          <w:lang w:val="en-GB" w:eastAsia="zh-HK"/>
        </w:rPr>
        <w:t>ICAC</w:t>
      </w:r>
      <w:r w:rsidRPr="0066350A">
        <w:rPr>
          <w:rFonts w:ascii="Times New Roman" w:hAnsi="Times New Roman" w:cs="Times New Roman"/>
          <w:sz w:val="28"/>
          <w:lang w:val="en-GB" w:eastAsia="zh-HK"/>
        </w:rPr>
        <w:t xml:space="preserve"> reviewed programmes covering areas such as public works, law enforcement and regulatory functions, food safety, procurement and funding scheme administration</w:t>
      </w:r>
      <w:r>
        <w:rPr>
          <w:rFonts w:ascii="Times New Roman" w:hAnsi="Times New Roman" w:cs="Times New Roman"/>
          <w:sz w:val="28"/>
          <w:lang w:val="en-GB" w:eastAsia="zh-HK"/>
        </w:rPr>
        <w:t xml:space="preserve">, </w:t>
      </w:r>
      <w:r w:rsidRPr="0066350A">
        <w:rPr>
          <w:rFonts w:ascii="Times New Roman" w:hAnsi="Times New Roman" w:cs="Times New Roman"/>
          <w:sz w:val="28"/>
          <w:lang w:val="en-GB" w:eastAsia="zh-HK"/>
        </w:rPr>
        <w:t xml:space="preserve">and offered corruption prevention advice to </w:t>
      </w:r>
      <w:r>
        <w:rPr>
          <w:rFonts w:ascii="Times New Roman" w:hAnsi="Times New Roman" w:cs="Times New Roman"/>
          <w:sz w:val="28"/>
          <w:lang w:val="en-GB" w:eastAsia="zh-HK"/>
        </w:rPr>
        <w:t xml:space="preserve">the relevant </w:t>
      </w:r>
      <w:r w:rsidRPr="0066350A">
        <w:rPr>
          <w:rFonts w:ascii="Times New Roman" w:hAnsi="Times New Roman" w:cs="Times New Roman"/>
          <w:sz w:val="28"/>
          <w:lang w:val="en-GB" w:eastAsia="zh-HK"/>
        </w:rPr>
        <w:t>B/Ds and PBs to mitigate corruption risks</w:t>
      </w:r>
      <w:r w:rsidRPr="00192E79">
        <w:rPr>
          <w:rFonts w:ascii="Times New Roman" w:hAnsi="Times New Roman" w:cs="Times New Roman"/>
          <w:sz w:val="28"/>
          <w:lang w:val="en-GB" w:eastAsia="zh-HK"/>
        </w:rPr>
        <w:t xml:space="preserve"> </w:t>
      </w:r>
      <w:r w:rsidRPr="0066350A">
        <w:rPr>
          <w:rFonts w:ascii="Times New Roman" w:hAnsi="Times New Roman" w:cs="Times New Roman"/>
          <w:sz w:val="28"/>
          <w:lang w:val="en-GB" w:eastAsia="zh-HK"/>
        </w:rPr>
        <w:t>during the year.</w:t>
      </w:r>
      <w:r>
        <w:rPr>
          <w:rFonts w:ascii="Times New Roman" w:hAnsi="Times New Roman" w:cs="Times New Roman" w:hint="eastAsia"/>
          <w:sz w:val="28"/>
          <w:lang w:eastAsia="zh-HK"/>
        </w:rPr>
        <w:t xml:space="preserve"> </w:t>
      </w:r>
      <w:r>
        <w:rPr>
          <w:rFonts w:ascii="Times New Roman" w:hAnsi="Times New Roman" w:cs="Times New Roman"/>
          <w:sz w:val="28"/>
          <w:lang w:eastAsia="zh-HK"/>
        </w:rPr>
        <w:t xml:space="preserve">For example, the ICAC offered </w:t>
      </w:r>
      <w:r w:rsidRPr="000137AF">
        <w:rPr>
          <w:rFonts w:ascii="Times New Roman" w:hAnsi="Times New Roman" w:cs="Times New Roman"/>
          <w:sz w:val="28"/>
          <w:lang w:val="en-GB" w:eastAsia="zh-HK"/>
        </w:rPr>
        <w:t>corruption prevention advice</w:t>
      </w:r>
      <w:r>
        <w:rPr>
          <w:rFonts w:ascii="Times New Roman" w:hAnsi="Times New Roman" w:cs="Times New Roman"/>
          <w:sz w:val="28"/>
          <w:lang w:val="en-GB" w:eastAsia="zh-HK"/>
        </w:rPr>
        <w:t xml:space="preserve"> on </w:t>
      </w:r>
      <w:r w:rsidRPr="004F4D94">
        <w:rPr>
          <w:rFonts w:ascii="Times New Roman" w:hAnsi="Times New Roman" w:cs="Times New Roman"/>
          <w:sz w:val="28"/>
          <w:lang w:val="en-GB" w:eastAsia="zh-HK"/>
        </w:rPr>
        <w:t xml:space="preserve">the </w:t>
      </w:r>
      <w:r>
        <w:rPr>
          <w:rFonts w:ascii="Times New Roman" w:hAnsi="Times New Roman" w:cs="Times New Roman"/>
          <w:sz w:val="28"/>
          <w:lang w:val="en-GB" w:eastAsia="zh-HK"/>
        </w:rPr>
        <w:t>administration</w:t>
      </w:r>
      <w:r w:rsidRPr="004F4D94">
        <w:rPr>
          <w:rFonts w:ascii="Times New Roman" w:hAnsi="Times New Roman" w:cs="Times New Roman"/>
          <w:sz w:val="28"/>
          <w:lang w:val="en-GB" w:eastAsia="zh-HK"/>
        </w:rPr>
        <w:t xml:space="preserve"> of capital works </w:t>
      </w:r>
      <w:r>
        <w:rPr>
          <w:rFonts w:ascii="Times New Roman" w:hAnsi="Times New Roman" w:cs="Times New Roman"/>
          <w:sz w:val="28"/>
          <w:lang w:val="en-GB" w:eastAsia="zh-HK"/>
        </w:rPr>
        <w:t>adopting New Engineering Contract</w:t>
      </w:r>
      <w:r w:rsidRPr="004F4D94">
        <w:rPr>
          <w:rFonts w:ascii="Times New Roman" w:hAnsi="Times New Roman" w:cs="Times New Roman"/>
          <w:sz w:val="28"/>
          <w:lang w:val="en-GB" w:eastAsia="zh-HK"/>
        </w:rPr>
        <w:t>, quality control of reclamation projects, enforcement against import</w:t>
      </w:r>
      <w:r>
        <w:rPr>
          <w:rFonts w:ascii="Times New Roman" w:hAnsi="Times New Roman" w:cs="Times New Roman"/>
          <w:sz w:val="28"/>
          <w:lang w:val="en-GB" w:eastAsia="zh-HK"/>
        </w:rPr>
        <w:t xml:space="preserve"> of</w:t>
      </w:r>
      <w:r w:rsidRPr="004F4D94">
        <w:rPr>
          <w:rFonts w:ascii="Times New Roman" w:hAnsi="Times New Roman" w:cs="Times New Roman"/>
          <w:sz w:val="28"/>
          <w:lang w:val="en-GB" w:eastAsia="zh-HK"/>
        </w:rPr>
        <w:t xml:space="preserve"> alternative smoking products, </w:t>
      </w:r>
      <w:r>
        <w:rPr>
          <w:rFonts w:ascii="Times New Roman" w:hAnsi="Times New Roman" w:cs="Times New Roman"/>
          <w:sz w:val="28"/>
          <w:lang w:val="en-GB" w:eastAsia="zh-HK"/>
        </w:rPr>
        <w:t>sampling of food at the import level</w:t>
      </w:r>
      <w:r w:rsidRPr="004F4D94">
        <w:rPr>
          <w:rFonts w:ascii="Times New Roman" w:hAnsi="Times New Roman" w:cs="Times New Roman"/>
          <w:sz w:val="28"/>
          <w:lang w:val="en-GB" w:eastAsia="zh-HK"/>
        </w:rPr>
        <w:t xml:space="preserve">, and </w:t>
      </w:r>
      <w:r>
        <w:rPr>
          <w:rFonts w:ascii="Times New Roman" w:hAnsi="Times New Roman" w:cs="Times New Roman"/>
          <w:sz w:val="28"/>
          <w:lang w:val="en-GB" w:eastAsia="zh-HK"/>
        </w:rPr>
        <w:t>licensing of guesthouses and hotels, etc</w:t>
      </w:r>
      <w:r>
        <w:rPr>
          <w:rFonts w:ascii="Times New Roman" w:hAnsi="Times New Roman" w:cs="Times New Roman"/>
          <w:sz w:val="28"/>
          <w:lang w:eastAsia="zh-HK"/>
        </w:rPr>
        <w:t xml:space="preserve">.  </w:t>
      </w:r>
      <w:r>
        <w:rPr>
          <w:rFonts w:ascii="Times New Roman" w:hAnsi="Times New Roman" w:cs="Times New Roman"/>
          <w:iCs/>
          <w:sz w:val="28"/>
          <w:lang w:val="en-GB" w:eastAsia="zh-HK"/>
        </w:rPr>
        <w:t xml:space="preserve">  </w:t>
      </w:r>
    </w:p>
    <w:p w14:paraId="53A4060E" w14:textId="77777777" w:rsidR="00830526" w:rsidRPr="009662C0" w:rsidRDefault="00830526" w:rsidP="00F34639">
      <w:pPr>
        <w:jc w:val="both"/>
        <w:rPr>
          <w:rFonts w:ascii="Times New Roman" w:hAnsi="Times New Roman" w:cs="Times New Roman"/>
          <w:color w:val="000000" w:themeColor="text1"/>
          <w:spacing w:val="20"/>
          <w:sz w:val="28"/>
          <w:szCs w:val="28"/>
          <w:shd w:val="clear" w:color="auto" w:fill="FFFFFF" w:themeFill="background1"/>
        </w:rPr>
      </w:pPr>
    </w:p>
    <w:p w14:paraId="56892F9C" w14:textId="77777777" w:rsidR="00830526" w:rsidRDefault="00830526" w:rsidP="00F34639">
      <w:pPr>
        <w:adjustRightInd w:val="0"/>
        <w:snapToGrid w:val="0"/>
        <w:spacing w:line="360" w:lineRule="auto"/>
        <w:jc w:val="both"/>
        <w:rPr>
          <w:rFonts w:ascii="Times New Roman" w:eastAsia="新細明體" w:hAnsi="Times New Roman" w:cs="Times New Roman"/>
          <w:b/>
          <w:sz w:val="28"/>
          <w:szCs w:val="28"/>
          <w:shd w:val="clear" w:color="auto" w:fill="FFFFFF" w:themeFill="background1"/>
          <w:lang w:val="en-GB"/>
        </w:rPr>
      </w:pPr>
      <w:r w:rsidRPr="00DD30F3">
        <w:rPr>
          <w:rFonts w:ascii="Times New Roman" w:eastAsia="新細明體" w:hAnsi="Times New Roman" w:cs="Times New Roman"/>
          <w:b/>
          <w:sz w:val="28"/>
          <w:szCs w:val="28"/>
          <w:shd w:val="clear" w:color="auto" w:fill="FFFFFF" w:themeFill="background1"/>
          <w:lang w:val="en-GB"/>
        </w:rPr>
        <w:t>Strengthen</w:t>
      </w:r>
      <w:r>
        <w:rPr>
          <w:rFonts w:ascii="Times New Roman" w:eastAsia="新細明體" w:hAnsi="Times New Roman" w:cs="Times New Roman"/>
          <w:b/>
          <w:sz w:val="28"/>
          <w:szCs w:val="28"/>
          <w:shd w:val="clear" w:color="auto" w:fill="FFFFFF" w:themeFill="background1"/>
          <w:lang w:val="en-GB"/>
        </w:rPr>
        <w:t>ing of P</w:t>
      </w:r>
      <w:r w:rsidRPr="00DD30F3">
        <w:rPr>
          <w:rFonts w:ascii="Times New Roman" w:eastAsia="新細明體" w:hAnsi="Times New Roman" w:cs="Times New Roman"/>
          <w:b/>
          <w:sz w:val="28"/>
          <w:szCs w:val="28"/>
          <w:shd w:val="clear" w:color="auto" w:fill="FFFFFF" w:themeFill="background1"/>
          <w:lang w:val="en-GB"/>
        </w:rPr>
        <w:t>ublic-</w:t>
      </w:r>
      <w:r>
        <w:rPr>
          <w:rFonts w:ascii="Times New Roman" w:eastAsia="新細明體" w:hAnsi="Times New Roman" w:cs="Times New Roman"/>
          <w:b/>
          <w:sz w:val="28"/>
          <w:szCs w:val="28"/>
          <w:shd w:val="clear" w:color="auto" w:fill="FFFFFF" w:themeFill="background1"/>
          <w:lang w:val="en-GB"/>
        </w:rPr>
        <w:t>P</w:t>
      </w:r>
      <w:r w:rsidRPr="00DD30F3">
        <w:rPr>
          <w:rFonts w:ascii="Times New Roman" w:eastAsia="新細明體" w:hAnsi="Times New Roman" w:cs="Times New Roman"/>
          <w:b/>
          <w:sz w:val="28"/>
          <w:szCs w:val="28"/>
          <w:shd w:val="clear" w:color="auto" w:fill="FFFFFF" w:themeFill="background1"/>
          <w:lang w:val="en-GB"/>
        </w:rPr>
        <w:t xml:space="preserve">rivate </w:t>
      </w:r>
      <w:r>
        <w:rPr>
          <w:rFonts w:ascii="Times New Roman" w:eastAsia="新細明體" w:hAnsi="Times New Roman" w:cs="Times New Roman"/>
          <w:b/>
          <w:sz w:val="28"/>
          <w:szCs w:val="28"/>
          <w:shd w:val="clear" w:color="auto" w:fill="FFFFFF" w:themeFill="background1"/>
          <w:lang w:val="en-GB"/>
        </w:rPr>
        <w:t xml:space="preserve">Partnership and Enhancing Corruption Prevention Capabilities of Industries </w:t>
      </w:r>
    </w:p>
    <w:p w14:paraId="67F45C6B" w14:textId="77777777" w:rsidR="00830526" w:rsidRPr="00DD30F3" w:rsidRDefault="00830526" w:rsidP="00F34639">
      <w:pPr>
        <w:tabs>
          <w:tab w:val="left" w:pos="1080"/>
        </w:tabs>
        <w:overflowPunct w:val="0"/>
        <w:autoSpaceDN w:val="0"/>
        <w:snapToGrid w:val="0"/>
        <w:spacing w:line="276" w:lineRule="auto"/>
        <w:jc w:val="both"/>
        <w:rPr>
          <w:rFonts w:ascii="Times New Roman" w:hAnsi="Times New Roman"/>
          <w:sz w:val="28"/>
          <w:lang w:val="en-GB"/>
        </w:rPr>
      </w:pPr>
      <w:r w:rsidRPr="00DD30F3">
        <w:rPr>
          <w:rFonts w:ascii="Times New Roman" w:hAnsi="Times New Roman"/>
          <w:sz w:val="28"/>
          <w:lang w:val="en-GB"/>
        </w:rPr>
        <w:t xml:space="preserve">The Committee strongly </w:t>
      </w:r>
      <w:r>
        <w:rPr>
          <w:rFonts w:ascii="Times New Roman" w:hAnsi="Times New Roman"/>
          <w:sz w:val="28"/>
          <w:lang w:val="en-GB"/>
        </w:rPr>
        <w:t xml:space="preserve">affirms the ICAC’s continued </w:t>
      </w:r>
      <w:r w:rsidRPr="00961AC7">
        <w:rPr>
          <w:rFonts w:ascii="Times New Roman" w:hAnsi="Times New Roman"/>
          <w:sz w:val="28"/>
          <w:lang w:val="en-GB"/>
        </w:rPr>
        <w:t>support for the country's</w:t>
      </w:r>
      <w:r>
        <w:rPr>
          <w:rFonts w:ascii="Times New Roman" w:hAnsi="Times New Roman"/>
          <w:sz w:val="28"/>
          <w:lang w:val="en-GB"/>
        </w:rPr>
        <w:t xml:space="preserve"> </w:t>
      </w:r>
      <w:r w:rsidRPr="00C0553A">
        <w:rPr>
          <w:rFonts w:ascii="Times New Roman" w:hAnsi="Times New Roman"/>
          <w:i/>
          <w:iCs/>
          <w:sz w:val="28"/>
          <w:lang w:val="en-GB"/>
        </w:rPr>
        <w:t>High-Level Principles on Belt and Road Integrity Building</w:t>
      </w:r>
      <w:r w:rsidRPr="00961AC7">
        <w:rPr>
          <w:rFonts w:ascii="Times New Roman" w:hAnsi="Times New Roman"/>
          <w:sz w:val="28"/>
          <w:lang w:val="en-GB"/>
        </w:rPr>
        <w:t xml:space="preserve">, among which to prevent and combat corruption through </w:t>
      </w:r>
      <w:r>
        <w:rPr>
          <w:rFonts w:ascii="Times New Roman" w:hAnsi="Times New Roman"/>
          <w:sz w:val="28"/>
          <w:lang w:val="en-GB"/>
        </w:rPr>
        <w:t>fostering</w:t>
      </w:r>
      <w:r w:rsidRPr="00961AC7">
        <w:rPr>
          <w:rFonts w:ascii="Times New Roman" w:hAnsi="Times New Roman"/>
          <w:sz w:val="28"/>
          <w:lang w:val="en-GB"/>
        </w:rPr>
        <w:t xml:space="preserve"> public-private partnerships, </w:t>
      </w:r>
      <w:r w:rsidRPr="00DD30F3">
        <w:rPr>
          <w:rFonts w:ascii="Times New Roman" w:hAnsi="Times New Roman"/>
          <w:sz w:val="28"/>
          <w:lang w:val="en-GB"/>
        </w:rPr>
        <w:t xml:space="preserve">including through "collective action" and other </w:t>
      </w:r>
      <w:r>
        <w:rPr>
          <w:rFonts w:ascii="Times New Roman" w:hAnsi="Times New Roman"/>
          <w:sz w:val="28"/>
          <w:lang w:val="en-GB"/>
        </w:rPr>
        <w:t>approaches</w:t>
      </w:r>
      <w:r w:rsidRPr="00DD30F3">
        <w:rPr>
          <w:rFonts w:ascii="Times New Roman" w:hAnsi="Times New Roman"/>
          <w:sz w:val="28"/>
          <w:lang w:val="en-GB"/>
        </w:rPr>
        <w:t xml:space="preserve">, </w:t>
      </w:r>
      <w:r>
        <w:rPr>
          <w:rFonts w:ascii="Times New Roman" w:hAnsi="Times New Roman"/>
          <w:sz w:val="28"/>
          <w:lang w:val="en-GB"/>
        </w:rPr>
        <w:t xml:space="preserve">collaboration </w:t>
      </w:r>
      <w:r w:rsidRPr="00DD30F3">
        <w:rPr>
          <w:rFonts w:ascii="Times New Roman" w:hAnsi="Times New Roman"/>
          <w:sz w:val="28"/>
          <w:lang w:val="en-GB"/>
        </w:rPr>
        <w:t>with regulator</w:t>
      </w:r>
      <w:r>
        <w:rPr>
          <w:rFonts w:ascii="Times New Roman" w:hAnsi="Times New Roman"/>
          <w:sz w:val="28"/>
          <w:lang w:val="en-GB"/>
        </w:rPr>
        <w:t>s / professional bodies</w:t>
      </w:r>
      <w:r w:rsidRPr="00DD30F3">
        <w:rPr>
          <w:rFonts w:ascii="Times New Roman" w:hAnsi="Times New Roman"/>
          <w:sz w:val="28"/>
          <w:lang w:val="en-GB"/>
        </w:rPr>
        <w:t xml:space="preserve"> </w:t>
      </w:r>
      <w:r>
        <w:rPr>
          <w:rFonts w:ascii="Times New Roman" w:hAnsi="Times New Roman"/>
          <w:sz w:val="28"/>
          <w:lang w:val="en-GB"/>
        </w:rPr>
        <w:t xml:space="preserve">of different sectors </w:t>
      </w:r>
      <w:r w:rsidRPr="00DD30F3">
        <w:rPr>
          <w:rFonts w:ascii="Times New Roman" w:hAnsi="Times New Roman"/>
          <w:sz w:val="28"/>
          <w:lang w:val="en-GB"/>
        </w:rPr>
        <w:t xml:space="preserve">and chambers of commerce to </w:t>
      </w:r>
      <w:r>
        <w:rPr>
          <w:rFonts w:ascii="Times New Roman" w:hAnsi="Times New Roman"/>
          <w:sz w:val="28"/>
          <w:lang w:val="en-GB"/>
        </w:rPr>
        <w:t>enhance the</w:t>
      </w:r>
      <w:r w:rsidRPr="00DD30F3">
        <w:rPr>
          <w:rFonts w:ascii="Times New Roman" w:hAnsi="Times New Roman"/>
          <w:sz w:val="28"/>
          <w:lang w:val="en-GB"/>
        </w:rPr>
        <w:t xml:space="preserve"> integrity management and corruption prevention capabilities</w:t>
      </w:r>
      <w:r>
        <w:rPr>
          <w:rFonts w:ascii="Times New Roman" w:hAnsi="Times New Roman"/>
          <w:sz w:val="28"/>
          <w:lang w:val="en-GB"/>
        </w:rPr>
        <w:t xml:space="preserve"> of different industries</w:t>
      </w:r>
      <w:r w:rsidRPr="00DD30F3">
        <w:rPr>
          <w:rFonts w:ascii="Times New Roman" w:hAnsi="Times New Roman"/>
          <w:sz w:val="28"/>
          <w:lang w:val="en-GB"/>
        </w:rPr>
        <w:t>.</w:t>
      </w:r>
      <w:r>
        <w:rPr>
          <w:rFonts w:ascii="Times New Roman" w:hAnsi="Times New Roman"/>
          <w:sz w:val="28"/>
          <w:lang w:val="en-GB"/>
        </w:rPr>
        <w:t xml:space="preserve">  </w:t>
      </w:r>
      <w:r w:rsidRPr="00DD30F3">
        <w:rPr>
          <w:rFonts w:ascii="Times New Roman" w:hAnsi="Times New Roman"/>
          <w:sz w:val="28"/>
          <w:lang w:val="en-GB"/>
        </w:rPr>
        <w:t xml:space="preserve">The ICAC </w:t>
      </w:r>
      <w:r>
        <w:rPr>
          <w:rFonts w:ascii="Times New Roman" w:hAnsi="Times New Roman"/>
          <w:sz w:val="28"/>
          <w:lang w:val="en-GB"/>
        </w:rPr>
        <w:t>achieved</w:t>
      </w:r>
      <w:r w:rsidRPr="00DD30F3">
        <w:rPr>
          <w:rFonts w:ascii="Times New Roman" w:hAnsi="Times New Roman"/>
          <w:sz w:val="28"/>
          <w:lang w:val="en-GB"/>
        </w:rPr>
        <w:t xml:space="preserve"> </w:t>
      </w:r>
      <w:r w:rsidRPr="009F259D">
        <w:rPr>
          <w:rFonts w:ascii="Times New Roman" w:hAnsi="Times New Roman" w:cs="Times New Roman"/>
          <w:sz w:val="28"/>
          <w:lang w:eastAsia="zh-HK"/>
        </w:rPr>
        <w:t>gratifying results</w:t>
      </w:r>
      <w:r>
        <w:rPr>
          <w:rFonts w:ascii="Times New Roman" w:hAnsi="Times New Roman" w:cs="Times New Roman"/>
          <w:sz w:val="28"/>
          <w:lang w:eastAsia="zh-HK"/>
        </w:rPr>
        <w:t xml:space="preserve"> in this aspect</w:t>
      </w:r>
      <w:r w:rsidRPr="009F259D">
        <w:rPr>
          <w:rFonts w:ascii="Times New Roman" w:hAnsi="Times New Roman" w:cs="Times New Roman"/>
          <w:sz w:val="28"/>
          <w:lang w:eastAsia="zh-HK"/>
        </w:rPr>
        <w:t xml:space="preserve"> during the year</w:t>
      </w:r>
      <w:r w:rsidRPr="00DD30F3">
        <w:rPr>
          <w:rFonts w:ascii="Times New Roman" w:hAnsi="Times New Roman"/>
          <w:sz w:val="28"/>
          <w:lang w:val="en-GB"/>
        </w:rPr>
        <w:t>.</w:t>
      </w:r>
      <w:r>
        <w:rPr>
          <w:rFonts w:ascii="Times New Roman" w:hAnsi="Times New Roman"/>
          <w:sz w:val="28"/>
          <w:lang w:val="en-GB"/>
        </w:rPr>
        <w:t xml:space="preserve"> </w:t>
      </w:r>
      <w:r w:rsidRPr="00DD30F3">
        <w:rPr>
          <w:rFonts w:ascii="Times New Roman" w:hAnsi="Times New Roman"/>
          <w:sz w:val="28"/>
          <w:lang w:val="en-GB"/>
        </w:rPr>
        <w:t xml:space="preserve"> Following the launch of the "Business </w:t>
      </w:r>
      <w:r>
        <w:rPr>
          <w:rFonts w:ascii="Times New Roman" w:hAnsi="Times New Roman"/>
          <w:sz w:val="28"/>
          <w:lang w:val="en-GB"/>
        </w:rPr>
        <w:t xml:space="preserve">Sector </w:t>
      </w:r>
      <w:r w:rsidRPr="00DD30F3">
        <w:rPr>
          <w:rFonts w:ascii="Times New Roman" w:hAnsi="Times New Roman"/>
          <w:sz w:val="28"/>
          <w:lang w:val="en-GB"/>
        </w:rPr>
        <w:t xml:space="preserve">Integrity Charter" in partnership with the Chinese Manufacturers' Association of Hong Kong last year, </w:t>
      </w:r>
      <w:r w:rsidRPr="00DD30F3">
        <w:rPr>
          <w:rFonts w:ascii="Times New Roman" w:hAnsi="Times New Roman"/>
          <w:sz w:val="28"/>
          <w:lang w:val="en-GB"/>
        </w:rPr>
        <w:lastRenderedPageBreak/>
        <w:t xml:space="preserve">the </w:t>
      </w:r>
      <w:r>
        <w:rPr>
          <w:rFonts w:ascii="Times New Roman" w:hAnsi="Times New Roman"/>
          <w:sz w:val="28"/>
          <w:lang w:val="en-GB"/>
        </w:rPr>
        <w:t xml:space="preserve">ICAC further joined hands with the Chinese General Chamber of Commerce, Hong Kong </w:t>
      </w:r>
      <w:r w:rsidRPr="00DD30F3">
        <w:rPr>
          <w:rFonts w:ascii="Times New Roman" w:hAnsi="Times New Roman"/>
          <w:sz w:val="28"/>
          <w:lang w:val="en-GB"/>
        </w:rPr>
        <w:t xml:space="preserve">to </w:t>
      </w:r>
      <w:r>
        <w:rPr>
          <w:rFonts w:ascii="Times New Roman" w:hAnsi="Times New Roman"/>
          <w:sz w:val="28"/>
          <w:lang w:val="en-GB"/>
        </w:rPr>
        <w:t xml:space="preserve">further </w:t>
      </w:r>
      <w:r w:rsidRPr="00DD30F3">
        <w:rPr>
          <w:rFonts w:ascii="Times New Roman" w:hAnsi="Times New Roman"/>
          <w:sz w:val="28"/>
          <w:lang w:val="en-GB"/>
        </w:rPr>
        <w:t xml:space="preserve">promote the charter to </w:t>
      </w:r>
      <w:r>
        <w:rPr>
          <w:rFonts w:ascii="Times New Roman" w:hAnsi="Times New Roman"/>
          <w:sz w:val="28"/>
          <w:lang w:val="en-GB"/>
        </w:rPr>
        <w:t>corporations</w:t>
      </w:r>
      <w:r w:rsidRPr="00DD30F3">
        <w:rPr>
          <w:rFonts w:ascii="Times New Roman" w:hAnsi="Times New Roman"/>
          <w:sz w:val="28"/>
          <w:lang w:val="en-GB"/>
        </w:rPr>
        <w:t xml:space="preserve"> in the </w:t>
      </w:r>
      <w:r>
        <w:rPr>
          <w:rFonts w:ascii="Times New Roman" w:hAnsi="Times New Roman"/>
          <w:sz w:val="28"/>
          <w:lang w:val="en-GB"/>
        </w:rPr>
        <w:t>business</w:t>
      </w:r>
      <w:r w:rsidRPr="00DD30F3">
        <w:rPr>
          <w:rFonts w:ascii="Times New Roman" w:hAnsi="Times New Roman"/>
          <w:sz w:val="28"/>
          <w:lang w:val="en-GB"/>
        </w:rPr>
        <w:t xml:space="preserve"> sector to promote a culture of clean business. </w:t>
      </w:r>
      <w:r>
        <w:rPr>
          <w:rFonts w:ascii="Times New Roman" w:hAnsi="Times New Roman"/>
          <w:sz w:val="28"/>
          <w:lang w:val="en-GB"/>
        </w:rPr>
        <w:t xml:space="preserve"> </w:t>
      </w:r>
      <w:r w:rsidRPr="00DD30F3">
        <w:rPr>
          <w:rFonts w:ascii="Times New Roman" w:hAnsi="Times New Roman"/>
          <w:sz w:val="28"/>
          <w:lang w:val="en-GB"/>
        </w:rPr>
        <w:t xml:space="preserve">Later, with the full support of the Hong Kong Monetary Authority and the Hong Kong Association of Banks, the </w:t>
      </w:r>
      <w:r>
        <w:rPr>
          <w:rFonts w:ascii="Times New Roman" w:hAnsi="Times New Roman"/>
          <w:sz w:val="28"/>
          <w:lang w:val="en-GB"/>
        </w:rPr>
        <w:t xml:space="preserve">ICAC launched the </w:t>
      </w:r>
      <w:r w:rsidRPr="00DD30F3">
        <w:rPr>
          <w:rFonts w:ascii="Times New Roman" w:hAnsi="Times New Roman"/>
          <w:sz w:val="28"/>
          <w:lang w:val="en-GB"/>
        </w:rPr>
        <w:t xml:space="preserve">"Banking Industry Integrity Charter" to advocate and promote the implementation of an "integrity management system" in the banking industry. In addition, the ICAC has joined hands with the Construction Industry Council to </w:t>
      </w:r>
      <w:r>
        <w:rPr>
          <w:rFonts w:ascii="Times New Roman" w:hAnsi="Times New Roman"/>
          <w:sz w:val="28"/>
          <w:lang w:val="en-GB"/>
        </w:rPr>
        <w:t>introduce</w:t>
      </w:r>
      <w:r w:rsidRPr="00DD30F3">
        <w:rPr>
          <w:rFonts w:ascii="Times New Roman" w:hAnsi="Times New Roman"/>
          <w:sz w:val="28"/>
          <w:lang w:val="en-GB"/>
        </w:rPr>
        <w:t xml:space="preserve"> the "Integrity Management Award" to the "Construction Industry Council Outstanding Contractor Awards 2024" and </w:t>
      </w:r>
      <w:r w:rsidRPr="00295027">
        <w:rPr>
          <w:rFonts w:ascii="Times New Roman" w:hAnsi="Times New Roman"/>
          <w:sz w:val="28"/>
          <w:lang w:val="en-GB"/>
        </w:rPr>
        <w:t>t</w:t>
      </w:r>
      <w:r>
        <w:rPr>
          <w:rFonts w:ascii="Times New Roman" w:hAnsi="Times New Roman"/>
          <w:sz w:val="28"/>
          <w:lang w:val="en-GB"/>
        </w:rPr>
        <w:t>ake</w:t>
      </w:r>
      <w:r w:rsidRPr="00295027">
        <w:rPr>
          <w:rFonts w:ascii="Times New Roman" w:hAnsi="Times New Roman"/>
          <w:sz w:val="28"/>
          <w:lang w:val="en-GB"/>
        </w:rPr>
        <w:t xml:space="preserve"> part in its assessment and presentation, so as to encourage the construction industry to implement integrity management continually and uphold a probity culture</w:t>
      </w:r>
      <w:r w:rsidRPr="00DD30F3">
        <w:rPr>
          <w:rFonts w:ascii="Times New Roman" w:hAnsi="Times New Roman"/>
          <w:sz w:val="28"/>
          <w:lang w:val="en-GB"/>
        </w:rPr>
        <w:t>.</w:t>
      </w:r>
    </w:p>
    <w:p w14:paraId="248A7287" w14:textId="77777777" w:rsidR="00830526" w:rsidRDefault="00830526" w:rsidP="00F34639">
      <w:pPr>
        <w:pStyle w:val="ae"/>
        <w:jc w:val="both"/>
        <w:rPr>
          <w:color w:val="000000" w:themeColor="text1"/>
          <w:spacing w:val="20"/>
          <w:sz w:val="28"/>
          <w:szCs w:val="28"/>
          <w:shd w:val="clear" w:color="auto" w:fill="FFFFFF" w:themeFill="background1"/>
        </w:rPr>
      </w:pPr>
    </w:p>
    <w:p w14:paraId="6E586FF8" w14:textId="77777777" w:rsidR="00830526" w:rsidRPr="00770FDA" w:rsidRDefault="00830526" w:rsidP="00F34639">
      <w:pPr>
        <w:adjustRightInd w:val="0"/>
        <w:snapToGrid w:val="0"/>
        <w:spacing w:line="360" w:lineRule="auto"/>
        <w:jc w:val="both"/>
        <w:rPr>
          <w:rFonts w:ascii="Times New Roman" w:eastAsia="新細明體" w:hAnsi="Times New Roman" w:cs="Times New Roman"/>
          <w:b/>
          <w:spacing w:val="20"/>
          <w:sz w:val="28"/>
          <w:szCs w:val="28"/>
          <w:shd w:val="clear" w:color="auto" w:fill="FFFFFF" w:themeFill="background1"/>
        </w:rPr>
      </w:pPr>
      <w:r w:rsidRPr="007F424C">
        <w:rPr>
          <w:rFonts w:ascii="Times New Roman" w:eastAsia="新細明體" w:hAnsi="Times New Roman" w:cs="Times New Roman"/>
          <w:b/>
          <w:sz w:val="28"/>
          <w:szCs w:val="28"/>
          <w:shd w:val="clear" w:color="auto" w:fill="FFFFFF" w:themeFill="background1"/>
        </w:rPr>
        <w:t>Leveraging</w:t>
      </w:r>
      <w:r w:rsidRPr="00EA6FB4">
        <w:rPr>
          <w:rFonts w:ascii="Times New Roman" w:eastAsia="新細明體" w:hAnsi="Times New Roman" w:cs="Times New Roman"/>
          <w:b/>
          <w:sz w:val="28"/>
          <w:szCs w:val="28"/>
          <w:shd w:val="clear" w:color="auto" w:fill="FFFFFF" w:themeFill="background1"/>
        </w:rPr>
        <w:t xml:space="preserve"> </w:t>
      </w:r>
      <w:r>
        <w:rPr>
          <w:rFonts w:ascii="Times New Roman" w:eastAsia="新細明體" w:hAnsi="Times New Roman" w:cs="Times New Roman"/>
          <w:b/>
          <w:sz w:val="28"/>
          <w:szCs w:val="28"/>
          <w:shd w:val="clear" w:color="auto" w:fill="FFFFFF" w:themeFill="background1"/>
        </w:rPr>
        <w:t>T</w:t>
      </w:r>
      <w:r w:rsidRPr="00EA6FB4">
        <w:rPr>
          <w:rFonts w:ascii="Times New Roman" w:eastAsia="新細明體" w:hAnsi="Times New Roman" w:cs="Times New Roman"/>
          <w:b/>
          <w:sz w:val="28"/>
          <w:szCs w:val="28"/>
          <w:shd w:val="clear" w:color="auto" w:fill="FFFFFF" w:themeFill="background1"/>
        </w:rPr>
        <w:t xml:space="preserve">echnology </w:t>
      </w:r>
      <w:r>
        <w:rPr>
          <w:rFonts w:ascii="Times New Roman" w:eastAsia="新細明體" w:hAnsi="Times New Roman" w:cs="Times New Roman" w:hint="eastAsia"/>
          <w:b/>
          <w:sz w:val="28"/>
          <w:szCs w:val="28"/>
          <w:shd w:val="clear" w:color="auto" w:fill="FFFFFF" w:themeFill="background1"/>
        </w:rPr>
        <w:t>t</w:t>
      </w:r>
      <w:r>
        <w:rPr>
          <w:rFonts w:ascii="Times New Roman" w:eastAsia="新細明體" w:hAnsi="Times New Roman" w:cs="Times New Roman"/>
          <w:b/>
          <w:sz w:val="28"/>
          <w:szCs w:val="28"/>
          <w:shd w:val="clear" w:color="auto" w:fill="FFFFFF" w:themeFill="background1"/>
        </w:rPr>
        <w:t>o Enhance C</w:t>
      </w:r>
      <w:r w:rsidRPr="00EA6FB4">
        <w:rPr>
          <w:rFonts w:ascii="Times New Roman" w:eastAsia="新細明體" w:hAnsi="Times New Roman" w:cs="Times New Roman"/>
          <w:b/>
          <w:sz w:val="28"/>
          <w:szCs w:val="28"/>
          <w:shd w:val="clear" w:color="auto" w:fill="FFFFFF" w:themeFill="background1"/>
        </w:rPr>
        <w:t xml:space="preserve">orruption </w:t>
      </w:r>
      <w:r>
        <w:rPr>
          <w:rFonts w:ascii="Times New Roman" w:eastAsia="新細明體" w:hAnsi="Times New Roman" w:cs="Times New Roman"/>
          <w:b/>
          <w:sz w:val="28"/>
          <w:szCs w:val="28"/>
          <w:shd w:val="clear" w:color="auto" w:fill="FFFFFF" w:themeFill="background1"/>
        </w:rPr>
        <w:t>P</w:t>
      </w:r>
      <w:r w:rsidRPr="00EA6FB4">
        <w:rPr>
          <w:rFonts w:ascii="Times New Roman" w:eastAsia="新細明體" w:hAnsi="Times New Roman" w:cs="Times New Roman"/>
          <w:b/>
          <w:sz w:val="28"/>
          <w:szCs w:val="28"/>
          <w:shd w:val="clear" w:color="auto" w:fill="FFFFFF" w:themeFill="background1"/>
        </w:rPr>
        <w:t>revention</w:t>
      </w:r>
      <w:r>
        <w:rPr>
          <w:rFonts w:ascii="Times New Roman" w:eastAsia="新細明體" w:hAnsi="Times New Roman" w:cs="Times New Roman"/>
          <w:b/>
          <w:spacing w:val="20"/>
          <w:sz w:val="28"/>
          <w:szCs w:val="28"/>
          <w:shd w:val="clear" w:color="auto" w:fill="FFFFFF" w:themeFill="background1"/>
        </w:rPr>
        <w:t xml:space="preserve"> Work</w:t>
      </w:r>
    </w:p>
    <w:p w14:paraId="51CC6F82" w14:textId="77777777" w:rsidR="00830526" w:rsidRDefault="00830526" w:rsidP="00F34639">
      <w:pPr>
        <w:tabs>
          <w:tab w:val="left" w:pos="709"/>
        </w:tabs>
        <w:overflowPunct w:val="0"/>
        <w:adjustRightInd w:val="0"/>
        <w:snapToGrid w:val="0"/>
        <w:spacing w:line="276" w:lineRule="auto"/>
        <w:jc w:val="both"/>
        <w:rPr>
          <w:rFonts w:ascii="Times New Roman" w:hAnsi="Times New Roman" w:cs="Times New Roman"/>
          <w:sz w:val="28"/>
        </w:rPr>
      </w:pPr>
      <w:r w:rsidRPr="007F424C">
        <w:rPr>
          <w:rFonts w:ascii="Times New Roman" w:hAnsi="Times New Roman" w:cs="Times New Roman"/>
          <w:sz w:val="28"/>
        </w:rPr>
        <w:t>Riding on the momentum of the e</w:t>
      </w:r>
      <w:r>
        <w:rPr>
          <w:rFonts w:ascii="Times New Roman" w:hAnsi="Times New Roman" w:cs="Times New Roman"/>
          <w:sz w:val="28"/>
        </w:rPr>
        <w:t>-</w:t>
      </w:r>
      <w:r w:rsidRPr="007F424C">
        <w:rPr>
          <w:rFonts w:ascii="Times New Roman" w:hAnsi="Times New Roman" w:cs="Times New Roman"/>
          <w:sz w:val="28"/>
        </w:rPr>
        <w:t xml:space="preserve">Government initiatives launched in recent years, </w:t>
      </w:r>
      <w:r>
        <w:rPr>
          <w:rFonts w:ascii="Times New Roman" w:hAnsi="Times New Roman" w:cs="Times New Roman"/>
          <w:sz w:val="28"/>
        </w:rPr>
        <w:t xml:space="preserve">the ICAC has also advocated </w:t>
      </w:r>
      <w:r w:rsidRPr="007F424C">
        <w:rPr>
          <w:rFonts w:ascii="Times New Roman" w:hAnsi="Times New Roman" w:cs="Times New Roman"/>
          <w:sz w:val="28"/>
        </w:rPr>
        <w:t xml:space="preserve">digitalisation </w:t>
      </w:r>
      <w:r>
        <w:rPr>
          <w:rFonts w:ascii="Times New Roman" w:hAnsi="Times New Roman" w:cs="Times New Roman"/>
          <w:sz w:val="28"/>
        </w:rPr>
        <w:t xml:space="preserve">as </w:t>
      </w:r>
      <w:r w:rsidRPr="007F424C">
        <w:rPr>
          <w:rFonts w:ascii="Times New Roman" w:hAnsi="Times New Roman" w:cs="Times New Roman"/>
          <w:sz w:val="28"/>
        </w:rPr>
        <w:t xml:space="preserve">one of </w:t>
      </w:r>
      <w:r>
        <w:rPr>
          <w:rFonts w:ascii="Times New Roman" w:hAnsi="Times New Roman" w:cs="Times New Roman"/>
          <w:sz w:val="28"/>
        </w:rPr>
        <w:t>its</w:t>
      </w:r>
      <w:r w:rsidRPr="007F424C">
        <w:rPr>
          <w:rFonts w:ascii="Times New Roman" w:hAnsi="Times New Roman" w:cs="Times New Roman"/>
          <w:sz w:val="28"/>
        </w:rPr>
        <w:t xml:space="preserve"> key </w:t>
      </w:r>
      <w:r>
        <w:rPr>
          <w:rFonts w:ascii="Times New Roman" w:hAnsi="Times New Roman" w:cs="Times New Roman"/>
          <w:sz w:val="28"/>
        </w:rPr>
        <w:t xml:space="preserve">corruption prevention </w:t>
      </w:r>
      <w:r w:rsidRPr="007F424C">
        <w:rPr>
          <w:rFonts w:ascii="Times New Roman" w:hAnsi="Times New Roman" w:cs="Times New Roman"/>
          <w:sz w:val="28"/>
        </w:rPr>
        <w:t xml:space="preserve">strategies. Last year, </w:t>
      </w:r>
      <w:r>
        <w:rPr>
          <w:rFonts w:ascii="Times New Roman" w:hAnsi="Times New Roman" w:cs="Times New Roman"/>
          <w:sz w:val="28"/>
        </w:rPr>
        <w:t>the ICAC</w:t>
      </w:r>
      <w:r w:rsidRPr="007F424C">
        <w:rPr>
          <w:rFonts w:ascii="Times New Roman" w:hAnsi="Times New Roman" w:cs="Times New Roman"/>
          <w:sz w:val="28"/>
        </w:rPr>
        <w:t xml:space="preserve"> provided over 160 recommendations on improving corruption prevention capabilities through digitalisation for various public service processes during its reviews for B/Ds and </w:t>
      </w:r>
      <w:r>
        <w:rPr>
          <w:rFonts w:ascii="Times New Roman" w:hAnsi="Times New Roman" w:cs="Times New Roman"/>
          <w:sz w:val="28"/>
        </w:rPr>
        <w:t>PBs</w:t>
      </w:r>
      <w:r w:rsidRPr="007F424C">
        <w:rPr>
          <w:rFonts w:ascii="Times New Roman" w:hAnsi="Times New Roman" w:cs="Times New Roman"/>
          <w:sz w:val="28"/>
        </w:rPr>
        <w:t xml:space="preserve">. Meanwhile, </w:t>
      </w:r>
      <w:r>
        <w:rPr>
          <w:rFonts w:ascii="Times New Roman" w:hAnsi="Times New Roman" w:cs="Times New Roman"/>
          <w:sz w:val="28"/>
        </w:rPr>
        <w:t>the ICAC</w:t>
      </w:r>
      <w:r w:rsidRPr="007F424C">
        <w:rPr>
          <w:rFonts w:ascii="Times New Roman" w:hAnsi="Times New Roman" w:cs="Times New Roman"/>
          <w:sz w:val="28"/>
        </w:rPr>
        <w:t xml:space="preserve"> also worked with the relevant departments and organisations to </w:t>
      </w:r>
      <w:r>
        <w:rPr>
          <w:rFonts w:ascii="Times New Roman" w:hAnsi="Times New Roman" w:cs="Times New Roman"/>
          <w:sz w:val="28"/>
        </w:rPr>
        <w:t xml:space="preserve">explore the </w:t>
      </w:r>
      <w:r w:rsidRPr="007F424C">
        <w:rPr>
          <w:rFonts w:ascii="Times New Roman" w:hAnsi="Times New Roman" w:cs="Times New Roman"/>
          <w:sz w:val="28"/>
        </w:rPr>
        <w:t>strengthen</w:t>
      </w:r>
      <w:r>
        <w:rPr>
          <w:rFonts w:ascii="Times New Roman" w:hAnsi="Times New Roman" w:cs="Times New Roman"/>
          <w:sz w:val="28"/>
        </w:rPr>
        <w:t>ing of</w:t>
      </w:r>
      <w:r w:rsidRPr="007F424C">
        <w:rPr>
          <w:rFonts w:ascii="Times New Roman" w:hAnsi="Times New Roman" w:cs="Times New Roman"/>
          <w:sz w:val="28"/>
        </w:rPr>
        <w:t xml:space="preserve"> the application of digital solutions for corruption prevention, and collaborated with the Digital Policy Office to kick-start digital corruption prevention work. Moreover, the </w:t>
      </w:r>
      <w:r>
        <w:rPr>
          <w:rFonts w:ascii="Times New Roman" w:hAnsi="Times New Roman" w:cs="Times New Roman"/>
          <w:sz w:val="28"/>
        </w:rPr>
        <w:t xml:space="preserve">ICAC is optimizing the </w:t>
      </w:r>
      <w:r w:rsidRPr="007F424C">
        <w:rPr>
          <w:rFonts w:ascii="Times New Roman" w:hAnsi="Times New Roman" w:cs="Times New Roman"/>
          <w:sz w:val="28"/>
        </w:rPr>
        <w:t xml:space="preserve">existing “Digital Corruption Prevention Framework” to provide practical recommendations and solutions. The CPAC considers </w:t>
      </w:r>
      <w:r>
        <w:rPr>
          <w:rFonts w:ascii="Times New Roman" w:hAnsi="Times New Roman" w:cs="Times New Roman"/>
          <w:sz w:val="28"/>
        </w:rPr>
        <w:t xml:space="preserve">that this strategy is </w:t>
      </w:r>
      <w:r w:rsidRPr="00ED74B4">
        <w:rPr>
          <w:rFonts w:ascii="Times New Roman" w:hAnsi="Times New Roman" w:cs="Times New Roman"/>
          <w:sz w:val="28"/>
        </w:rPr>
        <w:t>in line with social development and trends</w:t>
      </w:r>
      <w:r w:rsidRPr="007F424C">
        <w:rPr>
          <w:rFonts w:ascii="Times New Roman" w:hAnsi="Times New Roman" w:cs="Times New Roman"/>
          <w:sz w:val="28"/>
        </w:rPr>
        <w:t xml:space="preserve"> </w:t>
      </w:r>
      <w:r>
        <w:rPr>
          <w:rFonts w:ascii="Times New Roman" w:hAnsi="Times New Roman" w:cs="Times New Roman"/>
          <w:sz w:val="28"/>
        </w:rPr>
        <w:t xml:space="preserve">and would certainly </w:t>
      </w:r>
      <w:r w:rsidRPr="007F424C">
        <w:rPr>
          <w:rFonts w:ascii="Times New Roman" w:hAnsi="Times New Roman" w:cs="Times New Roman"/>
          <w:sz w:val="28"/>
        </w:rPr>
        <w:t>offer full support.</w:t>
      </w:r>
    </w:p>
    <w:p w14:paraId="2ADEB627" w14:textId="77777777" w:rsidR="00830526" w:rsidRDefault="00830526" w:rsidP="00F34639">
      <w:pPr>
        <w:tabs>
          <w:tab w:val="left" w:pos="709"/>
        </w:tabs>
        <w:overflowPunct w:val="0"/>
        <w:adjustRightInd w:val="0"/>
        <w:snapToGrid w:val="0"/>
        <w:spacing w:line="276" w:lineRule="auto"/>
        <w:jc w:val="both"/>
        <w:rPr>
          <w:rFonts w:ascii="Times New Roman" w:hAnsi="Times New Roman" w:cs="Times New Roman"/>
          <w:sz w:val="28"/>
        </w:rPr>
      </w:pPr>
    </w:p>
    <w:p w14:paraId="3CFECD89" w14:textId="77777777" w:rsidR="00830526" w:rsidRPr="00140926" w:rsidRDefault="00830526" w:rsidP="00F34639">
      <w:pPr>
        <w:tabs>
          <w:tab w:val="left" w:pos="1080"/>
        </w:tabs>
        <w:overflowPunct w:val="0"/>
        <w:snapToGrid w:val="0"/>
        <w:spacing w:beforeLines="50" w:before="180" w:afterLines="50" w:after="180" w:line="276" w:lineRule="auto"/>
        <w:jc w:val="both"/>
        <w:rPr>
          <w:rFonts w:ascii="Times New Roman" w:hAnsi="Times New Roman"/>
          <w:b/>
          <w:sz w:val="28"/>
        </w:rPr>
      </w:pPr>
      <w:r w:rsidRPr="00140926">
        <w:rPr>
          <w:rFonts w:ascii="Times New Roman" w:hAnsi="Times New Roman" w:hint="eastAsia"/>
          <w:b/>
          <w:sz w:val="28"/>
        </w:rPr>
        <w:t>L</w:t>
      </w:r>
      <w:r w:rsidRPr="00140926">
        <w:rPr>
          <w:rFonts w:ascii="Times New Roman" w:hAnsi="Times New Roman"/>
          <w:b/>
          <w:sz w:val="28"/>
        </w:rPr>
        <w:t>OOKING AHEAD</w:t>
      </w:r>
    </w:p>
    <w:p w14:paraId="161FD2AB" w14:textId="77777777" w:rsidR="00830526" w:rsidRPr="00D02F13" w:rsidRDefault="00830526" w:rsidP="00F34639">
      <w:pPr>
        <w:tabs>
          <w:tab w:val="left" w:pos="1080"/>
        </w:tabs>
        <w:overflowPunct w:val="0"/>
        <w:snapToGrid w:val="0"/>
        <w:spacing w:beforeLines="50" w:before="180" w:afterLines="50" w:after="180" w:line="276" w:lineRule="auto"/>
        <w:jc w:val="both"/>
        <w:rPr>
          <w:rFonts w:ascii="Times New Roman" w:hAnsi="Times New Roman"/>
          <w:bCs/>
          <w:sz w:val="28"/>
        </w:rPr>
      </w:pPr>
      <w:r w:rsidRPr="00D02F13">
        <w:rPr>
          <w:rFonts w:ascii="Times New Roman" w:hAnsi="Times New Roman"/>
          <w:bCs/>
          <w:sz w:val="28"/>
        </w:rPr>
        <w:t xml:space="preserve">The CPAC supports CPD in continuing with its time-tested strategy to assist the public and private sectors in enhancing their corruption prevention capabilities. </w:t>
      </w:r>
      <w:r>
        <w:rPr>
          <w:rFonts w:ascii="Times New Roman" w:hAnsi="Times New Roman"/>
          <w:bCs/>
          <w:sz w:val="28"/>
        </w:rPr>
        <w:t xml:space="preserve">In the coming </w:t>
      </w:r>
      <w:r w:rsidRPr="00D02F13">
        <w:rPr>
          <w:rFonts w:ascii="Times New Roman" w:hAnsi="Times New Roman"/>
          <w:bCs/>
          <w:sz w:val="28"/>
        </w:rPr>
        <w:t xml:space="preserve">year, CPD’s work priorities include stepping up corruption prevention work for government departments, and strengthening corruption prevention systems and enhancing internal governance of government departments and </w:t>
      </w:r>
      <w:r>
        <w:rPr>
          <w:rFonts w:ascii="Times New Roman" w:hAnsi="Times New Roman"/>
          <w:bCs/>
          <w:sz w:val="28"/>
        </w:rPr>
        <w:t>PBs</w:t>
      </w:r>
      <w:r w:rsidRPr="00D02F13">
        <w:rPr>
          <w:rFonts w:ascii="Times New Roman" w:hAnsi="Times New Roman"/>
          <w:bCs/>
          <w:sz w:val="28"/>
        </w:rPr>
        <w:t xml:space="preserve"> involved in management of public works projects, stakeholders in the building management sector, as well as enterprises in the Guangdong-Hong Kong-Macao Greater Bay Area. </w:t>
      </w:r>
    </w:p>
    <w:p w14:paraId="5DE1B20D" w14:textId="77777777" w:rsidR="00830526" w:rsidRPr="00D02F13" w:rsidRDefault="00830526" w:rsidP="00F34639">
      <w:pPr>
        <w:tabs>
          <w:tab w:val="left" w:pos="1080"/>
        </w:tabs>
        <w:overflowPunct w:val="0"/>
        <w:snapToGrid w:val="0"/>
        <w:spacing w:beforeLines="50" w:before="180" w:afterLines="50" w:after="180" w:line="276" w:lineRule="auto"/>
        <w:jc w:val="both"/>
        <w:rPr>
          <w:rFonts w:ascii="Times New Roman" w:hAnsi="Times New Roman"/>
          <w:bCs/>
          <w:sz w:val="28"/>
        </w:rPr>
      </w:pPr>
    </w:p>
    <w:p w14:paraId="367884F3" w14:textId="77777777" w:rsidR="00830526" w:rsidRPr="00D02F13" w:rsidRDefault="00830526" w:rsidP="00F34639">
      <w:pPr>
        <w:tabs>
          <w:tab w:val="left" w:pos="1080"/>
        </w:tabs>
        <w:overflowPunct w:val="0"/>
        <w:snapToGrid w:val="0"/>
        <w:spacing w:beforeLines="50" w:before="180" w:afterLines="50" w:after="180" w:line="276" w:lineRule="auto"/>
        <w:jc w:val="both"/>
        <w:rPr>
          <w:rFonts w:ascii="Times New Roman" w:hAnsi="Times New Roman"/>
          <w:bCs/>
          <w:sz w:val="28"/>
        </w:rPr>
      </w:pPr>
      <w:r w:rsidRPr="00D02F13">
        <w:rPr>
          <w:rFonts w:ascii="Times New Roman" w:hAnsi="Times New Roman"/>
          <w:bCs/>
          <w:sz w:val="28"/>
        </w:rPr>
        <w:t>The international community and local investors are attaching increasing importance to the environmental, social and governance (ESG) performance of the private sector, especially listed companies. Given that integrity management is an important part of corporate governance, CPD will continue to assist listed companies in enhancing their corruption prevention capabilities, including promoting their adoption of the “Integrity Compliance Management System”.  The CPAC also hopes that the boards of directors of listed companies will support and encourage staff’s participation in anti-corruption training offered by the ICAC to strengthen corporate governance, with a view to establishing a clean business environment together.</w:t>
      </w:r>
    </w:p>
    <w:p w14:paraId="48912B27" w14:textId="77777777" w:rsidR="00830526" w:rsidRPr="00D02F13" w:rsidRDefault="00830526" w:rsidP="00F34639">
      <w:pPr>
        <w:tabs>
          <w:tab w:val="left" w:pos="1080"/>
        </w:tabs>
        <w:overflowPunct w:val="0"/>
        <w:snapToGrid w:val="0"/>
        <w:spacing w:beforeLines="50" w:before="180" w:afterLines="50" w:after="180" w:line="276" w:lineRule="auto"/>
        <w:jc w:val="both"/>
        <w:rPr>
          <w:rFonts w:ascii="Times New Roman" w:hAnsi="Times New Roman"/>
          <w:bCs/>
          <w:sz w:val="28"/>
        </w:rPr>
      </w:pPr>
    </w:p>
    <w:p w14:paraId="04315EF3" w14:textId="77777777" w:rsidR="00830526" w:rsidRPr="00D02F13" w:rsidRDefault="00830526" w:rsidP="00F34639">
      <w:pPr>
        <w:tabs>
          <w:tab w:val="left" w:pos="1080"/>
        </w:tabs>
        <w:overflowPunct w:val="0"/>
        <w:snapToGrid w:val="0"/>
        <w:spacing w:beforeLines="50" w:before="180" w:afterLines="50" w:after="180" w:line="276" w:lineRule="auto"/>
        <w:jc w:val="both"/>
        <w:rPr>
          <w:rFonts w:ascii="Times New Roman" w:hAnsi="Times New Roman"/>
          <w:bCs/>
          <w:sz w:val="28"/>
        </w:rPr>
      </w:pPr>
      <w:r w:rsidRPr="00D02F13">
        <w:rPr>
          <w:rFonts w:ascii="Times New Roman" w:hAnsi="Times New Roman"/>
          <w:bCs/>
          <w:sz w:val="28"/>
        </w:rPr>
        <w:t xml:space="preserve">To foster international </w:t>
      </w:r>
      <w:r>
        <w:rPr>
          <w:rFonts w:ascii="Times New Roman" w:hAnsi="Times New Roman"/>
          <w:bCs/>
          <w:sz w:val="28"/>
        </w:rPr>
        <w:t>partnership</w:t>
      </w:r>
      <w:r w:rsidRPr="00D02F13">
        <w:rPr>
          <w:rFonts w:ascii="Times New Roman" w:hAnsi="Times New Roman"/>
          <w:bCs/>
          <w:sz w:val="28"/>
        </w:rPr>
        <w:t xml:space="preserve">, the ICAC will partner with the United Nations Office on Drugs and Crimes (UNODC) and the International Association of Anti-Corruption Authorities to co-organise a programming competition </w:t>
      </w:r>
      <w:r>
        <w:rPr>
          <w:rFonts w:ascii="Times New Roman" w:hAnsi="Times New Roman"/>
          <w:bCs/>
          <w:sz w:val="28"/>
        </w:rPr>
        <w:t xml:space="preserve">in Hong Kong </w:t>
      </w:r>
      <w:r w:rsidRPr="00D02F13">
        <w:rPr>
          <w:rFonts w:ascii="Times New Roman" w:hAnsi="Times New Roman"/>
          <w:bCs/>
          <w:sz w:val="28"/>
        </w:rPr>
        <w:t xml:space="preserve">for Asian youth in the second half of this year on the application of technology in fighting corruption. The competition will provide an opportunity for the youth in the region to devise solutions against corruption by leveraging innovation and technology, in an effort to further promote digital corruption prevention and the youth’s role in the anti-corruption cause. Separately, the ICAC and UNODC will jointly develop a guide on managing corruption risks in prisons to provide an analysis of the potential corruption risks in different prison systems around the world, and put forward concrete corruption prevention advice and related control measures. </w:t>
      </w:r>
    </w:p>
    <w:p w14:paraId="75143357" w14:textId="77777777" w:rsidR="00830526" w:rsidRPr="00D02F13" w:rsidRDefault="00830526" w:rsidP="00F34639">
      <w:pPr>
        <w:tabs>
          <w:tab w:val="left" w:pos="1080"/>
        </w:tabs>
        <w:overflowPunct w:val="0"/>
        <w:snapToGrid w:val="0"/>
        <w:spacing w:beforeLines="50" w:before="180" w:afterLines="50" w:after="180" w:line="276" w:lineRule="auto"/>
        <w:jc w:val="both"/>
        <w:rPr>
          <w:rFonts w:ascii="Times New Roman" w:hAnsi="Times New Roman"/>
          <w:bCs/>
          <w:sz w:val="28"/>
        </w:rPr>
      </w:pPr>
    </w:p>
    <w:p w14:paraId="2302911C" w14:textId="77777777" w:rsidR="00830526" w:rsidRDefault="00830526" w:rsidP="00F34639">
      <w:pPr>
        <w:tabs>
          <w:tab w:val="left" w:pos="1080"/>
        </w:tabs>
        <w:overflowPunct w:val="0"/>
        <w:snapToGrid w:val="0"/>
        <w:spacing w:beforeLines="50" w:before="180" w:afterLines="50" w:after="180" w:line="276" w:lineRule="auto"/>
        <w:jc w:val="both"/>
        <w:rPr>
          <w:rFonts w:ascii="Times New Roman" w:hAnsi="Times New Roman"/>
          <w:bCs/>
          <w:sz w:val="28"/>
        </w:rPr>
      </w:pPr>
      <w:r w:rsidRPr="00D02F13">
        <w:rPr>
          <w:rFonts w:ascii="Times New Roman" w:hAnsi="Times New Roman"/>
          <w:bCs/>
          <w:sz w:val="28"/>
        </w:rPr>
        <w:t>The ICAC is currently engaging in numerous research projects with local and Mainland scholars on topics related to corruption prevention. It is anticipated that the research findings can be translated into effective anti-corruption strategies or approaches for maintaining Hong Kong’s anti-corruption work and sharing with the international community.</w:t>
      </w:r>
    </w:p>
    <w:p w14:paraId="3485A66E" w14:textId="77777777" w:rsidR="00830526" w:rsidRPr="00672093" w:rsidRDefault="00830526" w:rsidP="00F34639">
      <w:pPr>
        <w:tabs>
          <w:tab w:val="left" w:pos="1080"/>
        </w:tabs>
        <w:overflowPunct w:val="0"/>
        <w:snapToGrid w:val="0"/>
        <w:spacing w:beforeLines="50" w:before="180" w:afterLines="50" w:after="180" w:line="276" w:lineRule="auto"/>
        <w:jc w:val="both"/>
        <w:rPr>
          <w:rFonts w:ascii="Times New Roman" w:hAnsi="Times New Roman"/>
          <w:bCs/>
          <w:sz w:val="28"/>
        </w:rPr>
      </w:pPr>
    </w:p>
    <w:p w14:paraId="064E99D7" w14:textId="77777777" w:rsidR="00830526" w:rsidRPr="00AB54FA" w:rsidRDefault="00830526" w:rsidP="00F34639">
      <w:pPr>
        <w:tabs>
          <w:tab w:val="left" w:pos="1080"/>
        </w:tabs>
        <w:overflowPunct w:val="0"/>
        <w:snapToGrid w:val="0"/>
        <w:spacing w:beforeLines="50" w:before="180" w:afterLines="50" w:after="180" w:line="276" w:lineRule="auto"/>
        <w:jc w:val="both"/>
        <w:rPr>
          <w:rFonts w:ascii="Times New Roman" w:hAnsi="Times New Roman"/>
          <w:b/>
          <w:sz w:val="28"/>
        </w:rPr>
      </w:pPr>
      <w:r w:rsidRPr="00AB54FA">
        <w:rPr>
          <w:rFonts w:ascii="Times New Roman" w:hAnsi="Times New Roman" w:hint="eastAsia"/>
          <w:b/>
          <w:sz w:val="28"/>
        </w:rPr>
        <w:t>C</w:t>
      </w:r>
      <w:r w:rsidRPr="00AB54FA">
        <w:rPr>
          <w:rFonts w:ascii="Times New Roman" w:hAnsi="Times New Roman"/>
          <w:b/>
          <w:sz w:val="28"/>
        </w:rPr>
        <w:t>ONCLUSION</w:t>
      </w:r>
    </w:p>
    <w:p w14:paraId="10707259" w14:textId="77777777" w:rsidR="00830526" w:rsidRDefault="00830526" w:rsidP="00186482">
      <w:pPr>
        <w:tabs>
          <w:tab w:val="left" w:pos="1080"/>
        </w:tabs>
        <w:overflowPunct w:val="0"/>
        <w:snapToGrid w:val="0"/>
        <w:spacing w:line="276" w:lineRule="auto"/>
        <w:jc w:val="both"/>
        <w:rPr>
          <w:rFonts w:ascii="Times New Roman" w:hAnsi="Times New Roman"/>
          <w:spacing w:val="20"/>
          <w:sz w:val="28"/>
        </w:rPr>
      </w:pPr>
      <w:r>
        <w:rPr>
          <w:rFonts w:ascii="Times New Roman" w:hAnsi="Times New Roman"/>
          <w:sz w:val="28"/>
        </w:rPr>
        <w:t>Apart from</w:t>
      </w:r>
      <w:r w:rsidRPr="00664E67">
        <w:rPr>
          <w:rFonts w:ascii="Times New Roman" w:hAnsi="Times New Roman"/>
          <w:sz w:val="28"/>
        </w:rPr>
        <w:t xml:space="preserve"> continu</w:t>
      </w:r>
      <w:r>
        <w:rPr>
          <w:rFonts w:ascii="Times New Roman" w:hAnsi="Times New Roman"/>
          <w:sz w:val="28"/>
        </w:rPr>
        <w:t>ally</w:t>
      </w:r>
      <w:r w:rsidRPr="00664E67">
        <w:rPr>
          <w:rFonts w:ascii="Times New Roman" w:hAnsi="Times New Roman"/>
          <w:sz w:val="28"/>
        </w:rPr>
        <w:t xml:space="preserve"> to play a crucial role in enhancing the integrity governance and internal controls of both public and private organisations in </w:t>
      </w:r>
      <w:r w:rsidRPr="00664E67">
        <w:rPr>
          <w:rFonts w:ascii="Times New Roman" w:hAnsi="Times New Roman"/>
          <w:sz w:val="28"/>
        </w:rPr>
        <w:lastRenderedPageBreak/>
        <w:t>Hong Kong</w:t>
      </w:r>
      <w:r>
        <w:rPr>
          <w:rFonts w:ascii="Times New Roman" w:hAnsi="Times New Roman"/>
          <w:sz w:val="28"/>
        </w:rPr>
        <w:t>, CPD endeavours to promote corruption prevention strategies to the international community</w:t>
      </w:r>
      <w:r w:rsidRPr="00664E67">
        <w:rPr>
          <w:rFonts w:ascii="Times New Roman" w:hAnsi="Times New Roman"/>
          <w:sz w:val="28"/>
        </w:rPr>
        <w:t>.</w:t>
      </w:r>
      <w:r>
        <w:rPr>
          <w:rFonts w:ascii="Times New Roman" w:hAnsi="Times New Roman"/>
          <w:sz w:val="28"/>
        </w:rPr>
        <w:t xml:space="preserve"> </w:t>
      </w:r>
      <w:r w:rsidRPr="00664E67">
        <w:rPr>
          <w:rFonts w:ascii="Times New Roman" w:hAnsi="Times New Roman"/>
          <w:sz w:val="28"/>
        </w:rPr>
        <w:t xml:space="preserve">The CPAC </w:t>
      </w:r>
      <w:r>
        <w:rPr>
          <w:rFonts w:ascii="Times New Roman" w:hAnsi="Times New Roman"/>
          <w:sz w:val="28"/>
        </w:rPr>
        <w:t xml:space="preserve">not only </w:t>
      </w:r>
      <w:r w:rsidRPr="00664E67">
        <w:rPr>
          <w:rFonts w:ascii="Times New Roman" w:hAnsi="Times New Roman"/>
          <w:sz w:val="28"/>
        </w:rPr>
        <w:t>affirms the work done by CPD in the past year</w:t>
      </w:r>
      <w:r>
        <w:rPr>
          <w:rFonts w:ascii="Times New Roman" w:hAnsi="Times New Roman"/>
          <w:sz w:val="28"/>
        </w:rPr>
        <w:t xml:space="preserve"> but also </w:t>
      </w:r>
      <w:r>
        <w:rPr>
          <w:rFonts w:ascii="Times New Roman" w:hAnsi="Times New Roman" w:hint="eastAsia"/>
          <w:sz w:val="28"/>
        </w:rPr>
        <w:t>c</w:t>
      </w:r>
      <w:r>
        <w:rPr>
          <w:rFonts w:ascii="Times New Roman" w:hAnsi="Times New Roman"/>
          <w:sz w:val="28"/>
        </w:rPr>
        <w:t xml:space="preserve">ommends the wide range of corruption prevention services offered to the public and private sectors through CPD’s prevention at source and partnership strategies which help maintain Hong Kong as an economy of integrity and competitiveness and tell good stories of Hong Kong. </w:t>
      </w:r>
    </w:p>
    <w:p w14:paraId="39A9633C" w14:textId="77777777" w:rsidR="00830526" w:rsidRPr="00186482" w:rsidRDefault="00830526" w:rsidP="00186482">
      <w:pPr>
        <w:tabs>
          <w:tab w:val="left" w:pos="1080"/>
        </w:tabs>
        <w:overflowPunct w:val="0"/>
        <w:snapToGrid w:val="0"/>
        <w:spacing w:line="276" w:lineRule="auto"/>
        <w:jc w:val="both"/>
        <w:rPr>
          <w:rFonts w:ascii="Times New Roman" w:hAnsi="Times New Roman"/>
          <w:spacing w:val="20"/>
          <w:sz w:val="28"/>
        </w:rPr>
      </w:pPr>
    </w:p>
    <w:p w14:paraId="3250C2B9" w14:textId="77777777" w:rsidR="00830526" w:rsidRPr="000D5A7D" w:rsidRDefault="00830526" w:rsidP="00F34639">
      <w:pPr>
        <w:tabs>
          <w:tab w:val="left" w:pos="1080"/>
        </w:tabs>
        <w:overflowPunct w:val="0"/>
        <w:snapToGrid w:val="0"/>
        <w:spacing w:beforeLines="50" w:before="180" w:afterLines="50" w:after="180" w:line="276" w:lineRule="auto"/>
        <w:jc w:val="both"/>
        <w:rPr>
          <w:rFonts w:ascii="Times New Roman" w:hAnsi="Times New Roman"/>
          <w:b/>
          <w:sz w:val="28"/>
          <w:szCs w:val="28"/>
        </w:rPr>
      </w:pPr>
      <w:r w:rsidRPr="000D5A7D">
        <w:rPr>
          <w:rFonts w:ascii="Times New Roman" w:hAnsi="Times New Roman"/>
          <w:b/>
          <w:bCs/>
          <w:sz w:val="28"/>
          <w:szCs w:val="28"/>
        </w:rPr>
        <w:t>APPRECIATION</w:t>
      </w:r>
    </w:p>
    <w:p w14:paraId="5F4B0973" w14:textId="77777777" w:rsidR="00830526" w:rsidRPr="000D5A7D" w:rsidRDefault="00830526" w:rsidP="00F34639">
      <w:pPr>
        <w:tabs>
          <w:tab w:val="left" w:pos="1080"/>
        </w:tabs>
        <w:overflowPunct w:val="0"/>
        <w:snapToGrid w:val="0"/>
        <w:spacing w:line="276" w:lineRule="auto"/>
        <w:jc w:val="both"/>
        <w:rPr>
          <w:rFonts w:ascii="Times New Roman" w:hAnsi="Times New Roman"/>
          <w:sz w:val="28"/>
        </w:rPr>
      </w:pPr>
      <w:r w:rsidRPr="000D5A7D">
        <w:rPr>
          <w:rFonts w:ascii="Times New Roman" w:hAnsi="Times New Roman"/>
          <w:sz w:val="28"/>
        </w:rPr>
        <w:t>I would like to take this opportunity to express my appreciation for the contribution and support of all CPAC members during the year.</w:t>
      </w:r>
      <w:r>
        <w:rPr>
          <w:rFonts w:ascii="Times New Roman" w:hAnsi="Times New Roman"/>
          <w:sz w:val="28"/>
        </w:rPr>
        <w:t xml:space="preserve"> </w:t>
      </w:r>
      <w:r w:rsidRPr="000D5A7D">
        <w:rPr>
          <w:rFonts w:ascii="Times New Roman" w:hAnsi="Times New Roman"/>
          <w:sz w:val="28"/>
        </w:rPr>
        <w:t>I also wish to thank ICAC staff for their hard work, professionalism and dedication.</w:t>
      </w:r>
    </w:p>
    <w:p w14:paraId="5CB65D3D" w14:textId="77777777" w:rsidR="00830526" w:rsidRPr="00880EC0" w:rsidRDefault="00830526" w:rsidP="00F34639">
      <w:pPr>
        <w:tabs>
          <w:tab w:val="left" w:pos="1080"/>
        </w:tabs>
        <w:overflowPunct w:val="0"/>
        <w:snapToGrid w:val="0"/>
        <w:spacing w:line="276" w:lineRule="auto"/>
        <w:jc w:val="both"/>
        <w:rPr>
          <w:rFonts w:ascii="Times New Roman" w:hAnsi="Times New Roman"/>
          <w:spacing w:val="20"/>
          <w:sz w:val="28"/>
        </w:rPr>
      </w:pPr>
    </w:p>
    <w:p w14:paraId="5B23CC8B" w14:textId="77777777" w:rsidR="00830526" w:rsidRPr="00880EC0" w:rsidRDefault="00830526" w:rsidP="00F34639">
      <w:pPr>
        <w:tabs>
          <w:tab w:val="left" w:pos="1080"/>
        </w:tabs>
        <w:overflowPunct w:val="0"/>
        <w:snapToGrid w:val="0"/>
        <w:spacing w:line="276" w:lineRule="auto"/>
        <w:jc w:val="both"/>
        <w:rPr>
          <w:rFonts w:ascii="Times New Roman" w:hAnsi="Times New Roman"/>
          <w:spacing w:val="20"/>
          <w:sz w:val="28"/>
        </w:rPr>
      </w:pPr>
    </w:p>
    <w:p w14:paraId="076AD31B" w14:textId="77777777" w:rsidR="00830526" w:rsidRPr="00880EC0" w:rsidRDefault="00830526" w:rsidP="00F34639">
      <w:pPr>
        <w:tabs>
          <w:tab w:val="left" w:pos="1080"/>
        </w:tabs>
        <w:overflowPunct w:val="0"/>
        <w:snapToGrid w:val="0"/>
        <w:spacing w:line="276" w:lineRule="auto"/>
        <w:jc w:val="both"/>
        <w:rPr>
          <w:rFonts w:ascii="Times New Roman" w:hAnsi="Times New Roman"/>
          <w:spacing w:val="20"/>
          <w:sz w:val="28"/>
        </w:rPr>
      </w:pPr>
    </w:p>
    <w:p w14:paraId="283167C9" w14:textId="77777777" w:rsidR="00830526" w:rsidRPr="00880EC0" w:rsidRDefault="00830526" w:rsidP="00F34639">
      <w:pPr>
        <w:tabs>
          <w:tab w:val="left" w:pos="1080"/>
        </w:tabs>
        <w:overflowPunct w:val="0"/>
        <w:snapToGrid w:val="0"/>
        <w:spacing w:line="276" w:lineRule="auto"/>
        <w:jc w:val="both"/>
        <w:rPr>
          <w:rFonts w:ascii="Times New Roman" w:hAnsi="Times New Roman"/>
          <w:spacing w:val="20"/>
          <w:sz w:val="28"/>
        </w:rPr>
      </w:pPr>
    </w:p>
    <w:p w14:paraId="0A674D9C" w14:textId="77777777" w:rsidR="00830526" w:rsidRPr="00880EC0" w:rsidRDefault="00830526" w:rsidP="00186482">
      <w:pPr>
        <w:tabs>
          <w:tab w:val="left" w:pos="1080"/>
        </w:tabs>
        <w:overflowPunct w:val="0"/>
        <w:snapToGrid w:val="0"/>
        <w:spacing w:line="276" w:lineRule="auto"/>
        <w:ind w:leftChars="1712" w:left="3766"/>
        <w:jc w:val="center"/>
        <w:rPr>
          <w:rFonts w:ascii="Times New Roman" w:hAnsi="Times New Roman"/>
          <w:spacing w:val="20"/>
          <w:sz w:val="28"/>
        </w:rPr>
      </w:pPr>
      <w:r w:rsidRPr="00D7703F">
        <w:rPr>
          <w:rFonts w:ascii="Times New Roman" w:hAnsi="Times New Roman"/>
          <w:noProof/>
          <w:spacing w:val="20"/>
          <w:sz w:val="28"/>
        </w:rPr>
        <w:drawing>
          <wp:inline distT="0" distB="0" distL="0" distR="0" wp14:anchorId="5A02B717" wp14:editId="3536C313">
            <wp:extent cx="2008014" cy="979798"/>
            <wp:effectExtent l="0" t="0" r="0" b="0"/>
            <wp:docPr id="1109352898" name="圖片 110935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2024881" cy="988028"/>
                    </a:xfrm>
                    <a:prstGeom prst="rect">
                      <a:avLst/>
                    </a:prstGeom>
                    <a:noFill/>
                    <a:ln>
                      <a:noFill/>
                    </a:ln>
                  </pic:spPr>
                </pic:pic>
              </a:graphicData>
            </a:graphic>
          </wp:inline>
        </w:drawing>
      </w:r>
    </w:p>
    <w:p w14:paraId="38190701" w14:textId="77777777" w:rsidR="00830526" w:rsidRDefault="00830526" w:rsidP="00F34639">
      <w:pPr>
        <w:tabs>
          <w:tab w:val="left" w:pos="1080"/>
        </w:tabs>
        <w:overflowPunct w:val="0"/>
        <w:snapToGrid w:val="0"/>
        <w:spacing w:line="276" w:lineRule="auto"/>
        <w:ind w:leftChars="1831" w:left="4028"/>
        <w:jc w:val="both"/>
        <w:rPr>
          <w:rFonts w:ascii="Times New Roman" w:hAnsi="Times New Roman"/>
          <w:color w:val="000000"/>
          <w:sz w:val="28"/>
          <w:szCs w:val="28"/>
        </w:rPr>
      </w:pPr>
      <w:r w:rsidRPr="00A809F1">
        <w:rPr>
          <w:rFonts w:ascii="Times New Roman" w:hAnsi="Times New Roman"/>
          <w:color w:val="000000"/>
          <w:sz w:val="28"/>
          <w:szCs w:val="28"/>
        </w:rPr>
        <w:t>Dr WONG Tin-</w:t>
      </w:r>
      <w:proofErr w:type="spellStart"/>
      <w:r w:rsidRPr="00A809F1">
        <w:rPr>
          <w:rFonts w:ascii="Times New Roman" w:hAnsi="Times New Roman"/>
          <w:color w:val="000000"/>
          <w:sz w:val="28"/>
          <w:szCs w:val="28"/>
        </w:rPr>
        <w:t>yau</w:t>
      </w:r>
      <w:proofErr w:type="spellEnd"/>
      <w:r w:rsidRPr="00A809F1">
        <w:rPr>
          <w:rFonts w:ascii="Times New Roman" w:hAnsi="Times New Roman"/>
          <w:color w:val="000000"/>
          <w:sz w:val="28"/>
          <w:szCs w:val="28"/>
        </w:rPr>
        <w:t>, Kelvin, SBS, JP</w:t>
      </w:r>
    </w:p>
    <w:p w14:paraId="332E8715" w14:textId="77777777" w:rsidR="00830526" w:rsidRPr="00D63B02" w:rsidRDefault="00830526" w:rsidP="00F34639">
      <w:pPr>
        <w:tabs>
          <w:tab w:val="left" w:pos="1080"/>
        </w:tabs>
        <w:overflowPunct w:val="0"/>
        <w:snapToGrid w:val="0"/>
        <w:spacing w:line="276" w:lineRule="auto"/>
        <w:ind w:leftChars="1831" w:left="4028"/>
        <w:jc w:val="both"/>
        <w:rPr>
          <w:rFonts w:ascii="Times New Roman" w:hAnsi="Times New Roman"/>
          <w:color w:val="000000"/>
          <w:sz w:val="28"/>
          <w:szCs w:val="28"/>
        </w:rPr>
      </w:pPr>
      <w:r>
        <w:rPr>
          <w:rFonts w:ascii="Times New Roman" w:hAnsi="Times New Roman"/>
          <w:color w:val="000000"/>
          <w:sz w:val="28"/>
          <w:szCs w:val="28"/>
        </w:rPr>
        <w:t xml:space="preserve">           </w:t>
      </w:r>
      <w:r w:rsidRPr="00D63B02">
        <w:rPr>
          <w:rFonts w:ascii="Times New Roman" w:hAnsi="Times New Roman"/>
          <w:color w:val="000000"/>
          <w:sz w:val="28"/>
          <w:szCs w:val="28"/>
        </w:rPr>
        <w:t>Chairman</w:t>
      </w:r>
    </w:p>
    <w:p w14:paraId="1B0102AE" w14:textId="77777777" w:rsidR="00830526" w:rsidRPr="00880EC0" w:rsidRDefault="00830526" w:rsidP="00F34639">
      <w:pPr>
        <w:tabs>
          <w:tab w:val="left" w:pos="1080"/>
        </w:tabs>
        <w:overflowPunct w:val="0"/>
        <w:snapToGrid w:val="0"/>
        <w:spacing w:line="276" w:lineRule="auto"/>
        <w:ind w:leftChars="1653" w:left="3637"/>
        <w:jc w:val="both"/>
        <w:rPr>
          <w:rFonts w:ascii="Times New Roman" w:hAnsi="Times New Roman"/>
          <w:color w:val="000000"/>
          <w:spacing w:val="20"/>
          <w:sz w:val="28"/>
          <w:szCs w:val="28"/>
          <w:lang w:val="en-GB"/>
        </w:rPr>
      </w:pPr>
      <w:r w:rsidRPr="00D63B02">
        <w:rPr>
          <w:rFonts w:ascii="Times New Roman" w:hAnsi="Times New Roman"/>
          <w:color w:val="000000"/>
          <w:sz w:val="28"/>
          <w:szCs w:val="28"/>
        </w:rPr>
        <w:t>Corruption Prevention Advisory Committee</w:t>
      </w:r>
    </w:p>
    <w:p w14:paraId="10D07CB8" w14:textId="77777777" w:rsidR="00830526" w:rsidRDefault="00830526" w:rsidP="00F34639">
      <w:pPr>
        <w:jc w:val="both"/>
        <w:rPr>
          <w:rFonts w:ascii="Times New Roman" w:hAnsi="Times New Roman"/>
          <w:b/>
          <w:color w:val="000000"/>
          <w:spacing w:val="20"/>
          <w:sz w:val="28"/>
          <w:szCs w:val="28"/>
          <w:lang w:val="en-GB"/>
        </w:rPr>
      </w:pPr>
      <w:r>
        <w:rPr>
          <w:rFonts w:ascii="Times New Roman" w:hAnsi="Times New Roman"/>
          <w:b/>
          <w:color w:val="000000"/>
          <w:spacing w:val="20"/>
          <w:sz w:val="28"/>
          <w:szCs w:val="28"/>
          <w:lang w:val="en-GB"/>
        </w:rPr>
        <w:br w:type="page"/>
      </w:r>
    </w:p>
    <w:p w14:paraId="294D5877" w14:textId="77777777" w:rsidR="00830526" w:rsidRPr="00880EC0" w:rsidRDefault="00830526" w:rsidP="00F34639">
      <w:pPr>
        <w:tabs>
          <w:tab w:val="left" w:pos="1560"/>
        </w:tabs>
        <w:overflowPunct w:val="0"/>
        <w:snapToGrid w:val="0"/>
        <w:jc w:val="both"/>
        <w:rPr>
          <w:rFonts w:ascii="Times New Roman" w:hAnsi="Times New Roman"/>
          <w:b/>
          <w:spacing w:val="20"/>
          <w:sz w:val="28"/>
          <w:szCs w:val="28"/>
          <w:lang w:val="en-GB"/>
        </w:rPr>
      </w:pPr>
      <w:r w:rsidRPr="004C619D">
        <w:rPr>
          <w:rFonts w:ascii="Times New Roman" w:hAnsi="Times New Roman" w:hint="eastAsia"/>
          <w:b/>
          <w:color w:val="000000"/>
          <w:sz w:val="28"/>
          <w:szCs w:val="28"/>
          <w:lang w:val="en-GB"/>
        </w:rPr>
        <w:lastRenderedPageBreak/>
        <w:t>A</w:t>
      </w:r>
      <w:r w:rsidRPr="004C619D">
        <w:rPr>
          <w:rFonts w:ascii="Times New Roman" w:hAnsi="Times New Roman"/>
          <w:b/>
          <w:color w:val="000000"/>
          <w:sz w:val="28"/>
          <w:szCs w:val="28"/>
          <w:lang w:val="en-GB"/>
        </w:rPr>
        <w:t>nnex A</w:t>
      </w:r>
      <w:r w:rsidRPr="00880EC0">
        <w:rPr>
          <w:rFonts w:ascii="Times New Roman" w:hAnsi="Times New Roman"/>
          <w:b/>
          <w:spacing w:val="20"/>
          <w:sz w:val="28"/>
          <w:szCs w:val="28"/>
          <w:lang w:val="en-GB"/>
        </w:rPr>
        <w:tab/>
      </w:r>
      <w:r w:rsidRPr="004C619D">
        <w:rPr>
          <w:rFonts w:ascii="Times New Roman" w:hAnsi="Times New Roman"/>
          <w:b/>
          <w:bCs/>
          <w:color w:val="000000"/>
          <w:sz w:val="28"/>
          <w:szCs w:val="28"/>
        </w:rPr>
        <w:t>Corruption Prevention Advisory Committee</w:t>
      </w:r>
    </w:p>
    <w:p w14:paraId="17479ADC" w14:textId="77777777" w:rsidR="00830526" w:rsidRPr="00880EC0" w:rsidRDefault="00830526" w:rsidP="00F34639">
      <w:pPr>
        <w:tabs>
          <w:tab w:val="left" w:pos="1560"/>
        </w:tabs>
        <w:overflowPunct w:val="0"/>
        <w:snapToGrid w:val="0"/>
        <w:jc w:val="both"/>
        <w:rPr>
          <w:rFonts w:ascii="Times New Roman" w:hAnsi="Times New Roman"/>
          <w:b/>
          <w:spacing w:val="20"/>
          <w:sz w:val="28"/>
          <w:szCs w:val="28"/>
          <w:lang w:val="en-GB"/>
        </w:rPr>
      </w:pPr>
      <w:r w:rsidRPr="00880EC0">
        <w:rPr>
          <w:rFonts w:ascii="Times New Roman" w:hAnsi="Times New Roman"/>
          <w:b/>
          <w:spacing w:val="20"/>
          <w:sz w:val="28"/>
          <w:szCs w:val="28"/>
          <w:lang w:val="en-GB"/>
        </w:rPr>
        <w:tab/>
      </w:r>
      <w:r w:rsidRPr="004C619D">
        <w:rPr>
          <w:rFonts w:ascii="Times New Roman" w:hAnsi="Times New Roman"/>
          <w:b/>
          <w:bCs/>
          <w:color w:val="000000"/>
          <w:sz w:val="28"/>
          <w:szCs w:val="28"/>
        </w:rPr>
        <w:t xml:space="preserve">Terms </w:t>
      </w:r>
      <w:r>
        <w:rPr>
          <w:rFonts w:ascii="Times New Roman" w:hAnsi="Times New Roman"/>
          <w:b/>
          <w:bCs/>
          <w:color w:val="000000"/>
          <w:sz w:val="28"/>
          <w:szCs w:val="28"/>
        </w:rPr>
        <w:t>o</w:t>
      </w:r>
      <w:r w:rsidRPr="004C619D">
        <w:rPr>
          <w:rFonts w:ascii="Times New Roman" w:hAnsi="Times New Roman"/>
          <w:b/>
          <w:bCs/>
          <w:color w:val="000000"/>
          <w:sz w:val="28"/>
          <w:szCs w:val="28"/>
        </w:rPr>
        <w:t>f Reference</w:t>
      </w:r>
      <w:r>
        <w:rPr>
          <w:rFonts w:ascii="Times New Roman" w:hAnsi="Times New Roman"/>
          <w:b/>
          <w:bCs/>
          <w:color w:val="000000"/>
          <w:sz w:val="28"/>
          <w:szCs w:val="28"/>
        </w:rPr>
        <w:t xml:space="preserve"> </w:t>
      </w:r>
      <w:r>
        <w:rPr>
          <w:rFonts w:ascii="Times New Roman" w:hAnsi="Times New Roman"/>
          <w:b/>
          <w:color w:val="000000"/>
          <w:spacing w:val="20"/>
          <w:sz w:val="28"/>
          <w:szCs w:val="28"/>
          <w:lang w:val="en-GB"/>
        </w:rPr>
        <w:t>(</w:t>
      </w:r>
      <w:r>
        <w:rPr>
          <w:rFonts w:ascii="Times New Roman" w:hAnsi="Times New Roman"/>
          <w:b/>
          <w:bCs/>
          <w:color w:val="000000"/>
          <w:sz w:val="28"/>
          <w:szCs w:val="28"/>
        </w:rPr>
        <w:t>a</w:t>
      </w:r>
      <w:r w:rsidRPr="004C619D">
        <w:rPr>
          <w:rFonts w:ascii="Times New Roman" w:hAnsi="Times New Roman"/>
          <w:b/>
          <w:bCs/>
          <w:color w:val="000000"/>
          <w:sz w:val="28"/>
          <w:szCs w:val="28"/>
        </w:rPr>
        <w:t xml:space="preserve">s </w:t>
      </w:r>
      <w:r>
        <w:rPr>
          <w:rFonts w:ascii="Times New Roman" w:hAnsi="Times New Roman"/>
          <w:b/>
          <w:bCs/>
          <w:color w:val="000000"/>
          <w:sz w:val="28"/>
          <w:szCs w:val="28"/>
        </w:rPr>
        <w:t>a</w:t>
      </w:r>
      <w:r w:rsidRPr="004C619D">
        <w:rPr>
          <w:rFonts w:ascii="Times New Roman" w:hAnsi="Times New Roman"/>
          <w:b/>
          <w:bCs/>
          <w:color w:val="000000"/>
          <w:sz w:val="28"/>
          <w:szCs w:val="28"/>
        </w:rPr>
        <w:t>t 31 December 202</w:t>
      </w:r>
      <w:r>
        <w:rPr>
          <w:rFonts w:ascii="Times New Roman" w:hAnsi="Times New Roman"/>
          <w:b/>
          <w:bCs/>
          <w:color w:val="000000"/>
          <w:sz w:val="28"/>
          <w:szCs w:val="28"/>
        </w:rPr>
        <w:t>4</w:t>
      </w:r>
      <w:r w:rsidRPr="00880EC0">
        <w:rPr>
          <w:rFonts w:ascii="Times New Roman" w:hAnsi="Times New Roman"/>
          <w:b/>
          <w:color w:val="000000"/>
          <w:spacing w:val="20"/>
          <w:sz w:val="28"/>
          <w:szCs w:val="28"/>
          <w:lang w:val="en-GB"/>
        </w:rPr>
        <w:t>)</w:t>
      </w:r>
    </w:p>
    <w:p w14:paraId="4D0797D4" w14:textId="77777777" w:rsidR="00830526" w:rsidRPr="00880EC0" w:rsidRDefault="00830526" w:rsidP="00F34639">
      <w:pPr>
        <w:overflowPunct w:val="0"/>
        <w:snapToGrid w:val="0"/>
        <w:jc w:val="both"/>
        <w:rPr>
          <w:rFonts w:ascii="Times New Roman" w:hAnsi="Times New Roman"/>
          <w:spacing w:val="20"/>
          <w:sz w:val="28"/>
          <w:szCs w:val="28"/>
          <w:lang w:val="en-GB"/>
        </w:rPr>
      </w:pPr>
    </w:p>
    <w:p w14:paraId="37587DE7" w14:textId="77777777" w:rsidR="00830526" w:rsidRPr="0032540F" w:rsidRDefault="00830526" w:rsidP="00830526">
      <w:pPr>
        <w:numPr>
          <w:ilvl w:val="0"/>
          <w:numId w:val="14"/>
        </w:numPr>
        <w:tabs>
          <w:tab w:val="num" w:pos="-2340"/>
          <w:tab w:val="left" w:pos="650"/>
        </w:tabs>
        <w:overflowPunct w:val="0"/>
        <w:snapToGrid w:val="0"/>
        <w:spacing w:after="0" w:line="240" w:lineRule="auto"/>
        <w:ind w:left="650" w:hanging="650"/>
        <w:jc w:val="both"/>
        <w:rPr>
          <w:rFonts w:ascii="Times New Roman" w:hAnsi="Times New Roman"/>
          <w:sz w:val="28"/>
          <w:szCs w:val="28"/>
          <w:lang w:val="en-GB"/>
        </w:rPr>
      </w:pPr>
      <w:r w:rsidRPr="00BA009F">
        <w:rPr>
          <w:rFonts w:ascii="Times New Roman" w:hAnsi="Times New Roman"/>
          <w:sz w:val="28"/>
          <w:szCs w:val="28"/>
          <w:lang w:val="en-GB"/>
        </w:rPr>
        <w:t xml:space="preserve">To receive and call for reports </w:t>
      </w:r>
      <w:r w:rsidRPr="0032540F">
        <w:rPr>
          <w:rFonts w:ascii="Times New Roman" w:hAnsi="Times New Roman"/>
          <w:sz w:val="28"/>
          <w:szCs w:val="28"/>
          <w:lang w:val="en-GB"/>
        </w:rPr>
        <w:t>from the Commission about practices and procedures of government departments, public bodies and the private sector which may be conducive to corruption, and to advise the Commissioner what areas should be examined and the degree of priority to be accorded to each.</w:t>
      </w:r>
    </w:p>
    <w:p w14:paraId="58E2D13F" w14:textId="77777777" w:rsidR="00830526" w:rsidRPr="0032540F" w:rsidRDefault="00830526" w:rsidP="00F34639">
      <w:pPr>
        <w:tabs>
          <w:tab w:val="left" w:pos="650"/>
        </w:tabs>
        <w:overflowPunct w:val="0"/>
        <w:snapToGrid w:val="0"/>
        <w:jc w:val="both"/>
        <w:rPr>
          <w:rFonts w:ascii="Times New Roman" w:hAnsi="Times New Roman"/>
          <w:spacing w:val="20"/>
          <w:sz w:val="28"/>
          <w:szCs w:val="28"/>
          <w:lang w:val="en-GB"/>
        </w:rPr>
      </w:pPr>
    </w:p>
    <w:p w14:paraId="10823EEC" w14:textId="77777777" w:rsidR="00830526" w:rsidRPr="0032540F" w:rsidRDefault="00830526" w:rsidP="00830526">
      <w:pPr>
        <w:numPr>
          <w:ilvl w:val="0"/>
          <w:numId w:val="14"/>
        </w:numPr>
        <w:tabs>
          <w:tab w:val="num" w:pos="-2340"/>
          <w:tab w:val="left" w:pos="650"/>
        </w:tabs>
        <w:overflowPunct w:val="0"/>
        <w:snapToGrid w:val="0"/>
        <w:spacing w:after="0" w:line="240" w:lineRule="auto"/>
        <w:ind w:left="650" w:hanging="650"/>
        <w:jc w:val="both"/>
        <w:rPr>
          <w:rFonts w:ascii="Times New Roman" w:hAnsi="Times New Roman"/>
          <w:sz w:val="28"/>
          <w:szCs w:val="28"/>
          <w:lang w:val="en-GB"/>
        </w:rPr>
      </w:pPr>
      <w:r w:rsidRPr="0032540F">
        <w:rPr>
          <w:rFonts w:ascii="Times New Roman" w:hAnsi="Times New Roman" w:hint="eastAsia"/>
          <w:sz w:val="28"/>
          <w:szCs w:val="28"/>
          <w:lang w:val="en-GB"/>
        </w:rPr>
        <w:t>T</w:t>
      </w:r>
      <w:r w:rsidRPr="0032540F">
        <w:rPr>
          <w:rFonts w:ascii="Times New Roman" w:hAnsi="Times New Roman"/>
          <w:sz w:val="28"/>
          <w:szCs w:val="28"/>
          <w:lang w:val="en-GB"/>
        </w:rPr>
        <w:t>o consider recommendations arising from such examinations and to advise the Commissioner on further action to be taken.</w:t>
      </w:r>
    </w:p>
    <w:p w14:paraId="6FB49FD3" w14:textId="77777777" w:rsidR="00830526" w:rsidRPr="0032540F" w:rsidRDefault="00830526" w:rsidP="00F34639">
      <w:pPr>
        <w:tabs>
          <w:tab w:val="left" w:pos="650"/>
        </w:tabs>
        <w:overflowPunct w:val="0"/>
        <w:snapToGrid w:val="0"/>
        <w:jc w:val="both"/>
        <w:rPr>
          <w:rFonts w:ascii="Times New Roman" w:hAnsi="Times New Roman"/>
          <w:spacing w:val="20"/>
          <w:sz w:val="28"/>
          <w:szCs w:val="28"/>
          <w:lang w:val="en-GB"/>
        </w:rPr>
      </w:pPr>
    </w:p>
    <w:p w14:paraId="7F64556A" w14:textId="77777777" w:rsidR="00830526" w:rsidRPr="00D629CD" w:rsidRDefault="00830526" w:rsidP="00830526">
      <w:pPr>
        <w:numPr>
          <w:ilvl w:val="0"/>
          <w:numId w:val="14"/>
        </w:numPr>
        <w:tabs>
          <w:tab w:val="num" w:pos="-2340"/>
          <w:tab w:val="left" w:pos="650"/>
        </w:tabs>
        <w:overflowPunct w:val="0"/>
        <w:snapToGrid w:val="0"/>
        <w:spacing w:after="0" w:line="240" w:lineRule="auto"/>
        <w:ind w:left="650" w:hanging="650"/>
        <w:jc w:val="both"/>
        <w:rPr>
          <w:rFonts w:ascii="Times New Roman" w:hAnsi="Times New Roman"/>
          <w:spacing w:val="20"/>
          <w:szCs w:val="24"/>
          <w:lang w:val="en-GB"/>
        </w:rPr>
      </w:pPr>
      <w:r w:rsidRPr="0032540F">
        <w:rPr>
          <w:rFonts w:ascii="Times New Roman" w:hAnsi="Times New Roman"/>
          <w:sz w:val="28"/>
          <w:szCs w:val="28"/>
        </w:rPr>
        <w:t>To monitor action taken to implement recommendations made on</w:t>
      </w:r>
      <w:r w:rsidRPr="00BA009F">
        <w:rPr>
          <w:rFonts w:ascii="Times New Roman" w:hAnsi="Times New Roman"/>
          <w:sz w:val="28"/>
          <w:szCs w:val="28"/>
        </w:rPr>
        <w:t xml:space="preserve"> the advice of the Corruption Prevention Advisory Committee.</w:t>
      </w:r>
    </w:p>
    <w:p w14:paraId="472DB5C6" w14:textId="77777777" w:rsidR="00830526" w:rsidRPr="00D629CD" w:rsidRDefault="00830526" w:rsidP="00F34639">
      <w:pPr>
        <w:jc w:val="both"/>
        <w:rPr>
          <w:rFonts w:ascii="Times New Roman" w:eastAsia="新細明體" w:hAnsi="Times New Roman" w:cs="Times New Roman"/>
          <w:color w:val="000000" w:themeColor="text1"/>
          <w:spacing w:val="20"/>
          <w:sz w:val="28"/>
          <w:szCs w:val="28"/>
          <w:shd w:val="clear" w:color="auto" w:fill="FFFFFF" w:themeFill="background1"/>
        </w:rPr>
      </w:pPr>
      <w:r w:rsidRPr="00D629CD">
        <w:rPr>
          <w:rFonts w:ascii="Times New Roman" w:eastAsia="新細明體" w:hAnsi="Times New Roman" w:cs="Times New Roman"/>
          <w:color w:val="000000" w:themeColor="text1"/>
          <w:spacing w:val="20"/>
          <w:sz w:val="28"/>
          <w:szCs w:val="28"/>
          <w:shd w:val="clear" w:color="auto" w:fill="FFFFFF" w:themeFill="background1"/>
        </w:rPr>
        <w:br w:type="page"/>
      </w:r>
    </w:p>
    <w:p w14:paraId="3FA346EB" w14:textId="77777777" w:rsidR="00830526" w:rsidRDefault="00830526" w:rsidP="00DF2FED">
      <w:pPr>
        <w:tabs>
          <w:tab w:val="left" w:pos="650"/>
        </w:tabs>
        <w:overflowPunct w:val="0"/>
        <w:snapToGrid w:val="0"/>
        <w:rPr>
          <w:rFonts w:ascii="Times New Roman" w:eastAsia="新細明體" w:hAnsi="Times New Roman" w:cs="Times New Roman"/>
          <w:b/>
          <w:color w:val="000000" w:themeColor="text1"/>
          <w:spacing w:val="20"/>
          <w:sz w:val="28"/>
          <w:szCs w:val="28"/>
          <w:shd w:val="clear" w:color="auto" w:fill="FFFFFF" w:themeFill="background1"/>
          <w:lang w:val="en-GB"/>
        </w:rPr>
      </w:pPr>
      <w:r w:rsidRPr="00D629CD">
        <w:rPr>
          <w:rFonts w:ascii="Times New Roman" w:eastAsia="新細明體" w:hAnsi="Times New Roman" w:cs="Times New Roman" w:hint="eastAsia"/>
          <w:b/>
          <w:color w:val="000000" w:themeColor="text1"/>
          <w:sz w:val="28"/>
          <w:szCs w:val="28"/>
          <w:shd w:val="clear" w:color="auto" w:fill="FFFFFF" w:themeFill="background1"/>
          <w:lang w:val="en-GB"/>
        </w:rPr>
        <w:lastRenderedPageBreak/>
        <w:t>A</w:t>
      </w:r>
      <w:r w:rsidRPr="00D629CD">
        <w:rPr>
          <w:rFonts w:ascii="Times New Roman" w:eastAsia="新細明體" w:hAnsi="Times New Roman" w:cs="Times New Roman"/>
          <w:b/>
          <w:color w:val="000000" w:themeColor="text1"/>
          <w:sz w:val="28"/>
          <w:szCs w:val="28"/>
          <w:shd w:val="clear" w:color="auto" w:fill="FFFFFF" w:themeFill="background1"/>
          <w:lang w:val="en-GB"/>
        </w:rPr>
        <w:t>nnex B</w:t>
      </w:r>
      <w:r w:rsidRPr="00D629CD">
        <w:rPr>
          <w:rFonts w:ascii="Times New Roman" w:eastAsia="新細明體" w:hAnsi="Times New Roman" w:cs="Times New Roman"/>
          <w:b/>
          <w:color w:val="000000" w:themeColor="text1"/>
          <w:spacing w:val="20"/>
          <w:sz w:val="28"/>
          <w:szCs w:val="28"/>
          <w:shd w:val="clear" w:color="auto" w:fill="FFFFFF" w:themeFill="background1"/>
          <w:lang w:val="en-GB"/>
        </w:rPr>
        <w:t xml:space="preserve">  </w:t>
      </w:r>
      <w:r w:rsidRPr="00D629CD">
        <w:rPr>
          <w:rFonts w:ascii="Times New Roman" w:eastAsia="新細明體" w:hAnsi="Times New Roman" w:cs="Times New Roman"/>
          <w:b/>
          <w:color w:val="000000" w:themeColor="text1"/>
          <w:sz w:val="28"/>
          <w:szCs w:val="28"/>
          <w:shd w:val="clear" w:color="auto" w:fill="FFFFFF" w:themeFill="background1"/>
        </w:rPr>
        <w:t>Corruption Prevention Advisory Committee</w:t>
      </w:r>
      <w:r>
        <w:rPr>
          <w:rFonts w:ascii="Times New Roman" w:eastAsia="新細明體" w:hAnsi="Times New Roman" w:cs="Times New Roman"/>
          <w:b/>
          <w:color w:val="000000" w:themeColor="text1"/>
          <w:spacing w:val="20"/>
          <w:sz w:val="28"/>
          <w:szCs w:val="28"/>
          <w:shd w:val="clear" w:color="auto" w:fill="FFFFFF" w:themeFill="background1"/>
          <w:lang w:val="en-GB"/>
        </w:rPr>
        <w:br/>
      </w:r>
      <w:r>
        <w:rPr>
          <w:rFonts w:ascii="Times New Roman" w:eastAsia="新細明體" w:hAnsi="Times New Roman" w:cs="Times New Roman"/>
          <w:b/>
          <w:color w:val="000000" w:themeColor="text1"/>
          <w:sz w:val="28"/>
          <w:szCs w:val="28"/>
          <w:shd w:val="clear" w:color="auto" w:fill="FFFFFF" w:themeFill="background1"/>
          <w:lang w:val="en-GB"/>
        </w:rPr>
        <w:t xml:space="preserve">          </w:t>
      </w:r>
      <w:r w:rsidRPr="00D629CD">
        <w:rPr>
          <w:rFonts w:ascii="Times New Roman" w:eastAsia="新細明體" w:hAnsi="Times New Roman" w:cs="Times New Roman"/>
          <w:b/>
          <w:color w:val="000000" w:themeColor="text1"/>
          <w:sz w:val="28"/>
          <w:szCs w:val="28"/>
          <w:shd w:val="clear" w:color="auto" w:fill="FFFFFF" w:themeFill="background1"/>
          <w:lang w:val="en-GB"/>
        </w:rPr>
        <w:t>Membership</w:t>
      </w:r>
      <w:r>
        <w:rPr>
          <w:rFonts w:ascii="Times New Roman" w:eastAsia="新細明體" w:hAnsi="Times New Roman" w:cs="Times New Roman"/>
          <w:b/>
          <w:color w:val="000000" w:themeColor="text1"/>
          <w:spacing w:val="20"/>
          <w:sz w:val="28"/>
          <w:szCs w:val="28"/>
          <w:shd w:val="clear" w:color="auto" w:fill="FFFFFF" w:themeFill="background1"/>
          <w:lang w:val="en-GB"/>
        </w:rPr>
        <w:t xml:space="preserve"> (</w:t>
      </w:r>
      <w:r w:rsidRPr="00EA62F3">
        <w:rPr>
          <w:rFonts w:ascii="Times New Roman" w:eastAsia="新細明體" w:hAnsi="Times New Roman" w:cs="Times New Roman"/>
          <w:b/>
          <w:color w:val="000000" w:themeColor="text1"/>
          <w:sz w:val="28"/>
          <w:szCs w:val="28"/>
          <w:shd w:val="clear" w:color="auto" w:fill="FFFFFF" w:themeFill="background1"/>
          <w:lang w:val="en-GB"/>
        </w:rPr>
        <w:t>As At 31 December 202</w:t>
      </w:r>
      <w:r>
        <w:rPr>
          <w:rFonts w:ascii="Times New Roman" w:eastAsia="新細明體" w:hAnsi="Times New Roman" w:cs="Times New Roman"/>
          <w:b/>
          <w:color w:val="000000" w:themeColor="text1"/>
          <w:sz w:val="28"/>
          <w:szCs w:val="28"/>
          <w:shd w:val="clear" w:color="auto" w:fill="FFFFFF" w:themeFill="background1"/>
          <w:lang w:val="en-GB"/>
        </w:rPr>
        <w:t>4</w:t>
      </w:r>
      <w:r>
        <w:rPr>
          <w:rFonts w:ascii="Times New Roman" w:eastAsia="新細明體" w:hAnsi="Times New Roman" w:cs="Times New Roman"/>
          <w:b/>
          <w:color w:val="000000" w:themeColor="text1"/>
          <w:spacing w:val="20"/>
          <w:sz w:val="28"/>
          <w:szCs w:val="28"/>
          <w:shd w:val="clear" w:color="auto" w:fill="FFFFFF" w:themeFill="background1"/>
          <w:lang w:val="en-GB"/>
        </w:rPr>
        <w:t>)</w:t>
      </w:r>
    </w:p>
    <w:p w14:paraId="75E484FA" w14:textId="77777777" w:rsidR="00830526" w:rsidRPr="00D629CD" w:rsidRDefault="00830526" w:rsidP="00F34639">
      <w:pPr>
        <w:tabs>
          <w:tab w:val="left" w:pos="650"/>
        </w:tabs>
        <w:overflowPunct w:val="0"/>
        <w:snapToGrid w:val="0"/>
        <w:jc w:val="both"/>
        <w:rPr>
          <w:rFonts w:ascii="Times New Roman" w:eastAsia="新細明體" w:hAnsi="Times New Roman" w:cs="Times New Roman"/>
          <w:b/>
          <w:color w:val="000000" w:themeColor="text1"/>
          <w:spacing w:val="20"/>
          <w:sz w:val="28"/>
          <w:szCs w:val="28"/>
          <w:shd w:val="clear" w:color="auto" w:fill="FFFFFF" w:themeFill="background1"/>
          <w:lang w:val="en-GB"/>
        </w:rPr>
      </w:pPr>
    </w:p>
    <w:p w14:paraId="5ACE6254" w14:textId="77777777" w:rsidR="00830526" w:rsidRPr="00D629CD" w:rsidRDefault="00830526" w:rsidP="00F34639">
      <w:pPr>
        <w:tabs>
          <w:tab w:val="left" w:pos="650"/>
        </w:tabs>
        <w:overflowPunct w:val="0"/>
        <w:snapToGrid w:val="0"/>
        <w:jc w:val="center"/>
        <w:rPr>
          <w:rFonts w:ascii="Times New Roman" w:eastAsia="新細明體" w:hAnsi="Times New Roman" w:cs="Times New Roman"/>
          <w:b/>
          <w:color w:val="000000" w:themeColor="text1"/>
          <w:spacing w:val="20"/>
          <w:sz w:val="28"/>
          <w:szCs w:val="28"/>
          <w:shd w:val="clear" w:color="auto" w:fill="FFFFFF" w:themeFill="background1"/>
          <w:lang w:val="en-GB"/>
        </w:rPr>
      </w:pPr>
      <w:r>
        <w:rPr>
          <w:rFonts w:ascii="Times New Roman" w:hAnsi="Times New Roman"/>
          <w:b/>
          <w:noProof/>
          <w:color w:val="000000"/>
          <w:spacing w:val="20"/>
          <w:sz w:val="28"/>
          <w:szCs w:val="28"/>
          <w:lang w:val="en-GB"/>
        </w:rPr>
        <w:drawing>
          <wp:inline distT="0" distB="0" distL="0" distR="0" wp14:anchorId="10E681F4" wp14:editId="76141D24">
            <wp:extent cx="5196205" cy="2924825"/>
            <wp:effectExtent l="0" t="0" r="4445" b="889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5252267" cy="2956381"/>
                    </a:xfrm>
                    <a:prstGeom prst="rect">
                      <a:avLst/>
                    </a:prstGeom>
                    <a:noFill/>
                    <a:ln>
                      <a:noFill/>
                    </a:ln>
                  </pic:spPr>
                </pic:pic>
              </a:graphicData>
            </a:graphic>
          </wp:inline>
        </w:drawing>
      </w:r>
    </w:p>
    <w:p w14:paraId="3A9F25EE" w14:textId="77777777" w:rsidR="00830526" w:rsidRPr="00D629CD" w:rsidRDefault="00830526" w:rsidP="00F34639">
      <w:pPr>
        <w:tabs>
          <w:tab w:val="left" w:pos="650"/>
        </w:tabs>
        <w:overflowPunct w:val="0"/>
        <w:snapToGrid w:val="0"/>
        <w:jc w:val="both"/>
        <w:rPr>
          <w:rFonts w:ascii="Times New Roman" w:eastAsia="新細明體" w:hAnsi="Times New Roman" w:cs="Times New Roman"/>
          <w:b/>
          <w:color w:val="000000" w:themeColor="text1"/>
          <w:spacing w:val="20"/>
          <w:sz w:val="28"/>
          <w:szCs w:val="28"/>
          <w:shd w:val="clear" w:color="auto" w:fill="FFFFFF" w:themeFill="background1"/>
          <w:lang w:val="en-GB"/>
        </w:rPr>
      </w:pPr>
    </w:p>
    <w:tbl>
      <w:tblPr>
        <w:tblStyle w:val="a3"/>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21"/>
        <w:gridCol w:w="2322"/>
      </w:tblGrid>
      <w:tr w:rsidR="00DF2FED" w14:paraId="5BE27651" w14:textId="77777777" w:rsidTr="00DF2FED">
        <w:trPr>
          <w:trHeight w:val="432"/>
        </w:trPr>
        <w:tc>
          <w:tcPr>
            <w:tcW w:w="5821" w:type="dxa"/>
          </w:tcPr>
          <w:p w14:paraId="67CF6623" w14:textId="77777777" w:rsidR="00DF2FED" w:rsidRDefault="00DF2FED" w:rsidP="00AB4824">
            <w:pPr>
              <w:jc w:val="both"/>
              <w:rPr>
                <w:rFonts w:ascii="Times New Roman" w:eastAsia="新細明體" w:hAnsi="Times New Roman" w:cs="Times New Roman"/>
                <w:color w:val="000000" w:themeColor="text1"/>
                <w:spacing w:val="20"/>
                <w:sz w:val="28"/>
                <w:szCs w:val="28"/>
                <w:shd w:val="clear" w:color="auto" w:fill="FFFFFF" w:themeFill="background1"/>
              </w:rPr>
            </w:pPr>
            <w:r w:rsidRPr="00571C14">
              <w:rPr>
                <w:rFonts w:ascii="Times New Roman" w:eastAsia="新細明體" w:hAnsi="Times New Roman" w:cs="Times New Roman"/>
                <w:color w:val="000000" w:themeColor="text1"/>
                <w:sz w:val="28"/>
                <w:szCs w:val="28"/>
                <w:shd w:val="clear" w:color="auto" w:fill="FFFFFF" w:themeFill="background1"/>
                <w:lang w:val="en-HK"/>
              </w:rPr>
              <w:t>Dr WONG Tin-</w:t>
            </w:r>
            <w:proofErr w:type="spellStart"/>
            <w:r w:rsidRPr="00571C14">
              <w:rPr>
                <w:rFonts w:ascii="Times New Roman" w:eastAsia="新細明體" w:hAnsi="Times New Roman" w:cs="Times New Roman"/>
                <w:color w:val="000000" w:themeColor="text1"/>
                <w:sz w:val="28"/>
                <w:szCs w:val="28"/>
                <w:shd w:val="clear" w:color="auto" w:fill="FFFFFF" w:themeFill="background1"/>
                <w:lang w:val="en-HK"/>
              </w:rPr>
              <w:t>yau</w:t>
            </w:r>
            <w:proofErr w:type="spellEnd"/>
            <w:r w:rsidRPr="00571C14">
              <w:rPr>
                <w:rFonts w:ascii="Times New Roman" w:eastAsia="新細明體" w:hAnsi="Times New Roman" w:cs="Times New Roman"/>
                <w:color w:val="000000" w:themeColor="text1"/>
                <w:sz w:val="28"/>
                <w:szCs w:val="28"/>
                <w:shd w:val="clear" w:color="auto" w:fill="FFFFFF" w:themeFill="background1"/>
                <w:lang w:val="en-HK"/>
              </w:rPr>
              <w:t>, Kelvin, SBS, JP</w:t>
            </w:r>
          </w:p>
        </w:tc>
        <w:tc>
          <w:tcPr>
            <w:tcW w:w="2322" w:type="dxa"/>
          </w:tcPr>
          <w:p w14:paraId="1A8E305F" w14:textId="77777777" w:rsidR="00DF2FED" w:rsidRDefault="00DF2FED" w:rsidP="00AB4824">
            <w:pPr>
              <w:jc w:val="both"/>
              <w:rPr>
                <w:rFonts w:ascii="Times New Roman" w:eastAsia="新細明體" w:hAnsi="Times New Roman" w:cs="Times New Roman"/>
                <w:color w:val="000000" w:themeColor="text1"/>
                <w:spacing w:val="20"/>
                <w:sz w:val="28"/>
                <w:szCs w:val="28"/>
                <w:shd w:val="clear" w:color="auto" w:fill="FFFFFF" w:themeFill="background1"/>
              </w:rPr>
            </w:pPr>
            <w:r w:rsidRPr="00BD43F7">
              <w:rPr>
                <w:rFonts w:ascii="Times New Roman" w:eastAsia="新細明體" w:hAnsi="Times New Roman" w:cs="Times New Roman"/>
                <w:color w:val="000000" w:themeColor="text1"/>
                <w:sz w:val="28"/>
                <w:szCs w:val="28"/>
                <w:shd w:val="clear" w:color="auto" w:fill="FFFFFF" w:themeFill="background1"/>
                <w:lang w:val="en-HK"/>
              </w:rPr>
              <w:t>(Chairman)</w:t>
            </w:r>
          </w:p>
        </w:tc>
      </w:tr>
      <w:tr w:rsidR="00DF2FED" w14:paraId="261E2B36" w14:textId="77777777" w:rsidTr="00DF2FED">
        <w:trPr>
          <w:trHeight w:val="1120"/>
        </w:trPr>
        <w:tc>
          <w:tcPr>
            <w:tcW w:w="5821" w:type="dxa"/>
          </w:tcPr>
          <w:p w14:paraId="19E1D80C" w14:textId="77777777" w:rsidR="00DF2FED" w:rsidRPr="00D629CD" w:rsidRDefault="00DF2FED" w:rsidP="00AB4824">
            <w:pPr>
              <w:tabs>
                <w:tab w:val="left" w:pos="650"/>
              </w:tabs>
              <w:overflowPunct w:val="0"/>
              <w:snapToGrid w:val="0"/>
              <w:spacing w:line="360" w:lineRule="auto"/>
              <w:jc w:val="both"/>
              <w:rPr>
                <w:rFonts w:ascii="Times New Roman" w:eastAsia="新細明體" w:hAnsi="Times New Roman" w:cs="Times New Roman"/>
                <w:color w:val="000000" w:themeColor="text1"/>
                <w:sz w:val="28"/>
                <w:szCs w:val="28"/>
                <w:shd w:val="clear" w:color="auto" w:fill="FFFFFF" w:themeFill="background1"/>
              </w:rPr>
            </w:pPr>
            <w:proofErr w:type="spellStart"/>
            <w:r>
              <w:rPr>
                <w:rFonts w:ascii="Times New Roman" w:eastAsia="新細明體" w:hAnsi="Times New Roman" w:cs="Times New Roman" w:hint="eastAsia"/>
                <w:color w:val="000000" w:themeColor="text1"/>
                <w:sz w:val="28"/>
                <w:szCs w:val="28"/>
                <w:shd w:val="clear" w:color="auto" w:fill="FFFFFF" w:themeFill="background1"/>
              </w:rPr>
              <w:t>M</w:t>
            </w:r>
            <w:r>
              <w:rPr>
                <w:rFonts w:ascii="Times New Roman" w:eastAsia="新細明體" w:hAnsi="Times New Roman" w:cs="Times New Roman"/>
                <w:color w:val="000000" w:themeColor="text1"/>
                <w:sz w:val="28"/>
                <w:szCs w:val="28"/>
                <w:shd w:val="clear" w:color="auto" w:fill="FFFFFF" w:themeFill="background1"/>
              </w:rPr>
              <w:t>r</w:t>
            </w:r>
            <w:proofErr w:type="spellEnd"/>
            <w:r>
              <w:rPr>
                <w:rFonts w:ascii="Times New Roman" w:eastAsia="新細明體" w:hAnsi="Times New Roman" w:cs="Times New Roman"/>
                <w:color w:val="000000" w:themeColor="text1"/>
                <w:sz w:val="28"/>
                <w:szCs w:val="28"/>
                <w:shd w:val="clear" w:color="auto" w:fill="FFFFFF" w:themeFill="background1"/>
              </w:rPr>
              <w:t xml:space="preserve"> Stephen CHAN Man</w:t>
            </w:r>
            <w:r w:rsidRPr="00BD43F7">
              <w:rPr>
                <w:rFonts w:ascii="Times New Roman" w:eastAsia="新細明體" w:hAnsi="Times New Roman" w:cs="Times New Roman"/>
                <w:color w:val="000000" w:themeColor="text1"/>
                <w:sz w:val="28"/>
                <w:szCs w:val="28"/>
                <w:shd w:val="clear" w:color="auto" w:fill="FFFFFF" w:themeFill="background1"/>
              </w:rPr>
              <w:t>, JP</w:t>
            </w:r>
          </w:p>
          <w:p w14:paraId="0829F6F1" w14:textId="77777777" w:rsidR="00DF2FED" w:rsidRDefault="00DF2FED" w:rsidP="00AB4824">
            <w:pPr>
              <w:jc w:val="both"/>
              <w:rPr>
                <w:rFonts w:ascii="Times New Roman" w:eastAsia="新細明體" w:hAnsi="Times New Roman" w:cs="Times New Roman"/>
                <w:color w:val="000000" w:themeColor="text1"/>
                <w:spacing w:val="20"/>
                <w:sz w:val="28"/>
                <w:szCs w:val="28"/>
                <w:shd w:val="clear" w:color="auto" w:fill="FFFFFF" w:themeFill="background1"/>
              </w:rPr>
            </w:pPr>
            <w:r w:rsidRPr="00BD43F7">
              <w:rPr>
                <w:rFonts w:ascii="Times New Roman" w:eastAsia="新細明體" w:hAnsi="Times New Roman" w:cs="Times New Roman"/>
                <w:color w:val="000000" w:themeColor="text1"/>
                <w:sz w:val="28"/>
                <w:szCs w:val="28"/>
                <w:shd w:val="clear" w:color="auto" w:fill="FFFFFF" w:themeFill="background1"/>
              </w:rPr>
              <w:t>Miss Mabel C</w:t>
            </w:r>
            <w:r>
              <w:rPr>
                <w:rFonts w:ascii="Times New Roman" w:eastAsia="新細明體" w:hAnsi="Times New Roman" w:cs="Times New Roman"/>
                <w:color w:val="000000" w:themeColor="text1"/>
                <w:sz w:val="28"/>
                <w:szCs w:val="28"/>
                <w:shd w:val="clear" w:color="auto" w:fill="FFFFFF" w:themeFill="background1"/>
              </w:rPr>
              <w:t>HAN</w:t>
            </w:r>
            <w:r w:rsidRPr="00BD43F7">
              <w:rPr>
                <w:rFonts w:ascii="Times New Roman" w:eastAsia="新細明體" w:hAnsi="Times New Roman" w:cs="Times New Roman"/>
                <w:color w:val="000000" w:themeColor="text1"/>
                <w:sz w:val="28"/>
                <w:szCs w:val="28"/>
                <w:shd w:val="clear" w:color="auto" w:fill="FFFFFF" w:themeFill="background1"/>
              </w:rPr>
              <w:t xml:space="preserve"> Mei</w:t>
            </w:r>
            <w:r>
              <w:rPr>
                <w:rFonts w:ascii="Times New Roman" w:eastAsia="新細明體" w:hAnsi="Times New Roman" w:cs="Times New Roman"/>
                <w:color w:val="000000" w:themeColor="text1"/>
                <w:sz w:val="28"/>
                <w:szCs w:val="28"/>
                <w:shd w:val="clear" w:color="auto" w:fill="FFFFFF" w:themeFill="background1"/>
              </w:rPr>
              <w:t>-</w:t>
            </w:r>
            <w:proofErr w:type="spellStart"/>
            <w:r>
              <w:rPr>
                <w:rFonts w:ascii="Times New Roman" w:eastAsia="新細明體" w:hAnsi="Times New Roman" w:cs="Times New Roman"/>
                <w:color w:val="000000" w:themeColor="text1"/>
                <w:sz w:val="28"/>
                <w:szCs w:val="28"/>
                <w:shd w:val="clear" w:color="auto" w:fill="FFFFFF" w:themeFill="background1"/>
              </w:rPr>
              <w:t>b</w:t>
            </w:r>
            <w:r w:rsidRPr="00BD43F7">
              <w:rPr>
                <w:rFonts w:ascii="Times New Roman" w:eastAsia="新細明體" w:hAnsi="Times New Roman" w:cs="Times New Roman"/>
                <w:color w:val="000000" w:themeColor="text1"/>
                <w:sz w:val="28"/>
                <w:szCs w:val="28"/>
                <w:shd w:val="clear" w:color="auto" w:fill="FFFFFF" w:themeFill="background1"/>
              </w:rPr>
              <w:t>o</w:t>
            </w:r>
            <w:proofErr w:type="spellEnd"/>
            <w:r w:rsidRPr="00BD43F7">
              <w:rPr>
                <w:rFonts w:ascii="Times New Roman" w:eastAsia="新細明體" w:hAnsi="Times New Roman" w:cs="Times New Roman"/>
                <w:color w:val="000000" w:themeColor="text1"/>
                <w:sz w:val="28"/>
                <w:szCs w:val="28"/>
                <w:shd w:val="clear" w:color="auto" w:fill="FFFFFF" w:themeFill="background1"/>
              </w:rPr>
              <w:t>, JP</w:t>
            </w:r>
          </w:p>
        </w:tc>
        <w:tc>
          <w:tcPr>
            <w:tcW w:w="2322" w:type="dxa"/>
          </w:tcPr>
          <w:p w14:paraId="4CF31FF7" w14:textId="77777777" w:rsidR="00DF2FED" w:rsidRDefault="00DF2FED" w:rsidP="00AB4824">
            <w:pPr>
              <w:jc w:val="both"/>
              <w:rPr>
                <w:rFonts w:ascii="Times New Roman" w:eastAsia="新細明體" w:hAnsi="Times New Roman" w:cs="Times New Roman"/>
                <w:color w:val="000000" w:themeColor="text1"/>
                <w:spacing w:val="20"/>
                <w:sz w:val="28"/>
                <w:szCs w:val="28"/>
                <w:shd w:val="clear" w:color="auto" w:fill="FFFFFF" w:themeFill="background1"/>
              </w:rPr>
            </w:pPr>
          </w:p>
        </w:tc>
      </w:tr>
      <w:tr w:rsidR="00DF2FED" w14:paraId="22E06B52" w14:textId="77777777" w:rsidTr="00DF2FED">
        <w:trPr>
          <w:trHeight w:val="432"/>
        </w:trPr>
        <w:tc>
          <w:tcPr>
            <w:tcW w:w="5821" w:type="dxa"/>
          </w:tcPr>
          <w:p w14:paraId="6E6C8058" w14:textId="77777777" w:rsidR="00DF2FED" w:rsidRDefault="00DF2FED" w:rsidP="00AB4824">
            <w:pPr>
              <w:jc w:val="both"/>
              <w:rPr>
                <w:rFonts w:ascii="Times New Roman" w:eastAsia="新細明體" w:hAnsi="Times New Roman" w:cs="Times New Roman"/>
                <w:color w:val="000000" w:themeColor="text1"/>
                <w:spacing w:val="20"/>
                <w:sz w:val="28"/>
                <w:szCs w:val="28"/>
                <w:shd w:val="clear" w:color="auto" w:fill="FFFFFF" w:themeFill="background1"/>
              </w:rPr>
            </w:pPr>
            <w:proofErr w:type="spellStart"/>
            <w:r w:rsidRPr="00BD43F7">
              <w:rPr>
                <w:rFonts w:ascii="Times New Roman" w:eastAsia="新細明體" w:hAnsi="Times New Roman" w:cs="Times New Roman"/>
                <w:color w:val="000000" w:themeColor="text1"/>
                <w:sz w:val="28"/>
                <w:szCs w:val="28"/>
                <w:shd w:val="clear" w:color="auto" w:fill="FFFFFF" w:themeFill="background1"/>
              </w:rPr>
              <w:t>Mr</w:t>
            </w:r>
            <w:proofErr w:type="spellEnd"/>
            <w:r w:rsidRPr="00BD43F7">
              <w:rPr>
                <w:rFonts w:ascii="Times New Roman" w:eastAsia="新細明體" w:hAnsi="Times New Roman" w:cs="Times New Roman"/>
                <w:color w:val="000000" w:themeColor="text1"/>
                <w:sz w:val="28"/>
                <w:szCs w:val="28"/>
                <w:shd w:val="clear" w:color="auto" w:fill="FFFFFF" w:themeFill="background1"/>
              </w:rPr>
              <w:t xml:space="preserve"> William Junior Guilherme D</w:t>
            </w:r>
            <w:r>
              <w:rPr>
                <w:rFonts w:ascii="Times New Roman" w:eastAsia="新細明體" w:hAnsi="Times New Roman" w:cs="Times New Roman"/>
                <w:color w:val="000000" w:themeColor="text1"/>
                <w:sz w:val="28"/>
                <w:szCs w:val="28"/>
                <w:shd w:val="clear" w:color="auto" w:fill="FFFFFF" w:themeFill="background1"/>
              </w:rPr>
              <w:t>OO</w:t>
            </w:r>
            <w:r w:rsidRPr="00BD43F7">
              <w:rPr>
                <w:rFonts w:ascii="Times New Roman" w:eastAsia="新細明體" w:hAnsi="Times New Roman" w:cs="Times New Roman"/>
                <w:color w:val="000000" w:themeColor="text1"/>
                <w:sz w:val="28"/>
                <w:szCs w:val="28"/>
                <w:shd w:val="clear" w:color="auto" w:fill="FFFFFF" w:themeFill="background1"/>
              </w:rPr>
              <w:t>, BBS, JP</w:t>
            </w:r>
          </w:p>
        </w:tc>
        <w:tc>
          <w:tcPr>
            <w:tcW w:w="2322" w:type="dxa"/>
          </w:tcPr>
          <w:p w14:paraId="5384A5FB" w14:textId="77777777" w:rsidR="00DF2FED" w:rsidRDefault="00DF2FED" w:rsidP="00AB4824">
            <w:pPr>
              <w:jc w:val="both"/>
              <w:rPr>
                <w:rFonts w:ascii="Times New Roman" w:eastAsia="新細明體" w:hAnsi="Times New Roman" w:cs="Times New Roman"/>
                <w:color w:val="000000" w:themeColor="text1"/>
                <w:spacing w:val="20"/>
                <w:sz w:val="28"/>
                <w:szCs w:val="28"/>
                <w:shd w:val="clear" w:color="auto" w:fill="FFFFFF" w:themeFill="background1"/>
              </w:rPr>
            </w:pPr>
          </w:p>
        </w:tc>
      </w:tr>
      <w:tr w:rsidR="00DF2FED" w14:paraId="6BE3BCA3" w14:textId="77777777" w:rsidTr="00DF2FED">
        <w:trPr>
          <w:trHeight w:val="432"/>
        </w:trPr>
        <w:tc>
          <w:tcPr>
            <w:tcW w:w="5821" w:type="dxa"/>
          </w:tcPr>
          <w:p w14:paraId="1681FA2A" w14:textId="77777777" w:rsidR="00DF2FED" w:rsidRDefault="00DF2FED" w:rsidP="00AB4824">
            <w:pPr>
              <w:jc w:val="both"/>
              <w:rPr>
                <w:rFonts w:ascii="Times New Roman" w:eastAsia="新細明體" w:hAnsi="Times New Roman" w:cs="Times New Roman"/>
                <w:color w:val="000000" w:themeColor="text1"/>
                <w:spacing w:val="20"/>
                <w:sz w:val="28"/>
                <w:szCs w:val="28"/>
                <w:shd w:val="clear" w:color="auto" w:fill="FFFFFF" w:themeFill="background1"/>
              </w:rPr>
            </w:pPr>
            <w:proofErr w:type="spellStart"/>
            <w:r w:rsidRPr="00BD43F7">
              <w:rPr>
                <w:rFonts w:ascii="Times New Roman" w:eastAsia="新細明體" w:hAnsi="Times New Roman" w:cs="Times New Roman"/>
                <w:color w:val="000000" w:themeColor="text1"/>
                <w:sz w:val="28"/>
                <w:szCs w:val="28"/>
                <w:shd w:val="clear" w:color="auto" w:fill="FFFFFF" w:themeFill="background1"/>
              </w:rPr>
              <w:t>Ms</w:t>
            </w:r>
            <w:proofErr w:type="spellEnd"/>
            <w:r w:rsidRPr="00BD43F7">
              <w:rPr>
                <w:rFonts w:ascii="Times New Roman" w:eastAsia="新細明體" w:hAnsi="Times New Roman" w:cs="Times New Roman"/>
                <w:color w:val="000000" w:themeColor="text1"/>
                <w:sz w:val="28"/>
                <w:szCs w:val="28"/>
                <w:shd w:val="clear" w:color="auto" w:fill="FFFFFF" w:themeFill="background1"/>
              </w:rPr>
              <w:t xml:space="preserve"> Amelia FOK Ching-yin</w:t>
            </w:r>
          </w:p>
        </w:tc>
        <w:tc>
          <w:tcPr>
            <w:tcW w:w="2322" w:type="dxa"/>
          </w:tcPr>
          <w:p w14:paraId="1366DAC7" w14:textId="77777777" w:rsidR="00DF2FED" w:rsidRDefault="00DF2FED" w:rsidP="00AB4824">
            <w:pPr>
              <w:jc w:val="both"/>
              <w:rPr>
                <w:rFonts w:ascii="Times New Roman" w:eastAsia="新細明體" w:hAnsi="Times New Roman" w:cs="Times New Roman"/>
                <w:color w:val="000000" w:themeColor="text1"/>
                <w:spacing w:val="20"/>
                <w:sz w:val="28"/>
                <w:szCs w:val="28"/>
                <w:shd w:val="clear" w:color="auto" w:fill="FFFFFF" w:themeFill="background1"/>
              </w:rPr>
            </w:pPr>
          </w:p>
        </w:tc>
      </w:tr>
      <w:tr w:rsidR="00DF2FED" w14:paraId="62F3F77F" w14:textId="77777777" w:rsidTr="00DF2FED">
        <w:trPr>
          <w:trHeight w:val="457"/>
        </w:trPr>
        <w:tc>
          <w:tcPr>
            <w:tcW w:w="5821" w:type="dxa"/>
          </w:tcPr>
          <w:p w14:paraId="1AC8A9D6" w14:textId="77777777" w:rsidR="00DF2FED" w:rsidRDefault="00DF2FED" w:rsidP="00AB4824">
            <w:pPr>
              <w:jc w:val="both"/>
              <w:rPr>
                <w:rFonts w:ascii="Times New Roman" w:eastAsia="新細明體" w:hAnsi="Times New Roman" w:cs="Times New Roman"/>
                <w:color w:val="000000" w:themeColor="text1"/>
                <w:spacing w:val="20"/>
                <w:sz w:val="28"/>
                <w:szCs w:val="28"/>
                <w:shd w:val="clear" w:color="auto" w:fill="FFFFFF" w:themeFill="background1"/>
              </w:rPr>
            </w:pPr>
            <w:r w:rsidRPr="00282CE5">
              <w:rPr>
                <w:rFonts w:ascii="Times New Roman" w:eastAsia="新細明體" w:hAnsi="Times New Roman" w:cs="Times New Roman"/>
                <w:color w:val="000000" w:themeColor="text1"/>
                <w:sz w:val="28"/>
                <w:szCs w:val="28"/>
                <w:shd w:val="clear" w:color="auto" w:fill="FFFFFF" w:themeFill="background1"/>
              </w:rPr>
              <w:t>The Hon Doreen K</w:t>
            </w:r>
            <w:r>
              <w:rPr>
                <w:rFonts w:ascii="Times New Roman" w:eastAsia="新細明體" w:hAnsi="Times New Roman" w:cs="Times New Roman"/>
                <w:color w:val="000000" w:themeColor="text1"/>
                <w:sz w:val="28"/>
                <w:szCs w:val="28"/>
                <w:shd w:val="clear" w:color="auto" w:fill="FFFFFF" w:themeFill="background1"/>
              </w:rPr>
              <w:t>ONG</w:t>
            </w:r>
            <w:r w:rsidRPr="00282CE5">
              <w:rPr>
                <w:rFonts w:ascii="Times New Roman" w:eastAsia="新細明體" w:hAnsi="Times New Roman" w:cs="Times New Roman"/>
                <w:color w:val="000000" w:themeColor="text1"/>
                <w:sz w:val="28"/>
                <w:szCs w:val="28"/>
                <w:shd w:val="clear" w:color="auto" w:fill="FFFFFF" w:themeFill="background1"/>
              </w:rPr>
              <w:t xml:space="preserve"> Yuk</w:t>
            </w:r>
            <w:r>
              <w:rPr>
                <w:rFonts w:ascii="Times New Roman" w:eastAsia="新細明體" w:hAnsi="Times New Roman" w:cs="Times New Roman"/>
                <w:color w:val="000000" w:themeColor="text1"/>
                <w:sz w:val="28"/>
                <w:szCs w:val="28"/>
                <w:shd w:val="clear" w:color="auto" w:fill="FFFFFF" w:themeFill="background1"/>
              </w:rPr>
              <w:t>-</w:t>
            </w:r>
            <w:proofErr w:type="spellStart"/>
            <w:r>
              <w:rPr>
                <w:rFonts w:ascii="Times New Roman" w:eastAsia="新細明體" w:hAnsi="Times New Roman" w:cs="Times New Roman"/>
                <w:color w:val="000000" w:themeColor="text1"/>
                <w:sz w:val="28"/>
                <w:szCs w:val="28"/>
                <w:shd w:val="clear" w:color="auto" w:fill="FFFFFF" w:themeFill="background1"/>
              </w:rPr>
              <w:t>f</w:t>
            </w:r>
            <w:r w:rsidRPr="00282CE5">
              <w:rPr>
                <w:rFonts w:ascii="Times New Roman" w:eastAsia="新細明體" w:hAnsi="Times New Roman" w:cs="Times New Roman"/>
                <w:color w:val="000000" w:themeColor="text1"/>
                <w:sz w:val="28"/>
                <w:szCs w:val="28"/>
                <w:shd w:val="clear" w:color="auto" w:fill="FFFFFF" w:themeFill="background1"/>
              </w:rPr>
              <w:t>oon</w:t>
            </w:r>
            <w:proofErr w:type="spellEnd"/>
          </w:p>
        </w:tc>
        <w:tc>
          <w:tcPr>
            <w:tcW w:w="2322" w:type="dxa"/>
          </w:tcPr>
          <w:p w14:paraId="1F282A85" w14:textId="77777777" w:rsidR="00DF2FED" w:rsidRDefault="00DF2FED" w:rsidP="00AB4824">
            <w:pPr>
              <w:jc w:val="both"/>
              <w:rPr>
                <w:rFonts w:ascii="Times New Roman" w:eastAsia="新細明體" w:hAnsi="Times New Roman" w:cs="Times New Roman"/>
                <w:color w:val="000000" w:themeColor="text1"/>
                <w:spacing w:val="20"/>
                <w:sz w:val="28"/>
                <w:szCs w:val="28"/>
                <w:shd w:val="clear" w:color="auto" w:fill="FFFFFF" w:themeFill="background1"/>
              </w:rPr>
            </w:pPr>
          </w:p>
        </w:tc>
      </w:tr>
      <w:tr w:rsidR="00DF2FED" w14:paraId="769EABE4" w14:textId="77777777" w:rsidTr="00DF2FED">
        <w:trPr>
          <w:trHeight w:val="432"/>
        </w:trPr>
        <w:tc>
          <w:tcPr>
            <w:tcW w:w="5821" w:type="dxa"/>
          </w:tcPr>
          <w:p w14:paraId="446AB268" w14:textId="77777777" w:rsidR="00DF2FED" w:rsidRDefault="00DF2FED" w:rsidP="00AB4824">
            <w:pPr>
              <w:jc w:val="both"/>
              <w:rPr>
                <w:rFonts w:ascii="Times New Roman" w:eastAsia="新細明體" w:hAnsi="Times New Roman" w:cs="Times New Roman"/>
                <w:color w:val="000000" w:themeColor="text1"/>
                <w:spacing w:val="20"/>
                <w:sz w:val="28"/>
                <w:szCs w:val="28"/>
                <w:shd w:val="clear" w:color="auto" w:fill="FFFFFF" w:themeFill="background1"/>
              </w:rPr>
            </w:pPr>
            <w:proofErr w:type="spellStart"/>
            <w:r w:rsidRPr="00282CE5">
              <w:rPr>
                <w:rFonts w:ascii="Times New Roman" w:eastAsia="新細明體" w:hAnsi="Times New Roman" w:cs="Times New Roman"/>
                <w:color w:val="000000" w:themeColor="text1"/>
                <w:sz w:val="28"/>
                <w:szCs w:val="28"/>
                <w:shd w:val="clear" w:color="auto" w:fill="FFFFFF" w:themeFill="background1"/>
              </w:rPr>
              <w:t>Ms</w:t>
            </w:r>
            <w:proofErr w:type="spellEnd"/>
            <w:r w:rsidRPr="00282CE5">
              <w:rPr>
                <w:rFonts w:ascii="Times New Roman" w:eastAsia="新細明體" w:hAnsi="Times New Roman" w:cs="Times New Roman"/>
                <w:color w:val="000000" w:themeColor="text1"/>
                <w:sz w:val="28"/>
                <w:szCs w:val="28"/>
                <w:shd w:val="clear" w:color="auto" w:fill="FFFFFF" w:themeFill="background1"/>
              </w:rPr>
              <w:t xml:space="preserve"> Carrie L</w:t>
            </w:r>
            <w:r>
              <w:rPr>
                <w:rFonts w:ascii="Times New Roman" w:eastAsia="新細明體" w:hAnsi="Times New Roman" w:cs="Times New Roman"/>
                <w:color w:val="000000" w:themeColor="text1"/>
                <w:sz w:val="28"/>
                <w:szCs w:val="28"/>
                <w:shd w:val="clear" w:color="auto" w:fill="FFFFFF" w:themeFill="background1"/>
              </w:rPr>
              <w:t>AU</w:t>
            </w:r>
            <w:r w:rsidRPr="00282CE5">
              <w:rPr>
                <w:rFonts w:ascii="Times New Roman" w:eastAsia="新細明體" w:hAnsi="Times New Roman" w:cs="Times New Roman"/>
                <w:color w:val="000000" w:themeColor="text1"/>
                <w:sz w:val="28"/>
                <w:szCs w:val="28"/>
                <w:shd w:val="clear" w:color="auto" w:fill="FFFFFF" w:themeFill="background1"/>
              </w:rPr>
              <w:t xml:space="preserve"> Ka</w:t>
            </w:r>
            <w:r>
              <w:rPr>
                <w:rFonts w:ascii="Times New Roman" w:eastAsia="新細明體" w:hAnsi="Times New Roman" w:cs="Times New Roman"/>
                <w:color w:val="000000" w:themeColor="text1"/>
                <w:sz w:val="28"/>
                <w:szCs w:val="28"/>
                <w:shd w:val="clear" w:color="auto" w:fill="FFFFFF" w:themeFill="background1"/>
              </w:rPr>
              <w:t>-</w:t>
            </w:r>
            <w:proofErr w:type="spellStart"/>
            <w:r>
              <w:rPr>
                <w:rFonts w:ascii="Times New Roman" w:eastAsia="新細明體" w:hAnsi="Times New Roman" w:cs="Times New Roman"/>
                <w:color w:val="000000" w:themeColor="text1"/>
                <w:sz w:val="28"/>
                <w:szCs w:val="28"/>
                <w:shd w:val="clear" w:color="auto" w:fill="FFFFFF" w:themeFill="background1"/>
              </w:rPr>
              <w:t>w</w:t>
            </w:r>
            <w:r w:rsidRPr="00282CE5">
              <w:rPr>
                <w:rFonts w:ascii="Times New Roman" w:eastAsia="新細明體" w:hAnsi="Times New Roman" w:cs="Times New Roman"/>
                <w:color w:val="000000" w:themeColor="text1"/>
                <w:sz w:val="28"/>
                <w:szCs w:val="28"/>
                <w:shd w:val="clear" w:color="auto" w:fill="FFFFFF" w:themeFill="background1"/>
              </w:rPr>
              <w:t>ai</w:t>
            </w:r>
            <w:proofErr w:type="spellEnd"/>
          </w:p>
        </w:tc>
        <w:tc>
          <w:tcPr>
            <w:tcW w:w="2322" w:type="dxa"/>
          </w:tcPr>
          <w:p w14:paraId="4C4B0F81" w14:textId="77777777" w:rsidR="00DF2FED" w:rsidRDefault="00DF2FED" w:rsidP="00AB4824">
            <w:pPr>
              <w:jc w:val="both"/>
              <w:rPr>
                <w:rFonts w:ascii="Times New Roman" w:eastAsia="新細明體" w:hAnsi="Times New Roman" w:cs="Times New Roman"/>
                <w:color w:val="000000" w:themeColor="text1"/>
                <w:spacing w:val="20"/>
                <w:sz w:val="28"/>
                <w:szCs w:val="28"/>
                <w:shd w:val="clear" w:color="auto" w:fill="FFFFFF" w:themeFill="background1"/>
              </w:rPr>
            </w:pPr>
          </w:p>
        </w:tc>
      </w:tr>
      <w:tr w:rsidR="00DF2FED" w14:paraId="0D875F70" w14:textId="77777777" w:rsidTr="00DF2FED">
        <w:trPr>
          <w:trHeight w:val="432"/>
        </w:trPr>
        <w:tc>
          <w:tcPr>
            <w:tcW w:w="5821" w:type="dxa"/>
          </w:tcPr>
          <w:p w14:paraId="40353679" w14:textId="77777777" w:rsidR="00DF2FED" w:rsidRDefault="00DF2FED" w:rsidP="00AB4824">
            <w:pPr>
              <w:jc w:val="both"/>
              <w:rPr>
                <w:rFonts w:ascii="Times New Roman" w:eastAsia="新細明體" w:hAnsi="Times New Roman" w:cs="Times New Roman"/>
                <w:color w:val="000000" w:themeColor="text1"/>
                <w:spacing w:val="20"/>
                <w:sz w:val="28"/>
                <w:szCs w:val="28"/>
                <w:shd w:val="clear" w:color="auto" w:fill="FFFFFF" w:themeFill="background1"/>
              </w:rPr>
            </w:pPr>
            <w:proofErr w:type="spellStart"/>
            <w:r w:rsidRPr="00282CE5">
              <w:rPr>
                <w:rFonts w:ascii="Times New Roman" w:eastAsia="新細明體" w:hAnsi="Times New Roman" w:cs="Times New Roman"/>
                <w:color w:val="000000" w:themeColor="text1"/>
                <w:sz w:val="28"/>
                <w:szCs w:val="28"/>
                <w:shd w:val="clear" w:color="auto" w:fill="FFFFFF" w:themeFill="background1"/>
              </w:rPr>
              <w:t>Mr</w:t>
            </w:r>
            <w:proofErr w:type="spellEnd"/>
            <w:r w:rsidRPr="00282CE5">
              <w:rPr>
                <w:rFonts w:ascii="Times New Roman" w:eastAsia="新細明體" w:hAnsi="Times New Roman" w:cs="Times New Roman"/>
                <w:color w:val="000000" w:themeColor="text1"/>
                <w:sz w:val="28"/>
                <w:szCs w:val="28"/>
                <w:shd w:val="clear" w:color="auto" w:fill="FFFFFF" w:themeFill="background1"/>
              </w:rPr>
              <w:t xml:space="preserve"> Jonathan L</w:t>
            </w:r>
            <w:r>
              <w:rPr>
                <w:rFonts w:ascii="Times New Roman" w:eastAsia="新細明體" w:hAnsi="Times New Roman" w:cs="Times New Roman"/>
                <w:color w:val="000000" w:themeColor="text1"/>
                <w:sz w:val="28"/>
                <w:szCs w:val="28"/>
                <w:shd w:val="clear" w:color="auto" w:fill="FFFFFF" w:themeFill="background1"/>
              </w:rPr>
              <w:t>EE</w:t>
            </w:r>
            <w:r w:rsidRPr="00282CE5">
              <w:rPr>
                <w:rFonts w:ascii="Times New Roman" w:eastAsia="新細明體" w:hAnsi="Times New Roman" w:cs="Times New Roman"/>
                <w:color w:val="000000" w:themeColor="text1"/>
                <w:sz w:val="28"/>
                <w:szCs w:val="28"/>
                <w:shd w:val="clear" w:color="auto" w:fill="FFFFFF" w:themeFill="background1"/>
              </w:rPr>
              <w:t xml:space="preserve"> Man</w:t>
            </w:r>
            <w:r>
              <w:rPr>
                <w:rFonts w:ascii="Times New Roman" w:eastAsia="新細明體" w:hAnsi="Times New Roman" w:cs="Times New Roman"/>
                <w:color w:val="000000" w:themeColor="text1"/>
                <w:sz w:val="28"/>
                <w:szCs w:val="28"/>
                <w:shd w:val="clear" w:color="auto" w:fill="FFFFFF" w:themeFill="background1"/>
              </w:rPr>
              <w:t>-</w:t>
            </w:r>
            <w:proofErr w:type="spellStart"/>
            <w:r>
              <w:rPr>
                <w:rFonts w:ascii="Times New Roman" w:eastAsia="新細明體" w:hAnsi="Times New Roman" w:cs="Times New Roman"/>
                <w:color w:val="000000" w:themeColor="text1"/>
                <w:sz w:val="28"/>
                <w:szCs w:val="28"/>
                <w:shd w:val="clear" w:color="auto" w:fill="FFFFFF" w:themeFill="background1"/>
              </w:rPr>
              <w:t>k</w:t>
            </w:r>
            <w:r w:rsidRPr="00282CE5">
              <w:rPr>
                <w:rFonts w:ascii="Times New Roman" w:eastAsia="新細明體" w:hAnsi="Times New Roman" w:cs="Times New Roman"/>
                <w:color w:val="000000" w:themeColor="text1"/>
                <w:sz w:val="28"/>
                <w:szCs w:val="28"/>
                <w:shd w:val="clear" w:color="auto" w:fill="FFFFFF" w:themeFill="background1"/>
              </w:rPr>
              <w:t>wong</w:t>
            </w:r>
            <w:proofErr w:type="spellEnd"/>
          </w:p>
        </w:tc>
        <w:tc>
          <w:tcPr>
            <w:tcW w:w="2322" w:type="dxa"/>
          </w:tcPr>
          <w:p w14:paraId="5477A87B" w14:textId="77777777" w:rsidR="00DF2FED" w:rsidRDefault="00DF2FED" w:rsidP="00AB4824">
            <w:pPr>
              <w:jc w:val="both"/>
              <w:rPr>
                <w:rFonts w:ascii="Times New Roman" w:eastAsia="新細明體" w:hAnsi="Times New Roman" w:cs="Times New Roman"/>
                <w:color w:val="000000" w:themeColor="text1"/>
                <w:spacing w:val="20"/>
                <w:sz w:val="28"/>
                <w:szCs w:val="28"/>
                <w:shd w:val="clear" w:color="auto" w:fill="FFFFFF" w:themeFill="background1"/>
              </w:rPr>
            </w:pPr>
          </w:p>
        </w:tc>
      </w:tr>
      <w:tr w:rsidR="00DF2FED" w14:paraId="077ED692" w14:textId="77777777" w:rsidTr="00DF2FED">
        <w:trPr>
          <w:trHeight w:val="432"/>
        </w:trPr>
        <w:tc>
          <w:tcPr>
            <w:tcW w:w="5821" w:type="dxa"/>
          </w:tcPr>
          <w:p w14:paraId="1D64FC9E" w14:textId="77777777" w:rsidR="00DF2FED" w:rsidRDefault="00DF2FED" w:rsidP="00AB4824">
            <w:pPr>
              <w:jc w:val="both"/>
              <w:rPr>
                <w:rFonts w:ascii="Times New Roman" w:eastAsia="新細明體" w:hAnsi="Times New Roman" w:cs="Times New Roman"/>
                <w:color w:val="000000" w:themeColor="text1"/>
                <w:spacing w:val="20"/>
                <w:sz w:val="28"/>
                <w:szCs w:val="28"/>
                <w:shd w:val="clear" w:color="auto" w:fill="FFFFFF" w:themeFill="background1"/>
              </w:rPr>
            </w:pPr>
            <w:proofErr w:type="spellStart"/>
            <w:r w:rsidRPr="003159AF">
              <w:rPr>
                <w:rFonts w:ascii="Times New Roman" w:eastAsia="新細明體" w:hAnsi="Times New Roman" w:cs="Times New Roman"/>
                <w:color w:val="000000" w:themeColor="text1"/>
                <w:sz w:val="28"/>
                <w:szCs w:val="28"/>
                <w:shd w:val="clear" w:color="auto" w:fill="FFFFFF" w:themeFill="background1"/>
              </w:rPr>
              <w:t>Mr</w:t>
            </w:r>
            <w:proofErr w:type="spellEnd"/>
            <w:r w:rsidRPr="003159AF">
              <w:rPr>
                <w:rFonts w:ascii="Times New Roman" w:eastAsia="新細明體" w:hAnsi="Times New Roman" w:cs="Times New Roman"/>
                <w:color w:val="000000" w:themeColor="text1"/>
                <w:sz w:val="28"/>
                <w:szCs w:val="28"/>
                <w:shd w:val="clear" w:color="auto" w:fill="FFFFFF" w:themeFill="background1"/>
              </w:rPr>
              <w:t xml:space="preserve"> MOK Chung-</w:t>
            </w:r>
            <w:proofErr w:type="spellStart"/>
            <w:r w:rsidRPr="003159AF">
              <w:rPr>
                <w:rFonts w:ascii="Times New Roman" w:eastAsia="新細明體" w:hAnsi="Times New Roman" w:cs="Times New Roman"/>
                <w:color w:val="000000" w:themeColor="text1"/>
                <w:sz w:val="28"/>
                <w:szCs w:val="28"/>
                <w:shd w:val="clear" w:color="auto" w:fill="FFFFFF" w:themeFill="background1"/>
              </w:rPr>
              <w:t>fai</w:t>
            </w:r>
            <w:proofErr w:type="spellEnd"/>
            <w:r w:rsidRPr="003159AF">
              <w:rPr>
                <w:rFonts w:ascii="Times New Roman" w:eastAsia="新細明體" w:hAnsi="Times New Roman" w:cs="Times New Roman"/>
                <w:color w:val="000000" w:themeColor="text1"/>
                <w:sz w:val="28"/>
                <w:szCs w:val="28"/>
                <w:shd w:val="clear" w:color="auto" w:fill="FFFFFF" w:themeFill="background1"/>
              </w:rPr>
              <w:t>, Rex, BBS, MH, JP</w:t>
            </w:r>
          </w:p>
        </w:tc>
        <w:tc>
          <w:tcPr>
            <w:tcW w:w="2322" w:type="dxa"/>
          </w:tcPr>
          <w:p w14:paraId="463C0454" w14:textId="77777777" w:rsidR="00DF2FED" w:rsidRDefault="00DF2FED" w:rsidP="00AB4824">
            <w:pPr>
              <w:jc w:val="both"/>
              <w:rPr>
                <w:rFonts w:ascii="Times New Roman" w:eastAsia="新細明體" w:hAnsi="Times New Roman" w:cs="Times New Roman"/>
                <w:color w:val="000000" w:themeColor="text1"/>
                <w:spacing w:val="20"/>
                <w:sz w:val="28"/>
                <w:szCs w:val="28"/>
                <w:shd w:val="clear" w:color="auto" w:fill="FFFFFF" w:themeFill="background1"/>
              </w:rPr>
            </w:pPr>
          </w:p>
        </w:tc>
      </w:tr>
      <w:tr w:rsidR="00DF2FED" w14:paraId="3A362412" w14:textId="77777777" w:rsidTr="00DF2FED">
        <w:trPr>
          <w:trHeight w:val="432"/>
        </w:trPr>
        <w:tc>
          <w:tcPr>
            <w:tcW w:w="5821" w:type="dxa"/>
          </w:tcPr>
          <w:p w14:paraId="27FA6087" w14:textId="77777777" w:rsidR="00DF2FED" w:rsidRPr="003159AF" w:rsidRDefault="00DF2FED" w:rsidP="00AB4824">
            <w:pPr>
              <w:jc w:val="both"/>
              <w:rPr>
                <w:rFonts w:ascii="Times New Roman" w:eastAsia="新細明體" w:hAnsi="Times New Roman" w:cs="Times New Roman"/>
                <w:color w:val="000000" w:themeColor="text1"/>
                <w:sz w:val="28"/>
                <w:szCs w:val="28"/>
                <w:shd w:val="clear" w:color="auto" w:fill="FFFFFF" w:themeFill="background1"/>
              </w:rPr>
            </w:pPr>
            <w:proofErr w:type="spellStart"/>
            <w:r w:rsidRPr="00282CE5">
              <w:rPr>
                <w:rFonts w:ascii="Times New Roman" w:eastAsia="新細明體" w:hAnsi="Times New Roman" w:cs="Times New Roman"/>
                <w:color w:val="000000" w:themeColor="text1"/>
                <w:sz w:val="28"/>
                <w:szCs w:val="28"/>
                <w:shd w:val="clear" w:color="auto" w:fill="FFFFFF" w:themeFill="background1"/>
              </w:rPr>
              <w:t>Mr</w:t>
            </w:r>
            <w:proofErr w:type="spellEnd"/>
            <w:r w:rsidRPr="00282CE5">
              <w:rPr>
                <w:rFonts w:ascii="Times New Roman" w:eastAsia="新細明體" w:hAnsi="Times New Roman" w:cs="Times New Roman"/>
                <w:color w:val="000000" w:themeColor="text1"/>
                <w:sz w:val="28"/>
                <w:szCs w:val="28"/>
                <w:shd w:val="clear" w:color="auto" w:fill="FFFFFF" w:themeFill="background1"/>
              </w:rPr>
              <w:t xml:space="preserve"> Hendrick S</w:t>
            </w:r>
            <w:r>
              <w:rPr>
                <w:rFonts w:ascii="Times New Roman" w:eastAsia="新細明體" w:hAnsi="Times New Roman" w:cs="Times New Roman"/>
                <w:color w:val="000000" w:themeColor="text1"/>
                <w:sz w:val="28"/>
                <w:szCs w:val="28"/>
                <w:shd w:val="clear" w:color="auto" w:fill="FFFFFF" w:themeFill="background1"/>
              </w:rPr>
              <w:t>IN</w:t>
            </w:r>
            <w:r w:rsidRPr="00282CE5">
              <w:rPr>
                <w:rFonts w:ascii="Times New Roman" w:eastAsia="新細明體" w:hAnsi="Times New Roman" w:cs="Times New Roman"/>
                <w:color w:val="000000" w:themeColor="text1"/>
                <w:sz w:val="28"/>
                <w:szCs w:val="28"/>
                <w:shd w:val="clear" w:color="auto" w:fill="FFFFFF" w:themeFill="background1"/>
              </w:rPr>
              <w:t>, MH</w:t>
            </w:r>
          </w:p>
        </w:tc>
        <w:tc>
          <w:tcPr>
            <w:tcW w:w="2322" w:type="dxa"/>
          </w:tcPr>
          <w:p w14:paraId="4B55EB71" w14:textId="77777777" w:rsidR="00DF2FED" w:rsidRDefault="00DF2FED" w:rsidP="00AB4824">
            <w:pPr>
              <w:jc w:val="both"/>
              <w:rPr>
                <w:rFonts w:ascii="Times New Roman" w:eastAsia="新細明體" w:hAnsi="Times New Roman" w:cs="Times New Roman"/>
                <w:color w:val="000000" w:themeColor="text1"/>
                <w:spacing w:val="20"/>
                <w:sz w:val="28"/>
                <w:szCs w:val="28"/>
                <w:shd w:val="clear" w:color="auto" w:fill="FFFFFF" w:themeFill="background1"/>
              </w:rPr>
            </w:pPr>
          </w:p>
        </w:tc>
      </w:tr>
      <w:tr w:rsidR="00DF2FED" w14:paraId="311E28B7" w14:textId="77777777" w:rsidTr="00DF2FED">
        <w:trPr>
          <w:trHeight w:val="457"/>
        </w:trPr>
        <w:tc>
          <w:tcPr>
            <w:tcW w:w="5821" w:type="dxa"/>
          </w:tcPr>
          <w:p w14:paraId="4A128E18" w14:textId="77777777" w:rsidR="00DF2FED" w:rsidRPr="003159AF" w:rsidRDefault="00DF2FED" w:rsidP="00AB4824">
            <w:pPr>
              <w:jc w:val="both"/>
              <w:rPr>
                <w:rFonts w:ascii="Times New Roman" w:eastAsia="新細明體" w:hAnsi="Times New Roman" w:cs="Times New Roman"/>
                <w:color w:val="000000" w:themeColor="text1"/>
                <w:sz w:val="28"/>
                <w:szCs w:val="28"/>
                <w:shd w:val="clear" w:color="auto" w:fill="FFFFFF" w:themeFill="background1"/>
              </w:rPr>
            </w:pPr>
            <w:proofErr w:type="spellStart"/>
            <w:r w:rsidRPr="00282CE5">
              <w:rPr>
                <w:rFonts w:ascii="Times New Roman" w:eastAsia="新細明體" w:hAnsi="Times New Roman" w:cs="Times New Roman"/>
                <w:color w:val="000000" w:themeColor="text1"/>
                <w:sz w:val="28"/>
                <w:szCs w:val="28"/>
                <w:shd w:val="clear" w:color="auto" w:fill="FFFFFF" w:themeFill="background1"/>
              </w:rPr>
              <w:t>Mr</w:t>
            </w:r>
            <w:proofErr w:type="spellEnd"/>
            <w:r w:rsidRPr="00282CE5">
              <w:rPr>
                <w:rFonts w:ascii="Times New Roman" w:eastAsia="新細明體" w:hAnsi="Times New Roman" w:cs="Times New Roman"/>
                <w:color w:val="000000" w:themeColor="text1"/>
                <w:sz w:val="28"/>
                <w:szCs w:val="28"/>
                <w:shd w:val="clear" w:color="auto" w:fill="FFFFFF" w:themeFill="background1"/>
              </w:rPr>
              <w:t xml:space="preserve"> Albert S</w:t>
            </w:r>
            <w:r>
              <w:rPr>
                <w:rFonts w:ascii="Times New Roman" w:eastAsia="新細明體" w:hAnsi="Times New Roman" w:cs="Times New Roman"/>
                <w:color w:val="000000" w:themeColor="text1"/>
                <w:sz w:val="28"/>
                <w:szCs w:val="28"/>
                <w:shd w:val="clear" w:color="auto" w:fill="FFFFFF" w:themeFill="background1"/>
              </w:rPr>
              <w:t>U</w:t>
            </w:r>
            <w:r w:rsidRPr="00282CE5">
              <w:rPr>
                <w:rFonts w:ascii="Times New Roman" w:eastAsia="新細明體" w:hAnsi="Times New Roman" w:cs="Times New Roman"/>
                <w:color w:val="000000" w:themeColor="text1"/>
                <w:sz w:val="28"/>
                <w:szCs w:val="28"/>
                <w:shd w:val="clear" w:color="auto" w:fill="FFFFFF" w:themeFill="background1"/>
              </w:rPr>
              <w:t xml:space="preserve"> </w:t>
            </w:r>
            <w:proofErr w:type="spellStart"/>
            <w:r w:rsidRPr="00282CE5">
              <w:rPr>
                <w:rFonts w:ascii="Times New Roman" w:eastAsia="新細明體" w:hAnsi="Times New Roman" w:cs="Times New Roman"/>
                <w:color w:val="000000" w:themeColor="text1"/>
                <w:sz w:val="28"/>
                <w:szCs w:val="28"/>
                <w:shd w:val="clear" w:color="auto" w:fill="FFFFFF" w:themeFill="background1"/>
              </w:rPr>
              <w:t>Yau</w:t>
            </w:r>
            <w:proofErr w:type="spellEnd"/>
            <w:r>
              <w:rPr>
                <w:rFonts w:ascii="Times New Roman" w:eastAsia="新細明體" w:hAnsi="Times New Roman" w:cs="Times New Roman"/>
                <w:color w:val="000000" w:themeColor="text1"/>
                <w:sz w:val="28"/>
                <w:szCs w:val="28"/>
                <w:shd w:val="clear" w:color="auto" w:fill="FFFFFF" w:themeFill="background1"/>
              </w:rPr>
              <w:t>-o</w:t>
            </w:r>
            <w:r w:rsidRPr="00282CE5">
              <w:rPr>
                <w:rFonts w:ascii="Times New Roman" w:eastAsia="新細明體" w:hAnsi="Times New Roman" w:cs="Times New Roman"/>
                <w:color w:val="000000" w:themeColor="text1"/>
                <w:sz w:val="28"/>
                <w:szCs w:val="28"/>
                <w:shd w:val="clear" w:color="auto" w:fill="FFFFFF" w:themeFill="background1"/>
              </w:rPr>
              <w:t>n, MH, JP</w:t>
            </w:r>
          </w:p>
        </w:tc>
        <w:tc>
          <w:tcPr>
            <w:tcW w:w="2322" w:type="dxa"/>
          </w:tcPr>
          <w:p w14:paraId="44E21A77" w14:textId="77777777" w:rsidR="00DF2FED" w:rsidRDefault="00DF2FED" w:rsidP="00AB4824">
            <w:pPr>
              <w:jc w:val="both"/>
              <w:rPr>
                <w:rFonts w:ascii="Times New Roman" w:eastAsia="新細明體" w:hAnsi="Times New Roman" w:cs="Times New Roman"/>
                <w:color w:val="000000" w:themeColor="text1"/>
                <w:spacing w:val="20"/>
                <w:sz w:val="28"/>
                <w:szCs w:val="28"/>
                <w:shd w:val="clear" w:color="auto" w:fill="FFFFFF" w:themeFill="background1"/>
              </w:rPr>
            </w:pPr>
          </w:p>
        </w:tc>
      </w:tr>
      <w:tr w:rsidR="00DF2FED" w14:paraId="3FD7E5B6" w14:textId="77777777" w:rsidTr="00DF2FED">
        <w:trPr>
          <w:trHeight w:val="432"/>
        </w:trPr>
        <w:tc>
          <w:tcPr>
            <w:tcW w:w="5821" w:type="dxa"/>
          </w:tcPr>
          <w:p w14:paraId="6D0CB404" w14:textId="77777777" w:rsidR="00DF2FED" w:rsidRPr="003159AF" w:rsidRDefault="00DF2FED" w:rsidP="00AB4824">
            <w:pPr>
              <w:jc w:val="both"/>
              <w:rPr>
                <w:rFonts w:ascii="Times New Roman" w:eastAsia="新細明體" w:hAnsi="Times New Roman" w:cs="Times New Roman"/>
                <w:color w:val="000000" w:themeColor="text1"/>
                <w:sz w:val="28"/>
                <w:szCs w:val="28"/>
                <w:shd w:val="clear" w:color="auto" w:fill="FFFFFF" w:themeFill="background1"/>
              </w:rPr>
            </w:pPr>
            <w:proofErr w:type="spellStart"/>
            <w:r w:rsidRPr="00282CE5">
              <w:rPr>
                <w:rFonts w:ascii="Times New Roman" w:eastAsia="新細明體" w:hAnsi="Times New Roman" w:cs="Times New Roman"/>
                <w:color w:val="000000" w:themeColor="text1"/>
                <w:sz w:val="28"/>
                <w:szCs w:val="28"/>
                <w:shd w:val="clear" w:color="auto" w:fill="FFFFFF" w:themeFill="background1"/>
              </w:rPr>
              <w:t>Mr</w:t>
            </w:r>
            <w:proofErr w:type="spellEnd"/>
            <w:r w:rsidRPr="00282CE5">
              <w:rPr>
                <w:rFonts w:ascii="Times New Roman" w:eastAsia="新細明體" w:hAnsi="Times New Roman" w:cs="Times New Roman"/>
                <w:color w:val="000000" w:themeColor="text1"/>
                <w:sz w:val="28"/>
                <w:szCs w:val="28"/>
                <w:shd w:val="clear" w:color="auto" w:fill="FFFFFF" w:themeFill="background1"/>
              </w:rPr>
              <w:t xml:space="preserve"> </w:t>
            </w:r>
            <w:proofErr w:type="spellStart"/>
            <w:r w:rsidRPr="00282CE5">
              <w:rPr>
                <w:rFonts w:ascii="Times New Roman" w:eastAsia="新細明體" w:hAnsi="Times New Roman" w:cs="Times New Roman"/>
                <w:color w:val="000000" w:themeColor="text1"/>
                <w:sz w:val="28"/>
                <w:szCs w:val="28"/>
                <w:shd w:val="clear" w:color="auto" w:fill="FFFFFF" w:themeFill="background1"/>
              </w:rPr>
              <w:t>Winson</w:t>
            </w:r>
            <w:proofErr w:type="spellEnd"/>
            <w:r w:rsidRPr="00282CE5">
              <w:rPr>
                <w:rFonts w:ascii="Times New Roman" w:eastAsia="新細明體" w:hAnsi="Times New Roman" w:cs="Times New Roman"/>
                <w:color w:val="000000" w:themeColor="text1"/>
                <w:sz w:val="28"/>
                <w:szCs w:val="28"/>
                <w:shd w:val="clear" w:color="auto" w:fill="FFFFFF" w:themeFill="background1"/>
              </w:rPr>
              <w:t xml:space="preserve"> W</w:t>
            </w:r>
            <w:r>
              <w:rPr>
                <w:rFonts w:ascii="Times New Roman" w:eastAsia="新細明體" w:hAnsi="Times New Roman" w:cs="Times New Roman"/>
                <w:color w:val="000000" w:themeColor="text1"/>
                <w:sz w:val="28"/>
                <w:szCs w:val="28"/>
                <w:shd w:val="clear" w:color="auto" w:fill="FFFFFF" w:themeFill="background1"/>
              </w:rPr>
              <w:t>OO</w:t>
            </w:r>
            <w:r w:rsidRPr="00282CE5">
              <w:rPr>
                <w:rFonts w:ascii="Times New Roman" w:eastAsia="新細明體" w:hAnsi="Times New Roman" w:cs="Times New Roman"/>
                <w:color w:val="000000" w:themeColor="text1"/>
                <w:sz w:val="28"/>
                <w:szCs w:val="28"/>
                <w:shd w:val="clear" w:color="auto" w:fill="FFFFFF" w:themeFill="background1"/>
              </w:rPr>
              <w:t xml:space="preserve"> Lap</w:t>
            </w:r>
            <w:r>
              <w:rPr>
                <w:rFonts w:ascii="Times New Roman" w:eastAsia="新細明體" w:hAnsi="Times New Roman" w:cs="Times New Roman"/>
                <w:color w:val="000000" w:themeColor="text1"/>
                <w:sz w:val="28"/>
                <w:szCs w:val="28"/>
                <w:shd w:val="clear" w:color="auto" w:fill="FFFFFF" w:themeFill="background1"/>
              </w:rPr>
              <w:t>-</w:t>
            </w:r>
            <w:proofErr w:type="spellStart"/>
            <w:r>
              <w:rPr>
                <w:rFonts w:ascii="Times New Roman" w:eastAsia="新細明體" w:hAnsi="Times New Roman" w:cs="Times New Roman"/>
                <w:color w:val="000000" w:themeColor="text1"/>
                <w:sz w:val="28"/>
                <w:szCs w:val="28"/>
                <w:shd w:val="clear" w:color="auto" w:fill="FFFFFF" w:themeFill="background1"/>
              </w:rPr>
              <w:t>k</w:t>
            </w:r>
            <w:r w:rsidRPr="00282CE5">
              <w:rPr>
                <w:rFonts w:ascii="Times New Roman" w:eastAsia="新細明體" w:hAnsi="Times New Roman" w:cs="Times New Roman"/>
                <w:color w:val="000000" w:themeColor="text1"/>
                <w:sz w:val="28"/>
                <w:szCs w:val="28"/>
                <w:shd w:val="clear" w:color="auto" w:fill="FFFFFF" w:themeFill="background1"/>
              </w:rPr>
              <w:t>ee</w:t>
            </w:r>
            <w:proofErr w:type="spellEnd"/>
          </w:p>
        </w:tc>
        <w:tc>
          <w:tcPr>
            <w:tcW w:w="2322" w:type="dxa"/>
          </w:tcPr>
          <w:p w14:paraId="1B62FEDB" w14:textId="77777777" w:rsidR="00DF2FED" w:rsidRDefault="00DF2FED" w:rsidP="00AB4824">
            <w:pPr>
              <w:jc w:val="both"/>
              <w:rPr>
                <w:rFonts w:ascii="Times New Roman" w:eastAsia="新細明體" w:hAnsi="Times New Roman" w:cs="Times New Roman"/>
                <w:color w:val="000000" w:themeColor="text1"/>
                <w:spacing w:val="20"/>
                <w:sz w:val="28"/>
                <w:szCs w:val="28"/>
                <w:shd w:val="clear" w:color="auto" w:fill="FFFFFF" w:themeFill="background1"/>
              </w:rPr>
            </w:pPr>
          </w:p>
        </w:tc>
      </w:tr>
      <w:tr w:rsidR="00DF2FED" w14:paraId="068DC2F7" w14:textId="77777777" w:rsidTr="00DF2FED">
        <w:trPr>
          <w:trHeight w:val="432"/>
        </w:trPr>
        <w:tc>
          <w:tcPr>
            <w:tcW w:w="5821" w:type="dxa"/>
          </w:tcPr>
          <w:p w14:paraId="58943BE6" w14:textId="77777777" w:rsidR="00DF2FED" w:rsidRPr="003159AF" w:rsidRDefault="00DF2FED" w:rsidP="00AB4824">
            <w:pPr>
              <w:jc w:val="both"/>
              <w:rPr>
                <w:rFonts w:ascii="Times New Roman" w:eastAsia="新細明體" w:hAnsi="Times New Roman" w:cs="Times New Roman"/>
                <w:color w:val="000000" w:themeColor="text1"/>
                <w:sz w:val="28"/>
                <w:szCs w:val="28"/>
                <w:shd w:val="clear" w:color="auto" w:fill="FFFFFF" w:themeFill="background1"/>
              </w:rPr>
            </w:pPr>
            <w:r w:rsidRPr="00282CE5">
              <w:rPr>
                <w:rFonts w:ascii="Times New Roman" w:eastAsia="新細明體" w:hAnsi="Times New Roman" w:cs="Times New Roman"/>
                <w:color w:val="000000" w:themeColor="text1"/>
                <w:sz w:val="28"/>
                <w:szCs w:val="28"/>
                <w:shd w:val="clear" w:color="auto" w:fill="FFFFFF" w:themeFill="background1"/>
              </w:rPr>
              <w:t>Commissioner of Police or representative</w:t>
            </w:r>
          </w:p>
        </w:tc>
        <w:tc>
          <w:tcPr>
            <w:tcW w:w="2322" w:type="dxa"/>
          </w:tcPr>
          <w:p w14:paraId="49CADD04" w14:textId="77777777" w:rsidR="00DF2FED" w:rsidRDefault="00DF2FED" w:rsidP="00AB4824">
            <w:pPr>
              <w:jc w:val="both"/>
              <w:rPr>
                <w:rFonts w:ascii="Times New Roman" w:eastAsia="新細明體" w:hAnsi="Times New Roman" w:cs="Times New Roman"/>
                <w:color w:val="000000" w:themeColor="text1"/>
                <w:spacing w:val="20"/>
                <w:sz w:val="28"/>
                <w:szCs w:val="28"/>
                <w:shd w:val="clear" w:color="auto" w:fill="FFFFFF" w:themeFill="background1"/>
              </w:rPr>
            </w:pPr>
            <w:r w:rsidRPr="00282CE5">
              <w:rPr>
                <w:rFonts w:ascii="Times New Roman" w:eastAsia="新細明體" w:hAnsi="Times New Roman" w:cs="Times New Roman"/>
                <w:color w:val="000000" w:themeColor="text1"/>
                <w:sz w:val="28"/>
                <w:szCs w:val="28"/>
                <w:shd w:val="clear" w:color="auto" w:fill="FFFFFF" w:themeFill="background1"/>
                <w:lang w:val="en-GB"/>
              </w:rPr>
              <w:t>(ex officio)</w:t>
            </w:r>
          </w:p>
        </w:tc>
      </w:tr>
      <w:tr w:rsidR="00DF2FED" w14:paraId="0D65631D" w14:textId="77777777" w:rsidTr="00DF2FED">
        <w:trPr>
          <w:trHeight w:val="432"/>
        </w:trPr>
        <w:tc>
          <w:tcPr>
            <w:tcW w:w="5821" w:type="dxa"/>
          </w:tcPr>
          <w:p w14:paraId="077D2F69" w14:textId="77777777" w:rsidR="00DF2FED" w:rsidRPr="003159AF" w:rsidRDefault="00DF2FED" w:rsidP="00AB4824">
            <w:pPr>
              <w:jc w:val="both"/>
              <w:rPr>
                <w:rFonts w:ascii="Times New Roman" w:eastAsia="新細明體" w:hAnsi="Times New Roman" w:cs="Times New Roman"/>
                <w:color w:val="000000" w:themeColor="text1"/>
                <w:sz w:val="28"/>
                <w:szCs w:val="28"/>
                <w:shd w:val="clear" w:color="auto" w:fill="FFFFFF" w:themeFill="background1"/>
              </w:rPr>
            </w:pPr>
            <w:r w:rsidRPr="00282CE5">
              <w:rPr>
                <w:rFonts w:ascii="Times New Roman" w:eastAsia="新細明體" w:hAnsi="Times New Roman" w:cs="Times New Roman"/>
                <w:color w:val="000000" w:themeColor="text1"/>
                <w:sz w:val="28"/>
                <w:szCs w:val="28"/>
                <w:shd w:val="clear" w:color="auto" w:fill="FFFFFF" w:themeFill="background1"/>
              </w:rPr>
              <w:t>Director of Administration or representative</w:t>
            </w:r>
          </w:p>
        </w:tc>
        <w:tc>
          <w:tcPr>
            <w:tcW w:w="2322" w:type="dxa"/>
          </w:tcPr>
          <w:p w14:paraId="68909307" w14:textId="77777777" w:rsidR="00DF2FED" w:rsidRDefault="00DF2FED" w:rsidP="00AB4824">
            <w:pPr>
              <w:jc w:val="both"/>
              <w:rPr>
                <w:rFonts w:ascii="Times New Roman" w:eastAsia="新細明體" w:hAnsi="Times New Roman" w:cs="Times New Roman"/>
                <w:color w:val="000000" w:themeColor="text1"/>
                <w:spacing w:val="20"/>
                <w:sz w:val="28"/>
                <w:szCs w:val="28"/>
                <w:shd w:val="clear" w:color="auto" w:fill="FFFFFF" w:themeFill="background1"/>
              </w:rPr>
            </w:pPr>
            <w:r w:rsidRPr="00282CE5">
              <w:rPr>
                <w:rFonts w:ascii="Times New Roman" w:eastAsia="新細明體" w:hAnsi="Times New Roman" w:cs="Times New Roman"/>
                <w:color w:val="000000" w:themeColor="text1"/>
                <w:sz w:val="28"/>
                <w:szCs w:val="28"/>
                <w:shd w:val="clear" w:color="auto" w:fill="FFFFFF" w:themeFill="background1"/>
                <w:lang w:val="en-GB"/>
              </w:rPr>
              <w:t>(ex officio)</w:t>
            </w:r>
          </w:p>
        </w:tc>
      </w:tr>
      <w:tr w:rsidR="00DF2FED" w14:paraId="59D52951" w14:textId="77777777" w:rsidTr="00DF2FED">
        <w:trPr>
          <w:trHeight w:val="890"/>
        </w:trPr>
        <w:tc>
          <w:tcPr>
            <w:tcW w:w="5821" w:type="dxa"/>
          </w:tcPr>
          <w:p w14:paraId="059814C6" w14:textId="77777777" w:rsidR="00DF2FED" w:rsidRPr="003159AF" w:rsidRDefault="00DF2FED" w:rsidP="00AB4824">
            <w:pPr>
              <w:jc w:val="both"/>
              <w:rPr>
                <w:rFonts w:ascii="Times New Roman" w:eastAsia="新細明體" w:hAnsi="Times New Roman" w:cs="Times New Roman"/>
                <w:color w:val="000000" w:themeColor="text1"/>
                <w:sz w:val="28"/>
                <w:szCs w:val="28"/>
                <w:shd w:val="clear" w:color="auto" w:fill="FFFFFF" w:themeFill="background1"/>
              </w:rPr>
            </w:pPr>
            <w:r w:rsidRPr="00282CE5">
              <w:rPr>
                <w:rFonts w:ascii="Times New Roman" w:eastAsia="新細明體" w:hAnsi="Times New Roman" w:cs="Times New Roman"/>
                <w:color w:val="000000" w:themeColor="text1"/>
                <w:sz w:val="28"/>
                <w:szCs w:val="28"/>
                <w:shd w:val="clear" w:color="auto" w:fill="FFFFFF" w:themeFill="background1"/>
              </w:rPr>
              <w:t>Commissioner, Independent Commission</w:t>
            </w:r>
            <w:r>
              <w:t xml:space="preserve"> </w:t>
            </w:r>
            <w:r w:rsidRPr="00282CE5">
              <w:rPr>
                <w:rFonts w:ascii="Times New Roman" w:eastAsia="新細明體" w:hAnsi="Times New Roman" w:cs="Times New Roman"/>
                <w:color w:val="000000" w:themeColor="text1"/>
                <w:sz w:val="28"/>
                <w:szCs w:val="28"/>
                <w:shd w:val="clear" w:color="auto" w:fill="FFFFFF" w:themeFill="background1"/>
              </w:rPr>
              <w:t>Against Corruption</w:t>
            </w:r>
          </w:p>
        </w:tc>
        <w:tc>
          <w:tcPr>
            <w:tcW w:w="2322" w:type="dxa"/>
          </w:tcPr>
          <w:p w14:paraId="36619D1D" w14:textId="77777777" w:rsidR="00DF2FED" w:rsidRDefault="00DF2FED" w:rsidP="00AB4824">
            <w:pPr>
              <w:jc w:val="both"/>
              <w:rPr>
                <w:rFonts w:ascii="Times New Roman" w:eastAsia="新細明體" w:hAnsi="Times New Roman" w:cs="Times New Roman"/>
                <w:color w:val="000000" w:themeColor="text1"/>
                <w:spacing w:val="20"/>
                <w:sz w:val="28"/>
                <w:szCs w:val="28"/>
                <w:shd w:val="clear" w:color="auto" w:fill="FFFFFF" w:themeFill="background1"/>
              </w:rPr>
            </w:pPr>
            <w:r w:rsidRPr="00282CE5">
              <w:rPr>
                <w:rFonts w:ascii="Times New Roman" w:eastAsia="新細明體" w:hAnsi="Times New Roman" w:cs="Times New Roman"/>
                <w:color w:val="000000" w:themeColor="text1"/>
                <w:sz w:val="28"/>
                <w:szCs w:val="28"/>
                <w:shd w:val="clear" w:color="auto" w:fill="FFFFFF" w:themeFill="background1"/>
                <w:lang w:val="en-GB"/>
              </w:rPr>
              <w:t>(ex officio)</w:t>
            </w:r>
          </w:p>
        </w:tc>
      </w:tr>
    </w:tbl>
    <w:p w14:paraId="7FCEE825" w14:textId="77777777" w:rsidR="00830526" w:rsidRPr="00F01EE5" w:rsidRDefault="00830526" w:rsidP="00F34639">
      <w:pPr>
        <w:tabs>
          <w:tab w:val="left" w:pos="0"/>
        </w:tabs>
        <w:snapToGrid w:val="0"/>
        <w:ind w:left="1440" w:hanging="1439"/>
        <w:jc w:val="both"/>
        <w:rPr>
          <w:rFonts w:ascii="Times New Roman" w:hAnsi="Times New Roman" w:cs="Times New Roman"/>
          <w:b/>
          <w:color w:val="000000" w:themeColor="text1"/>
          <w:sz w:val="28"/>
          <w:szCs w:val="28"/>
          <w:lang w:val="en-GB"/>
        </w:rPr>
      </w:pPr>
      <w:r w:rsidRPr="00F01EE5">
        <w:rPr>
          <w:rFonts w:ascii="Times New Roman" w:hAnsi="Times New Roman" w:cs="Times New Roman"/>
          <w:b/>
          <w:color w:val="000000" w:themeColor="text1"/>
          <w:sz w:val="28"/>
          <w:szCs w:val="28"/>
          <w:lang w:val="en-GB"/>
        </w:rPr>
        <w:lastRenderedPageBreak/>
        <w:t xml:space="preserve">Annex C </w:t>
      </w:r>
      <w:r w:rsidRPr="00F01EE5">
        <w:rPr>
          <w:rFonts w:ascii="Times New Roman" w:hAnsi="Times New Roman" w:cs="Times New Roman"/>
          <w:b/>
          <w:color w:val="000000" w:themeColor="text1"/>
          <w:sz w:val="28"/>
          <w:szCs w:val="28"/>
          <w:lang w:val="en-GB"/>
        </w:rPr>
        <w:tab/>
        <w:t>Assignment Reports Completed by Corruption Prevention Department in 202</w:t>
      </w:r>
      <w:r>
        <w:rPr>
          <w:rFonts w:ascii="Times New Roman" w:hAnsi="Times New Roman" w:cs="Times New Roman"/>
          <w:b/>
          <w:color w:val="000000" w:themeColor="text1"/>
          <w:sz w:val="28"/>
          <w:szCs w:val="28"/>
          <w:lang w:val="en-GB"/>
        </w:rPr>
        <w:t>4</w:t>
      </w:r>
    </w:p>
    <w:p w14:paraId="3FACC0C3" w14:textId="77777777" w:rsidR="00830526" w:rsidRPr="007B14AB" w:rsidRDefault="00830526" w:rsidP="00F34639">
      <w:pPr>
        <w:jc w:val="both"/>
        <w:rPr>
          <w:rFonts w:ascii="Times New Roman" w:hAnsi="Times New Roman"/>
          <w:b/>
          <w:bCs/>
          <w:sz w:val="28"/>
          <w:szCs w:val="28"/>
        </w:rPr>
      </w:pPr>
    </w:p>
    <w:tbl>
      <w:tblPr>
        <w:tblStyle w:val="a3"/>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425"/>
        <w:gridCol w:w="4961"/>
      </w:tblGrid>
      <w:tr w:rsidR="00830526" w:rsidRPr="007B14AB" w14:paraId="39EDCF87" w14:textId="77777777" w:rsidTr="00E276B6">
        <w:trPr>
          <w:trHeight w:val="198"/>
        </w:trPr>
        <w:tc>
          <w:tcPr>
            <w:tcW w:w="3686" w:type="dxa"/>
            <w:hideMark/>
          </w:tcPr>
          <w:p w14:paraId="616BE0EA" w14:textId="77777777" w:rsidR="00830526" w:rsidRPr="007B14AB" w:rsidRDefault="00830526" w:rsidP="00E86048">
            <w:pPr>
              <w:jc w:val="both"/>
              <w:rPr>
                <w:rFonts w:ascii="Times New Roman" w:hAnsi="Times New Roman"/>
                <w:color w:val="000000"/>
                <w:sz w:val="28"/>
                <w:szCs w:val="28"/>
                <w:lang w:val="en-GB"/>
              </w:rPr>
            </w:pPr>
            <w:r w:rsidRPr="007B14AB">
              <w:rPr>
                <w:rFonts w:ascii="Times New Roman" w:hAnsi="Times New Roman"/>
                <w:b/>
                <w:i/>
                <w:sz w:val="28"/>
                <w:szCs w:val="28"/>
                <w:lang w:val="en-GB"/>
              </w:rPr>
              <w:t>Client</w:t>
            </w:r>
          </w:p>
        </w:tc>
        <w:tc>
          <w:tcPr>
            <w:tcW w:w="425" w:type="dxa"/>
          </w:tcPr>
          <w:p w14:paraId="02A05651" w14:textId="77777777" w:rsidR="00830526" w:rsidRPr="007B14AB" w:rsidRDefault="00830526" w:rsidP="00E86048">
            <w:pPr>
              <w:jc w:val="both"/>
              <w:rPr>
                <w:rFonts w:ascii="Times New Roman" w:hAnsi="Times New Roman"/>
                <w:color w:val="000000"/>
                <w:sz w:val="28"/>
                <w:szCs w:val="28"/>
              </w:rPr>
            </w:pPr>
          </w:p>
        </w:tc>
        <w:tc>
          <w:tcPr>
            <w:tcW w:w="4961" w:type="dxa"/>
            <w:hideMark/>
          </w:tcPr>
          <w:p w14:paraId="5C1C04B7" w14:textId="77777777" w:rsidR="00830526" w:rsidRPr="007B14AB" w:rsidRDefault="00830526" w:rsidP="00E86048">
            <w:pPr>
              <w:jc w:val="both"/>
              <w:rPr>
                <w:rFonts w:ascii="Times New Roman" w:hAnsi="Times New Roman"/>
                <w:color w:val="000000"/>
                <w:sz w:val="28"/>
                <w:szCs w:val="28"/>
                <w:lang w:val="en-GB"/>
              </w:rPr>
            </w:pPr>
            <w:r w:rsidRPr="007B14AB">
              <w:rPr>
                <w:rFonts w:ascii="Times New Roman" w:hAnsi="Times New Roman"/>
                <w:b/>
                <w:i/>
                <w:sz w:val="28"/>
                <w:szCs w:val="28"/>
                <w:lang w:val="en-GB"/>
              </w:rPr>
              <w:t>Subject Area</w:t>
            </w:r>
          </w:p>
        </w:tc>
      </w:tr>
      <w:tr w:rsidR="00830526" w:rsidRPr="007B14AB" w14:paraId="5C81E89C" w14:textId="77777777" w:rsidTr="00E86048">
        <w:trPr>
          <w:trHeight w:val="684"/>
        </w:trPr>
        <w:tc>
          <w:tcPr>
            <w:tcW w:w="9072" w:type="dxa"/>
            <w:gridSpan w:val="3"/>
            <w:hideMark/>
          </w:tcPr>
          <w:p w14:paraId="733F3FDD" w14:textId="77777777" w:rsidR="00830526" w:rsidRPr="007B14AB" w:rsidRDefault="00830526" w:rsidP="00830526">
            <w:pPr>
              <w:pStyle w:val="ae"/>
              <w:numPr>
                <w:ilvl w:val="0"/>
                <w:numId w:val="16"/>
              </w:numPr>
              <w:contextualSpacing w:val="0"/>
              <w:jc w:val="both"/>
              <w:rPr>
                <w:b/>
                <w:color w:val="000000"/>
                <w:sz w:val="28"/>
                <w:szCs w:val="28"/>
              </w:rPr>
            </w:pPr>
            <w:r w:rsidRPr="007B14AB">
              <w:rPr>
                <w:b/>
                <w:sz w:val="28"/>
                <w:szCs w:val="28"/>
                <w:lang w:eastAsia="en-US"/>
              </w:rPr>
              <w:t>Government Bureaux/Departments</w:t>
            </w:r>
          </w:p>
        </w:tc>
      </w:tr>
      <w:tr w:rsidR="00830526" w:rsidRPr="007B14AB" w14:paraId="3956E7E3" w14:textId="77777777" w:rsidTr="0065674E">
        <w:trPr>
          <w:trHeight w:val="1360"/>
        </w:trPr>
        <w:tc>
          <w:tcPr>
            <w:tcW w:w="3686" w:type="dxa"/>
            <w:hideMark/>
          </w:tcPr>
          <w:p w14:paraId="7EC59517" w14:textId="77777777" w:rsidR="00830526" w:rsidRPr="007B14AB" w:rsidRDefault="00830526" w:rsidP="00E86048">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Agriculture, Fisheries and Conservation Department</w:t>
            </w:r>
          </w:p>
        </w:tc>
        <w:tc>
          <w:tcPr>
            <w:tcW w:w="425" w:type="dxa"/>
            <w:hideMark/>
          </w:tcPr>
          <w:p w14:paraId="7CF58D2F" w14:textId="77777777" w:rsidR="00830526" w:rsidRPr="007B14AB" w:rsidRDefault="00830526" w:rsidP="00E86048">
            <w:pPr>
              <w:jc w:val="both"/>
              <w:rPr>
                <w:rFonts w:ascii="Times New Roman" w:hAnsi="Times New Roman"/>
                <w:color w:val="000000"/>
                <w:sz w:val="28"/>
                <w:szCs w:val="28"/>
                <w:lang w:val="en-GB"/>
              </w:rPr>
            </w:pPr>
          </w:p>
        </w:tc>
        <w:tc>
          <w:tcPr>
            <w:tcW w:w="4961" w:type="dxa"/>
            <w:hideMark/>
          </w:tcPr>
          <w:p w14:paraId="733651C3" w14:textId="77777777" w:rsidR="00830526" w:rsidRDefault="00830526" w:rsidP="00E86048">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Administration of Accredited Fish Farm Scheme</w:t>
            </w:r>
          </w:p>
          <w:p w14:paraId="05EB9244" w14:textId="77777777" w:rsidR="00830526" w:rsidRPr="00922891" w:rsidRDefault="00830526" w:rsidP="00E86048">
            <w:pPr>
              <w:jc w:val="both"/>
              <w:rPr>
                <w:rFonts w:ascii="Times New Roman" w:hAnsi="Times New Roman"/>
                <w:color w:val="000000"/>
                <w:sz w:val="28"/>
                <w:szCs w:val="28"/>
                <w:lang w:val="en-GB"/>
              </w:rPr>
            </w:pPr>
          </w:p>
        </w:tc>
      </w:tr>
      <w:tr w:rsidR="00830526" w:rsidRPr="007B14AB" w14:paraId="19764974" w14:textId="77777777" w:rsidTr="0065674E">
        <w:trPr>
          <w:trHeight w:val="1266"/>
        </w:trPr>
        <w:tc>
          <w:tcPr>
            <w:tcW w:w="3686" w:type="dxa"/>
            <w:hideMark/>
          </w:tcPr>
          <w:p w14:paraId="560AB73F" w14:textId="77777777" w:rsidR="00830526" w:rsidRPr="007B14AB" w:rsidRDefault="00830526" w:rsidP="00E86048">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Architectural Services Department</w:t>
            </w:r>
          </w:p>
        </w:tc>
        <w:tc>
          <w:tcPr>
            <w:tcW w:w="425" w:type="dxa"/>
            <w:hideMark/>
          </w:tcPr>
          <w:p w14:paraId="7424C62C" w14:textId="77777777" w:rsidR="00830526" w:rsidRPr="007B14AB" w:rsidRDefault="00830526" w:rsidP="00E86048">
            <w:pPr>
              <w:jc w:val="both"/>
              <w:rPr>
                <w:rFonts w:ascii="Times New Roman" w:hAnsi="Times New Roman"/>
                <w:color w:val="000000"/>
                <w:sz w:val="28"/>
                <w:szCs w:val="28"/>
                <w:lang w:val="en-GB"/>
              </w:rPr>
            </w:pPr>
          </w:p>
        </w:tc>
        <w:tc>
          <w:tcPr>
            <w:tcW w:w="4961" w:type="dxa"/>
            <w:hideMark/>
          </w:tcPr>
          <w:p w14:paraId="41D38177" w14:textId="77777777" w:rsidR="00830526" w:rsidRDefault="00830526" w:rsidP="00E86048">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Administration of New Engineering Contract (NEC) Capital Works Contracts</w:t>
            </w:r>
          </w:p>
          <w:p w14:paraId="6A1A9941" w14:textId="77777777" w:rsidR="00830526" w:rsidRPr="007B14AB" w:rsidRDefault="00830526" w:rsidP="00E86048">
            <w:pPr>
              <w:jc w:val="both"/>
              <w:rPr>
                <w:rFonts w:ascii="Times New Roman" w:hAnsi="Times New Roman"/>
                <w:color w:val="000000"/>
                <w:sz w:val="28"/>
                <w:szCs w:val="28"/>
                <w:lang w:val="en-GB"/>
              </w:rPr>
            </w:pPr>
          </w:p>
        </w:tc>
      </w:tr>
      <w:tr w:rsidR="00830526" w:rsidRPr="007B14AB" w14:paraId="55D77130" w14:textId="77777777" w:rsidTr="0065674E">
        <w:trPr>
          <w:trHeight w:val="1142"/>
        </w:trPr>
        <w:tc>
          <w:tcPr>
            <w:tcW w:w="3686" w:type="dxa"/>
          </w:tcPr>
          <w:p w14:paraId="69EC9DC3" w14:textId="77777777" w:rsidR="00830526" w:rsidRPr="007B14AB" w:rsidRDefault="00830526" w:rsidP="00E86048">
            <w:pPr>
              <w:jc w:val="both"/>
              <w:rPr>
                <w:rFonts w:ascii="Times New Roman" w:hAnsi="Times New Roman"/>
                <w:color w:val="000000"/>
                <w:sz w:val="28"/>
                <w:szCs w:val="28"/>
                <w:lang w:val="en-GB"/>
              </w:rPr>
            </w:pPr>
          </w:p>
        </w:tc>
        <w:tc>
          <w:tcPr>
            <w:tcW w:w="425" w:type="dxa"/>
            <w:hideMark/>
          </w:tcPr>
          <w:p w14:paraId="356D2BA4" w14:textId="77777777" w:rsidR="00830526" w:rsidRPr="007B14AB" w:rsidRDefault="00830526" w:rsidP="00E86048">
            <w:pPr>
              <w:jc w:val="both"/>
              <w:rPr>
                <w:rFonts w:ascii="Times New Roman" w:hAnsi="Times New Roman"/>
                <w:color w:val="000000"/>
                <w:sz w:val="28"/>
                <w:szCs w:val="28"/>
                <w:lang w:val="en-GB"/>
              </w:rPr>
            </w:pPr>
          </w:p>
        </w:tc>
        <w:tc>
          <w:tcPr>
            <w:tcW w:w="4961" w:type="dxa"/>
            <w:hideMark/>
          </w:tcPr>
          <w:p w14:paraId="382FF856" w14:textId="77777777" w:rsidR="00830526" w:rsidRDefault="00830526" w:rsidP="00E86048">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Processing of Payment for Capital Works Contracts Adopting NEC Target Options</w:t>
            </w:r>
          </w:p>
          <w:p w14:paraId="2356D934" w14:textId="77777777" w:rsidR="00830526" w:rsidRPr="007B14AB" w:rsidRDefault="00830526" w:rsidP="00E86048">
            <w:pPr>
              <w:jc w:val="both"/>
              <w:rPr>
                <w:rFonts w:ascii="Times New Roman" w:hAnsi="Times New Roman"/>
                <w:color w:val="000000"/>
                <w:sz w:val="28"/>
                <w:szCs w:val="28"/>
                <w:lang w:val="en-GB"/>
              </w:rPr>
            </w:pPr>
          </w:p>
        </w:tc>
      </w:tr>
      <w:tr w:rsidR="00830526" w:rsidRPr="007B14AB" w14:paraId="0DCD2FDF" w14:textId="77777777" w:rsidTr="0065674E">
        <w:trPr>
          <w:trHeight w:val="1272"/>
        </w:trPr>
        <w:tc>
          <w:tcPr>
            <w:tcW w:w="3686" w:type="dxa"/>
            <w:hideMark/>
          </w:tcPr>
          <w:p w14:paraId="451E1B59" w14:textId="77777777" w:rsidR="00830526" w:rsidRPr="007B14AB" w:rsidRDefault="00830526" w:rsidP="00E86048">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Buildings Department</w:t>
            </w:r>
          </w:p>
        </w:tc>
        <w:tc>
          <w:tcPr>
            <w:tcW w:w="425" w:type="dxa"/>
            <w:hideMark/>
          </w:tcPr>
          <w:p w14:paraId="2F0C082A" w14:textId="77777777" w:rsidR="00830526" w:rsidRPr="007B14AB" w:rsidRDefault="00830526" w:rsidP="00E86048">
            <w:pPr>
              <w:jc w:val="both"/>
              <w:rPr>
                <w:rFonts w:ascii="Times New Roman" w:hAnsi="Times New Roman"/>
                <w:color w:val="000000"/>
                <w:sz w:val="28"/>
                <w:szCs w:val="28"/>
                <w:lang w:val="en-GB"/>
              </w:rPr>
            </w:pPr>
          </w:p>
        </w:tc>
        <w:tc>
          <w:tcPr>
            <w:tcW w:w="4961" w:type="dxa"/>
            <w:hideMark/>
          </w:tcPr>
          <w:p w14:paraId="7BA1FD22" w14:textId="77777777" w:rsidR="00830526" w:rsidRDefault="00830526" w:rsidP="00E86048">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Registration of Building Professionals and Contractors</w:t>
            </w:r>
          </w:p>
          <w:p w14:paraId="1079054E" w14:textId="77777777" w:rsidR="00830526" w:rsidRPr="007B14AB" w:rsidRDefault="00830526" w:rsidP="00E86048">
            <w:pPr>
              <w:jc w:val="both"/>
              <w:rPr>
                <w:rFonts w:ascii="Times New Roman" w:hAnsi="Times New Roman"/>
                <w:color w:val="000000"/>
                <w:sz w:val="28"/>
                <w:szCs w:val="28"/>
                <w:lang w:val="en-GB"/>
              </w:rPr>
            </w:pPr>
          </w:p>
        </w:tc>
      </w:tr>
      <w:tr w:rsidR="00830526" w:rsidRPr="007B14AB" w14:paraId="347CA65D" w14:textId="77777777" w:rsidTr="0065674E">
        <w:trPr>
          <w:trHeight w:val="1290"/>
        </w:trPr>
        <w:tc>
          <w:tcPr>
            <w:tcW w:w="3686" w:type="dxa"/>
            <w:hideMark/>
          </w:tcPr>
          <w:p w14:paraId="13B229C6" w14:textId="77777777" w:rsidR="00830526" w:rsidRDefault="00830526" w:rsidP="00E86048">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Civil Engineering and Development Department</w:t>
            </w:r>
          </w:p>
          <w:p w14:paraId="34F94767" w14:textId="77777777" w:rsidR="00830526" w:rsidRPr="007B14AB" w:rsidRDefault="00830526" w:rsidP="00E86048">
            <w:pPr>
              <w:jc w:val="both"/>
              <w:rPr>
                <w:rFonts w:ascii="Times New Roman" w:hAnsi="Times New Roman"/>
                <w:color w:val="000000"/>
                <w:sz w:val="28"/>
                <w:szCs w:val="28"/>
                <w:lang w:val="en-GB"/>
              </w:rPr>
            </w:pPr>
          </w:p>
        </w:tc>
        <w:tc>
          <w:tcPr>
            <w:tcW w:w="425" w:type="dxa"/>
          </w:tcPr>
          <w:p w14:paraId="5A351647" w14:textId="77777777" w:rsidR="00830526" w:rsidRPr="007B14AB" w:rsidRDefault="00830526" w:rsidP="00E86048">
            <w:pPr>
              <w:jc w:val="both"/>
              <w:rPr>
                <w:rFonts w:ascii="Times New Roman" w:hAnsi="Times New Roman"/>
                <w:color w:val="000000"/>
                <w:sz w:val="28"/>
                <w:szCs w:val="28"/>
                <w:lang w:val="en-GB"/>
              </w:rPr>
            </w:pPr>
          </w:p>
        </w:tc>
        <w:tc>
          <w:tcPr>
            <w:tcW w:w="4961" w:type="dxa"/>
          </w:tcPr>
          <w:p w14:paraId="41A49628" w14:textId="77777777" w:rsidR="00830526" w:rsidRDefault="00830526" w:rsidP="00E86048">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 xml:space="preserve">Quality Control of Reclamation Works </w:t>
            </w:r>
          </w:p>
          <w:p w14:paraId="622159BE" w14:textId="77777777" w:rsidR="00830526" w:rsidRPr="007B14AB" w:rsidRDefault="00830526" w:rsidP="00E86048">
            <w:pPr>
              <w:jc w:val="both"/>
              <w:rPr>
                <w:rFonts w:ascii="Times New Roman" w:hAnsi="Times New Roman"/>
                <w:color w:val="000000"/>
                <w:sz w:val="28"/>
                <w:szCs w:val="28"/>
                <w:lang w:val="en-GB"/>
              </w:rPr>
            </w:pPr>
          </w:p>
        </w:tc>
      </w:tr>
      <w:tr w:rsidR="00830526" w:rsidRPr="007B14AB" w14:paraId="0D426E7A" w14:textId="77777777" w:rsidTr="00E276B6">
        <w:trPr>
          <w:trHeight w:val="926"/>
        </w:trPr>
        <w:tc>
          <w:tcPr>
            <w:tcW w:w="3686" w:type="dxa"/>
          </w:tcPr>
          <w:p w14:paraId="2D071D8C" w14:textId="77777777" w:rsidR="00830526" w:rsidRPr="00006BE6" w:rsidRDefault="00830526" w:rsidP="00E86048">
            <w:pPr>
              <w:jc w:val="both"/>
              <w:rPr>
                <w:rFonts w:ascii="Times New Roman" w:hAnsi="Times New Roman"/>
                <w:color w:val="000000"/>
                <w:sz w:val="28"/>
                <w:szCs w:val="28"/>
                <w:lang w:val="en-GB"/>
              </w:rPr>
            </w:pPr>
            <w:r w:rsidRPr="00EF61DD">
              <w:rPr>
                <w:rFonts w:ascii="Times New Roman" w:hAnsi="Times New Roman"/>
                <w:color w:val="000000"/>
                <w:sz w:val="28"/>
                <w:szCs w:val="28"/>
                <w:lang w:val="en-GB"/>
              </w:rPr>
              <w:t>Culture, Sports and Tourism Bureau</w:t>
            </w:r>
          </w:p>
        </w:tc>
        <w:tc>
          <w:tcPr>
            <w:tcW w:w="425" w:type="dxa"/>
          </w:tcPr>
          <w:p w14:paraId="05053C96" w14:textId="77777777" w:rsidR="00830526" w:rsidRPr="007B14AB" w:rsidRDefault="00830526" w:rsidP="00E86048">
            <w:pPr>
              <w:jc w:val="both"/>
              <w:rPr>
                <w:rFonts w:ascii="Times New Roman" w:hAnsi="Times New Roman"/>
                <w:color w:val="000000"/>
                <w:sz w:val="28"/>
                <w:szCs w:val="28"/>
                <w:lang w:val="en-GB"/>
              </w:rPr>
            </w:pPr>
          </w:p>
        </w:tc>
        <w:tc>
          <w:tcPr>
            <w:tcW w:w="4961" w:type="dxa"/>
          </w:tcPr>
          <w:p w14:paraId="34F1E6DD" w14:textId="77777777" w:rsidR="00830526" w:rsidRDefault="00830526" w:rsidP="00E86048">
            <w:pPr>
              <w:jc w:val="both"/>
              <w:rPr>
                <w:rFonts w:ascii="Times New Roman" w:hAnsi="Times New Roman"/>
                <w:color w:val="000000"/>
                <w:sz w:val="28"/>
                <w:szCs w:val="28"/>
                <w:lang w:val="en-GB"/>
              </w:rPr>
            </w:pPr>
            <w:r w:rsidRPr="00EF61DD">
              <w:rPr>
                <w:rFonts w:ascii="Times New Roman" w:hAnsi="Times New Roman"/>
                <w:color w:val="000000"/>
                <w:sz w:val="28"/>
                <w:szCs w:val="28"/>
                <w:lang w:val="en-GB"/>
              </w:rPr>
              <w:t>Administration of the Cantonese Opera Development Fund</w:t>
            </w:r>
          </w:p>
          <w:p w14:paraId="3F3271BE" w14:textId="77777777" w:rsidR="00830526" w:rsidRPr="00006BE6" w:rsidRDefault="00830526" w:rsidP="00E86048">
            <w:pPr>
              <w:jc w:val="both"/>
              <w:rPr>
                <w:rFonts w:ascii="Times New Roman" w:hAnsi="Times New Roman"/>
                <w:color w:val="000000"/>
                <w:sz w:val="28"/>
                <w:szCs w:val="28"/>
                <w:lang w:val="en-GB"/>
              </w:rPr>
            </w:pPr>
          </w:p>
        </w:tc>
      </w:tr>
      <w:tr w:rsidR="00830526" w:rsidRPr="007B14AB" w14:paraId="4D4FF75C" w14:textId="77777777" w:rsidTr="00E276B6">
        <w:trPr>
          <w:trHeight w:val="830"/>
        </w:trPr>
        <w:tc>
          <w:tcPr>
            <w:tcW w:w="3686" w:type="dxa"/>
          </w:tcPr>
          <w:p w14:paraId="4894F9BD" w14:textId="77777777" w:rsidR="00830526" w:rsidRPr="007B14AB" w:rsidRDefault="00830526" w:rsidP="00E86048">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Customs and Excise Department</w:t>
            </w:r>
          </w:p>
        </w:tc>
        <w:tc>
          <w:tcPr>
            <w:tcW w:w="425" w:type="dxa"/>
          </w:tcPr>
          <w:p w14:paraId="163DA313" w14:textId="77777777" w:rsidR="00830526" w:rsidRPr="007B14AB" w:rsidRDefault="00830526" w:rsidP="00E86048">
            <w:pPr>
              <w:jc w:val="both"/>
              <w:rPr>
                <w:rFonts w:ascii="Times New Roman" w:hAnsi="Times New Roman"/>
                <w:color w:val="000000"/>
                <w:sz w:val="28"/>
                <w:szCs w:val="28"/>
                <w:lang w:val="en-GB"/>
              </w:rPr>
            </w:pPr>
          </w:p>
        </w:tc>
        <w:tc>
          <w:tcPr>
            <w:tcW w:w="4961" w:type="dxa"/>
          </w:tcPr>
          <w:p w14:paraId="55A5DA74" w14:textId="77777777" w:rsidR="00830526" w:rsidRDefault="00830526" w:rsidP="00E86048">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Customs Clearance of Postal Packets</w:t>
            </w:r>
          </w:p>
          <w:p w14:paraId="56BA8A14" w14:textId="77777777" w:rsidR="00830526" w:rsidRPr="007B14AB" w:rsidRDefault="00830526" w:rsidP="00E86048">
            <w:pPr>
              <w:jc w:val="both"/>
              <w:rPr>
                <w:rFonts w:ascii="Times New Roman" w:hAnsi="Times New Roman"/>
                <w:color w:val="000000"/>
                <w:sz w:val="28"/>
                <w:szCs w:val="28"/>
                <w:lang w:val="en-GB"/>
              </w:rPr>
            </w:pPr>
          </w:p>
        </w:tc>
      </w:tr>
      <w:tr w:rsidR="00830526" w:rsidRPr="007B14AB" w14:paraId="1035EF80" w14:textId="77777777" w:rsidTr="00E276B6">
        <w:trPr>
          <w:trHeight w:val="830"/>
        </w:trPr>
        <w:tc>
          <w:tcPr>
            <w:tcW w:w="3686" w:type="dxa"/>
            <w:hideMark/>
          </w:tcPr>
          <w:p w14:paraId="0FD152F3" w14:textId="77777777" w:rsidR="00830526" w:rsidRPr="007B14AB" w:rsidRDefault="00830526" w:rsidP="00E86048">
            <w:pPr>
              <w:jc w:val="both"/>
              <w:rPr>
                <w:rFonts w:ascii="Times New Roman" w:hAnsi="Times New Roman"/>
                <w:color w:val="000000"/>
                <w:sz w:val="28"/>
                <w:szCs w:val="28"/>
                <w:lang w:val="en-GB"/>
              </w:rPr>
            </w:pPr>
          </w:p>
        </w:tc>
        <w:tc>
          <w:tcPr>
            <w:tcW w:w="425" w:type="dxa"/>
          </w:tcPr>
          <w:p w14:paraId="6C67F58A" w14:textId="77777777" w:rsidR="00830526" w:rsidRPr="007B14AB" w:rsidRDefault="00830526" w:rsidP="00E86048">
            <w:pPr>
              <w:jc w:val="both"/>
              <w:rPr>
                <w:rFonts w:ascii="Times New Roman" w:hAnsi="Times New Roman"/>
                <w:color w:val="000000"/>
                <w:sz w:val="28"/>
                <w:szCs w:val="28"/>
                <w:lang w:val="en-GB"/>
              </w:rPr>
            </w:pPr>
          </w:p>
        </w:tc>
        <w:tc>
          <w:tcPr>
            <w:tcW w:w="4961" w:type="dxa"/>
          </w:tcPr>
          <w:p w14:paraId="6B4390FD" w14:textId="77777777" w:rsidR="00830526" w:rsidRDefault="00830526" w:rsidP="00E86048">
            <w:pPr>
              <w:jc w:val="both"/>
              <w:rPr>
                <w:rFonts w:ascii="Times New Roman" w:hAnsi="Times New Roman"/>
                <w:color w:val="000000"/>
                <w:sz w:val="28"/>
                <w:szCs w:val="28"/>
                <w:lang w:val="en-GB"/>
              </w:rPr>
            </w:pPr>
            <w:r w:rsidRPr="00584F4F">
              <w:rPr>
                <w:rFonts w:ascii="Times New Roman" w:hAnsi="Times New Roman"/>
                <w:color w:val="000000"/>
                <w:sz w:val="28"/>
                <w:szCs w:val="28"/>
                <w:lang w:val="en-GB"/>
              </w:rPr>
              <w:t xml:space="preserve">Handling of </w:t>
            </w:r>
            <w:proofErr w:type="gramStart"/>
            <w:r w:rsidRPr="00584F4F">
              <w:rPr>
                <w:rFonts w:ascii="Times New Roman" w:hAnsi="Times New Roman"/>
                <w:color w:val="000000"/>
                <w:sz w:val="28"/>
                <w:szCs w:val="28"/>
                <w:lang w:val="en-GB"/>
              </w:rPr>
              <w:t>Intelligence by Intelligence</w:t>
            </w:r>
            <w:proofErr w:type="gramEnd"/>
            <w:r w:rsidRPr="00584F4F">
              <w:rPr>
                <w:rFonts w:ascii="Times New Roman" w:hAnsi="Times New Roman"/>
                <w:color w:val="000000"/>
                <w:sz w:val="28"/>
                <w:szCs w:val="28"/>
                <w:lang w:val="en-GB"/>
              </w:rPr>
              <w:t xml:space="preserve"> Bureau</w:t>
            </w:r>
          </w:p>
          <w:p w14:paraId="1A1E1C72" w14:textId="77777777" w:rsidR="00830526" w:rsidRPr="007B14AB" w:rsidRDefault="00830526" w:rsidP="00E86048">
            <w:pPr>
              <w:jc w:val="both"/>
              <w:rPr>
                <w:rFonts w:ascii="Times New Roman" w:hAnsi="Times New Roman"/>
                <w:color w:val="000000"/>
                <w:sz w:val="28"/>
                <w:szCs w:val="28"/>
                <w:lang w:val="en-GB"/>
              </w:rPr>
            </w:pPr>
          </w:p>
        </w:tc>
      </w:tr>
      <w:tr w:rsidR="00830526" w:rsidRPr="007B14AB" w14:paraId="7B83D5F9" w14:textId="77777777" w:rsidTr="00E276B6">
        <w:trPr>
          <w:trHeight w:val="374"/>
        </w:trPr>
        <w:tc>
          <w:tcPr>
            <w:tcW w:w="3686" w:type="dxa"/>
            <w:hideMark/>
          </w:tcPr>
          <w:p w14:paraId="0031A9D1" w14:textId="77777777" w:rsidR="00830526" w:rsidRPr="007B14AB" w:rsidRDefault="00830526" w:rsidP="00E86048">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Department of Health</w:t>
            </w:r>
          </w:p>
        </w:tc>
        <w:tc>
          <w:tcPr>
            <w:tcW w:w="425" w:type="dxa"/>
          </w:tcPr>
          <w:p w14:paraId="0C4C5FC4" w14:textId="77777777" w:rsidR="00830526" w:rsidRPr="007B14AB" w:rsidRDefault="00830526" w:rsidP="00E86048">
            <w:pPr>
              <w:jc w:val="both"/>
              <w:rPr>
                <w:rFonts w:ascii="Times New Roman" w:hAnsi="Times New Roman"/>
                <w:color w:val="000000"/>
                <w:sz w:val="28"/>
                <w:szCs w:val="28"/>
                <w:lang w:val="en-GB"/>
              </w:rPr>
            </w:pPr>
          </w:p>
        </w:tc>
        <w:tc>
          <w:tcPr>
            <w:tcW w:w="4961" w:type="dxa"/>
          </w:tcPr>
          <w:p w14:paraId="69029574" w14:textId="77777777" w:rsidR="00830526" w:rsidRDefault="00830526" w:rsidP="00E86048">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 xml:space="preserve">Enforcement against Import of Alternative Smoking Products </w:t>
            </w:r>
          </w:p>
          <w:p w14:paraId="232C74A6" w14:textId="77777777" w:rsidR="00830526" w:rsidRPr="007B14AB" w:rsidRDefault="00830526" w:rsidP="00E86048">
            <w:pPr>
              <w:jc w:val="both"/>
              <w:rPr>
                <w:rFonts w:ascii="Times New Roman" w:hAnsi="Times New Roman"/>
                <w:color w:val="000000"/>
                <w:sz w:val="28"/>
                <w:szCs w:val="28"/>
                <w:lang w:val="en-GB"/>
              </w:rPr>
            </w:pPr>
          </w:p>
        </w:tc>
      </w:tr>
      <w:tr w:rsidR="00830526" w:rsidRPr="007B14AB" w14:paraId="1F7B9CA9" w14:textId="77777777" w:rsidTr="00E276B6">
        <w:trPr>
          <w:trHeight w:val="686"/>
        </w:trPr>
        <w:tc>
          <w:tcPr>
            <w:tcW w:w="3686" w:type="dxa"/>
          </w:tcPr>
          <w:p w14:paraId="0BB4B137" w14:textId="77777777" w:rsidR="00830526" w:rsidRPr="007B14AB" w:rsidRDefault="00830526" w:rsidP="00E86048">
            <w:pPr>
              <w:jc w:val="both"/>
              <w:rPr>
                <w:rFonts w:ascii="Times New Roman" w:hAnsi="Times New Roman"/>
                <w:color w:val="000000"/>
                <w:sz w:val="28"/>
                <w:szCs w:val="28"/>
                <w:lang w:val="en-GB"/>
              </w:rPr>
            </w:pPr>
          </w:p>
        </w:tc>
        <w:tc>
          <w:tcPr>
            <w:tcW w:w="425" w:type="dxa"/>
          </w:tcPr>
          <w:p w14:paraId="2DFF32EB" w14:textId="77777777" w:rsidR="00830526" w:rsidRPr="007B14AB" w:rsidRDefault="00830526" w:rsidP="00E86048">
            <w:pPr>
              <w:jc w:val="both"/>
              <w:rPr>
                <w:rFonts w:ascii="Times New Roman" w:hAnsi="Times New Roman"/>
                <w:color w:val="000000"/>
                <w:sz w:val="28"/>
                <w:szCs w:val="28"/>
                <w:lang w:val="en-GB"/>
              </w:rPr>
            </w:pPr>
          </w:p>
        </w:tc>
        <w:tc>
          <w:tcPr>
            <w:tcW w:w="4961" w:type="dxa"/>
          </w:tcPr>
          <w:p w14:paraId="32513418" w14:textId="77777777" w:rsidR="00830526" w:rsidRDefault="00830526" w:rsidP="00E276B6">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 xml:space="preserve">Licensing and Control of Manufacturers and Dealers of Pharmaceutical Products </w:t>
            </w:r>
          </w:p>
          <w:p w14:paraId="70484493" w14:textId="77777777" w:rsidR="00830526" w:rsidRPr="007B14AB" w:rsidRDefault="00830526" w:rsidP="00E276B6">
            <w:pPr>
              <w:jc w:val="both"/>
              <w:rPr>
                <w:rFonts w:ascii="Times New Roman" w:hAnsi="Times New Roman"/>
                <w:color w:val="000000"/>
                <w:sz w:val="28"/>
                <w:szCs w:val="28"/>
                <w:lang w:val="en-GB"/>
              </w:rPr>
            </w:pPr>
          </w:p>
        </w:tc>
      </w:tr>
    </w:tbl>
    <w:p w14:paraId="6435D08A" w14:textId="77777777" w:rsidR="00830526" w:rsidRDefault="00830526">
      <w:r>
        <w:br w:type="page"/>
      </w:r>
    </w:p>
    <w:tbl>
      <w:tblPr>
        <w:tblStyle w:val="a3"/>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425"/>
        <w:gridCol w:w="4961"/>
      </w:tblGrid>
      <w:tr w:rsidR="00830526" w:rsidRPr="007B14AB" w14:paraId="7F5315BF" w14:textId="77777777" w:rsidTr="00690F74">
        <w:trPr>
          <w:trHeight w:val="686"/>
        </w:trPr>
        <w:tc>
          <w:tcPr>
            <w:tcW w:w="3686" w:type="dxa"/>
          </w:tcPr>
          <w:p w14:paraId="7F8E3378" w14:textId="77777777" w:rsidR="00830526" w:rsidRPr="007B14AB" w:rsidRDefault="00830526" w:rsidP="00690F74">
            <w:pPr>
              <w:jc w:val="both"/>
              <w:rPr>
                <w:rFonts w:ascii="Times New Roman" w:hAnsi="Times New Roman"/>
                <w:color w:val="000000"/>
                <w:sz w:val="28"/>
                <w:szCs w:val="28"/>
                <w:lang w:val="en-GB"/>
              </w:rPr>
            </w:pPr>
            <w:r w:rsidRPr="007B14AB">
              <w:rPr>
                <w:rFonts w:ascii="Times New Roman" w:hAnsi="Times New Roman"/>
                <w:b/>
                <w:i/>
                <w:sz w:val="28"/>
                <w:szCs w:val="28"/>
                <w:lang w:val="en-GB"/>
              </w:rPr>
              <w:lastRenderedPageBreak/>
              <w:t>Client</w:t>
            </w:r>
          </w:p>
        </w:tc>
        <w:tc>
          <w:tcPr>
            <w:tcW w:w="425" w:type="dxa"/>
          </w:tcPr>
          <w:p w14:paraId="0D596DAB"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3AD10254" w14:textId="77777777" w:rsidR="00830526" w:rsidRPr="00006BE6" w:rsidRDefault="00830526" w:rsidP="00690F74">
            <w:pPr>
              <w:jc w:val="both"/>
              <w:rPr>
                <w:rFonts w:ascii="Times New Roman" w:hAnsi="Times New Roman"/>
                <w:color w:val="000000"/>
                <w:sz w:val="28"/>
                <w:szCs w:val="28"/>
                <w:lang w:val="en-GB"/>
              </w:rPr>
            </w:pPr>
            <w:r w:rsidRPr="007B14AB">
              <w:rPr>
                <w:rFonts w:ascii="Times New Roman" w:hAnsi="Times New Roman"/>
                <w:b/>
                <w:i/>
                <w:sz w:val="28"/>
                <w:szCs w:val="28"/>
                <w:lang w:val="en-GB"/>
              </w:rPr>
              <w:t>Subject Area</w:t>
            </w:r>
          </w:p>
        </w:tc>
      </w:tr>
      <w:tr w:rsidR="00830526" w:rsidRPr="007B14AB" w14:paraId="72C17041" w14:textId="77777777" w:rsidTr="00FC201F">
        <w:trPr>
          <w:trHeight w:val="1582"/>
        </w:trPr>
        <w:tc>
          <w:tcPr>
            <w:tcW w:w="3686" w:type="dxa"/>
            <w:hideMark/>
          </w:tcPr>
          <w:p w14:paraId="31763A4C" w14:textId="77777777" w:rsidR="00830526" w:rsidRPr="007B14AB" w:rsidRDefault="00830526" w:rsidP="00690F74">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Development Bureau</w:t>
            </w:r>
          </w:p>
        </w:tc>
        <w:tc>
          <w:tcPr>
            <w:tcW w:w="425" w:type="dxa"/>
            <w:hideMark/>
          </w:tcPr>
          <w:p w14:paraId="1FA73D78" w14:textId="77777777" w:rsidR="00830526" w:rsidRPr="007B14AB" w:rsidRDefault="00830526" w:rsidP="00690F74">
            <w:pPr>
              <w:jc w:val="both"/>
              <w:rPr>
                <w:rFonts w:ascii="Times New Roman" w:hAnsi="Times New Roman"/>
                <w:color w:val="000000"/>
                <w:sz w:val="28"/>
                <w:szCs w:val="28"/>
                <w:lang w:val="en-GB"/>
              </w:rPr>
            </w:pPr>
          </w:p>
        </w:tc>
        <w:tc>
          <w:tcPr>
            <w:tcW w:w="4961" w:type="dxa"/>
            <w:hideMark/>
          </w:tcPr>
          <w:p w14:paraId="6DEDDF7C" w14:textId="77777777" w:rsidR="00830526" w:rsidRDefault="00830526" w:rsidP="00690F74">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List Management of Consultants under Purview of Engineering and Associated</w:t>
            </w:r>
            <w:r>
              <w:rPr>
                <w:rFonts w:ascii="Times New Roman" w:hAnsi="Times New Roman"/>
                <w:color w:val="000000"/>
                <w:sz w:val="28"/>
                <w:szCs w:val="28"/>
                <w:lang w:val="en-GB"/>
              </w:rPr>
              <w:t xml:space="preserve"> </w:t>
            </w:r>
            <w:r w:rsidRPr="00006BE6">
              <w:rPr>
                <w:rFonts w:ascii="Times New Roman" w:hAnsi="Times New Roman"/>
                <w:color w:val="000000"/>
                <w:sz w:val="28"/>
                <w:szCs w:val="28"/>
                <w:lang w:val="en-GB"/>
              </w:rPr>
              <w:t>Consultants Selection Board</w:t>
            </w:r>
          </w:p>
          <w:p w14:paraId="59A38F68" w14:textId="77777777" w:rsidR="00830526" w:rsidRPr="007B14AB" w:rsidRDefault="00830526" w:rsidP="00690F74">
            <w:pPr>
              <w:jc w:val="both"/>
              <w:rPr>
                <w:rFonts w:ascii="Times New Roman" w:hAnsi="Times New Roman"/>
                <w:color w:val="000000"/>
                <w:sz w:val="28"/>
                <w:szCs w:val="28"/>
                <w:lang w:val="en-GB"/>
              </w:rPr>
            </w:pPr>
          </w:p>
        </w:tc>
      </w:tr>
      <w:tr w:rsidR="00830526" w:rsidRPr="007B14AB" w14:paraId="02090F7A" w14:textId="77777777" w:rsidTr="00690F74">
        <w:trPr>
          <w:trHeight w:val="385"/>
        </w:trPr>
        <w:tc>
          <w:tcPr>
            <w:tcW w:w="3686" w:type="dxa"/>
          </w:tcPr>
          <w:p w14:paraId="01FC67E6" w14:textId="77777777" w:rsidR="00830526" w:rsidRPr="007B14AB" w:rsidRDefault="00830526" w:rsidP="00690F74">
            <w:pPr>
              <w:jc w:val="both"/>
              <w:rPr>
                <w:rFonts w:ascii="Times New Roman" w:hAnsi="Times New Roman"/>
                <w:b/>
                <w:i/>
                <w:sz w:val="28"/>
                <w:szCs w:val="28"/>
                <w:lang w:val="en-GB"/>
              </w:rPr>
            </w:pPr>
            <w:bookmarkStart w:id="39" w:name="_Hlk189637343"/>
            <w:r w:rsidRPr="00006BE6">
              <w:rPr>
                <w:rFonts w:ascii="Times New Roman" w:hAnsi="Times New Roman"/>
                <w:color w:val="000000"/>
                <w:sz w:val="28"/>
                <w:szCs w:val="28"/>
                <w:lang w:val="en-GB"/>
              </w:rPr>
              <w:t>Drainage Services Department</w:t>
            </w:r>
          </w:p>
        </w:tc>
        <w:tc>
          <w:tcPr>
            <w:tcW w:w="425" w:type="dxa"/>
          </w:tcPr>
          <w:p w14:paraId="4B2AA6D0"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3E4E659D" w14:textId="77777777" w:rsidR="00830526" w:rsidRDefault="00830526" w:rsidP="00690F74">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Implementation of Digital Works Supervision System</w:t>
            </w:r>
          </w:p>
          <w:p w14:paraId="609CFFAA" w14:textId="77777777" w:rsidR="00830526" w:rsidRPr="007B14AB" w:rsidRDefault="00830526" w:rsidP="00690F74">
            <w:pPr>
              <w:jc w:val="both"/>
              <w:rPr>
                <w:rFonts w:ascii="Times New Roman" w:hAnsi="Times New Roman"/>
                <w:b/>
                <w:i/>
                <w:sz w:val="28"/>
                <w:szCs w:val="28"/>
                <w:lang w:val="en-GB"/>
              </w:rPr>
            </w:pPr>
          </w:p>
        </w:tc>
      </w:tr>
      <w:bookmarkEnd w:id="39"/>
      <w:tr w:rsidR="00830526" w:rsidRPr="007B14AB" w14:paraId="7886F769" w14:textId="77777777" w:rsidTr="00690F74">
        <w:trPr>
          <w:trHeight w:val="720"/>
        </w:trPr>
        <w:tc>
          <w:tcPr>
            <w:tcW w:w="3686" w:type="dxa"/>
            <w:hideMark/>
          </w:tcPr>
          <w:p w14:paraId="30A37252" w14:textId="77777777" w:rsidR="00830526" w:rsidRPr="007B14AB" w:rsidRDefault="00830526" w:rsidP="00690F74">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Education Bureau</w:t>
            </w:r>
          </w:p>
        </w:tc>
        <w:tc>
          <w:tcPr>
            <w:tcW w:w="425" w:type="dxa"/>
            <w:hideMark/>
          </w:tcPr>
          <w:p w14:paraId="096573B5" w14:textId="77777777" w:rsidR="00830526" w:rsidRPr="007B14AB" w:rsidRDefault="00830526" w:rsidP="00690F74">
            <w:pPr>
              <w:jc w:val="both"/>
              <w:rPr>
                <w:rFonts w:ascii="Times New Roman" w:hAnsi="Times New Roman"/>
                <w:color w:val="000000"/>
                <w:sz w:val="28"/>
                <w:szCs w:val="28"/>
                <w:lang w:val="en-GB"/>
              </w:rPr>
            </w:pPr>
          </w:p>
        </w:tc>
        <w:tc>
          <w:tcPr>
            <w:tcW w:w="4961" w:type="dxa"/>
            <w:hideMark/>
          </w:tcPr>
          <w:p w14:paraId="1414AEEA" w14:textId="77777777" w:rsidR="00830526" w:rsidRPr="007B14AB" w:rsidRDefault="00830526" w:rsidP="00690F74">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Administration of Language Fund</w:t>
            </w:r>
          </w:p>
        </w:tc>
      </w:tr>
      <w:tr w:rsidR="00830526" w:rsidRPr="007B14AB" w14:paraId="27BEECBC" w14:textId="77777777" w:rsidTr="00FC201F">
        <w:trPr>
          <w:trHeight w:val="1176"/>
        </w:trPr>
        <w:tc>
          <w:tcPr>
            <w:tcW w:w="3686" w:type="dxa"/>
            <w:hideMark/>
          </w:tcPr>
          <w:p w14:paraId="6CCE5E05" w14:textId="77777777" w:rsidR="00830526" w:rsidRPr="007B14AB" w:rsidRDefault="00830526" w:rsidP="00690F74">
            <w:pPr>
              <w:jc w:val="both"/>
              <w:rPr>
                <w:rFonts w:ascii="Times New Roman" w:hAnsi="Times New Roman"/>
                <w:color w:val="000000"/>
                <w:sz w:val="28"/>
                <w:szCs w:val="28"/>
                <w:lang w:val="en-GB"/>
              </w:rPr>
            </w:pPr>
          </w:p>
        </w:tc>
        <w:tc>
          <w:tcPr>
            <w:tcW w:w="425" w:type="dxa"/>
            <w:hideMark/>
          </w:tcPr>
          <w:p w14:paraId="43F9CECB" w14:textId="77777777" w:rsidR="00830526" w:rsidRPr="007B14AB" w:rsidRDefault="00830526" w:rsidP="00690F74">
            <w:pPr>
              <w:jc w:val="both"/>
              <w:rPr>
                <w:rFonts w:ascii="Times New Roman" w:hAnsi="Times New Roman"/>
                <w:color w:val="000000"/>
                <w:sz w:val="28"/>
                <w:szCs w:val="28"/>
                <w:lang w:val="en-GB"/>
              </w:rPr>
            </w:pPr>
          </w:p>
        </w:tc>
        <w:tc>
          <w:tcPr>
            <w:tcW w:w="4961" w:type="dxa"/>
            <w:hideMark/>
          </w:tcPr>
          <w:p w14:paraId="617F07A7" w14:textId="77777777" w:rsidR="00830526" w:rsidRDefault="00830526" w:rsidP="00690F74">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Administration of the Kindergarten Education Scheme</w:t>
            </w:r>
          </w:p>
          <w:p w14:paraId="61557D90" w14:textId="77777777" w:rsidR="00830526" w:rsidRPr="007B14AB" w:rsidRDefault="00830526" w:rsidP="00690F74">
            <w:pPr>
              <w:jc w:val="both"/>
              <w:rPr>
                <w:rFonts w:ascii="Times New Roman" w:hAnsi="Times New Roman"/>
                <w:color w:val="000000"/>
                <w:sz w:val="28"/>
                <w:szCs w:val="28"/>
                <w:lang w:val="en-GB"/>
              </w:rPr>
            </w:pPr>
          </w:p>
        </w:tc>
      </w:tr>
      <w:tr w:rsidR="00830526" w:rsidRPr="007B14AB" w14:paraId="7104F0CE" w14:textId="77777777" w:rsidTr="00690F74">
        <w:trPr>
          <w:trHeight w:val="772"/>
        </w:trPr>
        <w:tc>
          <w:tcPr>
            <w:tcW w:w="3686" w:type="dxa"/>
            <w:hideMark/>
          </w:tcPr>
          <w:p w14:paraId="628C9F98" w14:textId="77777777" w:rsidR="00830526" w:rsidRPr="007B14AB" w:rsidRDefault="00830526" w:rsidP="00690F74">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Fire Services Department</w:t>
            </w:r>
          </w:p>
        </w:tc>
        <w:tc>
          <w:tcPr>
            <w:tcW w:w="425" w:type="dxa"/>
            <w:hideMark/>
          </w:tcPr>
          <w:p w14:paraId="47D36601" w14:textId="77777777" w:rsidR="00830526" w:rsidRPr="007B14AB" w:rsidRDefault="00830526" w:rsidP="00690F74">
            <w:pPr>
              <w:jc w:val="both"/>
              <w:rPr>
                <w:rFonts w:ascii="Times New Roman" w:hAnsi="Times New Roman"/>
                <w:color w:val="000000"/>
                <w:sz w:val="28"/>
                <w:szCs w:val="28"/>
                <w:lang w:val="en-GB"/>
              </w:rPr>
            </w:pPr>
          </w:p>
        </w:tc>
        <w:tc>
          <w:tcPr>
            <w:tcW w:w="4961" w:type="dxa"/>
            <w:hideMark/>
          </w:tcPr>
          <w:p w14:paraId="13FD21C3" w14:textId="77777777" w:rsidR="00830526" w:rsidRPr="007B14AB" w:rsidRDefault="00830526" w:rsidP="00690F74">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Staff Administration</w:t>
            </w:r>
          </w:p>
        </w:tc>
      </w:tr>
      <w:tr w:rsidR="00830526" w:rsidRPr="007B14AB" w14:paraId="73DE331E" w14:textId="77777777" w:rsidTr="00FC201F">
        <w:trPr>
          <w:trHeight w:val="1204"/>
        </w:trPr>
        <w:tc>
          <w:tcPr>
            <w:tcW w:w="3686" w:type="dxa"/>
            <w:hideMark/>
          </w:tcPr>
          <w:p w14:paraId="65970D2A" w14:textId="77777777" w:rsidR="00830526" w:rsidRDefault="00830526" w:rsidP="00690F74">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Food and Environmental Hygiene Department</w:t>
            </w:r>
          </w:p>
          <w:p w14:paraId="6EE0E7AF" w14:textId="77777777" w:rsidR="00830526" w:rsidRPr="007B14AB" w:rsidRDefault="00830526" w:rsidP="00690F74">
            <w:pPr>
              <w:jc w:val="both"/>
              <w:rPr>
                <w:rFonts w:ascii="Times New Roman" w:hAnsi="Times New Roman"/>
                <w:color w:val="000000"/>
                <w:sz w:val="28"/>
                <w:szCs w:val="28"/>
                <w:lang w:val="en-GB"/>
              </w:rPr>
            </w:pPr>
          </w:p>
        </w:tc>
        <w:tc>
          <w:tcPr>
            <w:tcW w:w="425" w:type="dxa"/>
            <w:hideMark/>
          </w:tcPr>
          <w:p w14:paraId="45252633" w14:textId="77777777" w:rsidR="00830526" w:rsidRPr="007B14AB" w:rsidRDefault="00830526" w:rsidP="00690F74">
            <w:pPr>
              <w:spacing w:beforeAutospacing="1" w:afterAutospacing="1"/>
              <w:jc w:val="both"/>
              <w:rPr>
                <w:rFonts w:ascii="Calibri" w:eastAsia="Times New Roman" w:hAnsi="Calibri"/>
                <w:sz w:val="20"/>
              </w:rPr>
            </w:pPr>
          </w:p>
        </w:tc>
        <w:tc>
          <w:tcPr>
            <w:tcW w:w="4961" w:type="dxa"/>
            <w:hideMark/>
          </w:tcPr>
          <w:p w14:paraId="3D3755A8" w14:textId="77777777" w:rsidR="00830526" w:rsidRDefault="00830526" w:rsidP="00690F74">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Sampling of Food at the Import Level</w:t>
            </w:r>
          </w:p>
          <w:p w14:paraId="0EDDF3CA" w14:textId="77777777" w:rsidR="00830526" w:rsidRPr="007B14AB" w:rsidRDefault="00830526" w:rsidP="00690F74">
            <w:pPr>
              <w:jc w:val="both"/>
              <w:rPr>
                <w:rFonts w:ascii="Times New Roman" w:hAnsi="Times New Roman"/>
                <w:color w:val="000000"/>
                <w:sz w:val="28"/>
                <w:szCs w:val="28"/>
                <w:lang w:val="en-GB"/>
              </w:rPr>
            </w:pPr>
          </w:p>
        </w:tc>
      </w:tr>
      <w:tr w:rsidR="00830526" w:rsidRPr="007B14AB" w14:paraId="08A235A9" w14:textId="77777777" w:rsidTr="00204160">
        <w:trPr>
          <w:trHeight w:val="1278"/>
        </w:trPr>
        <w:tc>
          <w:tcPr>
            <w:tcW w:w="3686" w:type="dxa"/>
            <w:hideMark/>
          </w:tcPr>
          <w:p w14:paraId="2E5C0295" w14:textId="77777777" w:rsidR="00830526" w:rsidRPr="007B14AB" w:rsidRDefault="00830526" w:rsidP="00690F74">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Government Logistics Department</w:t>
            </w:r>
          </w:p>
        </w:tc>
        <w:tc>
          <w:tcPr>
            <w:tcW w:w="425" w:type="dxa"/>
            <w:hideMark/>
          </w:tcPr>
          <w:p w14:paraId="1ADBCB33" w14:textId="77777777" w:rsidR="00830526" w:rsidRPr="007B14AB" w:rsidRDefault="00830526" w:rsidP="00690F74">
            <w:pPr>
              <w:jc w:val="both"/>
              <w:rPr>
                <w:rFonts w:ascii="Times New Roman" w:hAnsi="Times New Roman"/>
                <w:color w:val="000000"/>
                <w:sz w:val="28"/>
                <w:szCs w:val="28"/>
                <w:lang w:val="en-GB"/>
              </w:rPr>
            </w:pPr>
          </w:p>
        </w:tc>
        <w:tc>
          <w:tcPr>
            <w:tcW w:w="4961" w:type="dxa"/>
            <w:hideMark/>
          </w:tcPr>
          <w:p w14:paraId="7D0F186C" w14:textId="77777777" w:rsidR="00830526" w:rsidRDefault="00830526" w:rsidP="00690F74">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Commercial Disposal of Government Stores</w:t>
            </w:r>
          </w:p>
          <w:p w14:paraId="4728F094" w14:textId="77777777" w:rsidR="00830526" w:rsidRPr="007B14AB" w:rsidRDefault="00830526" w:rsidP="00690F74">
            <w:pPr>
              <w:jc w:val="both"/>
              <w:rPr>
                <w:rFonts w:ascii="Times New Roman" w:hAnsi="Times New Roman"/>
                <w:color w:val="000000"/>
                <w:sz w:val="28"/>
                <w:szCs w:val="28"/>
                <w:lang w:val="en-GB"/>
              </w:rPr>
            </w:pPr>
          </w:p>
        </w:tc>
      </w:tr>
      <w:tr w:rsidR="00830526" w:rsidRPr="007B14AB" w14:paraId="48567802" w14:textId="77777777" w:rsidTr="00204160">
        <w:trPr>
          <w:trHeight w:val="1322"/>
        </w:trPr>
        <w:tc>
          <w:tcPr>
            <w:tcW w:w="3686" w:type="dxa"/>
          </w:tcPr>
          <w:p w14:paraId="51F14A58" w14:textId="77777777" w:rsidR="00830526" w:rsidRPr="007B14AB" w:rsidRDefault="00830526" w:rsidP="00690F74">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Highways Department</w:t>
            </w:r>
          </w:p>
        </w:tc>
        <w:tc>
          <w:tcPr>
            <w:tcW w:w="425" w:type="dxa"/>
            <w:hideMark/>
          </w:tcPr>
          <w:p w14:paraId="30BDE36B" w14:textId="77777777" w:rsidR="00830526" w:rsidRPr="007B14AB" w:rsidRDefault="00830526" w:rsidP="00690F74">
            <w:pPr>
              <w:jc w:val="both"/>
              <w:rPr>
                <w:rFonts w:ascii="Times New Roman" w:hAnsi="Times New Roman"/>
                <w:color w:val="000000"/>
                <w:sz w:val="28"/>
                <w:szCs w:val="28"/>
                <w:lang w:val="en-GB"/>
              </w:rPr>
            </w:pPr>
          </w:p>
        </w:tc>
        <w:tc>
          <w:tcPr>
            <w:tcW w:w="4961" w:type="dxa"/>
            <w:hideMark/>
          </w:tcPr>
          <w:p w14:paraId="7FCA445A" w14:textId="77777777" w:rsidR="00830526" w:rsidRDefault="00830526" w:rsidP="00690F74">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Implementation of LED Public Lighting Replacement Programme</w:t>
            </w:r>
          </w:p>
          <w:p w14:paraId="0DAD31A6" w14:textId="77777777" w:rsidR="00830526" w:rsidRPr="007B14AB" w:rsidRDefault="00830526" w:rsidP="00690F74">
            <w:pPr>
              <w:jc w:val="both"/>
              <w:rPr>
                <w:rFonts w:ascii="Times New Roman" w:hAnsi="Times New Roman"/>
                <w:color w:val="000000"/>
                <w:sz w:val="28"/>
                <w:szCs w:val="28"/>
                <w:lang w:val="en-GB"/>
              </w:rPr>
            </w:pPr>
          </w:p>
        </w:tc>
      </w:tr>
      <w:tr w:rsidR="00830526" w:rsidRPr="007B14AB" w14:paraId="338E965E" w14:textId="77777777" w:rsidTr="00204160">
        <w:trPr>
          <w:trHeight w:val="1000"/>
        </w:trPr>
        <w:tc>
          <w:tcPr>
            <w:tcW w:w="3686" w:type="dxa"/>
            <w:hideMark/>
          </w:tcPr>
          <w:p w14:paraId="3846C23D" w14:textId="77777777" w:rsidR="00830526" w:rsidRPr="007B14AB" w:rsidRDefault="00830526" w:rsidP="00690F74">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Home Affairs Department</w:t>
            </w:r>
          </w:p>
        </w:tc>
        <w:tc>
          <w:tcPr>
            <w:tcW w:w="425" w:type="dxa"/>
            <w:hideMark/>
          </w:tcPr>
          <w:p w14:paraId="0D966C04" w14:textId="77777777" w:rsidR="00830526" w:rsidRPr="007B14AB" w:rsidRDefault="00830526" w:rsidP="00690F74">
            <w:pPr>
              <w:jc w:val="both"/>
              <w:rPr>
                <w:rFonts w:ascii="Times New Roman" w:hAnsi="Times New Roman"/>
                <w:color w:val="000000"/>
                <w:sz w:val="28"/>
                <w:szCs w:val="28"/>
                <w:lang w:val="en-GB"/>
              </w:rPr>
            </w:pPr>
          </w:p>
        </w:tc>
        <w:tc>
          <w:tcPr>
            <w:tcW w:w="4961" w:type="dxa"/>
            <w:hideMark/>
          </w:tcPr>
          <w:p w14:paraId="5EBA7E5D" w14:textId="77777777" w:rsidR="00830526" w:rsidRPr="007B14AB" w:rsidRDefault="00830526" w:rsidP="00690F74">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Licensing of Guesthouses and Hotels</w:t>
            </w:r>
          </w:p>
        </w:tc>
      </w:tr>
      <w:tr w:rsidR="00830526" w:rsidRPr="007B14AB" w14:paraId="7EABD8E0" w14:textId="77777777" w:rsidTr="00204160">
        <w:trPr>
          <w:trHeight w:val="1709"/>
        </w:trPr>
        <w:tc>
          <w:tcPr>
            <w:tcW w:w="3686" w:type="dxa"/>
            <w:hideMark/>
          </w:tcPr>
          <w:p w14:paraId="002B7329" w14:textId="77777777" w:rsidR="00830526" w:rsidRPr="007B14AB" w:rsidRDefault="00830526" w:rsidP="00690F74">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Hong Kong Monetary Authority</w:t>
            </w:r>
          </w:p>
        </w:tc>
        <w:tc>
          <w:tcPr>
            <w:tcW w:w="425" w:type="dxa"/>
            <w:hideMark/>
          </w:tcPr>
          <w:p w14:paraId="1DEDABA9" w14:textId="77777777" w:rsidR="00830526" w:rsidRPr="007B14AB" w:rsidRDefault="00830526" w:rsidP="00690F74">
            <w:pPr>
              <w:jc w:val="both"/>
              <w:rPr>
                <w:rFonts w:ascii="Times New Roman" w:hAnsi="Times New Roman"/>
                <w:color w:val="000000"/>
                <w:sz w:val="28"/>
                <w:szCs w:val="28"/>
                <w:lang w:val="en-GB"/>
              </w:rPr>
            </w:pPr>
          </w:p>
        </w:tc>
        <w:tc>
          <w:tcPr>
            <w:tcW w:w="4961" w:type="dxa"/>
            <w:hideMark/>
          </w:tcPr>
          <w:p w14:paraId="41DF3BFA" w14:textId="77777777" w:rsidR="00830526" w:rsidRDefault="00830526" w:rsidP="00690F74">
            <w:pPr>
              <w:jc w:val="both"/>
              <w:rPr>
                <w:rFonts w:ascii="Times New Roman" w:hAnsi="Times New Roman"/>
                <w:color w:val="000000"/>
                <w:sz w:val="28"/>
                <w:szCs w:val="28"/>
                <w:lang w:val="en-GB"/>
              </w:rPr>
            </w:pPr>
            <w:r>
              <w:rPr>
                <w:rFonts w:ascii="Times New Roman" w:hAnsi="Times New Roman"/>
                <w:color w:val="000000"/>
                <w:sz w:val="28"/>
                <w:szCs w:val="28"/>
                <w:lang w:val="en-GB"/>
              </w:rPr>
              <w:t>Anti</w:t>
            </w:r>
            <w:r w:rsidRPr="00006BE6">
              <w:rPr>
                <w:rFonts w:ascii="Times New Roman" w:hAnsi="Times New Roman"/>
                <w:color w:val="000000"/>
                <w:sz w:val="28"/>
                <w:szCs w:val="28"/>
                <w:lang w:val="en-GB"/>
              </w:rPr>
              <w:t xml:space="preserve">-Money Laundering and Counter-Terrorist Financing </w:t>
            </w:r>
            <w:r>
              <w:rPr>
                <w:rFonts w:ascii="Times New Roman" w:hAnsi="Times New Roman"/>
                <w:color w:val="000000"/>
                <w:sz w:val="28"/>
                <w:szCs w:val="28"/>
                <w:lang w:val="en-GB"/>
              </w:rPr>
              <w:t>Supervision over Authorized Institutions</w:t>
            </w:r>
          </w:p>
          <w:p w14:paraId="2C0CB5EC" w14:textId="77777777" w:rsidR="00830526" w:rsidRPr="007B14AB" w:rsidRDefault="00830526" w:rsidP="00690F74">
            <w:pPr>
              <w:jc w:val="both"/>
              <w:rPr>
                <w:rFonts w:ascii="Times New Roman" w:hAnsi="Times New Roman"/>
                <w:color w:val="000000"/>
                <w:sz w:val="28"/>
                <w:szCs w:val="28"/>
                <w:lang w:val="en-GB"/>
              </w:rPr>
            </w:pPr>
          </w:p>
        </w:tc>
      </w:tr>
      <w:tr w:rsidR="00830526" w:rsidRPr="007B14AB" w14:paraId="5A1FF084" w14:textId="77777777" w:rsidTr="00690F74">
        <w:trPr>
          <w:trHeight w:val="697"/>
        </w:trPr>
        <w:tc>
          <w:tcPr>
            <w:tcW w:w="3686" w:type="dxa"/>
            <w:hideMark/>
          </w:tcPr>
          <w:p w14:paraId="21AC07C8" w14:textId="77777777" w:rsidR="00830526" w:rsidRPr="007B14AB" w:rsidRDefault="00830526" w:rsidP="00690F74">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Hongkong Post</w:t>
            </w:r>
          </w:p>
        </w:tc>
        <w:tc>
          <w:tcPr>
            <w:tcW w:w="425" w:type="dxa"/>
            <w:hideMark/>
          </w:tcPr>
          <w:p w14:paraId="5FB3479D" w14:textId="77777777" w:rsidR="00830526" w:rsidRPr="007B14AB" w:rsidRDefault="00830526" w:rsidP="00690F74">
            <w:pPr>
              <w:jc w:val="both"/>
              <w:rPr>
                <w:rFonts w:ascii="Times New Roman" w:hAnsi="Times New Roman"/>
                <w:color w:val="000000"/>
                <w:sz w:val="28"/>
                <w:szCs w:val="28"/>
                <w:lang w:val="en-GB"/>
              </w:rPr>
            </w:pPr>
          </w:p>
        </w:tc>
        <w:tc>
          <w:tcPr>
            <w:tcW w:w="4961" w:type="dxa"/>
            <w:hideMark/>
          </w:tcPr>
          <w:p w14:paraId="7BCF4892" w14:textId="77777777" w:rsidR="00830526" w:rsidRPr="007B14AB" w:rsidRDefault="00830526" w:rsidP="00690F74">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 xml:space="preserve">Letting and Administration of Service Contracts for Delivery of </w:t>
            </w:r>
            <w:r>
              <w:rPr>
                <w:rFonts w:ascii="Times New Roman" w:hAnsi="Times New Roman"/>
                <w:color w:val="000000"/>
                <w:sz w:val="28"/>
                <w:szCs w:val="28"/>
                <w:lang w:val="en-GB"/>
              </w:rPr>
              <w:t>Outbound</w:t>
            </w:r>
            <w:r w:rsidRPr="00006BE6">
              <w:rPr>
                <w:rFonts w:ascii="Times New Roman" w:hAnsi="Times New Roman"/>
                <w:color w:val="000000"/>
                <w:sz w:val="28"/>
                <w:szCs w:val="28"/>
                <w:lang w:val="en-GB"/>
              </w:rPr>
              <w:t xml:space="preserve"> Mails</w:t>
            </w:r>
          </w:p>
        </w:tc>
      </w:tr>
    </w:tbl>
    <w:p w14:paraId="165ACBF3" w14:textId="77777777" w:rsidR="00830526" w:rsidRDefault="00830526">
      <w:r>
        <w:br w:type="page"/>
      </w:r>
    </w:p>
    <w:tbl>
      <w:tblPr>
        <w:tblStyle w:val="a3"/>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425"/>
        <w:gridCol w:w="4961"/>
      </w:tblGrid>
      <w:tr w:rsidR="00830526" w:rsidRPr="007B14AB" w14:paraId="0CC0A3A6" w14:textId="77777777" w:rsidTr="00690F74">
        <w:trPr>
          <w:trHeight w:val="697"/>
        </w:trPr>
        <w:tc>
          <w:tcPr>
            <w:tcW w:w="3686" w:type="dxa"/>
          </w:tcPr>
          <w:p w14:paraId="344EF482" w14:textId="77777777" w:rsidR="00830526" w:rsidRPr="00006BE6" w:rsidRDefault="00830526" w:rsidP="00690F74">
            <w:pPr>
              <w:jc w:val="both"/>
              <w:rPr>
                <w:rFonts w:ascii="Times New Roman" w:hAnsi="Times New Roman"/>
                <w:color w:val="000000"/>
                <w:sz w:val="28"/>
                <w:szCs w:val="28"/>
                <w:lang w:val="en-GB"/>
              </w:rPr>
            </w:pPr>
            <w:r w:rsidRPr="007B14AB">
              <w:rPr>
                <w:rFonts w:ascii="Times New Roman" w:hAnsi="Times New Roman"/>
                <w:b/>
                <w:i/>
                <w:sz w:val="28"/>
                <w:szCs w:val="28"/>
                <w:lang w:val="en-GB"/>
              </w:rPr>
              <w:lastRenderedPageBreak/>
              <w:t>Client</w:t>
            </w:r>
          </w:p>
        </w:tc>
        <w:tc>
          <w:tcPr>
            <w:tcW w:w="425" w:type="dxa"/>
          </w:tcPr>
          <w:p w14:paraId="5406E0CA"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26EA7CC0" w14:textId="77777777" w:rsidR="00830526" w:rsidRPr="00006BE6" w:rsidRDefault="00830526" w:rsidP="00690F74">
            <w:pPr>
              <w:jc w:val="both"/>
              <w:rPr>
                <w:rFonts w:ascii="Times New Roman" w:hAnsi="Times New Roman"/>
                <w:color w:val="000000"/>
                <w:sz w:val="28"/>
                <w:szCs w:val="28"/>
                <w:lang w:val="en-GB"/>
              </w:rPr>
            </w:pPr>
            <w:r w:rsidRPr="007B14AB">
              <w:rPr>
                <w:rFonts w:ascii="Times New Roman" w:hAnsi="Times New Roman"/>
                <w:b/>
                <w:i/>
                <w:sz w:val="28"/>
                <w:szCs w:val="28"/>
                <w:lang w:val="en-GB"/>
              </w:rPr>
              <w:t>Subject Area</w:t>
            </w:r>
          </w:p>
        </w:tc>
      </w:tr>
      <w:tr w:rsidR="00830526" w:rsidRPr="007B14AB" w14:paraId="2707FFB7" w14:textId="77777777" w:rsidTr="00FD5B15">
        <w:trPr>
          <w:trHeight w:val="1001"/>
        </w:trPr>
        <w:tc>
          <w:tcPr>
            <w:tcW w:w="3686" w:type="dxa"/>
            <w:hideMark/>
          </w:tcPr>
          <w:p w14:paraId="5552DF3C" w14:textId="77777777" w:rsidR="00830526" w:rsidRPr="007B14AB" w:rsidRDefault="00830526" w:rsidP="00690F74">
            <w:pPr>
              <w:jc w:val="both"/>
              <w:rPr>
                <w:rFonts w:ascii="Times New Roman" w:hAnsi="Times New Roman"/>
                <w:color w:val="000000"/>
                <w:sz w:val="28"/>
                <w:szCs w:val="28"/>
                <w:lang w:val="en-GB"/>
              </w:rPr>
            </w:pPr>
            <w:r w:rsidRPr="00006BE6">
              <w:rPr>
                <w:rFonts w:ascii="Times New Roman" w:hAnsi="Times New Roman"/>
                <w:color w:val="000000"/>
                <w:sz w:val="28"/>
                <w:szCs w:val="28"/>
                <w:lang w:val="en-GB"/>
              </w:rPr>
              <w:t>Housing Department</w:t>
            </w:r>
          </w:p>
        </w:tc>
        <w:tc>
          <w:tcPr>
            <w:tcW w:w="425" w:type="dxa"/>
            <w:hideMark/>
          </w:tcPr>
          <w:p w14:paraId="674AE905" w14:textId="77777777" w:rsidR="00830526" w:rsidRPr="007B14AB" w:rsidRDefault="00830526" w:rsidP="00690F74">
            <w:pPr>
              <w:jc w:val="both"/>
              <w:rPr>
                <w:rFonts w:ascii="Times New Roman" w:hAnsi="Times New Roman"/>
                <w:color w:val="000000"/>
                <w:sz w:val="28"/>
                <w:szCs w:val="28"/>
                <w:lang w:val="en-GB"/>
              </w:rPr>
            </w:pPr>
          </w:p>
        </w:tc>
        <w:tc>
          <w:tcPr>
            <w:tcW w:w="4961" w:type="dxa"/>
            <w:hideMark/>
          </w:tcPr>
          <w:p w14:paraId="3FDA580E" w14:textId="77777777" w:rsidR="00830526" w:rsidRDefault="00830526" w:rsidP="00690F74">
            <w:pPr>
              <w:jc w:val="both"/>
              <w:rPr>
                <w:rFonts w:ascii="Times New Roman" w:hAnsi="Times New Roman"/>
                <w:color w:val="000000"/>
                <w:sz w:val="28"/>
                <w:szCs w:val="28"/>
                <w:lang w:val="en-GB"/>
              </w:rPr>
            </w:pPr>
            <w:r w:rsidRPr="00666E9B">
              <w:rPr>
                <w:rFonts w:ascii="Times New Roman" w:hAnsi="Times New Roman"/>
                <w:color w:val="000000"/>
                <w:sz w:val="28"/>
                <w:szCs w:val="28"/>
                <w:lang w:val="en-GB"/>
              </w:rPr>
              <w:t>Administration of Total Maintenance Scheme</w:t>
            </w:r>
          </w:p>
          <w:p w14:paraId="3670F8DD" w14:textId="77777777" w:rsidR="00830526" w:rsidRPr="007B14AB" w:rsidRDefault="00830526" w:rsidP="00690F74">
            <w:pPr>
              <w:jc w:val="both"/>
              <w:rPr>
                <w:rFonts w:ascii="Times New Roman" w:hAnsi="Times New Roman"/>
                <w:color w:val="000000"/>
                <w:sz w:val="28"/>
                <w:szCs w:val="28"/>
                <w:lang w:val="en-GB"/>
              </w:rPr>
            </w:pPr>
          </w:p>
        </w:tc>
      </w:tr>
      <w:tr w:rsidR="00830526" w:rsidRPr="007B14AB" w14:paraId="6E7BF9E6" w14:textId="77777777" w:rsidTr="00FD5B15">
        <w:trPr>
          <w:trHeight w:val="1484"/>
        </w:trPr>
        <w:tc>
          <w:tcPr>
            <w:tcW w:w="3686" w:type="dxa"/>
            <w:hideMark/>
          </w:tcPr>
          <w:p w14:paraId="78E9E99E" w14:textId="77777777" w:rsidR="00830526" w:rsidRPr="007B14AB" w:rsidRDefault="00830526" w:rsidP="00690F74">
            <w:pPr>
              <w:jc w:val="both"/>
              <w:rPr>
                <w:rFonts w:ascii="Times New Roman" w:hAnsi="Times New Roman"/>
                <w:color w:val="000000"/>
                <w:sz w:val="28"/>
                <w:szCs w:val="28"/>
                <w:lang w:val="en-GB"/>
              </w:rPr>
            </w:pPr>
          </w:p>
        </w:tc>
        <w:tc>
          <w:tcPr>
            <w:tcW w:w="425" w:type="dxa"/>
            <w:hideMark/>
          </w:tcPr>
          <w:p w14:paraId="40B43FF2" w14:textId="77777777" w:rsidR="00830526" w:rsidRPr="007B14AB" w:rsidRDefault="00830526" w:rsidP="00690F74">
            <w:pPr>
              <w:spacing w:beforeAutospacing="1" w:afterAutospacing="1"/>
              <w:jc w:val="both"/>
              <w:rPr>
                <w:rFonts w:ascii="Calibri" w:eastAsia="Times New Roman" w:hAnsi="Calibri"/>
                <w:sz w:val="20"/>
              </w:rPr>
            </w:pPr>
          </w:p>
        </w:tc>
        <w:tc>
          <w:tcPr>
            <w:tcW w:w="4961" w:type="dxa"/>
            <w:hideMark/>
          </w:tcPr>
          <w:p w14:paraId="5E05EFF8" w14:textId="77777777" w:rsidR="00830526" w:rsidRDefault="00830526" w:rsidP="00690F74">
            <w:pPr>
              <w:jc w:val="both"/>
              <w:rPr>
                <w:rFonts w:ascii="Times New Roman" w:hAnsi="Times New Roman"/>
                <w:color w:val="000000"/>
                <w:sz w:val="28"/>
                <w:szCs w:val="28"/>
                <w:lang w:val="en-GB"/>
              </w:rPr>
            </w:pPr>
            <w:r w:rsidRPr="00666E9B">
              <w:rPr>
                <w:rFonts w:ascii="Times New Roman" w:hAnsi="Times New Roman"/>
                <w:color w:val="000000"/>
                <w:sz w:val="28"/>
                <w:szCs w:val="28"/>
                <w:lang w:val="en-GB"/>
              </w:rPr>
              <w:t>Management of Minor Maintenance Works Undertaken by Property Services Agents</w:t>
            </w:r>
          </w:p>
          <w:p w14:paraId="24D3DAC2" w14:textId="77777777" w:rsidR="00830526" w:rsidRPr="007B14AB" w:rsidRDefault="00830526" w:rsidP="00690F74">
            <w:pPr>
              <w:jc w:val="both"/>
              <w:rPr>
                <w:rFonts w:ascii="Times New Roman" w:hAnsi="Times New Roman"/>
                <w:color w:val="000000"/>
                <w:sz w:val="28"/>
                <w:szCs w:val="28"/>
                <w:lang w:val="en-GB"/>
              </w:rPr>
            </w:pPr>
          </w:p>
        </w:tc>
      </w:tr>
      <w:tr w:rsidR="00830526" w:rsidRPr="007B14AB" w14:paraId="3922C87F" w14:textId="77777777" w:rsidTr="00690F74">
        <w:trPr>
          <w:trHeight w:val="1151"/>
        </w:trPr>
        <w:tc>
          <w:tcPr>
            <w:tcW w:w="3686" w:type="dxa"/>
            <w:hideMark/>
          </w:tcPr>
          <w:p w14:paraId="252ED9F4" w14:textId="77777777" w:rsidR="00830526" w:rsidRPr="007B14AB" w:rsidRDefault="00830526" w:rsidP="00690F74">
            <w:pPr>
              <w:jc w:val="both"/>
              <w:rPr>
                <w:rFonts w:ascii="Times New Roman" w:hAnsi="Times New Roman"/>
                <w:color w:val="000000"/>
                <w:sz w:val="28"/>
                <w:szCs w:val="28"/>
                <w:lang w:val="en-GB"/>
              </w:rPr>
            </w:pPr>
            <w:r w:rsidRPr="00666E9B">
              <w:rPr>
                <w:rFonts w:ascii="Times New Roman" w:hAnsi="Times New Roman"/>
                <w:color w:val="000000"/>
                <w:sz w:val="28"/>
                <w:szCs w:val="28"/>
                <w:lang w:val="en-GB"/>
              </w:rPr>
              <w:t>Immigration Department</w:t>
            </w:r>
          </w:p>
        </w:tc>
        <w:tc>
          <w:tcPr>
            <w:tcW w:w="425" w:type="dxa"/>
            <w:hideMark/>
          </w:tcPr>
          <w:p w14:paraId="116C209D" w14:textId="77777777" w:rsidR="00830526" w:rsidRPr="007B14AB" w:rsidRDefault="00830526" w:rsidP="00690F74">
            <w:pPr>
              <w:jc w:val="both"/>
              <w:rPr>
                <w:rFonts w:ascii="Times New Roman" w:hAnsi="Times New Roman"/>
                <w:color w:val="000000"/>
                <w:sz w:val="28"/>
                <w:szCs w:val="28"/>
                <w:lang w:val="en-GB"/>
              </w:rPr>
            </w:pPr>
          </w:p>
        </w:tc>
        <w:tc>
          <w:tcPr>
            <w:tcW w:w="4961" w:type="dxa"/>
            <w:hideMark/>
          </w:tcPr>
          <w:p w14:paraId="7C2BD8A2" w14:textId="77777777" w:rsidR="00830526" w:rsidRPr="007B14AB" w:rsidRDefault="00830526" w:rsidP="00690F74">
            <w:pPr>
              <w:jc w:val="both"/>
              <w:rPr>
                <w:rFonts w:ascii="Times New Roman" w:hAnsi="Times New Roman"/>
                <w:color w:val="000000"/>
                <w:sz w:val="28"/>
                <w:szCs w:val="28"/>
                <w:lang w:val="en-GB"/>
              </w:rPr>
            </w:pPr>
            <w:r w:rsidRPr="00666E9B">
              <w:rPr>
                <w:rFonts w:ascii="Times New Roman" w:hAnsi="Times New Roman"/>
                <w:color w:val="000000"/>
                <w:sz w:val="28"/>
                <w:szCs w:val="28"/>
                <w:lang w:val="en-GB"/>
              </w:rPr>
              <w:t>Administration of Staff Duty Roster, Leave, Overtime and Allowance</w:t>
            </w:r>
          </w:p>
        </w:tc>
      </w:tr>
      <w:tr w:rsidR="00830526" w:rsidRPr="007B14AB" w14:paraId="5951C26A" w14:textId="77777777" w:rsidTr="00690F74">
        <w:trPr>
          <w:trHeight w:val="686"/>
        </w:trPr>
        <w:tc>
          <w:tcPr>
            <w:tcW w:w="3686" w:type="dxa"/>
          </w:tcPr>
          <w:p w14:paraId="06727D8B" w14:textId="77777777" w:rsidR="00830526" w:rsidRDefault="00830526" w:rsidP="00690F74">
            <w:pPr>
              <w:jc w:val="both"/>
              <w:rPr>
                <w:rFonts w:ascii="Times New Roman" w:hAnsi="Times New Roman"/>
                <w:b/>
                <w:i/>
                <w:sz w:val="28"/>
                <w:szCs w:val="28"/>
                <w:lang w:val="en-GB"/>
              </w:rPr>
            </w:pPr>
            <w:r w:rsidRPr="00666E9B">
              <w:rPr>
                <w:rFonts w:ascii="Times New Roman" w:hAnsi="Times New Roman"/>
                <w:color w:val="000000"/>
                <w:sz w:val="28"/>
                <w:szCs w:val="28"/>
                <w:lang w:val="en-GB"/>
              </w:rPr>
              <w:t>Innovation and Technology Commission</w:t>
            </w:r>
          </w:p>
        </w:tc>
        <w:tc>
          <w:tcPr>
            <w:tcW w:w="425" w:type="dxa"/>
          </w:tcPr>
          <w:p w14:paraId="7146E2F5"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477DCA50" w14:textId="77777777" w:rsidR="00830526" w:rsidRDefault="00830526" w:rsidP="00690F74">
            <w:pPr>
              <w:jc w:val="both"/>
              <w:rPr>
                <w:rFonts w:ascii="Times New Roman" w:hAnsi="Times New Roman"/>
                <w:color w:val="000000"/>
                <w:sz w:val="28"/>
                <w:szCs w:val="28"/>
                <w:lang w:val="en-GB"/>
              </w:rPr>
            </w:pPr>
            <w:r w:rsidRPr="00666E9B">
              <w:rPr>
                <w:rFonts w:ascii="Times New Roman" w:hAnsi="Times New Roman"/>
                <w:color w:val="000000"/>
                <w:sz w:val="28"/>
                <w:szCs w:val="28"/>
                <w:lang w:val="en-GB"/>
              </w:rPr>
              <w:t>Management of Funding Schemes for Supporting Research and Development</w:t>
            </w:r>
          </w:p>
          <w:p w14:paraId="3FC73BE6" w14:textId="77777777" w:rsidR="00830526" w:rsidRDefault="00830526" w:rsidP="00690F74">
            <w:pPr>
              <w:jc w:val="both"/>
              <w:rPr>
                <w:rFonts w:ascii="Times New Roman" w:hAnsi="Times New Roman"/>
                <w:b/>
                <w:i/>
                <w:sz w:val="28"/>
                <w:szCs w:val="28"/>
                <w:lang w:val="en-GB"/>
              </w:rPr>
            </w:pPr>
          </w:p>
        </w:tc>
      </w:tr>
      <w:tr w:rsidR="00830526" w:rsidRPr="007B14AB" w14:paraId="5A91BB31" w14:textId="77777777" w:rsidTr="00690F74">
        <w:trPr>
          <w:trHeight w:val="819"/>
        </w:trPr>
        <w:tc>
          <w:tcPr>
            <w:tcW w:w="3686" w:type="dxa"/>
            <w:hideMark/>
          </w:tcPr>
          <w:p w14:paraId="309C50DF" w14:textId="77777777" w:rsidR="00830526" w:rsidRPr="007B14AB" w:rsidRDefault="00830526" w:rsidP="00690F74">
            <w:pPr>
              <w:jc w:val="both"/>
              <w:rPr>
                <w:rFonts w:ascii="Times New Roman" w:hAnsi="Times New Roman"/>
                <w:color w:val="000000"/>
                <w:sz w:val="28"/>
                <w:szCs w:val="28"/>
                <w:lang w:val="en-GB"/>
              </w:rPr>
            </w:pPr>
            <w:r w:rsidRPr="00666E9B">
              <w:rPr>
                <w:rFonts w:ascii="Times New Roman" w:hAnsi="Times New Roman"/>
                <w:color w:val="000000"/>
                <w:sz w:val="28"/>
                <w:szCs w:val="28"/>
                <w:lang w:val="en-GB"/>
              </w:rPr>
              <w:t>Lands Department</w:t>
            </w:r>
          </w:p>
        </w:tc>
        <w:tc>
          <w:tcPr>
            <w:tcW w:w="425" w:type="dxa"/>
            <w:hideMark/>
          </w:tcPr>
          <w:p w14:paraId="77D75838" w14:textId="77777777" w:rsidR="00830526" w:rsidRPr="007B14AB" w:rsidRDefault="00830526" w:rsidP="00690F74">
            <w:pPr>
              <w:jc w:val="both"/>
              <w:rPr>
                <w:rFonts w:ascii="Times New Roman" w:hAnsi="Times New Roman"/>
                <w:color w:val="000000"/>
                <w:sz w:val="28"/>
                <w:szCs w:val="28"/>
                <w:lang w:val="en-GB"/>
              </w:rPr>
            </w:pPr>
          </w:p>
        </w:tc>
        <w:tc>
          <w:tcPr>
            <w:tcW w:w="4961" w:type="dxa"/>
            <w:hideMark/>
          </w:tcPr>
          <w:p w14:paraId="1B605B0D" w14:textId="77777777" w:rsidR="00830526" w:rsidRPr="007B14AB" w:rsidRDefault="00830526" w:rsidP="00690F74">
            <w:pPr>
              <w:jc w:val="both"/>
              <w:rPr>
                <w:rFonts w:ascii="Times New Roman" w:hAnsi="Times New Roman"/>
                <w:color w:val="000000"/>
                <w:sz w:val="28"/>
                <w:szCs w:val="28"/>
                <w:lang w:val="en-GB"/>
              </w:rPr>
            </w:pPr>
            <w:r w:rsidRPr="00666E9B">
              <w:rPr>
                <w:rFonts w:ascii="Times New Roman" w:hAnsi="Times New Roman"/>
                <w:color w:val="000000"/>
                <w:sz w:val="28"/>
                <w:szCs w:val="28"/>
                <w:lang w:val="en-GB"/>
              </w:rPr>
              <w:t>Land Acquisition and Clearance</w:t>
            </w:r>
          </w:p>
        </w:tc>
      </w:tr>
      <w:tr w:rsidR="00830526" w:rsidRPr="007B14AB" w14:paraId="4B540FDB" w14:textId="77777777" w:rsidTr="00FD5B15">
        <w:trPr>
          <w:trHeight w:val="1052"/>
        </w:trPr>
        <w:tc>
          <w:tcPr>
            <w:tcW w:w="3686" w:type="dxa"/>
            <w:hideMark/>
          </w:tcPr>
          <w:p w14:paraId="23C72CDB" w14:textId="77777777" w:rsidR="00830526" w:rsidRPr="007B14AB" w:rsidRDefault="00830526" w:rsidP="00690F74">
            <w:pPr>
              <w:jc w:val="both"/>
              <w:rPr>
                <w:rFonts w:ascii="Times New Roman" w:hAnsi="Times New Roman"/>
                <w:color w:val="000000"/>
                <w:sz w:val="28"/>
                <w:szCs w:val="28"/>
                <w:lang w:val="en-GB"/>
              </w:rPr>
            </w:pPr>
            <w:r w:rsidRPr="00666E9B">
              <w:rPr>
                <w:rFonts w:ascii="Times New Roman" w:hAnsi="Times New Roman"/>
                <w:color w:val="000000"/>
                <w:sz w:val="28"/>
                <w:szCs w:val="28"/>
                <w:lang w:val="en-GB"/>
              </w:rPr>
              <w:t>Legal Aid Department</w:t>
            </w:r>
          </w:p>
        </w:tc>
        <w:tc>
          <w:tcPr>
            <w:tcW w:w="425" w:type="dxa"/>
            <w:hideMark/>
          </w:tcPr>
          <w:p w14:paraId="2B10902C" w14:textId="77777777" w:rsidR="00830526" w:rsidRPr="007B14AB" w:rsidRDefault="00830526" w:rsidP="00690F74">
            <w:pPr>
              <w:jc w:val="both"/>
              <w:rPr>
                <w:rFonts w:ascii="Times New Roman" w:hAnsi="Times New Roman"/>
                <w:color w:val="000000"/>
                <w:sz w:val="28"/>
                <w:szCs w:val="28"/>
                <w:lang w:val="en-GB"/>
              </w:rPr>
            </w:pPr>
          </w:p>
        </w:tc>
        <w:tc>
          <w:tcPr>
            <w:tcW w:w="4961" w:type="dxa"/>
            <w:hideMark/>
          </w:tcPr>
          <w:p w14:paraId="3577ADD2" w14:textId="77777777" w:rsidR="00830526" w:rsidRPr="007B14AB" w:rsidRDefault="00830526" w:rsidP="00690F74">
            <w:pPr>
              <w:jc w:val="both"/>
              <w:rPr>
                <w:rFonts w:ascii="Times New Roman" w:hAnsi="Times New Roman"/>
                <w:color w:val="000000"/>
                <w:sz w:val="28"/>
                <w:szCs w:val="28"/>
                <w:lang w:val="en-GB"/>
              </w:rPr>
            </w:pPr>
            <w:r w:rsidRPr="00666E9B">
              <w:rPr>
                <w:rFonts w:ascii="Times New Roman" w:hAnsi="Times New Roman"/>
                <w:color w:val="000000"/>
                <w:sz w:val="28"/>
                <w:szCs w:val="28"/>
                <w:lang w:val="en-GB"/>
              </w:rPr>
              <w:t>Processing of Criminal Legal Aid Applications</w:t>
            </w:r>
          </w:p>
        </w:tc>
      </w:tr>
      <w:tr w:rsidR="00830526" w:rsidRPr="007B14AB" w14:paraId="1D567133" w14:textId="77777777" w:rsidTr="00FD5B15">
        <w:trPr>
          <w:trHeight w:val="1421"/>
        </w:trPr>
        <w:tc>
          <w:tcPr>
            <w:tcW w:w="3686" w:type="dxa"/>
            <w:hideMark/>
          </w:tcPr>
          <w:p w14:paraId="72F111BB" w14:textId="77777777" w:rsidR="00830526" w:rsidRPr="007B14AB" w:rsidRDefault="00830526" w:rsidP="00690F74">
            <w:pPr>
              <w:jc w:val="both"/>
              <w:rPr>
                <w:rFonts w:ascii="Times New Roman" w:hAnsi="Times New Roman"/>
                <w:color w:val="000000"/>
                <w:sz w:val="28"/>
                <w:szCs w:val="28"/>
                <w:lang w:val="en-GB"/>
              </w:rPr>
            </w:pPr>
            <w:r w:rsidRPr="00666E9B">
              <w:rPr>
                <w:rFonts w:ascii="Times New Roman" w:hAnsi="Times New Roman"/>
                <w:color w:val="000000"/>
                <w:sz w:val="28"/>
                <w:szCs w:val="28"/>
                <w:lang w:val="en-GB"/>
              </w:rPr>
              <w:t>Leisure and Cultural Services Department</w:t>
            </w:r>
          </w:p>
        </w:tc>
        <w:tc>
          <w:tcPr>
            <w:tcW w:w="425" w:type="dxa"/>
            <w:hideMark/>
          </w:tcPr>
          <w:p w14:paraId="25423696" w14:textId="77777777" w:rsidR="00830526" w:rsidRPr="007B14AB" w:rsidRDefault="00830526" w:rsidP="00690F74">
            <w:pPr>
              <w:jc w:val="both"/>
              <w:rPr>
                <w:rFonts w:ascii="Times New Roman" w:hAnsi="Times New Roman"/>
                <w:color w:val="000000"/>
                <w:sz w:val="28"/>
                <w:szCs w:val="28"/>
                <w:lang w:val="en-GB"/>
              </w:rPr>
            </w:pPr>
          </w:p>
        </w:tc>
        <w:tc>
          <w:tcPr>
            <w:tcW w:w="4961" w:type="dxa"/>
            <w:hideMark/>
          </w:tcPr>
          <w:p w14:paraId="7834D182" w14:textId="77777777" w:rsidR="00830526" w:rsidRPr="007B14AB" w:rsidRDefault="00830526" w:rsidP="00690F74">
            <w:pPr>
              <w:jc w:val="both"/>
              <w:rPr>
                <w:rFonts w:ascii="Times New Roman" w:hAnsi="Times New Roman"/>
                <w:color w:val="000000"/>
                <w:sz w:val="28"/>
                <w:szCs w:val="28"/>
                <w:lang w:val="en-GB"/>
              </w:rPr>
            </w:pPr>
            <w:r w:rsidRPr="00666E9B">
              <w:rPr>
                <w:rFonts w:ascii="Times New Roman" w:hAnsi="Times New Roman"/>
                <w:color w:val="000000"/>
                <w:sz w:val="28"/>
                <w:szCs w:val="28"/>
                <w:lang w:val="en-GB"/>
              </w:rPr>
              <w:t>Engagement of Part-time Staff and Monitoring of Staff Attendance, Overtime and Leave</w:t>
            </w:r>
          </w:p>
        </w:tc>
      </w:tr>
      <w:tr w:rsidR="00830526" w:rsidRPr="007B14AB" w14:paraId="742640AC" w14:textId="77777777" w:rsidTr="00FD5B15">
        <w:trPr>
          <w:trHeight w:val="988"/>
        </w:trPr>
        <w:tc>
          <w:tcPr>
            <w:tcW w:w="3686" w:type="dxa"/>
            <w:hideMark/>
          </w:tcPr>
          <w:p w14:paraId="18416681" w14:textId="77777777" w:rsidR="00830526" w:rsidRPr="007B14AB" w:rsidRDefault="00830526" w:rsidP="00690F74">
            <w:pPr>
              <w:jc w:val="both"/>
              <w:rPr>
                <w:rFonts w:ascii="Times New Roman" w:hAnsi="Times New Roman"/>
                <w:color w:val="000000"/>
                <w:sz w:val="28"/>
                <w:szCs w:val="28"/>
                <w:lang w:val="en-GB"/>
              </w:rPr>
            </w:pPr>
          </w:p>
        </w:tc>
        <w:tc>
          <w:tcPr>
            <w:tcW w:w="425" w:type="dxa"/>
            <w:hideMark/>
          </w:tcPr>
          <w:p w14:paraId="20062673" w14:textId="77777777" w:rsidR="00830526" w:rsidRPr="007B14AB" w:rsidRDefault="00830526" w:rsidP="00690F74">
            <w:pPr>
              <w:spacing w:beforeAutospacing="1" w:afterAutospacing="1"/>
              <w:jc w:val="both"/>
              <w:rPr>
                <w:rFonts w:ascii="Calibri" w:eastAsia="Times New Roman" w:hAnsi="Calibri"/>
                <w:sz w:val="20"/>
              </w:rPr>
            </w:pPr>
          </w:p>
        </w:tc>
        <w:tc>
          <w:tcPr>
            <w:tcW w:w="4961" w:type="dxa"/>
            <w:hideMark/>
          </w:tcPr>
          <w:p w14:paraId="26FDDD79" w14:textId="77777777" w:rsidR="00830526" w:rsidRPr="007B14AB" w:rsidRDefault="00830526" w:rsidP="00690F74">
            <w:pPr>
              <w:jc w:val="both"/>
              <w:rPr>
                <w:rFonts w:ascii="Times New Roman" w:hAnsi="Times New Roman"/>
                <w:color w:val="000000"/>
                <w:sz w:val="28"/>
                <w:szCs w:val="28"/>
                <w:lang w:val="en-GB"/>
              </w:rPr>
            </w:pPr>
            <w:r w:rsidRPr="00666E9B">
              <w:rPr>
                <w:rFonts w:ascii="Times New Roman" w:hAnsi="Times New Roman"/>
                <w:color w:val="000000"/>
                <w:sz w:val="28"/>
                <w:szCs w:val="28"/>
                <w:lang w:val="en-GB"/>
              </w:rPr>
              <w:t>Organisation and Management of the Hong Kong Arts Festival</w:t>
            </w:r>
          </w:p>
        </w:tc>
      </w:tr>
      <w:tr w:rsidR="00830526" w:rsidRPr="007B14AB" w14:paraId="7A7B91B5" w14:textId="77777777" w:rsidTr="00FD5B15">
        <w:trPr>
          <w:trHeight w:val="1414"/>
        </w:trPr>
        <w:tc>
          <w:tcPr>
            <w:tcW w:w="3686" w:type="dxa"/>
            <w:hideMark/>
          </w:tcPr>
          <w:p w14:paraId="7A8BFEE4" w14:textId="77777777" w:rsidR="00830526" w:rsidRPr="007B14AB" w:rsidRDefault="00830526" w:rsidP="00690F74">
            <w:pPr>
              <w:jc w:val="both"/>
              <w:rPr>
                <w:rFonts w:ascii="Times New Roman" w:hAnsi="Times New Roman"/>
                <w:color w:val="000000"/>
                <w:sz w:val="28"/>
                <w:szCs w:val="28"/>
                <w:lang w:val="en-GB"/>
              </w:rPr>
            </w:pPr>
            <w:r w:rsidRPr="00666E9B">
              <w:rPr>
                <w:rFonts w:ascii="Times New Roman" w:hAnsi="Times New Roman"/>
                <w:color w:val="000000"/>
                <w:sz w:val="28"/>
                <w:szCs w:val="28"/>
                <w:lang w:val="en-GB"/>
              </w:rPr>
              <w:t>Marine Department</w:t>
            </w:r>
          </w:p>
        </w:tc>
        <w:tc>
          <w:tcPr>
            <w:tcW w:w="425" w:type="dxa"/>
            <w:hideMark/>
          </w:tcPr>
          <w:p w14:paraId="67BE6D22" w14:textId="77777777" w:rsidR="00830526" w:rsidRPr="007B14AB" w:rsidRDefault="00830526" w:rsidP="00690F74">
            <w:pPr>
              <w:jc w:val="both"/>
              <w:rPr>
                <w:rFonts w:ascii="Times New Roman" w:hAnsi="Times New Roman"/>
                <w:color w:val="000000"/>
                <w:sz w:val="28"/>
                <w:szCs w:val="28"/>
                <w:lang w:val="en-GB"/>
              </w:rPr>
            </w:pPr>
          </w:p>
        </w:tc>
        <w:tc>
          <w:tcPr>
            <w:tcW w:w="4961" w:type="dxa"/>
            <w:hideMark/>
          </w:tcPr>
          <w:p w14:paraId="0F6D9862" w14:textId="77777777" w:rsidR="00830526" w:rsidRPr="007B14AB" w:rsidRDefault="00830526" w:rsidP="00690F74">
            <w:pPr>
              <w:jc w:val="both"/>
              <w:rPr>
                <w:rFonts w:ascii="Times New Roman" w:hAnsi="Times New Roman"/>
                <w:color w:val="000000"/>
                <w:sz w:val="28"/>
                <w:szCs w:val="28"/>
                <w:lang w:val="en-GB"/>
              </w:rPr>
            </w:pPr>
            <w:r w:rsidRPr="00666E9B">
              <w:rPr>
                <w:rFonts w:ascii="Times New Roman" w:hAnsi="Times New Roman"/>
                <w:color w:val="000000"/>
                <w:sz w:val="28"/>
                <w:szCs w:val="28"/>
                <w:lang w:val="en-GB"/>
              </w:rPr>
              <w:t>Letting and Administration of Pollution Control and Marine Cleansing Services</w:t>
            </w:r>
            <w:r>
              <w:rPr>
                <w:rFonts w:ascii="Times New Roman" w:hAnsi="Times New Roman"/>
                <w:color w:val="000000"/>
                <w:sz w:val="28"/>
                <w:szCs w:val="28"/>
                <w:lang w:val="en-GB"/>
              </w:rPr>
              <w:t xml:space="preserve"> </w:t>
            </w:r>
            <w:r w:rsidRPr="00666E9B">
              <w:rPr>
                <w:rFonts w:ascii="Times New Roman" w:hAnsi="Times New Roman"/>
                <w:color w:val="000000"/>
                <w:sz w:val="28"/>
                <w:szCs w:val="28"/>
                <w:lang w:val="en-GB"/>
              </w:rPr>
              <w:t>Contracts</w:t>
            </w:r>
          </w:p>
        </w:tc>
      </w:tr>
      <w:tr w:rsidR="00830526" w:rsidRPr="007B14AB" w14:paraId="58E316AA" w14:textId="77777777" w:rsidTr="005F1FBE">
        <w:trPr>
          <w:trHeight w:val="611"/>
        </w:trPr>
        <w:tc>
          <w:tcPr>
            <w:tcW w:w="3686" w:type="dxa"/>
          </w:tcPr>
          <w:p w14:paraId="7191D01A" w14:textId="77777777" w:rsidR="00830526" w:rsidRPr="007B14AB" w:rsidRDefault="00830526" w:rsidP="00690F74">
            <w:pPr>
              <w:jc w:val="both"/>
              <w:rPr>
                <w:rFonts w:ascii="Times New Roman" w:hAnsi="Times New Roman"/>
                <w:color w:val="000000"/>
                <w:sz w:val="28"/>
                <w:szCs w:val="28"/>
                <w:lang w:val="en-GB"/>
              </w:rPr>
            </w:pPr>
            <w:r w:rsidRPr="00666E9B">
              <w:rPr>
                <w:rFonts w:ascii="Times New Roman" w:hAnsi="Times New Roman"/>
                <w:color w:val="000000"/>
                <w:sz w:val="28"/>
                <w:szCs w:val="28"/>
                <w:lang w:val="en-GB"/>
              </w:rPr>
              <w:t>Radio Television Hong Kong</w:t>
            </w:r>
          </w:p>
        </w:tc>
        <w:tc>
          <w:tcPr>
            <w:tcW w:w="425" w:type="dxa"/>
            <w:hideMark/>
          </w:tcPr>
          <w:p w14:paraId="01E95F53" w14:textId="77777777" w:rsidR="00830526" w:rsidRPr="007B14AB" w:rsidRDefault="00830526" w:rsidP="00690F74">
            <w:pPr>
              <w:jc w:val="both"/>
              <w:rPr>
                <w:rFonts w:ascii="Times New Roman" w:hAnsi="Times New Roman"/>
                <w:color w:val="000000"/>
                <w:sz w:val="28"/>
                <w:szCs w:val="28"/>
                <w:lang w:val="en-GB"/>
              </w:rPr>
            </w:pPr>
          </w:p>
        </w:tc>
        <w:tc>
          <w:tcPr>
            <w:tcW w:w="4961" w:type="dxa"/>
            <w:hideMark/>
          </w:tcPr>
          <w:p w14:paraId="70FA9997" w14:textId="77777777" w:rsidR="00830526" w:rsidRPr="007B14AB" w:rsidRDefault="00830526" w:rsidP="00690F74">
            <w:pPr>
              <w:jc w:val="both"/>
              <w:rPr>
                <w:rFonts w:ascii="Times New Roman" w:hAnsi="Times New Roman"/>
                <w:color w:val="000000"/>
                <w:sz w:val="28"/>
                <w:szCs w:val="28"/>
                <w:lang w:val="en-GB"/>
              </w:rPr>
            </w:pPr>
            <w:r w:rsidRPr="00666E9B">
              <w:rPr>
                <w:rFonts w:ascii="Times New Roman" w:hAnsi="Times New Roman"/>
                <w:color w:val="000000"/>
                <w:sz w:val="28"/>
                <w:szCs w:val="28"/>
                <w:lang w:val="en-GB"/>
              </w:rPr>
              <w:t>Management of Broadcasting Services Contracts</w:t>
            </w:r>
          </w:p>
        </w:tc>
      </w:tr>
    </w:tbl>
    <w:p w14:paraId="1AE95C64" w14:textId="77777777" w:rsidR="00830526" w:rsidRDefault="00830526" w:rsidP="005F1FBE">
      <w:pPr>
        <w:jc w:val="both"/>
      </w:pPr>
    </w:p>
    <w:p w14:paraId="058A19A3" w14:textId="77777777" w:rsidR="00830526" w:rsidRDefault="00830526" w:rsidP="0067287C">
      <w:r>
        <w:br w:type="page"/>
      </w:r>
    </w:p>
    <w:tbl>
      <w:tblPr>
        <w:tblStyle w:val="a3"/>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425"/>
        <w:gridCol w:w="4961"/>
      </w:tblGrid>
      <w:tr w:rsidR="00830526" w:rsidRPr="00666E9B" w14:paraId="27CC7E41" w14:textId="77777777" w:rsidTr="00690F74">
        <w:trPr>
          <w:trHeight w:val="567"/>
        </w:trPr>
        <w:tc>
          <w:tcPr>
            <w:tcW w:w="3686" w:type="dxa"/>
          </w:tcPr>
          <w:p w14:paraId="1E062343" w14:textId="77777777" w:rsidR="00830526" w:rsidRPr="00666E9B" w:rsidRDefault="00830526" w:rsidP="00690F74">
            <w:pPr>
              <w:jc w:val="both"/>
              <w:rPr>
                <w:rFonts w:ascii="Times New Roman" w:hAnsi="Times New Roman"/>
                <w:color w:val="000000"/>
                <w:sz w:val="28"/>
                <w:szCs w:val="28"/>
                <w:lang w:val="en-GB"/>
              </w:rPr>
            </w:pPr>
            <w:r>
              <w:lastRenderedPageBreak/>
              <w:br w:type="page"/>
            </w:r>
            <w:r w:rsidRPr="007B14AB">
              <w:rPr>
                <w:rFonts w:ascii="Times New Roman" w:hAnsi="Times New Roman"/>
                <w:b/>
                <w:i/>
                <w:sz w:val="28"/>
                <w:szCs w:val="28"/>
                <w:lang w:val="en-GB"/>
              </w:rPr>
              <w:t>Client</w:t>
            </w:r>
          </w:p>
        </w:tc>
        <w:tc>
          <w:tcPr>
            <w:tcW w:w="425" w:type="dxa"/>
          </w:tcPr>
          <w:p w14:paraId="6C8378C9"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0ABDA0BF" w14:textId="77777777" w:rsidR="00830526" w:rsidRPr="00666E9B" w:rsidRDefault="00830526" w:rsidP="00690F74">
            <w:pPr>
              <w:jc w:val="both"/>
              <w:rPr>
                <w:rFonts w:ascii="Times New Roman" w:hAnsi="Times New Roman"/>
                <w:color w:val="000000"/>
                <w:sz w:val="28"/>
                <w:szCs w:val="28"/>
                <w:lang w:val="en-GB"/>
              </w:rPr>
            </w:pPr>
            <w:r w:rsidRPr="007B14AB">
              <w:rPr>
                <w:rFonts w:ascii="Times New Roman" w:hAnsi="Times New Roman"/>
                <w:b/>
                <w:i/>
                <w:sz w:val="28"/>
                <w:szCs w:val="28"/>
                <w:lang w:val="en-GB"/>
              </w:rPr>
              <w:t>Subject Area</w:t>
            </w:r>
          </w:p>
        </w:tc>
      </w:tr>
      <w:tr w:rsidR="00830526" w:rsidRPr="007B14AB" w14:paraId="5217C015" w14:textId="77777777" w:rsidTr="00690F74">
        <w:trPr>
          <w:trHeight w:val="1051"/>
        </w:trPr>
        <w:tc>
          <w:tcPr>
            <w:tcW w:w="3686" w:type="dxa"/>
          </w:tcPr>
          <w:p w14:paraId="6B14464C" w14:textId="77777777" w:rsidR="00830526" w:rsidRPr="007B14AB" w:rsidRDefault="00830526" w:rsidP="00690F74">
            <w:pPr>
              <w:jc w:val="both"/>
              <w:rPr>
                <w:rFonts w:ascii="Times New Roman" w:hAnsi="Times New Roman"/>
                <w:color w:val="000000"/>
                <w:sz w:val="28"/>
                <w:szCs w:val="28"/>
                <w:lang w:val="en-GB"/>
              </w:rPr>
            </w:pPr>
            <w:r w:rsidRPr="00970149">
              <w:rPr>
                <w:rFonts w:ascii="Times New Roman" w:hAnsi="Times New Roman"/>
                <w:color w:val="000000"/>
                <w:sz w:val="28"/>
                <w:szCs w:val="28"/>
                <w:lang w:val="en-GB"/>
              </w:rPr>
              <w:t>Social Welfare Department</w:t>
            </w:r>
          </w:p>
        </w:tc>
        <w:tc>
          <w:tcPr>
            <w:tcW w:w="425" w:type="dxa"/>
            <w:hideMark/>
          </w:tcPr>
          <w:p w14:paraId="03D9C4C7" w14:textId="77777777" w:rsidR="00830526" w:rsidRPr="007B14AB" w:rsidRDefault="00830526" w:rsidP="00690F74">
            <w:pPr>
              <w:jc w:val="both"/>
              <w:rPr>
                <w:rFonts w:ascii="Times New Roman" w:hAnsi="Times New Roman"/>
                <w:color w:val="000000"/>
                <w:sz w:val="28"/>
                <w:szCs w:val="28"/>
                <w:lang w:val="en-GB"/>
              </w:rPr>
            </w:pPr>
          </w:p>
        </w:tc>
        <w:tc>
          <w:tcPr>
            <w:tcW w:w="4961" w:type="dxa"/>
            <w:hideMark/>
          </w:tcPr>
          <w:p w14:paraId="545EC0D0" w14:textId="77777777" w:rsidR="00830526" w:rsidRPr="007B14AB" w:rsidRDefault="00830526" w:rsidP="00690F74">
            <w:pPr>
              <w:jc w:val="both"/>
              <w:rPr>
                <w:rFonts w:ascii="Times New Roman" w:hAnsi="Times New Roman"/>
                <w:color w:val="000000"/>
                <w:sz w:val="28"/>
                <w:szCs w:val="28"/>
                <w:lang w:val="en-GB"/>
              </w:rPr>
            </w:pPr>
            <w:r w:rsidRPr="00970149">
              <w:rPr>
                <w:rFonts w:ascii="Times New Roman" w:hAnsi="Times New Roman"/>
                <w:color w:val="000000"/>
                <w:sz w:val="28"/>
                <w:szCs w:val="28"/>
                <w:lang w:val="en-GB"/>
              </w:rPr>
              <w:t>Residential Care Service Voucher Scheme for the Elderly</w:t>
            </w:r>
          </w:p>
        </w:tc>
      </w:tr>
      <w:tr w:rsidR="00830526" w:rsidRPr="007B14AB" w14:paraId="6D879EC8" w14:textId="77777777" w:rsidTr="00690F74">
        <w:trPr>
          <w:trHeight w:val="657"/>
        </w:trPr>
        <w:tc>
          <w:tcPr>
            <w:tcW w:w="3686" w:type="dxa"/>
            <w:hideMark/>
          </w:tcPr>
          <w:p w14:paraId="7430BB45" w14:textId="77777777" w:rsidR="00830526" w:rsidRPr="007B14AB" w:rsidRDefault="00830526" w:rsidP="00690F74">
            <w:pPr>
              <w:jc w:val="both"/>
              <w:rPr>
                <w:rFonts w:ascii="Times New Roman" w:hAnsi="Times New Roman"/>
                <w:color w:val="000000"/>
                <w:sz w:val="28"/>
                <w:szCs w:val="28"/>
                <w:lang w:val="en-GB"/>
              </w:rPr>
            </w:pPr>
            <w:r w:rsidRPr="00970149">
              <w:rPr>
                <w:rFonts w:ascii="Times New Roman" w:hAnsi="Times New Roman"/>
                <w:color w:val="000000"/>
                <w:sz w:val="28"/>
                <w:szCs w:val="28"/>
                <w:lang w:val="en-GB"/>
              </w:rPr>
              <w:t>Water Supplies Department</w:t>
            </w:r>
          </w:p>
        </w:tc>
        <w:tc>
          <w:tcPr>
            <w:tcW w:w="425" w:type="dxa"/>
            <w:hideMark/>
          </w:tcPr>
          <w:p w14:paraId="0C8D3783" w14:textId="77777777" w:rsidR="00830526" w:rsidRPr="007B14AB" w:rsidRDefault="00830526" w:rsidP="00690F74">
            <w:pPr>
              <w:jc w:val="both"/>
              <w:rPr>
                <w:rFonts w:ascii="Times New Roman" w:hAnsi="Times New Roman"/>
                <w:color w:val="000000"/>
                <w:sz w:val="28"/>
                <w:szCs w:val="28"/>
                <w:lang w:val="en-GB"/>
              </w:rPr>
            </w:pPr>
          </w:p>
        </w:tc>
        <w:tc>
          <w:tcPr>
            <w:tcW w:w="4961" w:type="dxa"/>
            <w:hideMark/>
          </w:tcPr>
          <w:p w14:paraId="2097505E" w14:textId="77777777" w:rsidR="00830526" w:rsidRDefault="00830526" w:rsidP="00690F74">
            <w:pPr>
              <w:jc w:val="both"/>
              <w:rPr>
                <w:rFonts w:ascii="Times New Roman" w:hAnsi="Times New Roman"/>
                <w:color w:val="000000"/>
                <w:sz w:val="28"/>
                <w:szCs w:val="28"/>
                <w:lang w:val="en-GB"/>
              </w:rPr>
            </w:pPr>
            <w:r w:rsidRPr="00970149">
              <w:rPr>
                <w:rFonts w:ascii="Times New Roman" w:hAnsi="Times New Roman"/>
                <w:color w:val="000000"/>
                <w:sz w:val="28"/>
                <w:szCs w:val="28"/>
                <w:lang w:val="en-GB"/>
              </w:rPr>
              <w:t>Staff Administration</w:t>
            </w:r>
          </w:p>
          <w:p w14:paraId="67F2ED54" w14:textId="77777777" w:rsidR="00830526" w:rsidRPr="007B14AB" w:rsidRDefault="00830526" w:rsidP="00690F74">
            <w:pPr>
              <w:jc w:val="both"/>
              <w:rPr>
                <w:rFonts w:ascii="Times New Roman" w:hAnsi="Times New Roman"/>
                <w:color w:val="000000"/>
                <w:sz w:val="28"/>
                <w:szCs w:val="28"/>
                <w:lang w:val="en-GB"/>
              </w:rPr>
            </w:pPr>
          </w:p>
        </w:tc>
      </w:tr>
      <w:tr w:rsidR="00830526" w:rsidRPr="007B14AB" w14:paraId="5CCFAA86" w14:textId="77777777" w:rsidTr="00690F74">
        <w:trPr>
          <w:trHeight w:val="738"/>
        </w:trPr>
        <w:tc>
          <w:tcPr>
            <w:tcW w:w="3686" w:type="dxa"/>
            <w:hideMark/>
          </w:tcPr>
          <w:p w14:paraId="06E354BF" w14:textId="77777777" w:rsidR="00830526" w:rsidRPr="007B14AB" w:rsidRDefault="00830526" w:rsidP="00690F74">
            <w:pPr>
              <w:jc w:val="both"/>
              <w:rPr>
                <w:rFonts w:ascii="Times New Roman" w:hAnsi="Times New Roman"/>
                <w:color w:val="000000"/>
                <w:sz w:val="28"/>
                <w:szCs w:val="28"/>
                <w:lang w:val="en-GB"/>
              </w:rPr>
            </w:pPr>
          </w:p>
        </w:tc>
        <w:tc>
          <w:tcPr>
            <w:tcW w:w="425" w:type="dxa"/>
            <w:hideMark/>
          </w:tcPr>
          <w:p w14:paraId="5A36E10D" w14:textId="77777777" w:rsidR="00830526" w:rsidRPr="007B14AB" w:rsidRDefault="00830526" w:rsidP="00690F74">
            <w:pPr>
              <w:jc w:val="both"/>
              <w:rPr>
                <w:rFonts w:ascii="Times New Roman" w:hAnsi="Times New Roman"/>
                <w:color w:val="000000"/>
                <w:sz w:val="28"/>
                <w:szCs w:val="28"/>
                <w:lang w:val="en-GB"/>
              </w:rPr>
            </w:pPr>
          </w:p>
        </w:tc>
        <w:tc>
          <w:tcPr>
            <w:tcW w:w="4961" w:type="dxa"/>
            <w:hideMark/>
          </w:tcPr>
          <w:p w14:paraId="06649C5F" w14:textId="77777777" w:rsidR="00830526" w:rsidRPr="007B14AB" w:rsidRDefault="00830526" w:rsidP="00690F74">
            <w:pPr>
              <w:spacing w:after="120"/>
              <w:jc w:val="both"/>
              <w:rPr>
                <w:rFonts w:ascii="Times New Roman" w:hAnsi="Times New Roman"/>
                <w:color w:val="000000"/>
                <w:sz w:val="28"/>
                <w:szCs w:val="28"/>
                <w:lang w:val="en-GB"/>
              </w:rPr>
            </w:pPr>
            <w:r w:rsidRPr="00970149">
              <w:rPr>
                <w:rFonts w:ascii="Times New Roman" w:hAnsi="Times New Roman"/>
                <w:color w:val="000000"/>
                <w:sz w:val="28"/>
                <w:szCs w:val="28"/>
                <w:lang w:val="en-GB"/>
              </w:rPr>
              <w:t>Works Supervision on Capital Works Contracts</w:t>
            </w:r>
          </w:p>
        </w:tc>
      </w:tr>
    </w:tbl>
    <w:p w14:paraId="25CDB17F" w14:textId="77777777" w:rsidR="00830526" w:rsidRDefault="00830526" w:rsidP="005F1FBE">
      <w:pPr>
        <w:jc w:val="both"/>
      </w:pPr>
    </w:p>
    <w:tbl>
      <w:tblPr>
        <w:tblStyle w:val="a3"/>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425"/>
        <w:gridCol w:w="4961"/>
      </w:tblGrid>
      <w:tr w:rsidR="00830526" w:rsidRPr="007B14AB" w14:paraId="4574B6E1" w14:textId="77777777" w:rsidTr="00690F74">
        <w:trPr>
          <w:trHeight w:val="590"/>
        </w:trPr>
        <w:tc>
          <w:tcPr>
            <w:tcW w:w="9072" w:type="dxa"/>
            <w:gridSpan w:val="3"/>
            <w:hideMark/>
          </w:tcPr>
          <w:p w14:paraId="5F1F0E4E" w14:textId="77777777" w:rsidR="00830526" w:rsidRPr="007B14AB" w:rsidRDefault="00830526" w:rsidP="00830526">
            <w:pPr>
              <w:pStyle w:val="ae"/>
              <w:numPr>
                <w:ilvl w:val="0"/>
                <w:numId w:val="16"/>
              </w:numPr>
              <w:contextualSpacing w:val="0"/>
              <w:jc w:val="both"/>
              <w:rPr>
                <w:b/>
                <w:sz w:val="28"/>
                <w:szCs w:val="28"/>
                <w:lang w:eastAsia="en-US"/>
              </w:rPr>
            </w:pPr>
            <w:r w:rsidRPr="007B14AB">
              <w:rPr>
                <w:b/>
                <w:sz w:val="28"/>
                <w:szCs w:val="28"/>
                <w:lang w:eastAsia="en-US"/>
              </w:rPr>
              <w:t>Public Bodies</w:t>
            </w:r>
          </w:p>
        </w:tc>
      </w:tr>
      <w:tr w:rsidR="00830526" w:rsidRPr="007B14AB" w14:paraId="6D7C173D" w14:textId="77777777" w:rsidTr="00690F74">
        <w:trPr>
          <w:trHeight w:val="1095"/>
        </w:trPr>
        <w:tc>
          <w:tcPr>
            <w:tcW w:w="3686" w:type="dxa"/>
            <w:hideMark/>
          </w:tcPr>
          <w:p w14:paraId="2998A8D6" w14:textId="77777777" w:rsidR="00830526" w:rsidRPr="007B14AB" w:rsidRDefault="00830526" w:rsidP="00690F74">
            <w:pPr>
              <w:jc w:val="both"/>
              <w:rPr>
                <w:rFonts w:ascii="Times New Roman" w:hAnsi="Times New Roman"/>
                <w:color w:val="000000"/>
                <w:sz w:val="28"/>
                <w:szCs w:val="28"/>
                <w:lang w:val="en-GB"/>
              </w:rPr>
            </w:pPr>
            <w:r w:rsidRPr="00970149">
              <w:rPr>
                <w:rFonts w:ascii="Times New Roman" w:hAnsi="Times New Roman"/>
                <w:color w:val="000000"/>
                <w:sz w:val="28"/>
                <w:szCs w:val="28"/>
                <w:lang w:val="en-GB"/>
              </w:rPr>
              <w:t>Airport Authority Hong Kong</w:t>
            </w:r>
          </w:p>
        </w:tc>
        <w:tc>
          <w:tcPr>
            <w:tcW w:w="425" w:type="dxa"/>
          </w:tcPr>
          <w:p w14:paraId="6091DE13"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570171EB" w14:textId="77777777" w:rsidR="00830526" w:rsidRPr="007B14AB" w:rsidRDefault="00830526" w:rsidP="00690F74">
            <w:pPr>
              <w:jc w:val="both"/>
              <w:rPr>
                <w:rFonts w:ascii="Times New Roman" w:hAnsi="Times New Roman"/>
                <w:color w:val="000000"/>
                <w:sz w:val="28"/>
                <w:szCs w:val="28"/>
                <w:lang w:val="en-GB"/>
              </w:rPr>
            </w:pPr>
            <w:r w:rsidRPr="00970149">
              <w:rPr>
                <w:rFonts w:ascii="Times New Roman" w:hAnsi="Times New Roman"/>
                <w:color w:val="000000"/>
                <w:sz w:val="28"/>
                <w:szCs w:val="28"/>
                <w:lang w:val="en-GB"/>
              </w:rPr>
              <w:t xml:space="preserve">Retail Licensing at the Hong Kong International Airport </w:t>
            </w:r>
          </w:p>
        </w:tc>
      </w:tr>
      <w:tr w:rsidR="00830526" w:rsidRPr="007B14AB" w14:paraId="544D96E6" w14:textId="77777777" w:rsidTr="00690F74">
        <w:trPr>
          <w:trHeight w:val="722"/>
        </w:trPr>
        <w:tc>
          <w:tcPr>
            <w:tcW w:w="3686" w:type="dxa"/>
            <w:hideMark/>
          </w:tcPr>
          <w:p w14:paraId="4C947B51" w14:textId="77777777" w:rsidR="00830526" w:rsidRPr="007B14AB" w:rsidRDefault="00830526" w:rsidP="00690F74">
            <w:pPr>
              <w:jc w:val="both"/>
              <w:rPr>
                <w:rFonts w:ascii="Times New Roman" w:hAnsi="Times New Roman"/>
                <w:color w:val="000000"/>
                <w:sz w:val="28"/>
                <w:szCs w:val="28"/>
                <w:lang w:val="en-GB"/>
              </w:rPr>
            </w:pPr>
            <w:r w:rsidRPr="00970149">
              <w:rPr>
                <w:rFonts w:ascii="Times New Roman" w:hAnsi="Times New Roman"/>
                <w:color w:val="000000"/>
                <w:sz w:val="28"/>
                <w:szCs w:val="28"/>
                <w:lang w:val="en-GB"/>
              </w:rPr>
              <w:t>CLP Power Hong Kong Limited</w:t>
            </w:r>
          </w:p>
        </w:tc>
        <w:tc>
          <w:tcPr>
            <w:tcW w:w="425" w:type="dxa"/>
          </w:tcPr>
          <w:p w14:paraId="774BAB83"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2CFFBFAB" w14:textId="77777777" w:rsidR="00830526" w:rsidRDefault="00830526" w:rsidP="00690F74">
            <w:pPr>
              <w:jc w:val="both"/>
              <w:rPr>
                <w:rFonts w:ascii="Times New Roman" w:hAnsi="Times New Roman"/>
                <w:color w:val="000000"/>
                <w:sz w:val="28"/>
                <w:szCs w:val="28"/>
                <w:lang w:val="en-GB"/>
              </w:rPr>
            </w:pPr>
            <w:r w:rsidRPr="00970149">
              <w:rPr>
                <w:rFonts w:ascii="Times New Roman" w:hAnsi="Times New Roman"/>
                <w:color w:val="000000"/>
                <w:sz w:val="28"/>
                <w:szCs w:val="28"/>
                <w:lang w:val="en-GB"/>
              </w:rPr>
              <w:t>Letting and Administration of Cleaning and Security Services Contracts</w:t>
            </w:r>
          </w:p>
          <w:p w14:paraId="6A68DF5B" w14:textId="77777777" w:rsidR="00830526" w:rsidRPr="007B14AB" w:rsidRDefault="00830526" w:rsidP="00690F74">
            <w:pPr>
              <w:jc w:val="both"/>
              <w:rPr>
                <w:rFonts w:ascii="Times New Roman" w:hAnsi="Times New Roman"/>
                <w:color w:val="000000"/>
                <w:sz w:val="28"/>
                <w:szCs w:val="28"/>
                <w:lang w:val="en-GB"/>
              </w:rPr>
            </w:pPr>
          </w:p>
        </w:tc>
      </w:tr>
      <w:tr w:rsidR="00830526" w:rsidRPr="007B14AB" w14:paraId="79FE8135" w14:textId="77777777" w:rsidTr="00690F74">
        <w:trPr>
          <w:trHeight w:val="390"/>
        </w:trPr>
        <w:tc>
          <w:tcPr>
            <w:tcW w:w="3686" w:type="dxa"/>
            <w:hideMark/>
          </w:tcPr>
          <w:p w14:paraId="3FA2E486" w14:textId="77777777" w:rsidR="00830526" w:rsidRPr="007B14AB" w:rsidRDefault="00830526" w:rsidP="00690F74">
            <w:pPr>
              <w:jc w:val="both"/>
              <w:rPr>
                <w:rFonts w:ascii="Times New Roman" w:hAnsi="Times New Roman"/>
                <w:color w:val="000000"/>
                <w:sz w:val="28"/>
                <w:szCs w:val="28"/>
                <w:lang w:val="en-GB"/>
              </w:rPr>
            </w:pPr>
            <w:r w:rsidRPr="00970149">
              <w:rPr>
                <w:rFonts w:ascii="Times New Roman" w:hAnsi="Times New Roman"/>
                <w:color w:val="000000"/>
                <w:sz w:val="28"/>
                <w:szCs w:val="28"/>
                <w:lang w:val="en-GB"/>
              </w:rPr>
              <w:t>Competition Commission</w:t>
            </w:r>
          </w:p>
        </w:tc>
        <w:tc>
          <w:tcPr>
            <w:tcW w:w="425" w:type="dxa"/>
          </w:tcPr>
          <w:p w14:paraId="6725C2E4"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2EB29958" w14:textId="77777777" w:rsidR="00830526" w:rsidRDefault="00830526" w:rsidP="00690F74">
            <w:pPr>
              <w:jc w:val="both"/>
              <w:rPr>
                <w:rFonts w:ascii="Times New Roman" w:hAnsi="Times New Roman"/>
                <w:color w:val="000000"/>
                <w:sz w:val="28"/>
                <w:szCs w:val="28"/>
                <w:lang w:val="en-GB"/>
              </w:rPr>
            </w:pPr>
            <w:r w:rsidRPr="00970149">
              <w:rPr>
                <w:rFonts w:ascii="Times New Roman" w:hAnsi="Times New Roman"/>
                <w:color w:val="000000"/>
                <w:sz w:val="28"/>
                <w:szCs w:val="28"/>
                <w:lang w:val="en-GB"/>
              </w:rPr>
              <w:t>Procurement of Goods and Services</w:t>
            </w:r>
          </w:p>
          <w:p w14:paraId="14B189C2" w14:textId="77777777" w:rsidR="00830526" w:rsidRPr="007B14AB" w:rsidRDefault="00830526" w:rsidP="00690F74">
            <w:pPr>
              <w:jc w:val="both"/>
              <w:rPr>
                <w:rFonts w:ascii="Times New Roman" w:hAnsi="Times New Roman"/>
                <w:color w:val="000000"/>
                <w:sz w:val="28"/>
                <w:szCs w:val="28"/>
                <w:lang w:val="en-GB"/>
              </w:rPr>
            </w:pPr>
            <w:r w:rsidRPr="00970149">
              <w:rPr>
                <w:rFonts w:ascii="Times New Roman" w:hAnsi="Times New Roman"/>
                <w:color w:val="000000"/>
                <w:sz w:val="28"/>
                <w:szCs w:val="28"/>
                <w:lang w:val="en-GB"/>
              </w:rPr>
              <w:t xml:space="preserve"> </w:t>
            </w:r>
          </w:p>
        </w:tc>
      </w:tr>
      <w:tr w:rsidR="00830526" w:rsidRPr="007B14AB" w14:paraId="5DFD8ECC" w14:textId="77777777" w:rsidTr="00690F74">
        <w:trPr>
          <w:trHeight w:val="570"/>
        </w:trPr>
        <w:tc>
          <w:tcPr>
            <w:tcW w:w="3686" w:type="dxa"/>
            <w:hideMark/>
          </w:tcPr>
          <w:p w14:paraId="33AFD520" w14:textId="77777777" w:rsidR="00830526" w:rsidRPr="007B14AB" w:rsidRDefault="00830526" w:rsidP="00690F74">
            <w:pPr>
              <w:jc w:val="both"/>
              <w:rPr>
                <w:rFonts w:ascii="Times New Roman" w:hAnsi="Times New Roman"/>
                <w:color w:val="000000"/>
                <w:sz w:val="28"/>
                <w:szCs w:val="28"/>
                <w:lang w:val="en-GB"/>
              </w:rPr>
            </w:pPr>
            <w:r w:rsidRPr="00970149">
              <w:rPr>
                <w:rFonts w:ascii="Times New Roman" w:hAnsi="Times New Roman"/>
                <w:color w:val="000000"/>
                <w:sz w:val="28"/>
                <w:szCs w:val="28"/>
                <w:lang w:val="en-GB"/>
              </w:rPr>
              <w:t>Construction Industry</w:t>
            </w:r>
          </w:p>
        </w:tc>
        <w:tc>
          <w:tcPr>
            <w:tcW w:w="425" w:type="dxa"/>
          </w:tcPr>
          <w:p w14:paraId="7B9004AA"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5F0FD801" w14:textId="77777777" w:rsidR="00830526" w:rsidRDefault="00830526" w:rsidP="00690F74">
            <w:pPr>
              <w:jc w:val="both"/>
              <w:rPr>
                <w:rFonts w:ascii="Times New Roman" w:hAnsi="Times New Roman"/>
                <w:color w:val="000000"/>
                <w:sz w:val="28"/>
                <w:szCs w:val="28"/>
                <w:lang w:val="en-GB"/>
              </w:rPr>
            </w:pPr>
            <w:r w:rsidRPr="00970149">
              <w:rPr>
                <w:rFonts w:ascii="Times New Roman" w:hAnsi="Times New Roman"/>
                <w:color w:val="000000"/>
                <w:sz w:val="28"/>
                <w:szCs w:val="28"/>
                <w:lang w:val="en-GB"/>
              </w:rPr>
              <w:t>Research on Project Integrity Management Framework</w:t>
            </w:r>
          </w:p>
          <w:p w14:paraId="7DDE8E14" w14:textId="77777777" w:rsidR="00830526" w:rsidRPr="007B14AB" w:rsidRDefault="00830526" w:rsidP="00690F74">
            <w:pPr>
              <w:jc w:val="both"/>
              <w:rPr>
                <w:rFonts w:ascii="Times New Roman" w:hAnsi="Times New Roman"/>
                <w:color w:val="000000"/>
                <w:sz w:val="28"/>
                <w:szCs w:val="28"/>
                <w:lang w:val="en-GB"/>
              </w:rPr>
            </w:pPr>
          </w:p>
        </w:tc>
      </w:tr>
      <w:tr w:rsidR="00830526" w:rsidRPr="007B14AB" w14:paraId="0C27E12B" w14:textId="77777777" w:rsidTr="00690F74">
        <w:trPr>
          <w:trHeight w:val="570"/>
        </w:trPr>
        <w:tc>
          <w:tcPr>
            <w:tcW w:w="3686" w:type="dxa"/>
          </w:tcPr>
          <w:p w14:paraId="635C19EC" w14:textId="77777777" w:rsidR="00830526" w:rsidRPr="00970149" w:rsidRDefault="00830526" w:rsidP="00690F74">
            <w:pPr>
              <w:jc w:val="both"/>
              <w:rPr>
                <w:rFonts w:ascii="Times New Roman" w:hAnsi="Times New Roman"/>
                <w:color w:val="000000"/>
                <w:sz w:val="28"/>
                <w:szCs w:val="28"/>
                <w:lang w:val="en-GB"/>
              </w:rPr>
            </w:pPr>
            <w:r w:rsidRPr="00AF41EE">
              <w:rPr>
                <w:rFonts w:ascii="Times New Roman" w:hAnsi="Times New Roman"/>
                <w:color w:val="000000"/>
                <w:sz w:val="28"/>
                <w:szCs w:val="28"/>
                <w:lang w:val="en-GB"/>
              </w:rPr>
              <w:t>Construction Industry Council</w:t>
            </w:r>
          </w:p>
        </w:tc>
        <w:tc>
          <w:tcPr>
            <w:tcW w:w="425" w:type="dxa"/>
          </w:tcPr>
          <w:p w14:paraId="5F5B6F90"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51D3D8AE" w14:textId="77777777" w:rsidR="00830526" w:rsidRDefault="00830526" w:rsidP="00690F74">
            <w:pPr>
              <w:jc w:val="both"/>
              <w:rPr>
                <w:rFonts w:ascii="Times New Roman" w:hAnsi="Times New Roman"/>
                <w:color w:val="000000"/>
                <w:sz w:val="28"/>
                <w:szCs w:val="28"/>
                <w:lang w:val="en-GB"/>
              </w:rPr>
            </w:pPr>
            <w:r w:rsidRPr="00AF41EE">
              <w:rPr>
                <w:rFonts w:ascii="Times New Roman" w:hAnsi="Times New Roman"/>
                <w:color w:val="000000"/>
                <w:sz w:val="28"/>
                <w:szCs w:val="28"/>
                <w:lang w:val="en-GB"/>
              </w:rPr>
              <w:t>Registration of Technically Competent Persons</w:t>
            </w:r>
          </w:p>
          <w:p w14:paraId="472C5E3B" w14:textId="77777777" w:rsidR="00830526" w:rsidRPr="00970149" w:rsidRDefault="00830526" w:rsidP="00690F74">
            <w:pPr>
              <w:jc w:val="both"/>
              <w:rPr>
                <w:rFonts w:ascii="Times New Roman" w:hAnsi="Times New Roman"/>
                <w:color w:val="000000"/>
                <w:sz w:val="28"/>
                <w:szCs w:val="28"/>
                <w:lang w:val="en-GB"/>
              </w:rPr>
            </w:pPr>
          </w:p>
        </w:tc>
      </w:tr>
      <w:tr w:rsidR="00830526" w:rsidRPr="007B14AB" w14:paraId="53FD52AC" w14:textId="77777777" w:rsidTr="00690F74">
        <w:trPr>
          <w:trHeight w:val="390"/>
        </w:trPr>
        <w:tc>
          <w:tcPr>
            <w:tcW w:w="3686" w:type="dxa"/>
          </w:tcPr>
          <w:p w14:paraId="70F5D907" w14:textId="77777777" w:rsidR="00830526" w:rsidRPr="007B14AB" w:rsidRDefault="00830526" w:rsidP="00690F74">
            <w:pPr>
              <w:jc w:val="both"/>
              <w:rPr>
                <w:rFonts w:ascii="Times New Roman" w:hAnsi="Times New Roman"/>
                <w:color w:val="000000"/>
                <w:sz w:val="28"/>
                <w:szCs w:val="28"/>
                <w:lang w:val="en-GB"/>
              </w:rPr>
            </w:pPr>
            <w:r w:rsidRPr="00970149">
              <w:rPr>
                <w:rFonts w:ascii="Times New Roman" w:hAnsi="Times New Roman"/>
                <w:color w:val="000000"/>
                <w:sz w:val="28"/>
                <w:szCs w:val="28"/>
                <w:lang w:val="en-GB"/>
              </w:rPr>
              <w:t xml:space="preserve">Equal Opportunities Commission </w:t>
            </w:r>
          </w:p>
        </w:tc>
        <w:tc>
          <w:tcPr>
            <w:tcW w:w="425" w:type="dxa"/>
          </w:tcPr>
          <w:p w14:paraId="2293DA68" w14:textId="77777777" w:rsidR="00830526" w:rsidRPr="007B14AB" w:rsidRDefault="00830526" w:rsidP="00690F74">
            <w:pPr>
              <w:jc w:val="both"/>
              <w:rPr>
                <w:rFonts w:ascii="Times New Roman" w:hAnsi="Times New Roman"/>
                <w:color w:val="000000"/>
                <w:sz w:val="28"/>
                <w:szCs w:val="28"/>
                <w:lang w:val="en-GB"/>
              </w:rPr>
            </w:pPr>
          </w:p>
        </w:tc>
        <w:tc>
          <w:tcPr>
            <w:tcW w:w="4961" w:type="dxa"/>
            <w:hideMark/>
          </w:tcPr>
          <w:p w14:paraId="1D2E7ACF" w14:textId="77777777" w:rsidR="00830526" w:rsidRDefault="00830526" w:rsidP="00690F74">
            <w:pPr>
              <w:jc w:val="both"/>
              <w:rPr>
                <w:rFonts w:ascii="Times New Roman" w:hAnsi="Times New Roman"/>
                <w:color w:val="000000"/>
                <w:sz w:val="28"/>
                <w:szCs w:val="28"/>
                <w:lang w:val="en-GB"/>
              </w:rPr>
            </w:pPr>
            <w:r w:rsidRPr="00970149">
              <w:rPr>
                <w:rFonts w:ascii="Times New Roman" w:hAnsi="Times New Roman"/>
                <w:color w:val="000000"/>
                <w:sz w:val="28"/>
                <w:szCs w:val="28"/>
                <w:lang w:val="en-GB"/>
              </w:rPr>
              <w:t>Enforcement of Anti-Discrimination Ordinances</w:t>
            </w:r>
          </w:p>
          <w:p w14:paraId="1B2A256D" w14:textId="77777777" w:rsidR="00830526" w:rsidRDefault="00830526" w:rsidP="00690F74">
            <w:pPr>
              <w:jc w:val="both"/>
              <w:rPr>
                <w:rFonts w:ascii="Times New Roman" w:hAnsi="Times New Roman"/>
                <w:color w:val="000000"/>
                <w:sz w:val="28"/>
                <w:szCs w:val="28"/>
                <w:lang w:val="en-GB"/>
              </w:rPr>
            </w:pPr>
          </w:p>
          <w:p w14:paraId="3AEA925A" w14:textId="77777777" w:rsidR="00830526" w:rsidRPr="007B14AB" w:rsidRDefault="00830526" w:rsidP="00690F74">
            <w:pPr>
              <w:jc w:val="both"/>
              <w:rPr>
                <w:rFonts w:ascii="Times New Roman" w:hAnsi="Times New Roman"/>
                <w:color w:val="000000"/>
                <w:sz w:val="28"/>
                <w:szCs w:val="28"/>
                <w:lang w:val="en-GB"/>
              </w:rPr>
            </w:pPr>
          </w:p>
        </w:tc>
      </w:tr>
      <w:tr w:rsidR="00830526" w:rsidRPr="007B14AB" w14:paraId="1F2EE90D" w14:textId="77777777" w:rsidTr="00690F74">
        <w:trPr>
          <w:trHeight w:val="390"/>
        </w:trPr>
        <w:tc>
          <w:tcPr>
            <w:tcW w:w="3686" w:type="dxa"/>
          </w:tcPr>
          <w:p w14:paraId="3859715E" w14:textId="77777777" w:rsidR="00830526" w:rsidRPr="007B14AB" w:rsidRDefault="00830526" w:rsidP="00690F74">
            <w:pPr>
              <w:jc w:val="both"/>
              <w:rPr>
                <w:rFonts w:ascii="Times New Roman" w:hAnsi="Times New Roman"/>
                <w:color w:val="000000"/>
                <w:sz w:val="28"/>
                <w:szCs w:val="28"/>
                <w:lang w:val="en-GB"/>
              </w:rPr>
            </w:pPr>
            <w:r w:rsidRPr="00970149">
              <w:rPr>
                <w:rFonts w:ascii="Times New Roman" w:hAnsi="Times New Roman"/>
                <w:color w:val="000000"/>
                <w:sz w:val="28"/>
                <w:szCs w:val="28"/>
                <w:lang w:val="en-GB"/>
              </w:rPr>
              <w:t xml:space="preserve">Hong Kong </w:t>
            </w:r>
            <w:r>
              <w:rPr>
                <w:rFonts w:ascii="Times New Roman" w:hAnsi="Times New Roman"/>
                <w:color w:val="000000"/>
                <w:sz w:val="28"/>
                <w:szCs w:val="28"/>
                <w:lang w:val="en-GB"/>
              </w:rPr>
              <w:t>a</w:t>
            </w:r>
            <w:r w:rsidRPr="00970149">
              <w:rPr>
                <w:rFonts w:ascii="Times New Roman" w:hAnsi="Times New Roman"/>
                <w:color w:val="000000"/>
                <w:sz w:val="28"/>
                <w:szCs w:val="28"/>
                <w:lang w:val="en-GB"/>
              </w:rPr>
              <w:t>nd China Gas</w:t>
            </w:r>
            <w:r>
              <w:rPr>
                <w:rFonts w:ascii="Times New Roman" w:hAnsi="Times New Roman"/>
                <w:color w:val="000000"/>
                <w:sz w:val="28"/>
                <w:szCs w:val="28"/>
                <w:lang w:val="en-GB"/>
              </w:rPr>
              <w:t xml:space="preserve"> </w:t>
            </w:r>
            <w:r w:rsidRPr="00970149">
              <w:rPr>
                <w:rFonts w:ascii="Times New Roman" w:hAnsi="Times New Roman"/>
                <w:color w:val="000000"/>
                <w:sz w:val="28"/>
                <w:szCs w:val="28"/>
                <w:lang w:val="en-GB"/>
              </w:rPr>
              <w:t xml:space="preserve">Company Limited </w:t>
            </w:r>
          </w:p>
        </w:tc>
        <w:tc>
          <w:tcPr>
            <w:tcW w:w="425" w:type="dxa"/>
          </w:tcPr>
          <w:p w14:paraId="5A5EF7AB" w14:textId="77777777" w:rsidR="00830526" w:rsidRPr="007B14AB" w:rsidRDefault="00830526" w:rsidP="00690F74">
            <w:pPr>
              <w:jc w:val="both"/>
              <w:rPr>
                <w:rFonts w:ascii="Times New Roman" w:hAnsi="Times New Roman"/>
                <w:color w:val="000000"/>
                <w:sz w:val="28"/>
                <w:szCs w:val="28"/>
                <w:lang w:val="en-GB"/>
              </w:rPr>
            </w:pPr>
          </w:p>
        </w:tc>
        <w:tc>
          <w:tcPr>
            <w:tcW w:w="4961" w:type="dxa"/>
            <w:hideMark/>
          </w:tcPr>
          <w:p w14:paraId="085030C5" w14:textId="77777777" w:rsidR="00830526" w:rsidRDefault="00830526" w:rsidP="00690F74">
            <w:pPr>
              <w:jc w:val="both"/>
              <w:rPr>
                <w:rFonts w:ascii="Times New Roman" w:hAnsi="Times New Roman"/>
                <w:color w:val="000000"/>
                <w:sz w:val="28"/>
                <w:szCs w:val="28"/>
                <w:lang w:val="en-GB"/>
              </w:rPr>
            </w:pPr>
            <w:r w:rsidRPr="00970149">
              <w:rPr>
                <w:rFonts w:ascii="Times New Roman" w:hAnsi="Times New Roman"/>
                <w:color w:val="000000"/>
                <w:sz w:val="28"/>
                <w:szCs w:val="28"/>
                <w:lang w:val="en-GB"/>
              </w:rPr>
              <w:t>Letting and Administration of Distribution and Transmission Works Contracts</w:t>
            </w:r>
          </w:p>
          <w:p w14:paraId="076B9A49" w14:textId="77777777" w:rsidR="00830526" w:rsidRDefault="00830526" w:rsidP="00690F74">
            <w:pPr>
              <w:jc w:val="both"/>
              <w:rPr>
                <w:rFonts w:ascii="Times New Roman" w:hAnsi="Times New Roman"/>
                <w:color w:val="000000"/>
                <w:sz w:val="28"/>
                <w:szCs w:val="28"/>
                <w:lang w:val="en-GB"/>
              </w:rPr>
            </w:pPr>
          </w:p>
          <w:p w14:paraId="460A9625" w14:textId="77777777" w:rsidR="00830526" w:rsidRPr="007B14AB" w:rsidRDefault="00830526" w:rsidP="00690F74">
            <w:pPr>
              <w:jc w:val="both"/>
              <w:rPr>
                <w:rFonts w:ascii="Times New Roman" w:hAnsi="Times New Roman"/>
                <w:color w:val="000000"/>
                <w:sz w:val="28"/>
                <w:szCs w:val="28"/>
                <w:lang w:val="en-GB"/>
              </w:rPr>
            </w:pPr>
          </w:p>
        </w:tc>
      </w:tr>
      <w:tr w:rsidR="00830526" w:rsidRPr="007B14AB" w14:paraId="345F5E75" w14:textId="77777777" w:rsidTr="00690F74">
        <w:trPr>
          <w:trHeight w:val="1035"/>
        </w:trPr>
        <w:tc>
          <w:tcPr>
            <w:tcW w:w="3686" w:type="dxa"/>
            <w:hideMark/>
          </w:tcPr>
          <w:p w14:paraId="65AF68DE" w14:textId="77777777" w:rsidR="00830526" w:rsidRPr="007B14AB" w:rsidRDefault="00830526" w:rsidP="00690F74">
            <w:pPr>
              <w:jc w:val="both"/>
              <w:rPr>
                <w:rFonts w:ascii="Times New Roman" w:hAnsi="Times New Roman"/>
                <w:color w:val="000000"/>
                <w:sz w:val="28"/>
                <w:szCs w:val="28"/>
                <w:lang w:val="en-GB"/>
              </w:rPr>
            </w:pPr>
            <w:r w:rsidRPr="00970149">
              <w:rPr>
                <w:rFonts w:ascii="Times New Roman" w:hAnsi="Times New Roman"/>
                <w:color w:val="000000"/>
                <w:sz w:val="28"/>
                <w:szCs w:val="28"/>
                <w:lang w:val="en-GB"/>
              </w:rPr>
              <w:t>Hong Kong Examinations and Assessment Authority</w:t>
            </w:r>
          </w:p>
        </w:tc>
        <w:tc>
          <w:tcPr>
            <w:tcW w:w="425" w:type="dxa"/>
          </w:tcPr>
          <w:p w14:paraId="155701FD"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45F40B9F" w14:textId="77777777" w:rsidR="00830526" w:rsidRDefault="00830526" w:rsidP="00690F74">
            <w:pPr>
              <w:jc w:val="both"/>
              <w:rPr>
                <w:rFonts w:ascii="Times New Roman" w:hAnsi="Times New Roman"/>
                <w:color w:val="000000"/>
                <w:sz w:val="28"/>
                <w:szCs w:val="28"/>
                <w:lang w:val="en-GB"/>
              </w:rPr>
            </w:pPr>
            <w:r w:rsidRPr="00970149">
              <w:rPr>
                <w:rFonts w:ascii="Times New Roman" w:hAnsi="Times New Roman"/>
                <w:color w:val="000000"/>
                <w:sz w:val="28"/>
                <w:szCs w:val="28"/>
                <w:lang w:val="en-GB"/>
              </w:rPr>
              <w:t>Management of Examination-related Services</w:t>
            </w:r>
          </w:p>
          <w:p w14:paraId="3E6E9BE4" w14:textId="77777777" w:rsidR="00830526" w:rsidRPr="007B14AB" w:rsidRDefault="00830526" w:rsidP="00690F74">
            <w:pPr>
              <w:jc w:val="both"/>
              <w:rPr>
                <w:rFonts w:ascii="Times New Roman" w:hAnsi="Times New Roman"/>
                <w:color w:val="000000"/>
                <w:sz w:val="28"/>
                <w:szCs w:val="28"/>
                <w:lang w:val="en-GB"/>
              </w:rPr>
            </w:pPr>
          </w:p>
        </w:tc>
      </w:tr>
    </w:tbl>
    <w:p w14:paraId="49B7862B" w14:textId="77777777" w:rsidR="00830526" w:rsidRDefault="00830526">
      <w:r>
        <w:br w:type="page"/>
      </w:r>
    </w:p>
    <w:tbl>
      <w:tblPr>
        <w:tblStyle w:val="a3"/>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425"/>
        <w:gridCol w:w="4961"/>
      </w:tblGrid>
      <w:tr w:rsidR="00830526" w:rsidRPr="007B14AB" w14:paraId="5DCDA0D7" w14:textId="77777777" w:rsidTr="00690F74">
        <w:trPr>
          <w:trHeight w:val="566"/>
        </w:trPr>
        <w:tc>
          <w:tcPr>
            <w:tcW w:w="3686" w:type="dxa"/>
          </w:tcPr>
          <w:p w14:paraId="20A30D65" w14:textId="77777777" w:rsidR="00830526" w:rsidRPr="00970149" w:rsidRDefault="00830526" w:rsidP="00690F74">
            <w:pPr>
              <w:jc w:val="both"/>
              <w:rPr>
                <w:rFonts w:ascii="Times New Roman" w:hAnsi="Times New Roman"/>
                <w:color w:val="000000"/>
                <w:sz w:val="28"/>
                <w:szCs w:val="28"/>
                <w:lang w:val="en-GB"/>
              </w:rPr>
            </w:pPr>
            <w:r w:rsidRPr="00E45834">
              <w:rPr>
                <w:rFonts w:ascii="Times New Roman" w:hAnsi="Times New Roman"/>
                <w:b/>
                <w:i/>
                <w:sz w:val="28"/>
                <w:szCs w:val="28"/>
                <w:lang w:val="en-GB"/>
              </w:rPr>
              <w:lastRenderedPageBreak/>
              <w:t>Client</w:t>
            </w:r>
          </w:p>
        </w:tc>
        <w:tc>
          <w:tcPr>
            <w:tcW w:w="425" w:type="dxa"/>
          </w:tcPr>
          <w:p w14:paraId="2A459324"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4A2A8F70" w14:textId="77777777" w:rsidR="00830526" w:rsidRPr="00970149" w:rsidRDefault="00830526" w:rsidP="00690F74">
            <w:pPr>
              <w:jc w:val="both"/>
              <w:rPr>
                <w:rFonts w:ascii="Times New Roman" w:hAnsi="Times New Roman"/>
                <w:color w:val="000000"/>
                <w:sz w:val="28"/>
                <w:szCs w:val="28"/>
                <w:lang w:val="en-GB"/>
              </w:rPr>
            </w:pPr>
            <w:r w:rsidRPr="00E45834">
              <w:rPr>
                <w:rFonts w:ascii="Times New Roman" w:hAnsi="Times New Roman"/>
                <w:b/>
                <w:i/>
                <w:sz w:val="28"/>
                <w:szCs w:val="28"/>
                <w:lang w:val="en-GB"/>
              </w:rPr>
              <w:t>Subject Area</w:t>
            </w:r>
          </w:p>
        </w:tc>
      </w:tr>
      <w:tr w:rsidR="00830526" w:rsidRPr="007B14AB" w14:paraId="4B9214DC" w14:textId="77777777" w:rsidTr="00690F74">
        <w:trPr>
          <w:trHeight w:val="675"/>
        </w:trPr>
        <w:tc>
          <w:tcPr>
            <w:tcW w:w="3686" w:type="dxa"/>
          </w:tcPr>
          <w:p w14:paraId="34A03A30" w14:textId="77777777" w:rsidR="00830526" w:rsidRDefault="00830526" w:rsidP="00690F74">
            <w:pPr>
              <w:jc w:val="both"/>
              <w:rPr>
                <w:rFonts w:ascii="Times New Roman" w:hAnsi="Times New Roman"/>
                <w:color w:val="000000"/>
                <w:sz w:val="28"/>
                <w:szCs w:val="28"/>
                <w:lang w:val="en-GB"/>
              </w:rPr>
            </w:pPr>
            <w:r w:rsidRPr="00970149">
              <w:rPr>
                <w:rFonts w:ascii="Times New Roman" w:hAnsi="Times New Roman"/>
                <w:color w:val="000000"/>
                <w:sz w:val="28"/>
                <w:szCs w:val="28"/>
                <w:lang w:val="en-GB"/>
              </w:rPr>
              <w:t>Hong Kong Exchanges &amp; Clearing Limited</w:t>
            </w:r>
          </w:p>
          <w:p w14:paraId="01E5145D" w14:textId="77777777" w:rsidR="00830526" w:rsidRPr="007B14AB" w:rsidRDefault="00830526" w:rsidP="00690F74">
            <w:pPr>
              <w:jc w:val="both"/>
              <w:rPr>
                <w:rFonts w:ascii="Times New Roman" w:hAnsi="Times New Roman"/>
                <w:color w:val="000000"/>
                <w:sz w:val="28"/>
                <w:szCs w:val="28"/>
                <w:lang w:val="en-GB"/>
              </w:rPr>
            </w:pPr>
          </w:p>
        </w:tc>
        <w:tc>
          <w:tcPr>
            <w:tcW w:w="425" w:type="dxa"/>
          </w:tcPr>
          <w:p w14:paraId="4C4AEDDB"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7193BBA1" w14:textId="77777777" w:rsidR="00830526" w:rsidRPr="007B14AB" w:rsidRDefault="00830526" w:rsidP="00690F74">
            <w:pPr>
              <w:jc w:val="both"/>
              <w:rPr>
                <w:rFonts w:ascii="Times New Roman" w:hAnsi="Times New Roman"/>
                <w:color w:val="000000"/>
                <w:sz w:val="28"/>
                <w:szCs w:val="28"/>
                <w:lang w:val="en-GB"/>
              </w:rPr>
            </w:pPr>
            <w:r w:rsidRPr="00970149">
              <w:rPr>
                <w:rFonts w:ascii="Times New Roman" w:hAnsi="Times New Roman"/>
                <w:color w:val="000000"/>
                <w:sz w:val="28"/>
                <w:szCs w:val="28"/>
                <w:lang w:val="en-GB"/>
              </w:rPr>
              <w:t>Administration of HKEX Foundation</w:t>
            </w:r>
          </w:p>
        </w:tc>
      </w:tr>
      <w:tr w:rsidR="00830526" w:rsidRPr="007B14AB" w14:paraId="35F8806A" w14:textId="77777777" w:rsidTr="00690F74">
        <w:trPr>
          <w:trHeight w:val="795"/>
        </w:trPr>
        <w:tc>
          <w:tcPr>
            <w:tcW w:w="3686" w:type="dxa"/>
            <w:hideMark/>
          </w:tcPr>
          <w:p w14:paraId="3E37220D" w14:textId="77777777" w:rsidR="00830526" w:rsidRPr="007B14AB" w:rsidRDefault="00830526" w:rsidP="00690F74">
            <w:pPr>
              <w:jc w:val="both"/>
              <w:rPr>
                <w:rFonts w:ascii="Times New Roman" w:hAnsi="Times New Roman"/>
                <w:color w:val="000000"/>
                <w:sz w:val="28"/>
                <w:szCs w:val="28"/>
                <w:lang w:val="en-GB"/>
              </w:rPr>
            </w:pPr>
            <w:r w:rsidRPr="00970149">
              <w:rPr>
                <w:rFonts w:ascii="Times New Roman" w:hAnsi="Times New Roman"/>
                <w:color w:val="000000"/>
                <w:sz w:val="28"/>
                <w:szCs w:val="28"/>
                <w:lang w:val="en-GB"/>
              </w:rPr>
              <w:t>Hong Kong Housing Society</w:t>
            </w:r>
          </w:p>
        </w:tc>
        <w:tc>
          <w:tcPr>
            <w:tcW w:w="425" w:type="dxa"/>
          </w:tcPr>
          <w:p w14:paraId="6422164D"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0ABE700D" w14:textId="77777777" w:rsidR="00830526" w:rsidRDefault="00830526" w:rsidP="00690F74">
            <w:pPr>
              <w:jc w:val="both"/>
              <w:rPr>
                <w:rFonts w:ascii="Times New Roman" w:hAnsi="Times New Roman"/>
                <w:color w:val="000000"/>
                <w:sz w:val="28"/>
                <w:szCs w:val="28"/>
                <w:lang w:val="en-GB"/>
              </w:rPr>
            </w:pPr>
            <w:r w:rsidRPr="00970149">
              <w:rPr>
                <w:rFonts w:ascii="Times New Roman" w:hAnsi="Times New Roman"/>
                <w:color w:val="000000"/>
                <w:sz w:val="28"/>
                <w:szCs w:val="28"/>
                <w:lang w:val="en-GB"/>
              </w:rPr>
              <w:t xml:space="preserve">Administration of New Housing Projects </w:t>
            </w:r>
          </w:p>
          <w:p w14:paraId="46DD61AA" w14:textId="77777777" w:rsidR="00830526" w:rsidRPr="007B14AB" w:rsidRDefault="00830526" w:rsidP="00690F74">
            <w:pPr>
              <w:jc w:val="both"/>
              <w:rPr>
                <w:rFonts w:ascii="Times New Roman" w:hAnsi="Times New Roman"/>
                <w:color w:val="000000"/>
                <w:sz w:val="28"/>
                <w:szCs w:val="28"/>
                <w:lang w:val="en-GB"/>
              </w:rPr>
            </w:pPr>
          </w:p>
        </w:tc>
      </w:tr>
      <w:tr w:rsidR="00830526" w:rsidRPr="007B14AB" w14:paraId="525A32E7" w14:textId="77777777" w:rsidTr="00690F74">
        <w:trPr>
          <w:trHeight w:val="780"/>
        </w:trPr>
        <w:tc>
          <w:tcPr>
            <w:tcW w:w="3686" w:type="dxa"/>
          </w:tcPr>
          <w:p w14:paraId="19632B31" w14:textId="77777777" w:rsidR="00830526" w:rsidRPr="007B14AB" w:rsidRDefault="00830526" w:rsidP="00690F74">
            <w:pPr>
              <w:jc w:val="both"/>
              <w:rPr>
                <w:rFonts w:ascii="Times New Roman" w:hAnsi="Times New Roman"/>
                <w:color w:val="000000"/>
                <w:sz w:val="28"/>
                <w:szCs w:val="28"/>
                <w:lang w:val="en-GB"/>
              </w:rPr>
            </w:pPr>
            <w:r w:rsidRPr="00970149">
              <w:rPr>
                <w:rFonts w:ascii="Times New Roman" w:hAnsi="Times New Roman"/>
                <w:color w:val="000000"/>
                <w:sz w:val="28"/>
                <w:szCs w:val="28"/>
                <w:lang w:val="en-GB"/>
              </w:rPr>
              <w:t>Hong Kong Metropolitan University</w:t>
            </w:r>
          </w:p>
        </w:tc>
        <w:tc>
          <w:tcPr>
            <w:tcW w:w="425" w:type="dxa"/>
          </w:tcPr>
          <w:p w14:paraId="0C7CB19F"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26B6EACB" w14:textId="77777777" w:rsidR="00830526" w:rsidRPr="007B14AB" w:rsidRDefault="00830526" w:rsidP="00690F74">
            <w:pPr>
              <w:jc w:val="both"/>
              <w:rPr>
                <w:rFonts w:ascii="Times New Roman" w:hAnsi="Times New Roman"/>
                <w:color w:val="000000"/>
                <w:sz w:val="28"/>
                <w:szCs w:val="28"/>
                <w:lang w:val="en-GB"/>
              </w:rPr>
            </w:pPr>
            <w:r w:rsidRPr="00970149">
              <w:rPr>
                <w:rFonts w:ascii="Times New Roman" w:hAnsi="Times New Roman"/>
                <w:color w:val="000000"/>
                <w:sz w:val="28"/>
                <w:szCs w:val="28"/>
                <w:lang w:val="en-GB"/>
              </w:rPr>
              <w:t xml:space="preserve">Admission of Students </w:t>
            </w:r>
          </w:p>
        </w:tc>
      </w:tr>
      <w:tr w:rsidR="00830526" w:rsidRPr="007B14AB" w14:paraId="173640C6" w14:textId="77777777" w:rsidTr="00690F74">
        <w:trPr>
          <w:trHeight w:val="675"/>
        </w:trPr>
        <w:tc>
          <w:tcPr>
            <w:tcW w:w="3686" w:type="dxa"/>
          </w:tcPr>
          <w:p w14:paraId="695FBADB" w14:textId="77777777" w:rsidR="00830526" w:rsidRPr="007B14AB" w:rsidRDefault="00830526" w:rsidP="00690F74">
            <w:pPr>
              <w:jc w:val="both"/>
              <w:rPr>
                <w:rFonts w:ascii="Times New Roman" w:hAnsi="Times New Roman"/>
                <w:color w:val="000000"/>
                <w:sz w:val="28"/>
                <w:szCs w:val="28"/>
                <w:lang w:val="en-GB"/>
              </w:rPr>
            </w:pPr>
            <w:r w:rsidRPr="00970149">
              <w:rPr>
                <w:rFonts w:ascii="Times New Roman" w:hAnsi="Times New Roman"/>
                <w:color w:val="000000"/>
                <w:sz w:val="28"/>
                <w:szCs w:val="28"/>
                <w:lang w:val="en-GB"/>
              </w:rPr>
              <w:t>Hong Kong Science and Technology Parks Corporation</w:t>
            </w:r>
          </w:p>
        </w:tc>
        <w:tc>
          <w:tcPr>
            <w:tcW w:w="425" w:type="dxa"/>
          </w:tcPr>
          <w:p w14:paraId="189055D4"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74395990" w14:textId="77777777" w:rsidR="00830526" w:rsidRDefault="00830526" w:rsidP="00690F74">
            <w:pPr>
              <w:jc w:val="both"/>
              <w:rPr>
                <w:rFonts w:ascii="Times New Roman" w:hAnsi="Times New Roman"/>
                <w:color w:val="000000"/>
                <w:sz w:val="28"/>
                <w:szCs w:val="28"/>
                <w:lang w:val="en-GB"/>
              </w:rPr>
            </w:pPr>
            <w:r w:rsidRPr="00970149">
              <w:rPr>
                <w:rFonts w:ascii="Times New Roman" w:hAnsi="Times New Roman"/>
                <w:color w:val="000000"/>
                <w:sz w:val="28"/>
                <w:szCs w:val="28"/>
                <w:lang w:val="en-GB"/>
              </w:rPr>
              <w:t>Administration of Business Development Programmes</w:t>
            </w:r>
          </w:p>
          <w:p w14:paraId="572DE851" w14:textId="77777777" w:rsidR="00830526" w:rsidRPr="007B14AB" w:rsidRDefault="00830526" w:rsidP="00690F74">
            <w:pPr>
              <w:jc w:val="both"/>
              <w:rPr>
                <w:rFonts w:ascii="Times New Roman" w:hAnsi="Times New Roman"/>
                <w:color w:val="000000"/>
                <w:sz w:val="28"/>
                <w:szCs w:val="28"/>
                <w:lang w:val="en-GB"/>
              </w:rPr>
            </w:pPr>
          </w:p>
        </w:tc>
      </w:tr>
      <w:tr w:rsidR="00830526" w:rsidRPr="007B14AB" w14:paraId="15B85693" w14:textId="77777777" w:rsidTr="00690F74">
        <w:trPr>
          <w:trHeight w:val="726"/>
        </w:trPr>
        <w:tc>
          <w:tcPr>
            <w:tcW w:w="3686" w:type="dxa"/>
          </w:tcPr>
          <w:p w14:paraId="175F9B23" w14:textId="77777777" w:rsidR="00830526" w:rsidRDefault="00830526" w:rsidP="00690F74">
            <w:pPr>
              <w:jc w:val="both"/>
              <w:rPr>
                <w:rFonts w:ascii="Times New Roman" w:hAnsi="Times New Roman"/>
                <w:color w:val="000000"/>
                <w:sz w:val="28"/>
                <w:szCs w:val="28"/>
                <w:lang w:val="en-GB"/>
              </w:rPr>
            </w:pPr>
            <w:r w:rsidRPr="00970149">
              <w:rPr>
                <w:rFonts w:ascii="Times New Roman" w:hAnsi="Times New Roman"/>
                <w:color w:val="000000"/>
                <w:sz w:val="28"/>
                <w:szCs w:val="28"/>
                <w:lang w:val="en-GB"/>
              </w:rPr>
              <w:t>Hong Kong Trade Development Council</w:t>
            </w:r>
          </w:p>
          <w:p w14:paraId="49CF51D3" w14:textId="77777777" w:rsidR="00830526" w:rsidRPr="007B14AB" w:rsidRDefault="00830526" w:rsidP="00690F74">
            <w:pPr>
              <w:jc w:val="both"/>
              <w:rPr>
                <w:rFonts w:ascii="Times New Roman" w:hAnsi="Times New Roman"/>
                <w:color w:val="000000"/>
                <w:sz w:val="28"/>
                <w:szCs w:val="28"/>
                <w:lang w:val="en-GB"/>
              </w:rPr>
            </w:pPr>
          </w:p>
        </w:tc>
        <w:tc>
          <w:tcPr>
            <w:tcW w:w="425" w:type="dxa"/>
          </w:tcPr>
          <w:p w14:paraId="3182E9C3"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064EBD14" w14:textId="77777777" w:rsidR="00830526" w:rsidRPr="007B14AB" w:rsidRDefault="00830526" w:rsidP="00690F74">
            <w:pPr>
              <w:jc w:val="both"/>
              <w:rPr>
                <w:rFonts w:ascii="Times New Roman" w:hAnsi="Times New Roman"/>
                <w:color w:val="000000"/>
                <w:sz w:val="28"/>
                <w:szCs w:val="28"/>
                <w:lang w:val="en-GB"/>
              </w:rPr>
            </w:pPr>
            <w:r w:rsidRPr="00970149">
              <w:rPr>
                <w:rFonts w:ascii="Times New Roman" w:hAnsi="Times New Roman"/>
                <w:color w:val="000000"/>
                <w:sz w:val="28"/>
                <w:szCs w:val="28"/>
                <w:lang w:val="en-GB"/>
              </w:rPr>
              <w:t xml:space="preserve">Human Resources Governance </w:t>
            </w:r>
          </w:p>
        </w:tc>
      </w:tr>
      <w:tr w:rsidR="00830526" w:rsidRPr="007B14AB" w14:paraId="66269A6D" w14:textId="77777777" w:rsidTr="00690F74">
        <w:trPr>
          <w:trHeight w:val="780"/>
        </w:trPr>
        <w:tc>
          <w:tcPr>
            <w:tcW w:w="3686" w:type="dxa"/>
          </w:tcPr>
          <w:p w14:paraId="5BDE029E" w14:textId="77777777" w:rsidR="00830526" w:rsidRPr="007B14AB" w:rsidRDefault="00830526" w:rsidP="00690F74">
            <w:pPr>
              <w:jc w:val="both"/>
              <w:rPr>
                <w:rFonts w:ascii="Times New Roman" w:hAnsi="Times New Roman"/>
                <w:b/>
                <w:i/>
                <w:sz w:val="28"/>
                <w:szCs w:val="28"/>
                <w:lang w:val="en-GB"/>
              </w:rPr>
            </w:pPr>
            <w:r w:rsidRPr="00CD0FE6">
              <w:rPr>
                <w:rFonts w:ascii="Times New Roman" w:hAnsi="Times New Roman"/>
                <w:color w:val="000000"/>
                <w:sz w:val="28"/>
                <w:szCs w:val="28"/>
                <w:lang w:val="en-GB"/>
              </w:rPr>
              <w:t>Insurance Authority</w:t>
            </w:r>
          </w:p>
        </w:tc>
        <w:tc>
          <w:tcPr>
            <w:tcW w:w="425" w:type="dxa"/>
          </w:tcPr>
          <w:p w14:paraId="6F175098"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6C7BD851" w14:textId="77777777" w:rsidR="00830526" w:rsidRPr="007B14AB" w:rsidRDefault="00830526" w:rsidP="00690F74">
            <w:pPr>
              <w:jc w:val="both"/>
              <w:rPr>
                <w:rFonts w:ascii="Times New Roman" w:hAnsi="Times New Roman"/>
                <w:b/>
                <w:i/>
                <w:sz w:val="28"/>
                <w:szCs w:val="28"/>
                <w:lang w:val="en-GB"/>
              </w:rPr>
            </w:pPr>
            <w:r w:rsidRPr="00CD0FE6">
              <w:rPr>
                <w:rFonts w:ascii="Times New Roman" w:hAnsi="Times New Roman"/>
                <w:color w:val="000000"/>
                <w:sz w:val="28"/>
                <w:szCs w:val="28"/>
                <w:lang w:val="en-GB"/>
              </w:rPr>
              <w:t>Authorisation of Authorized Insurers</w:t>
            </w:r>
          </w:p>
        </w:tc>
      </w:tr>
      <w:tr w:rsidR="00830526" w:rsidRPr="007B14AB" w14:paraId="4E9BC1B4" w14:textId="77777777" w:rsidTr="00690F74">
        <w:trPr>
          <w:trHeight w:val="780"/>
        </w:trPr>
        <w:tc>
          <w:tcPr>
            <w:tcW w:w="3686" w:type="dxa"/>
          </w:tcPr>
          <w:p w14:paraId="71FF434D" w14:textId="77777777" w:rsidR="00830526" w:rsidRPr="007B14AB" w:rsidRDefault="00830526" w:rsidP="00690F74">
            <w:pPr>
              <w:jc w:val="both"/>
              <w:rPr>
                <w:rFonts w:ascii="Times New Roman" w:hAnsi="Times New Roman"/>
                <w:color w:val="000000"/>
                <w:sz w:val="28"/>
                <w:szCs w:val="28"/>
                <w:lang w:val="en-GB"/>
              </w:rPr>
            </w:pPr>
            <w:r w:rsidRPr="00CD0FE6">
              <w:rPr>
                <w:rFonts w:ascii="Times New Roman" w:hAnsi="Times New Roman"/>
                <w:color w:val="000000"/>
                <w:sz w:val="28"/>
                <w:szCs w:val="28"/>
                <w:lang w:val="en-GB"/>
              </w:rPr>
              <w:t>Kowloon Motor Bus Company (1933) Limited</w:t>
            </w:r>
          </w:p>
        </w:tc>
        <w:tc>
          <w:tcPr>
            <w:tcW w:w="425" w:type="dxa"/>
          </w:tcPr>
          <w:p w14:paraId="68C5DCE7"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09B8748B" w14:textId="77777777" w:rsidR="00830526" w:rsidRDefault="00830526" w:rsidP="00690F74">
            <w:pPr>
              <w:jc w:val="both"/>
              <w:rPr>
                <w:rFonts w:ascii="Times New Roman" w:hAnsi="Times New Roman"/>
                <w:color w:val="000000"/>
                <w:sz w:val="28"/>
                <w:szCs w:val="28"/>
                <w:lang w:val="en-GB"/>
              </w:rPr>
            </w:pPr>
            <w:r w:rsidRPr="00CD0FE6">
              <w:rPr>
                <w:rFonts w:ascii="Times New Roman" w:hAnsi="Times New Roman"/>
                <w:color w:val="000000"/>
                <w:sz w:val="28"/>
                <w:szCs w:val="28"/>
                <w:lang w:val="en-GB"/>
              </w:rPr>
              <w:t>Administration of Bus Captains and Operational Staff</w:t>
            </w:r>
          </w:p>
          <w:p w14:paraId="045BBE2F" w14:textId="77777777" w:rsidR="00830526" w:rsidRPr="007B14AB" w:rsidRDefault="00830526" w:rsidP="00690F74">
            <w:pPr>
              <w:jc w:val="both"/>
              <w:rPr>
                <w:rFonts w:ascii="Times New Roman" w:hAnsi="Times New Roman"/>
                <w:color w:val="000000"/>
                <w:sz w:val="28"/>
                <w:szCs w:val="28"/>
                <w:lang w:val="en-GB"/>
              </w:rPr>
            </w:pPr>
          </w:p>
        </w:tc>
      </w:tr>
      <w:tr w:rsidR="00830526" w:rsidRPr="007B14AB" w14:paraId="158B24E6" w14:textId="77777777" w:rsidTr="00690F74">
        <w:trPr>
          <w:trHeight w:val="390"/>
        </w:trPr>
        <w:tc>
          <w:tcPr>
            <w:tcW w:w="3686" w:type="dxa"/>
          </w:tcPr>
          <w:p w14:paraId="4862EBCF" w14:textId="77777777" w:rsidR="00830526" w:rsidRDefault="00830526" w:rsidP="00690F74">
            <w:pPr>
              <w:jc w:val="both"/>
              <w:rPr>
                <w:rFonts w:ascii="Times New Roman" w:hAnsi="Times New Roman"/>
                <w:color w:val="000000"/>
                <w:sz w:val="28"/>
                <w:szCs w:val="28"/>
                <w:lang w:val="en-GB"/>
              </w:rPr>
            </w:pPr>
            <w:r w:rsidRPr="00CD0FE6">
              <w:rPr>
                <w:rFonts w:ascii="Times New Roman" w:hAnsi="Times New Roman"/>
                <w:color w:val="000000"/>
                <w:sz w:val="28"/>
                <w:szCs w:val="28"/>
                <w:lang w:val="en-GB"/>
              </w:rPr>
              <w:t xml:space="preserve">Mandatory Provident Fund Schemes Authority </w:t>
            </w:r>
          </w:p>
          <w:p w14:paraId="15FD40BD" w14:textId="77777777" w:rsidR="00830526" w:rsidRPr="007B14AB" w:rsidRDefault="00830526" w:rsidP="00690F74">
            <w:pPr>
              <w:jc w:val="both"/>
              <w:rPr>
                <w:rFonts w:ascii="Times New Roman" w:hAnsi="Times New Roman"/>
                <w:color w:val="000000"/>
                <w:sz w:val="28"/>
                <w:szCs w:val="28"/>
                <w:lang w:val="en-GB"/>
              </w:rPr>
            </w:pPr>
          </w:p>
        </w:tc>
        <w:tc>
          <w:tcPr>
            <w:tcW w:w="425" w:type="dxa"/>
          </w:tcPr>
          <w:p w14:paraId="2FA952A6" w14:textId="77777777" w:rsidR="00830526" w:rsidRPr="007B14AB" w:rsidRDefault="00830526" w:rsidP="00690F74">
            <w:pPr>
              <w:jc w:val="both"/>
              <w:rPr>
                <w:rFonts w:ascii="Times New Roman" w:hAnsi="Times New Roman"/>
                <w:color w:val="000000"/>
                <w:sz w:val="28"/>
                <w:szCs w:val="28"/>
                <w:lang w:val="en-GB"/>
              </w:rPr>
            </w:pPr>
          </w:p>
        </w:tc>
        <w:tc>
          <w:tcPr>
            <w:tcW w:w="4961" w:type="dxa"/>
            <w:hideMark/>
          </w:tcPr>
          <w:p w14:paraId="0DD488CB" w14:textId="77777777" w:rsidR="00830526" w:rsidRDefault="00830526" w:rsidP="00690F74">
            <w:pPr>
              <w:jc w:val="both"/>
              <w:rPr>
                <w:rFonts w:ascii="Times New Roman" w:hAnsi="Times New Roman"/>
                <w:color w:val="000000"/>
                <w:sz w:val="28"/>
                <w:szCs w:val="28"/>
                <w:lang w:val="en-GB"/>
              </w:rPr>
            </w:pPr>
            <w:r w:rsidRPr="00CD0FE6">
              <w:rPr>
                <w:rFonts w:ascii="Times New Roman" w:hAnsi="Times New Roman"/>
                <w:color w:val="000000"/>
                <w:sz w:val="28"/>
                <w:szCs w:val="28"/>
                <w:lang w:val="en-GB"/>
              </w:rPr>
              <w:t>Approval and Monitoring of MPF Funds</w:t>
            </w:r>
          </w:p>
          <w:p w14:paraId="2D908919" w14:textId="77777777" w:rsidR="00830526" w:rsidRDefault="00830526" w:rsidP="00690F74">
            <w:pPr>
              <w:jc w:val="both"/>
              <w:rPr>
                <w:rFonts w:ascii="Times New Roman" w:hAnsi="Times New Roman"/>
                <w:color w:val="000000"/>
                <w:sz w:val="28"/>
                <w:szCs w:val="28"/>
                <w:lang w:val="en-GB"/>
              </w:rPr>
            </w:pPr>
          </w:p>
          <w:p w14:paraId="1CE84426" w14:textId="77777777" w:rsidR="00830526" w:rsidRPr="007B14AB" w:rsidRDefault="00830526" w:rsidP="00690F74">
            <w:pPr>
              <w:jc w:val="both"/>
              <w:rPr>
                <w:rFonts w:ascii="Times New Roman" w:hAnsi="Times New Roman"/>
                <w:color w:val="000000"/>
                <w:sz w:val="28"/>
                <w:szCs w:val="28"/>
                <w:lang w:val="en-GB"/>
              </w:rPr>
            </w:pPr>
          </w:p>
        </w:tc>
      </w:tr>
      <w:tr w:rsidR="00830526" w:rsidRPr="007B14AB" w14:paraId="4131C21C" w14:textId="77777777" w:rsidTr="00690F74">
        <w:trPr>
          <w:trHeight w:val="896"/>
        </w:trPr>
        <w:tc>
          <w:tcPr>
            <w:tcW w:w="3686" w:type="dxa"/>
            <w:hideMark/>
          </w:tcPr>
          <w:p w14:paraId="16133CC9" w14:textId="77777777" w:rsidR="00830526" w:rsidRPr="007B14AB" w:rsidRDefault="00830526" w:rsidP="00690F74">
            <w:pPr>
              <w:jc w:val="both"/>
              <w:rPr>
                <w:rFonts w:ascii="Times New Roman" w:hAnsi="Times New Roman"/>
                <w:color w:val="000000"/>
                <w:sz w:val="28"/>
                <w:szCs w:val="28"/>
                <w:lang w:val="en-GB"/>
              </w:rPr>
            </w:pPr>
            <w:r w:rsidRPr="00CD0FE6">
              <w:rPr>
                <w:rFonts w:ascii="Times New Roman" w:hAnsi="Times New Roman"/>
                <w:color w:val="000000"/>
                <w:sz w:val="28"/>
                <w:szCs w:val="28"/>
                <w:lang w:val="en-GB"/>
              </w:rPr>
              <w:t>MTR Corporation Limited</w:t>
            </w:r>
          </w:p>
        </w:tc>
        <w:tc>
          <w:tcPr>
            <w:tcW w:w="425" w:type="dxa"/>
            <w:hideMark/>
          </w:tcPr>
          <w:p w14:paraId="7B0FAB74" w14:textId="77777777" w:rsidR="00830526" w:rsidRPr="007B14AB" w:rsidRDefault="00830526" w:rsidP="00690F74">
            <w:pPr>
              <w:jc w:val="both"/>
              <w:rPr>
                <w:rFonts w:ascii="Times New Roman" w:hAnsi="Times New Roman"/>
                <w:color w:val="000000"/>
                <w:sz w:val="28"/>
                <w:szCs w:val="28"/>
                <w:lang w:val="en-GB"/>
              </w:rPr>
            </w:pPr>
          </w:p>
        </w:tc>
        <w:tc>
          <w:tcPr>
            <w:tcW w:w="4961" w:type="dxa"/>
            <w:hideMark/>
          </w:tcPr>
          <w:p w14:paraId="23318970" w14:textId="77777777" w:rsidR="00830526" w:rsidRDefault="00830526" w:rsidP="00690F74">
            <w:pPr>
              <w:jc w:val="both"/>
              <w:rPr>
                <w:rFonts w:ascii="Times New Roman" w:hAnsi="Times New Roman"/>
                <w:color w:val="000000"/>
                <w:sz w:val="28"/>
                <w:szCs w:val="28"/>
                <w:lang w:val="en-GB"/>
              </w:rPr>
            </w:pPr>
            <w:r w:rsidRPr="00CD0FE6">
              <w:rPr>
                <w:rFonts w:ascii="Times New Roman" w:hAnsi="Times New Roman"/>
                <w:color w:val="000000"/>
                <w:sz w:val="28"/>
                <w:szCs w:val="28"/>
                <w:lang w:val="en-GB"/>
              </w:rPr>
              <w:t>Letting and Administration of Cleaning Contracts</w:t>
            </w:r>
          </w:p>
          <w:p w14:paraId="3E7250C0" w14:textId="77777777" w:rsidR="00830526" w:rsidRDefault="00830526" w:rsidP="00690F74">
            <w:pPr>
              <w:jc w:val="both"/>
              <w:rPr>
                <w:rFonts w:ascii="Times New Roman" w:hAnsi="Times New Roman"/>
                <w:color w:val="000000"/>
                <w:sz w:val="28"/>
                <w:szCs w:val="28"/>
                <w:lang w:val="en-GB"/>
              </w:rPr>
            </w:pPr>
          </w:p>
          <w:p w14:paraId="42909F08" w14:textId="77777777" w:rsidR="00830526" w:rsidRPr="007B14AB" w:rsidRDefault="00830526" w:rsidP="00690F74">
            <w:pPr>
              <w:jc w:val="both"/>
              <w:rPr>
                <w:rFonts w:ascii="Times New Roman" w:hAnsi="Times New Roman"/>
                <w:color w:val="000000"/>
                <w:sz w:val="28"/>
                <w:szCs w:val="28"/>
                <w:lang w:val="en-GB"/>
              </w:rPr>
            </w:pPr>
          </w:p>
        </w:tc>
      </w:tr>
      <w:tr w:rsidR="00830526" w:rsidRPr="007B14AB" w14:paraId="0727FBDC" w14:textId="77777777" w:rsidTr="00690F74">
        <w:trPr>
          <w:trHeight w:val="799"/>
        </w:trPr>
        <w:tc>
          <w:tcPr>
            <w:tcW w:w="3686" w:type="dxa"/>
            <w:hideMark/>
          </w:tcPr>
          <w:p w14:paraId="2CF07B99" w14:textId="77777777" w:rsidR="00830526" w:rsidRPr="007B14AB" w:rsidRDefault="00830526" w:rsidP="00690F74">
            <w:pPr>
              <w:jc w:val="both"/>
              <w:rPr>
                <w:rFonts w:ascii="Times New Roman" w:hAnsi="Times New Roman"/>
                <w:color w:val="000000"/>
                <w:sz w:val="28"/>
                <w:szCs w:val="28"/>
                <w:lang w:val="en-GB"/>
              </w:rPr>
            </w:pPr>
            <w:r w:rsidRPr="00CD0FE6">
              <w:rPr>
                <w:rFonts w:ascii="Times New Roman" w:hAnsi="Times New Roman"/>
                <w:color w:val="000000"/>
                <w:sz w:val="28"/>
                <w:szCs w:val="28"/>
                <w:lang w:val="en-GB"/>
              </w:rPr>
              <w:t>Ocean Park Corporation</w:t>
            </w:r>
          </w:p>
        </w:tc>
        <w:tc>
          <w:tcPr>
            <w:tcW w:w="425" w:type="dxa"/>
          </w:tcPr>
          <w:p w14:paraId="20C264BD"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5C9F7D6D" w14:textId="77777777" w:rsidR="00830526" w:rsidRDefault="00830526" w:rsidP="00690F74">
            <w:pPr>
              <w:jc w:val="both"/>
              <w:rPr>
                <w:rFonts w:ascii="Times New Roman" w:hAnsi="Times New Roman"/>
                <w:color w:val="000000"/>
                <w:sz w:val="28"/>
                <w:szCs w:val="28"/>
                <w:lang w:val="en-GB"/>
              </w:rPr>
            </w:pPr>
            <w:r w:rsidRPr="00CD0FE6">
              <w:rPr>
                <w:rFonts w:ascii="Times New Roman" w:hAnsi="Times New Roman"/>
                <w:color w:val="000000"/>
                <w:sz w:val="28"/>
                <w:szCs w:val="28"/>
                <w:lang w:val="en-GB"/>
              </w:rPr>
              <w:t>Procurement of Goods and Services</w:t>
            </w:r>
          </w:p>
          <w:p w14:paraId="6D9BA579" w14:textId="77777777" w:rsidR="00830526" w:rsidRPr="007B14AB" w:rsidRDefault="00830526" w:rsidP="00690F74">
            <w:pPr>
              <w:jc w:val="both"/>
              <w:rPr>
                <w:rFonts w:ascii="Times New Roman" w:hAnsi="Times New Roman"/>
                <w:color w:val="000000"/>
                <w:sz w:val="28"/>
                <w:szCs w:val="28"/>
                <w:lang w:val="en-GB"/>
              </w:rPr>
            </w:pPr>
          </w:p>
        </w:tc>
      </w:tr>
      <w:tr w:rsidR="00830526" w:rsidRPr="007B14AB" w14:paraId="0865C738" w14:textId="77777777" w:rsidTr="00690F74">
        <w:trPr>
          <w:trHeight w:val="780"/>
        </w:trPr>
        <w:tc>
          <w:tcPr>
            <w:tcW w:w="3686" w:type="dxa"/>
            <w:hideMark/>
          </w:tcPr>
          <w:p w14:paraId="23F5E5CA" w14:textId="77777777" w:rsidR="00830526" w:rsidRDefault="00830526" w:rsidP="00690F74">
            <w:pPr>
              <w:jc w:val="both"/>
              <w:rPr>
                <w:rFonts w:ascii="Times New Roman" w:hAnsi="Times New Roman"/>
                <w:color w:val="000000"/>
                <w:sz w:val="28"/>
                <w:szCs w:val="28"/>
                <w:lang w:val="en-GB"/>
              </w:rPr>
            </w:pPr>
            <w:r w:rsidRPr="00CD0FE6">
              <w:rPr>
                <w:rFonts w:ascii="Times New Roman" w:hAnsi="Times New Roman"/>
                <w:color w:val="000000"/>
                <w:sz w:val="28"/>
                <w:szCs w:val="28"/>
                <w:lang w:val="en-GB"/>
              </w:rPr>
              <w:t>Office of the Privacy Commissioner for Personal Data</w:t>
            </w:r>
          </w:p>
          <w:p w14:paraId="2B7D3912" w14:textId="77777777" w:rsidR="00830526" w:rsidRPr="007B14AB" w:rsidRDefault="00830526" w:rsidP="00690F74">
            <w:pPr>
              <w:jc w:val="both"/>
              <w:rPr>
                <w:rFonts w:ascii="Times New Roman" w:hAnsi="Times New Roman"/>
                <w:color w:val="000000"/>
                <w:sz w:val="28"/>
                <w:szCs w:val="28"/>
                <w:lang w:val="en-GB"/>
              </w:rPr>
            </w:pPr>
          </w:p>
        </w:tc>
        <w:tc>
          <w:tcPr>
            <w:tcW w:w="425" w:type="dxa"/>
          </w:tcPr>
          <w:p w14:paraId="7E033456"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5BFBCE69" w14:textId="77777777" w:rsidR="00830526" w:rsidRDefault="00830526" w:rsidP="00690F74">
            <w:pPr>
              <w:jc w:val="both"/>
              <w:rPr>
                <w:rFonts w:ascii="Times New Roman" w:hAnsi="Times New Roman"/>
                <w:color w:val="000000"/>
                <w:sz w:val="28"/>
                <w:szCs w:val="28"/>
                <w:lang w:val="en-GB"/>
              </w:rPr>
            </w:pPr>
            <w:r w:rsidRPr="00CD0FE6">
              <w:rPr>
                <w:rFonts w:ascii="Times New Roman" w:hAnsi="Times New Roman"/>
                <w:color w:val="000000"/>
                <w:sz w:val="28"/>
                <w:szCs w:val="28"/>
                <w:lang w:val="en-GB"/>
              </w:rPr>
              <w:t xml:space="preserve">Enforcement against </w:t>
            </w:r>
            <w:proofErr w:type="spellStart"/>
            <w:r w:rsidRPr="00CD0FE6">
              <w:rPr>
                <w:rFonts w:ascii="Times New Roman" w:hAnsi="Times New Roman"/>
                <w:color w:val="000000"/>
                <w:sz w:val="28"/>
                <w:szCs w:val="28"/>
                <w:lang w:val="en-GB"/>
              </w:rPr>
              <w:t>Doxxing</w:t>
            </w:r>
            <w:proofErr w:type="spellEnd"/>
            <w:r w:rsidRPr="00CD0FE6">
              <w:rPr>
                <w:rFonts w:ascii="Times New Roman" w:hAnsi="Times New Roman"/>
                <w:color w:val="000000"/>
                <w:sz w:val="28"/>
                <w:szCs w:val="28"/>
                <w:lang w:val="en-GB"/>
              </w:rPr>
              <w:t xml:space="preserve"> Offences</w:t>
            </w:r>
          </w:p>
          <w:p w14:paraId="662A860E" w14:textId="77777777" w:rsidR="00830526" w:rsidRPr="007B14AB" w:rsidRDefault="00830526" w:rsidP="00690F74">
            <w:pPr>
              <w:jc w:val="both"/>
              <w:rPr>
                <w:rFonts w:ascii="Times New Roman" w:hAnsi="Times New Roman"/>
                <w:color w:val="000000"/>
                <w:sz w:val="28"/>
                <w:szCs w:val="28"/>
                <w:lang w:val="en-GB"/>
              </w:rPr>
            </w:pPr>
          </w:p>
        </w:tc>
      </w:tr>
      <w:tr w:rsidR="00830526" w:rsidRPr="007B14AB" w14:paraId="57D5899B" w14:textId="77777777" w:rsidTr="00690F74">
        <w:trPr>
          <w:trHeight w:val="780"/>
        </w:trPr>
        <w:tc>
          <w:tcPr>
            <w:tcW w:w="3686" w:type="dxa"/>
            <w:hideMark/>
          </w:tcPr>
          <w:p w14:paraId="439853AF" w14:textId="77777777" w:rsidR="00830526" w:rsidRPr="007B14AB" w:rsidRDefault="00830526" w:rsidP="00690F74">
            <w:pPr>
              <w:jc w:val="both"/>
              <w:rPr>
                <w:rFonts w:ascii="Times New Roman" w:hAnsi="Times New Roman"/>
                <w:color w:val="000000"/>
                <w:sz w:val="28"/>
                <w:szCs w:val="28"/>
                <w:lang w:val="en-GB"/>
              </w:rPr>
            </w:pPr>
            <w:r w:rsidRPr="00CD0FE6">
              <w:rPr>
                <w:rFonts w:ascii="Times New Roman" w:hAnsi="Times New Roman"/>
                <w:color w:val="000000"/>
                <w:sz w:val="28"/>
                <w:szCs w:val="28"/>
                <w:lang w:val="en-GB"/>
              </w:rPr>
              <w:t>Tertiary Education Institutions</w:t>
            </w:r>
            <w:r>
              <w:rPr>
                <w:rFonts w:ascii="Times New Roman" w:hAnsi="Times New Roman"/>
                <w:color w:val="000000"/>
                <w:sz w:val="28"/>
                <w:szCs w:val="28"/>
                <w:lang w:val="en-GB"/>
              </w:rPr>
              <w:t xml:space="preserve"> </w:t>
            </w:r>
          </w:p>
        </w:tc>
        <w:tc>
          <w:tcPr>
            <w:tcW w:w="425" w:type="dxa"/>
          </w:tcPr>
          <w:p w14:paraId="45CF3E16"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3A8D9FD8" w14:textId="77777777" w:rsidR="00830526" w:rsidRDefault="00830526" w:rsidP="00690F74">
            <w:pPr>
              <w:jc w:val="both"/>
              <w:rPr>
                <w:rFonts w:ascii="Times New Roman" w:hAnsi="Times New Roman"/>
                <w:color w:val="000000"/>
                <w:sz w:val="28"/>
                <w:szCs w:val="28"/>
                <w:lang w:val="en-GB"/>
              </w:rPr>
            </w:pPr>
            <w:r w:rsidRPr="00CD0FE6">
              <w:rPr>
                <w:rFonts w:ascii="Times New Roman" w:hAnsi="Times New Roman"/>
                <w:color w:val="000000"/>
                <w:sz w:val="28"/>
                <w:szCs w:val="28"/>
                <w:lang w:val="en-GB"/>
              </w:rPr>
              <w:t>Corruption Prevention Work for Tertiary Education Institutions on Admission of</w:t>
            </w:r>
            <w:r>
              <w:rPr>
                <w:rFonts w:ascii="Times New Roman" w:hAnsi="Times New Roman"/>
                <w:color w:val="000000"/>
                <w:sz w:val="28"/>
                <w:szCs w:val="28"/>
                <w:lang w:val="en-GB"/>
              </w:rPr>
              <w:t xml:space="preserve"> </w:t>
            </w:r>
            <w:r w:rsidRPr="00CD0FE6">
              <w:rPr>
                <w:rFonts w:ascii="Times New Roman" w:hAnsi="Times New Roman"/>
                <w:color w:val="000000"/>
                <w:sz w:val="28"/>
                <w:szCs w:val="28"/>
                <w:lang w:val="en-GB"/>
              </w:rPr>
              <w:t xml:space="preserve">Students </w:t>
            </w:r>
          </w:p>
          <w:p w14:paraId="6639F0BE" w14:textId="77777777" w:rsidR="00830526" w:rsidRPr="007B14AB" w:rsidRDefault="00830526" w:rsidP="00690F74">
            <w:pPr>
              <w:jc w:val="both"/>
              <w:rPr>
                <w:rFonts w:ascii="Times New Roman" w:hAnsi="Times New Roman"/>
                <w:color w:val="000000"/>
                <w:sz w:val="28"/>
                <w:szCs w:val="28"/>
                <w:lang w:val="en-GB"/>
              </w:rPr>
            </w:pPr>
          </w:p>
        </w:tc>
      </w:tr>
      <w:tr w:rsidR="00830526" w:rsidRPr="007B14AB" w14:paraId="7D49ED2E" w14:textId="77777777" w:rsidTr="00690F74">
        <w:trPr>
          <w:trHeight w:val="780"/>
        </w:trPr>
        <w:tc>
          <w:tcPr>
            <w:tcW w:w="3686" w:type="dxa"/>
          </w:tcPr>
          <w:p w14:paraId="360CDE52" w14:textId="77777777" w:rsidR="00830526" w:rsidRPr="007B14AB" w:rsidRDefault="00830526" w:rsidP="00690F74">
            <w:pPr>
              <w:jc w:val="both"/>
              <w:rPr>
                <w:rFonts w:ascii="Times New Roman" w:hAnsi="Times New Roman"/>
                <w:color w:val="000000"/>
                <w:sz w:val="28"/>
                <w:szCs w:val="28"/>
                <w:lang w:val="en-GB"/>
              </w:rPr>
            </w:pPr>
            <w:r w:rsidRPr="00CD0FE6">
              <w:rPr>
                <w:rFonts w:ascii="Times New Roman" w:hAnsi="Times New Roman"/>
                <w:color w:val="000000"/>
                <w:sz w:val="28"/>
                <w:szCs w:val="28"/>
                <w:lang w:val="en-GB"/>
              </w:rPr>
              <w:t>The Chinese University of Hong Kong</w:t>
            </w:r>
          </w:p>
        </w:tc>
        <w:tc>
          <w:tcPr>
            <w:tcW w:w="425" w:type="dxa"/>
          </w:tcPr>
          <w:p w14:paraId="26B9AF8E"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3C90A42B" w14:textId="77777777" w:rsidR="00830526" w:rsidRDefault="00830526" w:rsidP="00690F74">
            <w:pPr>
              <w:jc w:val="both"/>
              <w:rPr>
                <w:rFonts w:ascii="Times New Roman" w:hAnsi="Times New Roman"/>
                <w:color w:val="000000"/>
                <w:sz w:val="28"/>
                <w:szCs w:val="28"/>
                <w:lang w:val="en-GB"/>
              </w:rPr>
            </w:pPr>
            <w:r w:rsidRPr="00CD0FE6">
              <w:rPr>
                <w:rFonts w:ascii="Times New Roman" w:hAnsi="Times New Roman"/>
                <w:color w:val="000000"/>
                <w:sz w:val="28"/>
                <w:szCs w:val="28"/>
                <w:lang w:val="en-GB"/>
              </w:rPr>
              <w:t>Administration of Private Clinical Practice</w:t>
            </w:r>
          </w:p>
          <w:p w14:paraId="13F6C756" w14:textId="77777777" w:rsidR="00830526" w:rsidRPr="007B14AB" w:rsidRDefault="00830526" w:rsidP="00690F74">
            <w:pPr>
              <w:jc w:val="both"/>
              <w:rPr>
                <w:rFonts w:ascii="Times New Roman" w:hAnsi="Times New Roman"/>
                <w:color w:val="000000"/>
                <w:sz w:val="28"/>
                <w:szCs w:val="28"/>
                <w:lang w:val="en-GB"/>
              </w:rPr>
            </w:pPr>
          </w:p>
        </w:tc>
      </w:tr>
    </w:tbl>
    <w:p w14:paraId="181CEDBB" w14:textId="5C7AB51F" w:rsidR="00830526" w:rsidRDefault="00830526">
      <w:r>
        <w:br w:type="page"/>
      </w:r>
    </w:p>
    <w:tbl>
      <w:tblPr>
        <w:tblStyle w:val="a3"/>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425"/>
        <w:gridCol w:w="4961"/>
      </w:tblGrid>
      <w:tr w:rsidR="00830526" w:rsidRPr="007B14AB" w14:paraId="07FF593E" w14:textId="77777777" w:rsidTr="00690F74">
        <w:trPr>
          <w:trHeight w:val="567"/>
        </w:trPr>
        <w:tc>
          <w:tcPr>
            <w:tcW w:w="3686" w:type="dxa"/>
          </w:tcPr>
          <w:p w14:paraId="28D8E7B1" w14:textId="77777777" w:rsidR="00830526" w:rsidRPr="00CD0FE6" w:rsidRDefault="00830526" w:rsidP="00690F74">
            <w:pPr>
              <w:jc w:val="both"/>
              <w:rPr>
                <w:rFonts w:ascii="Times New Roman" w:hAnsi="Times New Roman"/>
                <w:color w:val="000000"/>
                <w:sz w:val="28"/>
                <w:szCs w:val="28"/>
                <w:lang w:val="en-GB"/>
              </w:rPr>
            </w:pPr>
            <w:r w:rsidRPr="00E45834">
              <w:rPr>
                <w:rFonts w:ascii="Times New Roman" w:hAnsi="Times New Roman"/>
                <w:b/>
                <w:i/>
                <w:sz w:val="28"/>
                <w:szCs w:val="28"/>
                <w:lang w:val="en-GB"/>
              </w:rPr>
              <w:lastRenderedPageBreak/>
              <w:t>Client</w:t>
            </w:r>
          </w:p>
        </w:tc>
        <w:tc>
          <w:tcPr>
            <w:tcW w:w="425" w:type="dxa"/>
          </w:tcPr>
          <w:p w14:paraId="243D3317"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5ADDBF43" w14:textId="77777777" w:rsidR="00830526" w:rsidRPr="00CD0FE6" w:rsidRDefault="00830526" w:rsidP="00690F74">
            <w:pPr>
              <w:jc w:val="both"/>
              <w:rPr>
                <w:rFonts w:ascii="Times New Roman" w:hAnsi="Times New Roman"/>
                <w:color w:val="000000"/>
                <w:sz w:val="28"/>
                <w:szCs w:val="28"/>
                <w:lang w:val="en-GB"/>
              </w:rPr>
            </w:pPr>
            <w:r w:rsidRPr="00E45834">
              <w:rPr>
                <w:rFonts w:ascii="Times New Roman" w:hAnsi="Times New Roman"/>
                <w:b/>
                <w:i/>
                <w:sz w:val="28"/>
                <w:szCs w:val="28"/>
                <w:lang w:val="en-GB"/>
              </w:rPr>
              <w:t>Subject Area</w:t>
            </w:r>
          </w:p>
        </w:tc>
      </w:tr>
      <w:tr w:rsidR="00830526" w:rsidRPr="007B14AB" w14:paraId="747F9F0A" w14:textId="77777777" w:rsidTr="00B37B52">
        <w:trPr>
          <w:trHeight w:val="1122"/>
        </w:trPr>
        <w:tc>
          <w:tcPr>
            <w:tcW w:w="3686" w:type="dxa"/>
            <w:hideMark/>
          </w:tcPr>
          <w:p w14:paraId="6A0F4237" w14:textId="77777777" w:rsidR="00830526" w:rsidRPr="007B14AB" w:rsidRDefault="00830526" w:rsidP="00690F74">
            <w:pPr>
              <w:jc w:val="both"/>
              <w:rPr>
                <w:rFonts w:ascii="Times New Roman" w:hAnsi="Times New Roman"/>
                <w:color w:val="000000"/>
                <w:sz w:val="28"/>
                <w:szCs w:val="28"/>
                <w:lang w:val="en-GB"/>
              </w:rPr>
            </w:pPr>
            <w:r w:rsidRPr="00CD0FE6">
              <w:rPr>
                <w:rFonts w:ascii="Times New Roman" w:hAnsi="Times New Roman"/>
                <w:color w:val="000000"/>
                <w:sz w:val="28"/>
                <w:szCs w:val="28"/>
                <w:lang w:val="en-GB"/>
              </w:rPr>
              <w:t>The Hong</w:t>
            </w:r>
            <w:r>
              <w:rPr>
                <w:rFonts w:ascii="Times New Roman" w:hAnsi="Times New Roman"/>
                <w:color w:val="000000"/>
                <w:sz w:val="28"/>
                <w:szCs w:val="28"/>
                <w:lang w:val="en-GB"/>
              </w:rPr>
              <w:t>k</w:t>
            </w:r>
            <w:r w:rsidRPr="00CD0FE6">
              <w:rPr>
                <w:rFonts w:ascii="Times New Roman" w:hAnsi="Times New Roman"/>
                <w:color w:val="000000"/>
                <w:sz w:val="28"/>
                <w:szCs w:val="28"/>
                <w:lang w:val="en-GB"/>
              </w:rPr>
              <w:t>ong Electric Company Limited</w:t>
            </w:r>
          </w:p>
        </w:tc>
        <w:tc>
          <w:tcPr>
            <w:tcW w:w="425" w:type="dxa"/>
          </w:tcPr>
          <w:p w14:paraId="666C15A4"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5B87105D" w14:textId="77777777" w:rsidR="00830526" w:rsidRDefault="00830526" w:rsidP="00690F74">
            <w:pPr>
              <w:jc w:val="both"/>
              <w:rPr>
                <w:rFonts w:ascii="Times New Roman" w:hAnsi="Times New Roman"/>
                <w:color w:val="000000"/>
                <w:sz w:val="28"/>
                <w:szCs w:val="28"/>
                <w:lang w:val="en-GB"/>
              </w:rPr>
            </w:pPr>
            <w:r w:rsidRPr="00CD0FE6">
              <w:rPr>
                <w:rFonts w:ascii="Times New Roman" w:hAnsi="Times New Roman"/>
                <w:color w:val="000000"/>
                <w:sz w:val="28"/>
                <w:szCs w:val="28"/>
                <w:lang w:val="en-GB"/>
              </w:rPr>
              <w:t>Administration of Capital Works Contracts</w:t>
            </w:r>
          </w:p>
          <w:p w14:paraId="678BAD2E" w14:textId="77777777" w:rsidR="00830526" w:rsidRPr="007B14AB" w:rsidRDefault="00830526" w:rsidP="00690F74">
            <w:pPr>
              <w:jc w:val="both"/>
              <w:rPr>
                <w:rFonts w:ascii="Times New Roman" w:hAnsi="Times New Roman"/>
                <w:color w:val="000000"/>
                <w:sz w:val="28"/>
                <w:szCs w:val="28"/>
                <w:lang w:val="en-GB"/>
              </w:rPr>
            </w:pPr>
          </w:p>
        </w:tc>
      </w:tr>
      <w:tr w:rsidR="00830526" w:rsidRPr="007B14AB" w14:paraId="08279198" w14:textId="77777777" w:rsidTr="00690F74">
        <w:trPr>
          <w:trHeight w:val="1179"/>
        </w:trPr>
        <w:tc>
          <w:tcPr>
            <w:tcW w:w="3686" w:type="dxa"/>
          </w:tcPr>
          <w:p w14:paraId="5F0540F6" w14:textId="77777777" w:rsidR="00830526" w:rsidRPr="007B14AB" w:rsidRDefault="00830526" w:rsidP="00690F74">
            <w:pPr>
              <w:jc w:val="both"/>
              <w:rPr>
                <w:rFonts w:ascii="Times New Roman" w:hAnsi="Times New Roman"/>
                <w:color w:val="000000"/>
                <w:sz w:val="28"/>
                <w:szCs w:val="28"/>
                <w:lang w:val="en-GB"/>
              </w:rPr>
            </w:pPr>
            <w:r w:rsidRPr="00CD0FE6">
              <w:rPr>
                <w:rFonts w:ascii="Times New Roman" w:hAnsi="Times New Roman"/>
                <w:color w:val="000000"/>
                <w:sz w:val="28"/>
                <w:szCs w:val="28"/>
                <w:lang w:val="en-GB"/>
              </w:rPr>
              <w:t xml:space="preserve">The Hong Kong University of Science </w:t>
            </w:r>
            <w:r>
              <w:rPr>
                <w:rFonts w:ascii="Times New Roman" w:hAnsi="Times New Roman"/>
                <w:color w:val="000000"/>
                <w:sz w:val="28"/>
                <w:szCs w:val="28"/>
                <w:lang w:val="en-GB"/>
              </w:rPr>
              <w:t>a</w:t>
            </w:r>
            <w:r w:rsidRPr="00CD0FE6">
              <w:rPr>
                <w:rFonts w:ascii="Times New Roman" w:hAnsi="Times New Roman"/>
                <w:color w:val="000000"/>
                <w:sz w:val="28"/>
                <w:szCs w:val="28"/>
                <w:lang w:val="en-GB"/>
              </w:rPr>
              <w:t xml:space="preserve">nd Technology </w:t>
            </w:r>
          </w:p>
        </w:tc>
        <w:tc>
          <w:tcPr>
            <w:tcW w:w="425" w:type="dxa"/>
          </w:tcPr>
          <w:p w14:paraId="679A00CC"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1A1D6D60" w14:textId="77777777" w:rsidR="00830526" w:rsidRDefault="00830526" w:rsidP="00690F74">
            <w:pPr>
              <w:jc w:val="both"/>
              <w:rPr>
                <w:rFonts w:ascii="Times New Roman" w:hAnsi="Times New Roman"/>
                <w:color w:val="000000"/>
                <w:sz w:val="28"/>
                <w:szCs w:val="28"/>
                <w:lang w:val="en-GB"/>
              </w:rPr>
            </w:pPr>
            <w:r w:rsidRPr="00CD0FE6">
              <w:rPr>
                <w:rFonts w:ascii="Times New Roman" w:hAnsi="Times New Roman"/>
                <w:color w:val="000000"/>
                <w:sz w:val="28"/>
                <w:szCs w:val="28"/>
                <w:lang w:val="en-GB"/>
              </w:rPr>
              <w:t xml:space="preserve">Administration of HKUST Entrepreneurship Fund </w:t>
            </w:r>
          </w:p>
          <w:p w14:paraId="75F9B87D" w14:textId="77777777" w:rsidR="00830526" w:rsidRPr="007B14AB" w:rsidRDefault="00830526" w:rsidP="00690F74">
            <w:pPr>
              <w:jc w:val="both"/>
              <w:rPr>
                <w:rFonts w:ascii="Times New Roman" w:hAnsi="Times New Roman"/>
                <w:color w:val="000000"/>
                <w:sz w:val="28"/>
                <w:szCs w:val="28"/>
                <w:lang w:val="en-GB"/>
              </w:rPr>
            </w:pPr>
          </w:p>
        </w:tc>
      </w:tr>
      <w:tr w:rsidR="00830526" w:rsidRPr="007B14AB" w14:paraId="65E0AEA8" w14:textId="77777777" w:rsidTr="00690F74">
        <w:trPr>
          <w:trHeight w:val="1092"/>
        </w:trPr>
        <w:tc>
          <w:tcPr>
            <w:tcW w:w="3686" w:type="dxa"/>
            <w:hideMark/>
          </w:tcPr>
          <w:p w14:paraId="71092332" w14:textId="77777777" w:rsidR="00830526" w:rsidRPr="007B14AB" w:rsidRDefault="00830526" w:rsidP="00690F74">
            <w:pPr>
              <w:jc w:val="both"/>
              <w:rPr>
                <w:rFonts w:ascii="Times New Roman" w:hAnsi="Times New Roman"/>
                <w:color w:val="000000"/>
                <w:sz w:val="28"/>
                <w:szCs w:val="28"/>
                <w:lang w:val="en-GB"/>
              </w:rPr>
            </w:pPr>
            <w:r w:rsidRPr="00CD0FE6">
              <w:rPr>
                <w:rFonts w:ascii="Times New Roman" w:hAnsi="Times New Roman"/>
                <w:color w:val="000000"/>
                <w:sz w:val="28"/>
                <w:szCs w:val="28"/>
                <w:lang w:val="en-GB"/>
              </w:rPr>
              <w:t>The Hospital Authority</w:t>
            </w:r>
          </w:p>
        </w:tc>
        <w:tc>
          <w:tcPr>
            <w:tcW w:w="425" w:type="dxa"/>
          </w:tcPr>
          <w:p w14:paraId="06983119"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17A05058" w14:textId="77777777" w:rsidR="00830526" w:rsidRDefault="00830526" w:rsidP="00690F74">
            <w:pPr>
              <w:jc w:val="both"/>
              <w:rPr>
                <w:rFonts w:ascii="Times New Roman" w:hAnsi="Times New Roman"/>
                <w:color w:val="000000"/>
                <w:sz w:val="28"/>
                <w:szCs w:val="28"/>
                <w:lang w:val="en-GB"/>
              </w:rPr>
            </w:pPr>
            <w:r w:rsidRPr="00CD0FE6">
              <w:rPr>
                <w:rFonts w:ascii="Times New Roman" w:hAnsi="Times New Roman"/>
                <w:color w:val="000000"/>
                <w:sz w:val="28"/>
                <w:szCs w:val="28"/>
                <w:lang w:val="en-GB"/>
              </w:rPr>
              <w:t xml:space="preserve">Death Documentation Procedures and Operation of Mortuaries </w:t>
            </w:r>
          </w:p>
          <w:p w14:paraId="7C3705A6" w14:textId="77777777" w:rsidR="00830526" w:rsidRPr="007B14AB" w:rsidRDefault="00830526" w:rsidP="00690F74">
            <w:pPr>
              <w:jc w:val="both"/>
              <w:rPr>
                <w:rFonts w:ascii="Times New Roman" w:hAnsi="Times New Roman"/>
                <w:color w:val="000000"/>
                <w:sz w:val="28"/>
                <w:szCs w:val="28"/>
                <w:lang w:val="en-GB"/>
              </w:rPr>
            </w:pPr>
          </w:p>
        </w:tc>
      </w:tr>
      <w:tr w:rsidR="00830526" w:rsidRPr="007B14AB" w14:paraId="02D9BAFB" w14:textId="77777777" w:rsidTr="00690F74">
        <w:trPr>
          <w:trHeight w:val="159"/>
        </w:trPr>
        <w:tc>
          <w:tcPr>
            <w:tcW w:w="3686" w:type="dxa"/>
          </w:tcPr>
          <w:p w14:paraId="77995EE2" w14:textId="77777777" w:rsidR="00830526" w:rsidRPr="007B14AB" w:rsidRDefault="00830526" w:rsidP="00690F74">
            <w:pPr>
              <w:jc w:val="both"/>
              <w:rPr>
                <w:rFonts w:ascii="Times New Roman" w:hAnsi="Times New Roman"/>
                <w:color w:val="000000"/>
                <w:sz w:val="28"/>
                <w:szCs w:val="28"/>
                <w:lang w:val="en-GB"/>
              </w:rPr>
            </w:pPr>
            <w:r w:rsidRPr="00CD0FE6">
              <w:rPr>
                <w:rFonts w:ascii="Times New Roman" w:hAnsi="Times New Roman"/>
                <w:color w:val="000000"/>
                <w:sz w:val="28"/>
                <w:szCs w:val="28"/>
                <w:lang w:val="en-GB"/>
              </w:rPr>
              <w:t xml:space="preserve">The University of Hong Kong </w:t>
            </w:r>
          </w:p>
        </w:tc>
        <w:tc>
          <w:tcPr>
            <w:tcW w:w="425" w:type="dxa"/>
          </w:tcPr>
          <w:p w14:paraId="51DA0DF8" w14:textId="77777777" w:rsidR="00830526" w:rsidRPr="007B14AB" w:rsidRDefault="00830526" w:rsidP="00690F74">
            <w:pPr>
              <w:jc w:val="both"/>
              <w:rPr>
                <w:rFonts w:ascii="Times New Roman" w:hAnsi="Times New Roman"/>
                <w:color w:val="000000"/>
                <w:sz w:val="28"/>
                <w:szCs w:val="28"/>
                <w:lang w:val="en-GB"/>
              </w:rPr>
            </w:pPr>
          </w:p>
        </w:tc>
        <w:tc>
          <w:tcPr>
            <w:tcW w:w="4961" w:type="dxa"/>
            <w:hideMark/>
          </w:tcPr>
          <w:p w14:paraId="3556C553" w14:textId="77777777" w:rsidR="00830526" w:rsidRDefault="00830526" w:rsidP="00690F74">
            <w:pPr>
              <w:jc w:val="both"/>
              <w:rPr>
                <w:rFonts w:ascii="Times New Roman" w:hAnsi="Times New Roman"/>
                <w:color w:val="000000"/>
                <w:sz w:val="28"/>
                <w:szCs w:val="28"/>
                <w:lang w:val="en-GB"/>
              </w:rPr>
            </w:pPr>
            <w:r w:rsidRPr="00CD0FE6">
              <w:rPr>
                <w:rFonts w:ascii="Times New Roman" w:hAnsi="Times New Roman"/>
                <w:color w:val="000000"/>
                <w:sz w:val="28"/>
                <w:szCs w:val="28"/>
                <w:lang w:val="en-GB"/>
              </w:rPr>
              <w:t>Letting and Administration of Works Consultancy Contracts</w:t>
            </w:r>
          </w:p>
          <w:p w14:paraId="5CDCE003" w14:textId="77777777" w:rsidR="00830526" w:rsidRDefault="00830526" w:rsidP="00690F74">
            <w:pPr>
              <w:jc w:val="both"/>
              <w:rPr>
                <w:rFonts w:ascii="Times New Roman" w:hAnsi="Times New Roman"/>
                <w:color w:val="000000"/>
                <w:sz w:val="28"/>
                <w:szCs w:val="28"/>
                <w:lang w:val="en-GB"/>
              </w:rPr>
            </w:pPr>
          </w:p>
          <w:p w14:paraId="208AAB48" w14:textId="77777777" w:rsidR="00830526" w:rsidRPr="007B14AB" w:rsidRDefault="00830526" w:rsidP="00690F74">
            <w:pPr>
              <w:jc w:val="both"/>
              <w:rPr>
                <w:rFonts w:ascii="Times New Roman" w:hAnsi="Times New Roman"/>
                <w:color w:val="000000"/>
                <w:sz w:val="28"/>
                <w:szCs w:val="28"/>
                <w:lang w:val="en-GB"/>
              </w:rPr>
            </w:pPr>
          </w:p>
        </w:tc>
      </w:tr>
      <w:tr w:rsidR="00830526" w:rsidRPr="007B14AB" w14:paraId="6A257112" w14:textId="77777777" w:rsidTr="00690F74">
        <w:trPr>
          <w:trHeight w:val="780"/>
        </w:trPr>
        <w:tc>
          <w:tcPr>
            <w:tcW w:w="3686" w:type="dxa"/>
          </w:tcPr>
          <w:p w14:paraId="75E6F025" w14:textId="77777777" w:rsidR="00830526" w:rsidRPr="007B14AB" w:rsidRDefault="00830526" w:rsidP="00690F74">
            <w:pPr>
              <w:jc w:val="both"/>
              <w:rPr>
                <w:rFonts w:ascii="Times New Roman" w:hAnsi="Times New Roman"/>
                <w:color w:val="000000"/>
                <w:sz w:val="28"/>
                <w:szCs w:val="28"/>
                <w:lang w:val="en-GB"/>
              </w:rPr>
            </w:pPr>
            <w:r w:rsidRPr="00CD0FE6">
              <w:rPr>
                <w:rFonts w:ascii="Times New Roman" w:hAnsi="Times New Roman"/>
                <w:color w:val="000000"/>
                <w:sz w:val="28"/>
                <w:szCs w:val="28"/>
                <w:lang w:val="en-GB"/>
              </w:rPr>
              <w:t xml:space="preserve">The Vocational Training Council </w:t>
            </w:r>
          </w:p>
        </w:tc>
        <w:tc>
          <w:tcPr>
            <w:tcW w:w="425" w:type="dxa"/>
          </w:tcPr>
          <w:p w14:paraId="3797A7CA" w14:textId="77777777" w:rsidR="00830526" w:rsidRPr="007B14AB" w:rsidRDefault="00830526" w:rsidP="00690F74">
            <w:pPr>
              <w:jc w:val="both"/>
              <w:rPr>
                <w:rFonts w:ascii="Times New Roman" w:hAnsi="Times New Roman"/>
                <w:color w:val="000000"/>
                <w:sz w:val="28"/>
                <w:szCs w:val="28"/>
                <w:lang w:val="en-GB"/>
              </w:rPr>
            </w:pPr>
          </w:p>
        </w:tc>
        <w:tc>
          <w:tcPr>
            <w:tcW w:w="4961" w:type="dxa"/>
            <w:hideMark/>
          </w:tcPr>
          <w:p w14:paraId="500CD3F6" w14:textId="77777777" w:rsidR="00830526" w:rsidRDefault="00830526" w:rsidP="00690F74">
            <w:pPr>
              <w:jc w:val="both"/>
              <w:rPr>
                <w:rFonts w:ascii="Times New Roman" w:hAnsi="Times New Roman"/>
                <w:color w:val="000000"/>
                <w:sz w:val="28"/>
                <w:szCs w:val="28"/>
                <w:lang w:val="en-GB"/>
              </w:rPr>
            </w:pPr>
            <w:r w:rsidRPr="00CD0FE6">
              <w:rPr>
                <w:rFonts w:ascii="Times New Roman" w:hAnsi="Times New Roman"/>
                <w:color w:val="000000"/>
                <w:sz w:val="28"/>
                <w:szCs w:val="28"/>
                <w:lang w:val="en-GB"/>
              </w:rPr>
              <w:t>Administration of New Industrialisation and Technology Training Programme</w:t>
            </w:r>
          </w:p>
          <w:p w14:paraId="172C6D92" w14:textId="77777777" w:rsidR="00830526" w:rsidRDefault="00830526" w:rsidP="00690F74">
            <w:pPr>
              <w:jc w:val="both"/>
              <w:rPr>
                <w:rFonts w:ascii="Times New Roman" w:hAnsi="Times New Roman"/>
                <w:color w:val="000000"/>
                <w:sz w:val="28"/>
                <w:szCs w:val="28"/>
                <w:lang w:val="en-GB"/>
              </w:rPr>
            </w:pPr>
          </w:p>
          <w:p w14:paraId="1E742E6B" w14:textId="77777777" w:rsidR="00830526" w:rsidRPr="007B14AB" w:rsidRDefault="00830526" w:rsidP="00690F74">
            <w:pPr>
              <w:jc w:val="both"/>
              <w:rPr>
                <w:rFonts w:ascii="Times New Roman" w:hAnsi="Times New Roman"/>
                <w:color w:val="000000"/>
                <w:sz w:val="28"/>
                <w:szCs w:val="28"/>
                <w:lang w:val="en-GB"/>
              </w:rPr>
            </w:pPr>
          </w:p>
        </w:tc>
      </w:tr>
      <w:tr w:rsidR="00830526" w:rsidRPr="007B14AB" w14:paraId="24B3BBFE" w14:textId="77777777" w:rsidTr="00690F74">
        <w:trPr>
          <w:trHeight w:val="780"/>
        </w:trPr>
        <w:tc>
          <w:tcPr>
            <w:tcW w:w="3686" w:type="dxa"/>
          </w:tcPr>
          <w:p w14:paraId="396FB434" w14:textId="77777777" w:rsidR="00830526" w:rsidRPr="007B14AB" w:rsidRDefault="00830526" w:rsidP="00690F74">
            <w:pPr>
              <w:jc w:val="both"/>
              <w:rPr>
                <w:rFonts w:ascii="Times New Roman" w:hAnsi="Times New Roman"/>
                <w:b/>
                <w:i/>
                <w:sz w:val="28"/>
                <w:szCs w:val="28"/>
                <w:lang w:val="en-GB"/>
              </w:rPr>
            </w:pPr>
            <w:r w:rsidRPr="00CD0FE6">
              <w:rPr>
                <w:rFonts w:ascii="Times New Roman" w:hAnsi="Times New Roman"/>
                <w:color w:val="000000"/>
                <w:sz w:val="28"/>
                <w:szCs w:val="28"/>
                <w:lang w:val="en-GB"/>
              </w:rPr>
              <w:t>Travel Industry Authority</w:t>
            </w:r>
          </w:p>
        </w:tc>
        <w:tc>
          <w:tcPr>
            <w:tcW w:w="425" w:type="dxa"/>
          </w:tcPr>
          <w:p w14:paraId="0D61019D"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5D87ABE4" w14:textId="77777777" w:rsidR="00830526" w:rsidRDefault="00830526" w:rsidP="00690F74">
            <w:pPr>
              <w:jc w:val="both"/>
              <w:rPr>
                <w:rFonts w:ascii="Times New Roman" w:hAnsi="Times New Roman"/>
                <w:color w:val="000000"/>
                <w:sz w:val="28"/>
                <w:szCs w:val="28"/>
                <w:lang w:val="en-GB"/>
              </w:rPr>
            </w:pPr>
            <w:r w:rsidRPr="00CD0FE6">
              <w:rPr>
                <w:rFonts w:ascii="Times New Roman" w:hAnsi="Times New Roman"/>
                <w:color w:val="000000"/>
                <w:sz w:val="28"/>
                <w:szCs w:val="28"/>
                <w:lang w:val="en-GB"/>
              </w:rPr>
              <w:t xml:space="preserve">Licensing System of the Travel Industry </w:t>
            </w:r>
          </w:p>
          <w:p w14:paraId="38DA2B16" w14:textId="77777777" w:rsidR="00830526" w:rsidRPr="007B14AB" w:rsidRDefault="00830526" w:rsidP="00690F74">
            <w:pPr>
              <w:jc w:val="both"/>
              <w:rPr>
                <w:rFonts w:ascii="Times New Roman" w:hAnsi="Times New Roman"/>
                <w:b/>
                <w:i/>
                <w:sz w:val="28"/>
                <w:szCs w:val="28"/>
                <w:lang w:val="en-GB"/>
              </w:rPr>
            </w:pPr>
          </w:p>
        </w:tc>
      </w:tr>
      <w:tr w:rsidR="00830526" w:rsidRPr="007B14AB" w14:paraId="1466BED3" w14:textId="77777777" w:rsidTr="00690F74">
        <w:trPr>
          <w:trHeight w:val="780"/>
        </w:trPr>
        <w:tc>
          <w:tcPr>
            <w:tcW w:w="3686" w:type="dxa"/>
            <w:hideMark/>
          </w:tcPr>
          <w:p w14:paraId="1E3FC050" w14:textId="77777777" w:rsidR="00830526" w:rsidRPr="007B14AB" w:rsidRDefault="00830526" w:rsidP="00690F74">
            <w:pPr>
              <w:jc w:val="both"/>
              <w:rPr>
                <w:rFonts w:ascii="Times New Roman" w:hAnsi="Times New Roman"/>
                <w:color w:val="000000"/>
                <w:sz w:val="28"/>
                <w:szCs w:val="28"/>
                <w:lang w:val="en-GB"/>
              </w:rPr>
            </w:pPr>
            <w:r w:rsidRPr="00CD0FE6">
              <w:rPr>
                <w:rFonts w:ascii="Times New Roman" w:hAnsi="Times New Roman"/>
                <w:color w:val="000000"/>
                <w:sz w:val="28"/>
                <w:szCs w:val="28"/>
                <w:lang w:val="en-GB"/>
              </w:rPr>
              <w:t>Urban Renewal Authority</w:t>
            </w:r>
          </w:p>
        </w:tc>
        <w:tc>
          <w:tcPr>
            <w:tcW w:w="425" w:type="dxa"/>
          </w:tcPr>
          <w:p w14:paraId="0EC18A04" w14:textId="77777777" w:rsidR="00830526" w:rsidRPr="007B14AB" w:rsidRDefault="00830526" w:rsidP="00690F74">
            <w:pPr>
              <w:jc w:val="both"/>
              <w:rPr>
                <w:rFonts w:ascii="Times New Roman" w:hAnsi="Times New Roman"/>
                <w:color w:val="000000"/>
                <w:sz w:val="28"/>
                <w:szCs w:val="28"/>
                <w:lang w:val="en-GB"/>
              </w:rPr>
            </w:pPr>
          </w:p>
        </w:tc>
        <w:tc>
          <w:tcPr>
            <w:tcW w:w="4961" w:type="dxa"/>
            <w:hideMark/>
          </w:tcPr>
          <w:p w14:paraId="31D883D6" w14:textId="77777777" w:rsidR="00830526" w:rsidRDefault="00830526" w:rsidP="00690F74">
            <w:pPr>
              <w:jc w:val="both"/>
              <w:rPr>
                <w:rFonts w:ascii="Times New Roman" w:hAnsi="Times New Roman"/>
                <w:color w:val="000000"/>
                <w:sz w:val="28"/>
                <w:szCs w:val="28"/>
                <w:lang w:val="en-GB"/>
              </w:rPr>
            </w:pPr>
            <w:r w:rsidRPr="00CD0FE6">
              <w:rPr>
                <w:rFonts w:ascii="Times New Roman" w:hAnsi="Times New Roman"/>
                <w:color w:val="000000"/>
                <w:sz w:val="28"/>
                <w:szCs w:val="28"/>
                <w:lang w:val="en-GB"/>
              </w:rPr>
              <w:t>Administration of Building Rehabilitation Company Registration Scheme</w:t>
            </w:r>
          </w:p>
          <w:p w14:paraId="5A466E0D" w14:textId="77777777" w:rsidR="00830526" w:rsidRDefault="00830526" w:rsidP="00690F74">
            <w:pPr>
              <w:jc w:val="both"/>
              <w:rPr>
                <w:rFonts w:ascii="Times New Roman" w:hAnsi="Times New Roman"/>
                <w:color w:val="000000"/>
                <w:sz w:val="28"/>
                <w:szCs w:val="28"/>
                <w:lang w:val="en-GB"/>
              </w:rPr>
            </w:pPr>
          </w:p>
          <w:p w14:paraId="5AF8C33C" w14:textId="77777777" w:rsidR="00830526" w:rsidRPr="007B14AB" w:rsidRDefault="00830526" w:rsidP="00690F74">
            <w:pPr>
              <w:jc w:val="both"/>
              <w:rPr>
                <w:rFonts w:ascii="Times New Roman" w:hAnsi="Times New Roman"/>
                <w:color w:val="000000"/>
                <w:sz w:val="28"/>
                <w:szCs w:val="28"/>
                <w:lang w:val="en-GB"/>
              </w:rPr>
            </w:pPr>
          </w:p>
        </w:tc>
      </w:tr>
      <w:tr w:rsidR="00830526" w:rsidRPr="007B14AB" w14:paraId="54BDC9B2" w14:textId="77777777" w:rsidTr="00690F74">
        <w:trPr>
          <w:trHeight w:val="780"/>
        </w:trPr>
        <w:tc>
          <w:tcPr>
            <w:tcW w:w="3686" w:type="dxa"/>
          </w:tcPr>
          <w:p w14:paraId="44B358F4" w14:textId="77777777" w:rsidR="00830526" w:rsidRPr="007B14AB" w:rsidRDefault="00830526" w:rsidP="00690F74">
            <w:pPr>
              <w:jc w:val="both"/>
              <w:rPr>
                <w:rFonts w:ascii="Times New Roman" w:hAnsi="Times New Roman"/>
                <w:color w:val="000000"/>
                <w:sz w:val="28"/>
                <w:szCs w:val="28"/>
                <w:lang w:val="en-GB"/>
              </w:rPr>
            </w:pPr>
            <w:r w:rsidRPr="00CD0FE6">
              <w:rPr>
                <w:rFonts w:ascii="Times New Roman" w:hAnsi="Times New Roman"/>
                <w:color w:val="000000"/>
                <w:sz w:val="28"/>
                <w:szCs w:val="28"/>
                <w:lang w:val="en-GB"/>
              </w:rPr>
              <w:t>West Kowloon Cultural District Authority</w:t>
            </w:r>
          </w:p>
        </w:tc>
        <w:tc>
          <w:tcPr>
            <w:tcW w:w="425" w:type="dxa"/>
          </w:tcPr>
          <w:p w14:paraId="2F685A3D"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515AA895" w14:textId="77777777" w:rsidR="00830526" w:rsidRDefault="00830526" w:rsidP="00690F74">
            <w:pPr>
              <w:jc w:val="both"/>
              <w:rPr>
                <w:rFonts w:ascii="Times New Roman" w:hAnsi="Times New Roman"/>
                <w:color w:val="000000"/>
                <w:sz w:val="28"/>
                <w:szCs w:val="28"/>
                <w:lang w:val="en-GB"/>
              </w:rPr>
            </w:pPr>
            <w:r w:rsidRPr="00CD0FE6">
              <w:rPr>
                <w:rFonts w:ascii="Times New Roman" w:hAnsi="Times New Roman"/>
                <w:color w:val="000000"/>
                <w:sz w:val="28"/>
                <w:szCs w:val="28"/>
                <w:lang w:val="en-GB"/>
              </w:rPr>
              <w:t xml:space="preserve">Ticketing and Revenue Collection Procedures </w:t>
            </w:r>
          </w:p>
          <w:p w14:paraId="1E022E7A" w14:textId="77777777" w:rsidR="00830526" w:rsidRPr="007B14AB" w:rsidRDefault="00830526" w:rsidP="00690F74">
            <w:pPr>
              <w:jc w:val="both"/>
              <w:rPr>
                <w:rFonts w:ascii="Times New Roman" w:hAnsi="Times New Roman"/>
                <w:color w:val="000000"/>
                <w:sz w:val="28"/>
                <w:szCs w:val="28"/>
                <w:lang w:val="en-GB"/>
              </w:rPr>
            </w:pPr>
          </w:p>
        </w:tc>
      </w:tr>
      <w:tr w:rsidR="00830526" w:rsidRPr="007B14AB" w14:paraId="77FAB52A" w14:textId="77777777" w:rsidTr="00690F74">
        <w:trPr>
          <w:trHeight w:val="624"/>
        </w:trPr>
        <w:tc>
          <w:tcPr>
            <w:tcW w:w="9072" w:type="dxa"/>
            <w:gridSpan w:val="3"/>
            <w:hideMark/>
          </w:tcPr>
          <w:p w14:paraId="0FEFA788" w14:textId="77777777" w:rsidR="00830526" w:rsidRPr="007B14AB" w:rsidRDefault="00830526" w:rsidP="00830526">
            <w:pPr>
              <w:pStyle w:val="ae"/>
              <w:numPr>
                <w:ilvl w:val="0"/>
                <w:numId w:val="16"/>
              </w:numPr>
              <w:contextualSpacing w:val="0"/>
              <w:jc w:val="both"/>
              <w:rPr>
                <w:b/>
                <w:sz w:val="28"/>
                <w:szCs w:val="28"/>
                <w:lang w:eastAsia="en-US"/>
              </w:rPr>
            </w:pPr>
            <w:r w:rsidRPr="007B14AB">
              <w:rPr>
                <w:b/>
                <w:sz w:val="28"/>
                <w:szCs w:val="28"/>
                <w:lang w:eastAsia="en-US"/>
              </w:rPr>
              <w:t>Others</w:t>
            </w:r>
          </w:p>
        </w:tc>
      </w:tr>
      <w:tr w:rsidR="00830526" w:rsidRPr="007B14AB" w14:paraId="753281E3" w14:textId="77777777" w:rsidTr="00690F74">
        <w:trPr>
          <w:trHeight w:val="780"/>
        </w:trPr>
        <w:tc>
          <w:tcPr>
            <w:tcW w:w="3686" w:type="dxa"/>
            <w:hideMark/>
          </w:tcPr>
          <w:p w14:paraId="68050544" w14:textId="77777777" w:rsidR="00830526" w:rsidRPr="007B14AB" w:rsidRDefault="00830526" w:rsidP="00690F74">
            <w:pPr>
              <w:jc w:val="both"/>
              <w:rPr>
                <w:rFonts w:ascii="Times New Roman" w:hAnsi="Times New Roman"/>
                <w:color w:val="000000"/>
                <w:sz w:val="28"/>
                <w:szCs w:val="28"/>
                <w:lang w:val="en-GB"/>
              </w:rPr>
            </w:pPr>
            <w:r w:rsidRPr="00CD0FE6">
              <w:rPr>
                <w:rFonts w:ascii="Times New Roman" w:hAnsi="Times New Roman"/>
                <w:color w:val="000000"/>
                <w:sz w:val="28"/>
                <w:szCs w:val="28"/>
                <w:lang w:val="en-GB"/>
              </w:rPr>
              <w:t>Banking Sector</w:t>
            </w:r>
          </w:p>
        </w:tc>
        <w:tc>
          <w:tcPr>
            <w:tcW w:w="425" w:type="dxa"/>
          </w:tcPr>
          <w:p w14:paraId="23A7E908"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7BA39DE3" w14:textId="77777777" w:rsidR="00830526" w:rsidRDefault="00830526" w:rsidP="00690F74">
            <w:pPr>
              <w:jc w:val="both"/>
              <w:rPr>
                <w:rFonts w:ascii="Times New Roman" w:hAnsi="Times New Roman"/>
                <w:color w:val="000000"/>
                <w:sz w:val="28"/>
                <w:szCs w:val="28"/>
                <w:lang w:val="en-GB"/>
              </w:rPr>
            </w:pPr>
            <w:r w:rsidRPr="00CD0FE6">
              <w:rPr>
                <w:rFonts w:ascii="Times New Roman" w:hAnsi="Times New Roman"/>
                <w:color w:val="000000"/>
                <w:sz w:val="28"/>
                <w:szCs w:val="28"/>
                <w:lang w:val="en-GB"/>
              </w:rPr>
              <w:t>Corruption Prevention Work and Initiatives for the Banking</w:t>
            </w:r>
            <w:r>
              <w:rPr>
                <w:rFonts w:ascii="Times New Roman" w:hAnsi="Times New Roman"/>
                <w:color w:val="000000"/>
                <w:sz w:val="28"/>
                <w:szCs w:val="28"/>
                <w:lang w:val="en-GB"/>
              </w:rPr>
              <w:t xml:space="preserve"> Sector</w:t>
            </w:r>
          </w:p>
          <w:p w14:paraId="4EED0054" w14:textId="77777777" w:rsidR="00830526" w:rsidRPr="007B14AB" w:rsidRDefault="00830526" w:rsidP="00690F74">
            <w:pPr>
              <w:jc w:val="both"/>
              <w:rPr>
                <w:rFonts w:ascii="Times New Roman" w:hAnsi="Times New Roman"/>
                <w:color w:val="000000"/>
                <w:sz w:val="28"/>
                <w:szCs w:val="28"/>
                <w:lang w:val="en-GB"/>
              </w:rPr>
            </w:pPr>
          </w:p>
        </w:tc>
      </w:tr>
      <w:tr w:rsidR="00830526" w14:paraId="185EF116" w14:textId="77777777" w:rsidTr="00690F74">
        <w:trPr>
          <w:trHeight w:val="840"/>
        </w:trPr>
        <w:tc>
          <w:tcPr>
            <w:tcW w:w="3686" w:type="dxa"/>
          </w:tcPr>
          <w:p w14:paraId="2DADC678" w14:textId="77777777" w:rsidR="00830526" w:rsidRPr="007B14AB" w:rsidRDefault="00830526" w:rsidP="00690F74">
            <w:pPr>
              <w:jc w:val="both"/>
              <w:rPr>
                <w:rFonts w:ascii="Times New Roman" w:hAnsi="Times New Roman"/>
                <w:color w:val="000000"/>
                <w:sz w:val="28"/>
                <w:szCs w:val="28"/>
                <w:lang w:val="en-GB"/>
              </w:rPr>
            </w:pPr>
            <w:r>
              <w:rPr>
                <w:rFonts w:ascii="Times New Roman" w:hAnsi="Times New Roman"/>
                <w:color w:val="000000"/>
                <w:sz w:val="28"/>
                <w:szCs w:val="28"/>
                <w:lang w:val="en-GB"/>
              </w:rPr>
              <w:t>Listed Company</w:t>
            </w:r>
          </w:p>
          <w:p w14:paraId="7EA3BDBC" w14:textId="77777777" w:rsidR="00830526" w:rsidRPr="007B14AB" w:rsidRDefault="00830526" w:rsidP="00690F74">
            <w:pPr>
              <w:jc w:val="both"/>
              <w:rPr>
                <w:rFonts w:ascii="Times New Roman" w:hAnsi="Times New Roman"/>
                <w:color w:val="000000"/>
                <w:sz w:val="28"/>
                <w:szCs w:val="28"/>
                <w:lang w:val="en-GB"/>
              </w:rPr>
            </w:pPr>
          </w:p>
        </w:tc>
        <w:tc>
          <w:tcPr>
            <w:tcW w:w="425" w:type="dxa"/>
          </w:tcPr>
          <w:p w14:paraId="6AB2D4D3" w14:textId="77777777" w:rsidR="00830526" w:rsidRPr="007B14AB" w:rsidRDefault="00830526" w:rsidP="00690F74">
            <w:pPr>
              <w:jc w:val="both"/>
              <w:rPr>
                <w:rFonts w:ascii="Times New Roman" w:hAnsi="Times New Roman"/>
                <w:color w:val="000000"/>
                <w:sz w:val="28"/>
                <w:szCs w:val="28"/>
                <w:lang w:val="en-GB"/>
              </w:rPr>
            </w:pPr>
          </w:p>
        </w:tc>
        <w:tc>
          <w:tcPr>
            <w:tcW w:w="4961" w:type="dxa"/>
            <w:hideMark/>
          </w:tcPr>
          <w:p w14:paraId="699B827C" w14:textId="77777777" w:rsidR="00830526" w:rsidRDefault="00830526" w:rsidP="00690F74">
            <w:pPr>
              <w:jc w:val="both"/>
              <w:rPr>
                <w:rFonts w:ascii="Times New Roman" w:hAnsi="Times New Roman"/>
                <w:color w:val="000000"/>
                <w:sz w:val="28"/>
                <w:szCs w:val="28"/>
                <w:lang w:val="en-GB"/>
              </w:rPr>
            </w:pPr>
            <w:r w:rsidRPr="00CD0FE6">
              <w:rPr>
                <w:rFonts w:ascii="Times New Roman" w:hAnsi="Times New Roman"/>
                <w:color w:val="000000"/>
                <w:sz w:val="28"/>
                <w:szCs w:val="28"/>
                <w:lang w:val="en-GB"/>
              </w:rPr>
              <w:t>Research on Integrity Compliance</w:t>
            </w:r>
          </w:p>
          <w:p w14:paraId="0DE9B51A" w14:textId="77777777" w:rsidR="00830526" w:rsidRDefault="00830526" w:rsidP="00690F74">
            <w:pPr>
              <w:jc w:val="both"/>
              <w:rPr>
                <w:rFonts w:ascii="Times New Roman" w:hAnsi="Times New Roman"/>
                <w:color w:val="000000"/>
                <w:sz w:val="28"/>
                <w:szCs w:val="28"/>
                <w:lang w:val="en-GB"/>
              </w:rPr>
            </w:pPr>
            <w:r w:rsidRPr="008C3028">
              <w:rPr>
                <w:rFonts w:ascii="Times New Roman" w:hAnsi="Times New Roman"/>
                <w:color w:val="000000"/>
                <w:sz w:val="28"/>
                <w:szCs w:val="28"/>
                <w:lang w:val="en-GB"/>
              </w:rPr>
              <w:t>Management System for</w:t>
            </w:r>
          </w:p>
          <w:p w14:paraId="59D5690E" w14:textId="77777777" w:rsidR="00830526" w:rsidRDefault="00830526" w:rsidP="00690F74">
            <w:pPr>
              <w:jc w:val="both"/>
              <w:rPr>
                <w:rFonts w:ascii="Times New Roman" w:hAnsi="Times New Roman"/>
                <w:color w:val="000000"/>
                <w:sz w:val="28"/>
                <w:szCs w:val="28"/>
                <w:lang w:val="en-GB"/>
              </w:rPr>
            </w:pPr>
            <w:r w:rsidRPr="008C3028">
              <w:rPr>
                <w:rFonts w:ascii="Times New Roman" w:hAnsi="Times New Roman"/>
                <w:color w:val="000000"/>
                <w:sz w:val="28"/>
                <w:szCs w:val="28"/>
                <w:lang w:val="en-GB"/>
              </w:rPr>
              <w:t>Corporations</w:t>
            </w:r>
          </w:p>
          <w:p w14:paraId="6B2C2A48" w14:textId="77777777" w:rsidR="00830526" w:rsidRDefault="00830526" w:rsidP="00690F74">
            <w:pPr>
              <w:jc w:val="both"/>
              <w:rPr>
                <w:rFonts w:ascii="Times New Roman" w:hAnsi="Times New Roman"/>
                <w:color w:val="000000"/>
                <w:sz w:val="28"/>
                <w:szCs w:val="28"/>
                <w:lang w:val="en-GB"/>
              </w:rPr>
            </w:pPr>
          </w:p>
        </w:tc>
      </w:tr>
    </w:tbl>
    <w:p w14:paraId="0D53A63F" w14:textId="6A834485" w:rsidR="00830526" w:rsidRDefault="00830526">
      <w:r>
        <w:br w:type="page"/>
      </w:r>
    </w:p>
    <w:tbl>
      <w:tblPr>
        <w:tblStyle w:val="a3"/>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425"/>
        <w:gridCol w:w="4961"/>
      </w:tblGrid>
      <w:tr w:rsidR="00830526" w14:paraId="122FAB9B" w14:textId="77777777" w:rsidTr="00690F74">
        <w:trPr>
          <w:trHeight w:val="840"/>
        </w:trPr>
        <w:tc>
          <w:tcPr>
            <w:tcW w:w="3686" w:type="dxa"/>
          </w:tcPr>
          <w:p w14:paraId="5D1D7CC7" w14:textId="77777777" w:rsidR="00830526" w:rsidRDefault="00830526" w:rsidP="00690F74">
            <w:pPr>
              <w:jc w:val="both"/>
              <w:rPr>
                <w:rFonts w:ascii="Times New Roman" w:hAnsi="Times New Roman"/>
                <w:color w:val="000000"/>
                <w:sz w:val="28"/>
                <w:szCs w:val="28"/>
                <w:lang w:val="en-GB"/>
              </w:rPr>
            </w:pPr>
            <w:r w:rsidRPr="007B14AB">
              <w:rPr>
                <w:rFonts w:ascii="Times New Roman" w:hAnsi="Times New Roman"/>
                <w:b/>
                <w:i/>
                <w:sz w:val="28"/>
                <w:szCs w:val="28"/>
                <w:lang w:val="en-GB"/>
              </w:rPr>
              <w:lastRenderedPageBreak/>
              <w:t>Client</w:t>
            </w:r>
          </w:p>
        </w:tc>
        <w:tc>
          <w:tcPr>
            <w:tcW w:w="425" w:type="dxa"/>
          </w:tcPr>
          <w:p w14:paraId="4F48B97B"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34007FB2" w14:textId="77777777" w:rsidR="00830526" w:rsidRPr="00CD0FE6" w:rsidRDefault="00830526" w:rsidP="00690F74">
            <w:pPr>
              <w:jc w:val="both"/>
              <w:rPr>
                <w:rFonts w:ascii="Times New Roman" w:hAnsi="Times New Roman"/>
                <w:color w:val="000000"/>
                <w:sz w:val="28"/>
                <w:szCs w:val="28"/>
                <w:lang w:val="en-GB"/>
              </w:rPr>
            </w:pPr>
            <w:r w:rsidRPr="007B14AB">
              <w:rPr>
                <w:rFonts w:ascii="Times New Roman" w:hAnsi="Times New Roman"/>
                <w:b/>
                <w:i/>
                <w:sz w:val="28"/>
                <w:szCs w:val="28"/>
                <w:lang w:val="en-GB"/>
              </w:rPr>
              <w:t>Subject Area</w:t>
            </w:r>
          </w:p>
        </w:tc>
      </w:tr>
      <w:tr w:rsidR="00830526" w14:paraId="15D3EED0" w14:textId="77777777" w:rsidTr="00690F74">
        <w:trPr>
          <w:trHeight w:val="840"/>
        </w:trPr>
        <w:tc>
          <w:tcPr>
            <w:tcW w:w="3686" w:type="dxa"/>
          </w:tcPr>
          <w:p w14:paraId="49D707EA" w14:textId="77777777" w:rsidR="00830526" w:rsidRDefault="00830526" w:rsidP="00690F74">
            <w:pPr>
              <w:jc w:val="both"/>
              <w:rPr>
                <w:rFonts w:ascii="Times New Roman" w:hAnsi="Times New Roman"/>
                <w:color w:val="000000"/>
                <w:sz w:val="28"/>
                <w:szCs w:val="28"/>
                <w:lang w:val="en-GB"/>
              </w:rPr>
            </w:pPr>
            <w:r w:rsidRPr="008C3028">
              <w:rPr>
                <w:rFonts w:ascii="Times New Roman" w:hAnsi="Times New Roman"/>
                <w:color w:val="000000"/>
                <w:sz w:val="28"/>
                <w:szCs w:val="28"/>
                <w:lang w:val="en-GB"/>
              </w:rPr>
              <w:t>National Sports Association</w:t>
            </w:r>
          </w:p>
        </w:tc>
        <w:tc>
          <w:tcPr>
            <w:tcW w:w="425" w:type="dxa"/>
          </w:tcPr>
          <w:p w14:paraId="59577519"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0B3418CD" w14:textId="77777777" w:rsidR="00830526" w:rsidRDefault="00830526" w:rsidP="00690F74">
            <w:pPr>
              <w:jc w:val="both"/>
              <w:rPr>
                <w:rFonts w:ascii="Times New Roman" w:hAnsi="Times New Roman"/>
                <w:color w:val="000000"/>
                <w:sz w:val="28"/>
                <w:szCs w:val="28"/>
                <w:lang w:val="en-GB"/>
              </w:rPr>
            </w:pPr>
            <w:r w:rsidRPr="008C3028">
              <w:rPr>
                <w:rFonts w:ascii="Times New Roman" w:hAnsi="Times New Roman"/>
                <w:color w:val="000000"/>
                <w:sz w:val="28"/>
                <w:szCs w:val="28"/>
                <w:lang w:val="en-GB"/>
              </w:rPr>
              <w:t>Best</w:t>
            </w:r>
            <w:r>
              <w:rPr>
                <w:rFonts w:ascii="Times New Roman" w:hAnsi="Times New Roman"/>
                <w:color w:val="000000"/>
                <w:sz w:val="28"/>
                <w:szCs w:val="28"/>
                <w:lang w:val="en-GB"/>
              </w:rPr>
              <w:t xml:space="preserve"> </w:t>
            </w:r>
            <w:r w:rsidRPr="008C3028">
              <w:rPr>
                <w:rFonts w:ascii="Times New Roman" w:hAnsi="Times New Roman"/>
                <w:color w:val="000000"/>
                <w:sz w:val="28"/>
                <w:szCs w:val="28"/>
                <w:lang w:val="en-GB"/>
              </w:rPr>
              <w:t>Practice Reference for Governance of National Sports Associations</w:t>
            </w:r>
          </w:p>
          <w:p w14:paraId="68A82658" w14:textId="77777777" w:rsidR="00830526" w:rsidRPr="00CD0FE6" w:rsidRDefault="00830526" w:rsidP="00690F74">
            <w:pPr>
              <w:jc w:val="both"/>
              <w:rPr>
                <w:rFonts w:ascii="Times New Roman" w:hAnsi="Times New Roman"/>
                <w:color w:val="000000"/>
                <w:sz w:val="28"/>
                <w:szCs w:val="28"/>
                <w:lang w:val="en-GB"/>
              </w:rPr>
            </w:pPr>
          </w:p>
        </w:tc>
      </w:tr>
      <w:tr w:rsidR="00830526" w14:paraId="354AFFEB" w14:textId="77777777" w:rsidTr="00690F74">
        <w:trPr>
          <w:trHeight w:val="840"/>
        </w:trPr>
        <w:tc>
          <w:tcPr>
            <w:tcW w:w="3686" w:type="dxa"/>
          </w:tcPr>
          <w:p w14:paraId="7E7D6A2A" w14:textId="77777777" w:rsidR="00830526" w:rsidRPr="008C3028" w:rsidRDefault="00830526" w:rsidP="00690F74">
            <w:pPr>
              <w:jc w:val="both"/>
              <w:rPr>
                <w:rFonts w:ascii="Times New Roman" w:hAnsi="Times New Roman"/>
                <w:color w:val="000000"/>
                <w:sz w:val="28"/>
                <w:szCs w:val="28"/>
                <w:lang w:val="en-GB"/>
              </w:rPr>
            </w:pPr>
            <w:r w:rsidRPr="008C3028">
              <w:rPr>
                <w:rFonts w:ascii="Times New Roman" w:hAnsi="Times New Roman"/>
                <w:color w:val="000000"/>
                <w:sz w:val="28"/>
                <w:szCs w:val="28"/>
                <w:lang w:val="en-GB"/>
              </w:rPr>
              <w:t>Private Sector</w:t>
            </w:r>
          </w:p>
        </w:tc>
        <w:tc>
          <w:tcPr>
            <w:tcW w:w="425" w:type="dxa"/>
          </w:tcPr>
          <w:p w14:paraId="2C5ECDD6"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4C0B58E4" w14:textId="77777777" w:rsidR="00830526" w:rsidRDefault="00830526" w:rsidP="00690F74">
            <w:pPr>
              <w:jc w:val="both"/>
              <w:rPr>
                <w:rFonts w:ascii="Times New Roman" w:hAnsi="Times New Roman"/>
                <w:color w:val="000000"/>
                <w:sz w:val="28"/>
                <w:szCs w:val="28"/>
                <w:lang w:val="en-GB"/>
              </w:rPr>
            </w:pPr>
            <w:r w:rsidRPr="008C3028">
              <w:rPr>
                <w:rFonts w:ascii="Times New Roman" w:hAnsi="Times New Roman"/>
                <w:color w:val="000000"/>
                <w:sz w:val="28"/>
                <w:szCs w:val="28"/>
                <w:lang w:val="en-GB"/>
              </w:rPr>
              <w:t xml:space="preserve">Research on Corruption Detection and Reporting Mechanism for Corporations </w:t>
            </w:r>
          </w:p>
          <w:p w14:paraId="6A5E0DF9" w14:textId="77777777" w:rsidR="00830526" w:rsidRPr="008C3028" w:rsidRDefault="00830526" w:rsidP="00690F74">
            <w:pPr>
              <w:jc w:val="both"/>
              <w:rPr>
                <w:rFonts w:ascii="Times New Roman" w:hAnsi="Times New Roman"/>
                <w:color w:val="000000"/>
                <w:sz w:val="28"/>
                <w:szCs w:val="28"/>
                <w:lang w:val="en-GB"/>
              </w:rPr>
            </w:pPr>
          </w:p>
        </w:tc>
      </w:tr>
      <w:tr w:rsidR="00830526" w14:paraId="04DC08A1" w14:textId="77777777" w:rsidTr="00690F74">
        <w:trPr>
          <w:trHeight w:val="840"/>
        </w:trPr>
        <w:tc>
          <w:tcPr>
            <w:tcW w:w="3686" w:type="dxa"/>
          </w:tcPr>
          <w:p w14:paraId="1948BAE2" w14:textId="77777777" w:rsidR="00830526" w:rsidRPr="008C3028" w:rsidRDefault="00830526" w:rsidP="00690F74">
            <w:pPr>
              <w:jc w:val="both"/>
              <w:rPr>
                <w:rFonts w:ascii="Times New Roman" w:hAnsi="Times New Roman"/>
                <w:color w:val="000000"/>
                <w:sz w:val="28"/>
                <w:szCs w:val="28"/>
                <w:lang w:val="en-GB"/>
              </w:rPr>
            </w:pPr>
          </w:p>
        </w:tc>
        <w:tc>
          <w:tcPr>
            <w:tcW w:w="425" w:type="dxa"/>
          </w:tcPr>
          <w:p w14:paraId="163621C8"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35BAB98B" w14:textId="77777777" w:rsidR="00830526" w:rsidRDefault="00830526" w:rsidP="00690F74">
            <w:pPr>
              <w:jc w:val="both"/>
              <w:rPr>
                <w:rFonts w:ascii="Times New Roman" w:hAnsi="Times New Roman"/>
                <w:color w:val="000000"/>
                <w:sz w:val="28"/>
                <w:szCs w:val="28"/>
                <w:lang w:val="en-GB"/>
              </w:rPr>
            </w:pPr>
            <w:r w:rsidRPr="008C3028">
              <w:rPr>
                <w:rFonts w:ascii="Times New Roman" w:hAnsi="Times New Roman"/>
                <w:color w:val="000000"/>
                <w:sz w:val="28"/>
                <w:szCs w:val="28"/>
                <w:lang w:val="en-GB"/>
              </w:rPr>
              <w:t xml:space="preserve">Research on Integrity Policy and Code of Conduct for Corporations </w:t>
            </w:r>
          </w:p>
          <w:p w14:paraId="576CD2B3" w14:textId="77777777" w:rsidR="00830526" w:rsidRPr="008C3028" w:rsidRDefault="00830526" w:rsidP="00690F74">
            <w:pPr>
              <w:jc w:val="both"/>
              <w:rPr>
                <w:rFonts w:ascii="Times New Roman" w:hAnsi="Times New Roman"/>
                <w:color w:val="000000"/>
                <w:sz w:val="28"/>
                <w:szCs w:val="28"/>
                <w:lang w:val="en-GB"/>
              </w:rPr>
            </w:pPr>
          </w:p>
        </w:tc>
      </w:tr>
      <w:tr w:rsidR="00830526" w14:paraId="15DA795C" w14:textId="77777777" w:rsidTr="00690F74">
        <w:trPr>
          <w:trHeight w:val="840"/>
        </w:trPr>
        <w:tc>
          <w:tcPr>
            <w:tcW w:w="3686" w:type="dxa"/>
          </w:tcPr>
          <w:p w14:paraId="0843B5AC" w14:textId="77777777" w:rsidR="00830526" w:rsidRPr="008C3028" w:rsidRDefault="00830526" w:rsidP="00690F74">
            <w:pPr>
              <w:jc w:val="both"/>
              <w:rPr>
                <w:rFonts w:ascii="Times New Roman" w:hAnsi="Times New Roman"/>
                <w:color w:val="000000"/>
                <w:sz w:val="28"/>
                <w:szCs w:val="28"/>
                <w:lang w:val="en-GB"/>
              </w:rPr>
            </w:pPr>
            <w:r w:rsidRPr="008C3028">
              <w:rPr>
                <w:rFonts w:ascii="Times New Roman" w:hAnsi="Times New Roman"/>
                <w:color w:val="000000"/>
                <w:sz w:val="28"/>
                <w:szCs w:val="28"/>
                <w:lang w:val="en-GB"/>
              </w:rPr>
              <w:t>The Football Association of Hong Kong, China Limited</w:t>
            </w:r>
          </w:p>
        </w:tc>
        <w:tc>
          <w:tcPr>
            <w:tcW w:w="425" w:type="dxa"/>
          </w:tcPr>
          <w:p w14:paraId="289D4F44" w14:textId="77777777" w:rsidR="00830526" w:rsidRPr="007B14AB" w:rsidRDefault="00830526" w:rsidP="00690F74">
            <w:pPr>
              <w:jc w:val="both"/>
              <w:rPr>
                <w:rFonts w:ascii="Times New Roman" w:hAnsi="Times New Roman"/>
                <w:color w:val="000000"/>
                <w:sz w:val="28"/>
                <w:szCs w:val="28"/>
                <w:lang w:val="en-GB"/>
              </w:rPr>
            </w:pPr>
          </w:p>
        </w:tc>
        <w:tc>
          <w:tcPr>
            <w:tcW w:w="4961" w:type="dxa"/>
          </w:tcPr>
          <w:p w14:paraId="35F6BDFE" w14:textId="77777777" w:rsidR="00830526" w:rsidRDefault="00830526" w:rsidP="00690F74">
            <w:pPr>
              <w:jc w:val="both"/>
              <w:rPr>
                <w:rFonts w:ascii="Times New Roman" w:hAnsi="Times New Roman"/>
                <w:color w:val="000000"/>
                <w:sz w:val="28"/>
                <w:szCs w:val="28"/>
                <w:lang w:val="en-GB"/>
              </w:rPr>
            </w:pPr>
            <w:r w:rsidRPr="008C3028">
              <w:rPr>
                <w:rFonts w:ascii="Times New Roman" w:hAnsi="Times New Roman"/>
                <w:color w:val="000000"/>
                <w:sz w:val="28"/>
                <w:szCs w:val="28"/>
                <w:lang w:val="en-GB"/>
              </w:rPr>
              <w:t>Registration of Football Clubs and Match Personnel</w:t>
            </w:r>
          </w:p>
          <w:p w14:paraId="55E38E64" w14:textId="77777777" w:rsidR="00830526" w:rsidRPr="008C3028" w:rsidRDefault="00830526" w:rsidP="00690F74">
            <w:pPr>
              <w:jc w:val="both"/>
              <w:rPr>
                <w:rFonts w:ascii="Times New Roman" w:hAnsi="Times New Roman"/>
                <w:color w:val="000000"/>
                <w:sz w:val="28"/>
                <w:szCs w:val="28"/>
                <w:lang w:val="en-GB"/>
              </w:rPr>
            </w:pPr>
          </w:p>
        </w:tc>
      </w:tr>
    </w:tbl>
    <w:p w14:paraId="796E6887" w14:textId="77777777" w:rsidR="00830526" w:rsidRDefault="00830526" w:rsidP="00F34639">
      <w:pPr>
        <w:jc w:val="both"/>
        <w:rPr>
          <w:rFonts w:ascii="Times New Roman" w:hAnsi="Times New Roman" w:cs="Times New Roman"/>
          <w:b/>
          <w:bCs/>
          <w:color w:val="000000" w:themeColor="text1"/>
          <w:sz w:val="28"/>
          <w:szCs w:val="28"/>
        </w:rPr>
        <w:sectPr w:rsidR="00830526" w:rsidSect="00BE2832">
          <w:headerReference w:type="default" r:id="rId338"/>
          <w:footerReference w:type="default" r:id="rId339"/>
          <w:footerReference w:type="first" r:id="rId340"/>
          <w:footnotePr>
            <w:numFmt w:val="chicago"/>
          </w:footnotePr>
          <w:pgSz w:w="11906" w:h="16838"/>
          <w:pgMar w:top="1134" w:right="1474" w:bottom="709" w:left="1474" w:header="851" w:footer="992" w:gutter="0"/>
          <w:pgNumType w:start="1"/>
          <w:cols w:space="425"/>
          <w:titlePg/>
          <w:docGrid w:type="lines" w:linePitch="360"/>
        </w:sectPr>
      </w:pPr>
    </w:p>
    <w:p w14:paraId="1BAD0665" w14:textId="77777777" w:rsidR="00830526" w:rsidRDefault="00830526" w:rsidP="004D782C"/>
    <w:p w14:paraId="57DB1433" w14:textId="77777777" w:rsidR="00830526" w:rsidRDefault="00830526" w:rsidP="004D782C"/>
    <w:p w14:paraId="0AA2DB9F" w14:textId="77777777" w:rsidR="00830526" w:rsidRDefault="00830526" w:rsidP="004D782C"/>
    <w:p w14:paraId="24D0163D" w14:textId="77777777" w:rsidR="00830526" w:rsidRDefault="00830526" w:rsidP="004D782C"/>
    <w:p w14:paraId="5DF1F3D5" w14:textId="77777777" w:rsidR="00830526" w:rsidRDefault="00830526" w:rsidP="004D782C"/>
    <w:p w14:paraId="26240BC5" w14:textId="77777777" w:rsidR="00830526" w:rsidRDefault="00830526" w:rsidP="004D782C"/>
    <w:p w14:paraId="4FE452CA" w14:textId="77777777" w:rsidR="00830526" w:rsidRDefault="00830526" w:rsidP="004D782C"/>
    <w:p w14:paraId="05490181" w14:textId="77777777" w:rsidR="00830526" w:rsidRDefault="00830526" w:rsidP="004D782C"/>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5602"/>
      </w:tblGrid>
      <w:tr w:rsidR="00830526" w:rsidRPr="00FD2015" w14:paraId="795ED368" w14:textId="77777777" w:rsidTr="00E86048">
        <w:tc>
          <w:tcPr>
            <w:tcW w:w="2694" w:type="dxa"/>
          </w:tcPr>
          <w:p w14:paraId="5CCB577A" w14:textId="77777777" w:rsidR="00830526" w:rsidRPr="00FD2015" w:rsidRDefault="00830526" w:rsidP="00E86048">
            <w:pPr>
              <w:snapToGrid w:val="0"/>
              <w:rPr>
                <w:rFonts w:ascii="Times New Roman" w:hAnsi="Times New Roman" w:cs="Times New Roman"/>
                <w:b/>
                <w:sz w:val="52"/>
                <w:szCs w:val="52"/>
              </w:rPr>
            </w:pPr>
          </w:p>
        </w:tc>
        <w:tc>
          <w:tcPr>
            <w:tcW w:w="5602" w:type="dxa"/>
            <w:tcBorders>
              <w:top w:val="thinThickSmallGap" w:sz="24" w:space="0" w:color="auto"/>
              <w:bottom w:val="thickThinSmallGap" w:sz="24" w:space="0" w:color="auto"/>
            </w:tcBorders>
          </w:tcPr>
          <w:p w14:paraId="7FE7C433" w14:textId="77777777" w:rsidR="00830526" w:rsidRPr="00FD2015" w:rsidRDefault="00830526" w:rsidP="00E86048">
            <w:pPr>
              <w:snapToGrid w:val="0"/>
              <w:spacing w:beforeLines="50" w:before="180" w:afterLines="50" w:after="180"/>
              <w:jc w:val="right"/>
              <w:rPr>
                <w:rFonts w:ascii="Times New Roman" w:hAnsi="Times New Roman" w:cs="Times New Roman"/>
                <w:b/>
                <w:sz w:val="52"/>
                <w:szCs w:val="52"/>
              </w:rPr>
            </w:pPr>
            <w:r>
              <w:rPr>
                <w:rFonts w:ascii="Times New Roman" w:hAnsi="Times New Roman" w:cs="Times New Roman"/>
                <w:b/>
                <w:sz w:val="52"/>
                <w:szCs w:val="52"/>
              </w:rPr>
              <w:t xml:space="preserve">Citizens </w:t>
            </w:r>
            <w:r w:rsidRPr="00FD2015">
              <w:rPr>
                <w:rFonts w:ascii="Times New Roman" w:hAnsi="Times New Roman" w:cs="Times New Roman"/>
                <w:b/>
                <w:sz w:val="52"/>
                <w:szCs w:val="52"/>
              </w:rPr>
              <w:t xml:space="preserve">Advisory Committee on </w:t>
            </w:r>
            <w:r>
              <w:rPr>
                <w:rFonts w:ascii="Times New Roman" w:hAnsi="Times New Roman" w:cs="Times New Roman"/>
                <w:b/>
                <w:sz w:val="52"/>
                <w:szCs w:val="52"/>
              </w:rPr>
              <w:t>Community Relations</w:t>
            </w:r>
            <w:r w:rsidRPr="00FD2015">
              <w:rPr>
                <w:rFonts w:ascii="Times New Roman" w:hAnsi="Times New Roman" w:cs="Times New Roman"/>
                <w:b/>
                <w:sz w:val="52"/>
                <w:szCs w:val="52"/>
              </w:rPr>
              <w:t xml:space="preserve"> </w:t>
            </w:r>
          </w:p>
        </w:tc>
      </w:tr>
    </w:tbl>
    <w:p w14:paraId="45E138CA" w14:textId="77777777" w:rsidR="00830526" w:rsidRDefault="00830526" w:rsidP="004D782C">
      <w:pPr>
        <w:sectPr w:rsidR="00830526" w:rsidSect="00BE2832">
          <w:footerReference w:type="first" r:id="rId341"/>
          <w:footnotePr>
            <w:numFmt w:val="chicago"/>
          </w:footnotePr>
          <w:pgSz w:w="11906" w:h="16838"/>
          <w:pgMar w:top="1134" w:right="1474" w:bottom="709" w:left="1474" w:header="851" w:footer="992" w:gutter="0"/>
          <w:pgNumType w:start="1"/>
          <w:cols w:space="425"/>
          <w:titlePg/>
          <w:docGrid w:type="lines" w:linePitch="360"/>
        </w:sectPr>
      </w:pPr>
    </w:p>
    <w:p w14:paraId="6C4C6889" w14:textId="77777777" w:rsidR="00830526" w:rsidRPr="00282097" w:rsidRDefault="00830526" w:rsidP="00AB0014">
      <w:pPr>
        <w:autoSpaceDE w:val="0"/>
        <w:autoSpaceDN w:val="0"/>
        <w:adjustRightInd w:val="0"/>
        <w:spacing w:line="276" w:lineRule="auto"/>
        <w:rPr>
          <w:rFonts w:ascii="Times New Roman" w:hAnsi="Times New Roman" w:cs="Times New Roman"/>
          <w:b/>
          <w:bCs/>
          <w:sz w:val="28"/>
          <w:szCs w:val="28"/>
        </w:rPr>
      </w:pPr>
      <w:r w:rsidRPr="00282097">
        <w:rPr>
          <w:rFonts w:ascii="Times New Roman" w:hAnsi="Times New Roman" w:cs="Times New Roman"/>
          <w:b/>
          <w:bCs/>
          <w:sz w:val="28"/>
          <w:szCs w:val="28"/>
        </w:rPr>
        <w:lastRenderedPageBreak/>
        <w:t>CITIZENS ADVISORY COMMITTEE ON COMMUNITY RELATIONS</w:t>
      </w:r>
    </w:p>
    <w:p w14:paraId="4A5330BA" w14:textId="77777777" w:rsidR="00830526" w:rsidRDefault="00830526" w:rsidP="00AB0014">
      <w:pPr>
        <w:tabs>
          <w:tab w:val="left" w:pos="1080"/>
        </w:tabs>
        <w:overflowPunct w:val="0"/>
        <w:snapToGrid w:val="0"/>
        <w:spacing w:line="276" w:lineRule="auto"/>
        <w:jc w:val="both"/>
        <w:rPr>
          <w:rFonts w:ascii="Times New Roman" w:eastAsia="新細明體" w:hAnsi="Times New Roman" w:cs="Times New Roman"/>
          <w:b/>
          <w:sz w:val="28"/>
          <w:szCs w:val="28"/>
          <w:lang w:val="en-GB"/>
        </w:rPr>
      </w:pPr>
    </w:p>
    <w:p w14:paraId="74812B34" w14:textId="77777777" w:rsidR="00830526" w:rsidRPr="0054302E" w:rsidRDefault="00830526" w:rsidP="00AB0014">
      <w:pPr>
        <w:tabs>
          <w:tab w:val="left" w:pos="1080"/>
        </w:tabs>
        <w:overflowPunct w:val="0"/>
        <w:snapToGrid w:val="0"/>
        <w:spacing w:line="276" w:lineRule="auto"/>
        <w:jc w:val="both"/>
        <w:rPr>
          <w:rFonts w:ascii="Times New Roman" w:eastAsia="新細明體" w:hAnsi="Times New Roman" w:cs="Times New Roman"/>
          <w:b/>
          <w:sz w:val="28"/>
          <w:szCs w:val="28"/>
          <w:lang w:val="en-GB"/>
        </w:rPr>
      </w:pPr>
      <w:r w:rsidRPr="0054302E">
        <w:rPr>
          <w:rFonts w:ascii="Times New Roman" w:eastAsia="新細明體" w:hAnsi="Times New Roman" w:cs="Times New Roman"/>
          <w:b/>
          <w:sz w:val="28"/>
          <w:szCs w:val="28"/>
          <w:lang w:val="en-GB"/>
        </w:rPr>
        <w:t>ANNUAL REPORT 202</w:t>
      </w:r>
      <w:r>
        <w:rPr>
          <w:rFonts w:ascii="Times New Roman" w:eastAsia="新細明體" w:hAnsi="Times New Roman" w:cs="Times New Roman"/>
          <w:b/>
          <w:sz w:val="28"/>
          <w:szCs w:val="28"/>
          <w:lang w:val="en-GB"/>
        </w:rPr>
        <w:t>4</w:t>
      </w:r>
    </w:p>
    <w:p w14:paraId="1A636FB7" w14:textId="77777777" w:rsidR="00830526" w:rsidRPr="0054302E" w:rsidRDefault="00830526" w:rsidP="00AB0014">
      <w:pPr>
        <w:tabs>
          <w:tab w:val="left" w:pos="1080"/>
        </w:tabs>
        <w:overflowPunct w:val="0"/>
        <w:snapToGrid w:val="0"/>
        <w:spacing w:line="276" w:lineRule="auto"/>
        <w:jc w:val="both"/>
        <w:rPr>
          <w:rFonts w:ascii="Times New Roman" w:eastAsia="新細明體" w:hAnsi="Times New Roman" w:cs="Times New Roman"/>
          <w:b/>
          <w:sz w:val="28"/>
          <w:szCs w:val="28"/>
          <w:lang w:val="en-GB"/>
        </w:rPr>
      </w:pPr>
      <w:r w:rsidRPr="0054302E">
        <w:rPr>
          <w:rFonts w:ascii="Times New Roman" w:eastAsia="新細明體" w:hAnsi="Times New Roman" w:cs="Times New Roman"/>
          <w:b/>
          <w:sz w:val="28"/>
          <w:szCs w:val="28"/>
          <w:lang w:val="en-GB"/>
        </w:rPr>
        <w:t>TO THE CHIEF EXECUTIVE</w:t>
      </w:r>
    </w:p>
    <w:p w14:paraId="73C182D7" w14:textId="77777777" w:rsidR="00830526" w:rsidRPr="00282097" w:rsidRDefault="00830526" w:rsidP="00AB0014">
      <w:pPr>
        <w:autoSpaceDE w:val="0"/>
        <w:autoSpaceDN w:val="0"/>
        <w:adjustRightInd w:val="0"/>
        <w:spacing w:line="276" w:lineRule="auto"/>
        <w:jc w:val="both"/>
        <w:rPr>
          <w:rFonts w:ascii="Times New Roman" w:hAnsi="Times New Roman" w:cs="Times New Roman"/>
          <w:color w:val="000000"/>
          <w:sz w:val="28"/>
          <w:szCs w:val="28"/>
        </w:rPr>
      </w:pPr>
    </w:p>
    <w:p w14:paraId="61C55742" w14:textId="77777777" w:rsidR="00830526" w:rsidRDefault="00830526" w:rsidP="00AB0014">
      <w:pPr>
        <w:tabs>
          <w:tab w:val="left" w:pos="1080"/>
        </w:tabs>
        <w:overflowPunct w:val="0"/>
        <w:spacing w:line="276" w:lineRule="auto"/>
        <w:ind w:right="-100"/>
        <w:jc w:val="both"/>
        <w:rPr>
          <w:rFonts w:ascii="Times New Roman" w:eastAsia="新細明體" w:hAnsi="Times New Roman" w:cs="Times New Roman"/>
          <w:sz w:val="28"/>
          <w:szCs w:val="28"/>
        </w:rPr>
      </w:pPr>
      <w:r w:rsidRPr="009F19F6">
        <w:rPr>
          <w:rFonts w:ascii="Times New Roman" w:eastAsia="新細明體" w:hAnsi="Times New Roman" w:cs="Times New Roman"/>
          <w:sz w:val="28"/>
          <w:szCs w:val="28"/>
        </w:rPr>
        <w:t>The Chief Executive the Honourable</w:t>
      </w:r>
      <w:r>
        <w:rPr>
          <w:rFonts w:ascii="Times New Roman" w:eastAsia="新細明體" w:hAnsi="Times New Roman" w:cs="Times New Roman"/>
          <w:sz w:val="28"/>
          <w:szCs w:val="28"/>
        </w:rPr>
        <w:t xml:space="preserve"> </w:t>
      </w:r>
    </w:p>
    <w:p w14:paraId="6AB16135" w14:textId="77777777" w:rsidR="00830526" w:rsidRPr="009F19F6" w:rsidRDefault="00830526" w:rsidP="00AB0014">
      <w:pPr>
        <w:tabs>
          <w:tab w:val="left" w:pos="1080"/>
        </w:tabs>
        <w:overflowPunct w:val="0"/>
        <w:spacing w:line="276" w:lineRule="auto"/>
        <w:ind w:right="-100"/>
        <w:jc w:val="both"/>
        <w:rPr>
          <w:rFonts w:ascii="Times New Roman" w:eastAsia="新細明體" w:hAnsi="Times New Roman" w:cs="Times New Roman"/>
          <w:sz w:val="28"/>
          <w:szCs w:val="28"/>
        </w:rPr>
      </w:pPr>
      <w:r>
        <w:rPr>
          <w:rFonts w:ascii="Times New Roman" w:eastAsia="新細明體" w:hAnsi="Times New Roman" w:cs="Times New Roman"/>
          <w:sz w:val="28"/>
          <w:szCs w:val="28"/>
        </w:rPr>
        <w:t>Mr</w:t>
      </w:r>
      <w:r w:rsidRPr="00A6694E">
        <w:t xml:space="preserve"> </w:t>
      </w:r>
      <w:r w:rsidRPr="00A6694E">
        <w:rPr>
          <w:rFonts w:ascii="Times New Roman" w:eastAsia="新細明體" w:hAnsi="Times New Roman" w:cs="Times New Roman"/>
          <w:sz w:val="28"/>
          <w:szCs w:val="28"/>
        </w:rPr>
        <w:t>John LEE Ka-</w:t>
      </w:r>
      <w:proofErr w:type="spellStart"/>
      <w:r w:rsidRPr="00A6694E">
        <w:rPr>
          <w:rFonts w:ascii="Times New Roman" w:eastAsia="新細明體" w:hAnsi="Times New Roman" w:cs="Times New Roman"/>
          <w:sz w:val="28"/>
          <w:szCs w:val="28"/>
        </w:rPr>
        <w:t>chiu</w:t>
      </w:r>
      <w:proofErr w:type="spellEnd"/>
      <w:r w:rsidRPr="009F19F6">
        <w:rPr>
          <w:rFonts w:ascii="Times New Roman" w:eastAsia="新細明體" w:hAnsi="Times New Roman" w:cs="Times New Roman"/>
          <w:sz w:val="28"/>
          <w:szCs w:val="28"/>
        </w:rPr>
        <w:t>,</w:t>
      </w:r>
    </w:p>
    <w:p w14:paraId="31EB0D1D" w14:textId="77777777" w:rsidR="00830526" w:rsidRPr="00282097" w:rsidRDefault="00830526" w:rsidP="00AB0014">
      <w:pPr>
        <w:autoSpaceDE w:val="0"/>
        <w:autoSpaceDN w:val="0"/>
        <w:adjustRightInd w:val="0"/>
        <w:spacing w:line="276" w:lineRule="auto"/>
        <w:jc w:val="both"/>
        <w:rPr>
          <w:rFonts w:ascii="Times New Roman" w:hAnsi="Times New Roman" w:cs="Times New Roman"/>
          <w:color w:val="000000"/>
          <w:sz w:val="30"/>
          <w:szCs w:val="30"/>
        </w:rPr>
      </w:pPr>
    </w:p>
    <w:p w14:paraId="2162E9BA" w14:textId="77777777" w:rsidR="00830526" w:rsidRPr="0054302E" w:rsidRDefault="00830526" w:rsidP="00AB0014">
      <w:pPr>
        <w:tabs>
          <w:tab w:val="left" w:pos="1080"/>
        </w:tabs>
        <w:snapToGrid w:val="0"/>
        <w:spacing w:beforeLines="50" w:before="120" w:afterLines="50" w:after="120" w:line="276" w:lineRule="auto"/>
        <w:jc w:val="both"/>
        <w:rPr>
          <w:rFonts w:ascii="Times New Roman" w:eastAsia="新細明體" w:hAnsi="新細明體" w:cs="Times New Roman"/>
          <w:b/>
          <w:sz w:val="28"/>
          <w:szCs w:val="28"/>
        </w:rPr>
      </w:pPr>
      <w:r w:rsidRPr="0054302E">
        <w:rPr>
          <w:rFonts w:ascii="Times New Roman" w:eastAsia="新細明體" w:hAnsi="新細明體" w:cs="Times New Roman"/>
          <w:b/>
          <w:sz w:val="28"/>
          <w:szCs w:val="28"/>
        </w:rPr>
        <w:t xml:space="preserve">TERMS OF REFERENCE AND MEMBERSHIP </w:t>
      </w:r>
    </w:p>
    <w:p w14:paraId="6AAD5664" w14:textId="77777777" w:rsidR="00830526" w:rsidRPr="002C4B45" w:rsidRDefault="00830526" w:rsidP="00AB0014">
      <w:pPr>
        <w:spacing w:before="50" w:after="50" w:line="276" w:lineRule="auto"/>
        <w:jc w:val="both"/>
        <w:rPr>
          <w:rFonts w:ascii="Times New Roman" w:hAnsi="Times New Roman" w:cs="Times New Roman"/>
          <w:sz w:val="28"/>
          <w:szCs w:val="28"/>
          <w:lang w:val="en-GB"/>
        </w:rPr>
      </w:pPr>
      <w:r w:rsidRPr="002C4B45">
        <w:rPr>
          <w:rFonts w:ascii="Times New Roman" w:hAnsi="Times New Roman" w:cs="Times New Roman"/>
          <w:sz w:val="28"/>
          <w:szCs w:val="28"/>
          <w:lang w:val="en-GB"/>
        </w:rPr>
        <w:t xml:space="preserve">The Citizens Advisory Committee on Community Relations (CACCR), comprising 16 non-official members and one official member, advises the Commissioner of the ICAC on the Commission’s work to foster public support in combating corruption and educate the public against the evils of corruption. Its terms of reference and membership are at </w:t>
      </w:r>
      <w:r w:rsidRPr="002C4B45">
        <w:rPr>
          <w:rFonts w:ascii="Times New Roman" w:hAnsi="Times New Roman" w:cs="Times New Roman"/>
          <w:b/>
          <w:bCs/>
          <w:sz w:val="28"/>
          <w:szCs w:val="28"/>
          <w:lang w:val="en-GB"/>
        </w:rPr>
        <w:t>Annexes A</w:t>
      </w:r>
      <w:r w:rsidRPr="002C4B45">
        <w:rPr>
          <w:rFonts w:ascii="Times New Roman" w:hAnsi="Times New Roman" w:cs="Times New Roman"/>
          <w:sz w:val="28"/>
          <w:szCs w:val="28"/>
          <w:lang w:val="en-GB"/>
        </w:rPr>
        <w:t xml:space="preserve"> and </w:t>
      </w:r>
      <w:r w:rsidRPr="002C4B45">
        <w:rPr>
          <w:rFonts w:ascii="Times New Roman" w:hAnsi="Times New Roman" w:cs="Times New Roman"/>
          <w:b/>
          <w:bCs/>
          <w:sz w:val="28"/>
          <w:szCs w:val="28"/>
          <w:lang w:val="en-GB"/>
        </w:rPr>
        <w:t>B</w:t>
      </w:r>
      <w:r w:rsidRPr="002C4B45">
        <w:rPr>
          <w:rFonts w:ascii="Times New Roman" w:hAnsi="Times New Roman" w:cs="Times New Roman"/>
          <w:sz w:val="28"/>
          <w:szCs w:val="28"/>
          <w:lang w:val="en-GB"/>
        </w:rPr>
        <w:t xml:space="preserve"> respectively. At the end of 2024, Mr Mac CHAN Ho-ting, Mr Webster NG Kam-</w:t>
      </w:r>
      <w:proofErr w:type="spellStart"/>
      <w:r w:rsidRPr="002C4B45">
        <w:rPr>
          <w:rFonts w:ascii="Times New Roman" w:hAnsi="Times New Roman" w:cs="Times New Roman"/>
          <w:sz w:val="28"/>
          <w:szCs w:val="28"/>
          <w:lang w:val="en-GB"/>
        </w:rPr>
        <w:t>wah</w:t>
      </w:r>
      <w:proofErr w:type="spellEnd"/>
      <w:r w:rsidRPr="002C4B45">
        <w:rPr>
          <w:rFonts w:ascii="Times New Roman" w:hAnsi="Times New Roman" w:cs="Times New Roman"/>
          <w:sz w:val="28"/>
          <w:szCs w:val="28"/>
          <w:lang w:val="en-GB"/>
        </w:rPr>
        <w:t>, Mr Victor PANG Wing-</w:t>
      </w:r>
      <w:proofErr w:type="spellStart"/>
      <w:r w:rsidRPr="002C4B45">
        <w:rPr>
          <w:rFonts w:ascii="Times New Roman" w:hAnsi="Times New Roman" w:cs="Times New Roman"/>
          <w:sz w:val="28"/>
          <w:szCs w:val="28"/>
          <w:lang w:val="en-GB"/>
        </w:rPr>
        <w:t>seng</w:t>
      </w:r>
      <w:proofErr w:type="spellEnd"/>
      <w:r w:rsidRPr="002C4B45">
        <w:rPr>
          <w:rFonts w:ascii="Times New Roman" w:hAnsi="Times New Roman" w:cs="Times New Roman"/>
          <w:sz w:val="28"/>
          <w:szCs w:val="28"/>
          <w:lang w:val="en-GB"/>
        </w:rPr>
        <w:t xml:space="preserve">, Dr Rocky TUNG </w:t>
      </w:r>
      <w:proofErr w:type="spellStart"/>
      <w:r w:rsidRPr="002C4B45">
        <w:rPr>
          <w:rFonts w:ascii="Times New Roman" w:hAnsi="Times New Roman" w:cs="Times New Roman"/>
          <w:sz w:val="28"/>
          <w:szCs w:val="28"/>
          <w:lang w:val="en-GB"/>
        </w:rPr>
        <w:t>Yat-ngok</w:t>
      </w:r>
      <w:proofErr w:type="spellEnd"/>
      <w:r w:rsidRPr="002C4B45">
        <w:rPr>
          <w:rFonts w:ascii="Times New Roman" w:hAnsi="Times New Roman" w:cs="Times New Roman"/>
          <w:sz w:val="28"/>
          <w:szCs w:val="28"/>
          <w:lang w:val="en-GB"/>
        </w:rPr>
        <w:t xml:space="preserve"> and Mr WONG Wai-kit retired from the Committee after six years of service, whilst Mr Bosco LAW Ching-kit, Mr Armstrong LEE Hon-</w:t>
      </w:r>
      <w:proofErr w:type="spellStart"/>
      <w:r w:rsidRPr="002C4B45">
        <w:rPr>
          <w:rFonts w:ascii="Times New Roman" w:hAnsi="Times New Roman" w:cs="Times New Roman"/>
          <w:sz w:val="28"/>
          <w:szCs w:val="28"/>
          <w:lang w:val="en-GB"/>
        </w:rPr>
        <w:t>cheung</w:t>
      </w:r>
      <w:proofErr w:type="spellEnd"/>
      <w:r w:rsidRPr="002C4B45">
        <w:rPr>
          <w:rFonts w:ascii="Times New Roman" w:hAnsi="Times New Roman" w:cs="Times New Roman"/>
          <w:sz w:val="28"/>
          <w:szCs w:val="28"/>
          <w:lang w:val="en-GB"/>
        </w:rPr>
        <w:t xml:space="preserve">, Ms Gloria MAK Sze-man, Mr </w:t>
      </w:r>
      <w:proofErr w:type="spellStart"/>
      <w:r w:rsidRPr="002C4B45">
        <w:rPr>
          <w:rFonts w:ascii="Times New Roman" w:hAnsi="Times New Roman" w:cs="Times New Roman"/>
          <w:sz w:val="28"/>
          <w:szCs w:val="28"/>
          <w:lang w:val="en-GB"/>
        </w:rPr>
        <w:t>Kazaf</w:t>
      </w:r>
      <w:proofErr w:type="spellEnd"/>
      <w:r w:rsidRPr="002C4B45">
        <w:rPr>
          <w:rFonts w:ascii="Times New Roman" w:hAnsi="Times New Roman" w:cs="Times New Roman"/>
          <w:sz w:val="28"/>
          <w:szCs w:val="28"/>
          <w:lang w:val="en-GB"/>
        </w:rPr>
        <w:t xml:space="preserve"> TAM Chun-</w:t>
      </w:r>
      <w:proofErr w:type="spellStart"/>
      <w:r w:rsidRPr="002C4B45">
        <w:rPr>
          <w:rFonts w:ascii="Times New Roman" w:hAnsi="Times New Roman" w:cs="Times New Roman"/>
          <w:sz w:val="28"/>
          <w:szCs w:val="28"/>
          <w:lang w:val="en-GB"/>
        </w:rPr>
        <w:t>kwok</w:t>
      </w:r>
      <w:proofErr w:type="spellEnd"/>
      <w:r w:rsidRPr="002C4B45">
        <w:rPr>
          <w:rFonts w:ascii="Times New Roman" w:hAnsi="Times New Roman" w:cs="Times New Roman"/>
          <w:sz w:val="28"/>
          <w:szCs w:val="28"/>
          <w:lang w:val="en-GB"/>
        </w:rPr>
        <w:t xml:space="preserve"> and Ms Kelly TSIM Ka-lee joined the Committee as new members in 2025.</w:t>
      </w:r>
    </w:p>
    <w:p w14:paraId="16D821A8" w14:textId="77777777" w:rsidR="00830526" w:rsidRPr="002C4B45" w:rsidRDefault="00830526" w:rsidP="00AB0014">
      <w:pPr>
        <w:spacing w:line="276" w:lineRule="auto"/>
        <w:ind w:left="720" w:hanging="720"/>
        <w:jc w:val="both"/>
        <w:rPr>
          <w:rFonts w:ascii="Times New Roman" w:hAnsi="Times New Roman" w:cs="Times New Roman"/>
          <w:sz w:val="28"/>
          <w:szCs w:val="28"/>
          <w:lang w:val="en-GB"/>
        </w:rPr>
      </w:pPr>
    </w:p>
    <w:p w14:paraId="7C8FF003" w14:textId="77777777" w:rsidR="00830526" w:rsidRPr="002C4B45" w:rsidRDefault="00830526" w:rsidP="00AB0014">
      <w:pPr>
        <w:spacing w:beforeLines="50" w:before="120" w:afterLines="50" w:after="120" w:line="276" w:lineRule="auto"/>
        <w:ind w:left="720" w:hanging="720"/>
        <w:jc w:val="both"/>
        <w:rPr>
          <w:rFonts w:ascii="Times New Roman" w:hAnsi="Times New Roman" w:cs="Times New Roman"/>
          <w:b/>
          <w:bCs/>
          <w:sz w:val="28"/>
          <w:szCs w:val="28"/>
          <w:lang w:val="en-GB"/>
        </w:rPr>
      </w:pPr>
      <w:r w:rsidRPr="002C4B45">
        <w:rPr>
          <w:rFonts w:ascii="Times New Roman" w:hAnsi="Times New Roman" w:cs="Times New Roman"/>
          <w:b/>
          <w:bCs/>
          <w:sz w:val="28"/>
          <w:szCs w:val="28"/>
          <w:lang w:val="en-GB"/>
        </w:rPr>
        <w:t>WORK OF THE COMMITTEE</w:t>
      </w:r>
    </w:p>
    <w:p w14:paraId="38F795F5" w14:textId="77777777" w:rsidR="00830526" w:rsidRPr="002C4B45" w:rsidRDefault="00830526" w:rsidP="00AB0014">
      <w:pPr>
        <w:spacing w:beforeLines="50" w:before="120" w:afterLines="50" w:after="120" w:line="276" w:lineRule="auto"/>
        <w:jc w:val="both"/>
        <w:rPr>
          <w:rFonts w:ascii="Times New Roman" w:eastAsia="DengXian" w:hAnsi="Times New Roman" w:cs="Times New Roman"/>
          <w:sz w:val="28"/>
          <w:szCs w:val="28"/>
          <w:lang w:val="en-GB"/>
        </w:rPr>
      </w:pPr>
      <w:r w:rsidRPr="002C4B45">
        <w:rPr>
          <w:rFonts w:ascii="Times New Roman" w:hAnsi="Times New Roman" w:cs="Times New Roman"/>
          <w:sz w:val="28"/>
          <w:szCs w:val="28"/>
          <w:lang w:val="en-GB"/>
        </w:rPr>
        <w:t>During the year, the CACCR conducted three meetings to discuss and advise on ICAC’s integrity promotion work through face-to-face education and media publicity. In particular, the CACCR discussed the ICAC’s education and publicity strategies in 2024/25, the fresh approach to publicity towards</w:t>
      </w:r>
      <w:r>
        <w:rPr>
          <w:rFonts w:ascii="Times New Roman" w:hAnsi="Times New Roman" w:cs="Times New Roman"/>
          <w:sz w:val="28"/>
          <w:szCs w:val="28"/>
          <w:lang w:val="en-GB"/>
        </w:rPr>
        <w:t xml:space="preserve"> the</w:t>
      </w:r>
      <w:r w:rsidRPr="002C4B45">
        <w:rPr>
          <w:rFonts w:ascii="Times New Roman" w:hAnsi="Times New Roman" w:cs="Times New Roman"/>
          <w:sz w:val="28"/>
          <w:szCs w:val="28"/>
          <w:lang w:val="en-GB"/>
        </w:rPr>
        <w:t xml:space="preserve"> next 50 years, as well as the capacity building programme on </w:t>
      </w:r>
      <w:r w:rsidRPr="002C4B45">
        <w:rPr>
          <w:rFonts w:ascii="Times New Roman" w:hAnsi="Times New Roman" w:cs="Times New Roman"/>
          <w:i/>
          <w:iCs/>
          <w:sz w:val="28"/>
          <w:szCs w:val="28"/>
          <w:lang w:val="en-GB"/>
        </w:rPr>
        <w:t>Meaningful Youth Engagement in Anti-Corruption Work</w:t>
      </w:r>
      <w:r w:rsidRPr="002C4B45">
        <w:rPr>
          <w:rFonts w:ascii="Times New Roman" w:eastAsia="DengXian" w:hAnsi="Times New Roman" w:cs="Times New Roman"/>
          <w:sz w:val="28"/>
          <w:szCs w:val="28"/>
          <w:lang w:val="en-GB"/>
        </w:rPr>
        <w:t>.</w:t>
      </w:r>
    </w:p>
    <w:p w14:paraId="0D409D04" w14:textId="77777777" w:rsidR="00830526" w:rsidRPr="002C4B45" w:rsidRDefault="00830526" w:rsidP="00AB0014">
      <w:pPr>
        <w:spacing w:line="276" w:lineRule="auto"/>
        <w:jc w:val="both"/>
        <w:rPr>
          <w:rFonts w:ascii="Times New Roman" w:eastAsia="DengXian" w:hAnsi="Times New Roman" w:cs="Times New Roman"/>
          <w:sz w:val="28"/>
          <w:szCs w:val="28"/>
          <w:lang w:val="en-GB"/>
        </w:rPr>
      </w:pPr>
    </w:p>
    <w:p w14:paraId="02D46119" w14:textId="77777777" w:rsidR="00830526" w:rsidRPr="002C4B45" w:rsidRDefault="00830526" w:rsidP="00AB0014">
      <w:pPr>
        <w:spacing w:line="276" w:lineRule="auto"/>
        <w:jc w:val="both"/>
        <w:rPr>
          <w:rFonts w:ascii="Times New Roman" w:hAnsi="Times New Roman" w:cs="Times New Roman"/>
          <w:sz w:val="28"/>
          <w:szCs w:val="28"/>
          <w:lang w:val="en-GB"/>
        </w:rPr>
      </w:pPr>
      <w:r w:rsidRPr="002C4B45">
        <w:rPr>
          <w:rFonts w:ascii="Times New Roman" w:hAnsi="Times New Roman" w:cs="Times New Roman"/>
          <w:sz w:val="28"/>
          <w:szCs w:val="28"/>
          <w:lang w:val="en-GB"/>
        </w:rPr>
        <w:t>The CACCR ha</w:t>
      </w:r>
      <w:r>
        <w:rPr>
          <w:rFonts w:ascii="Times New Roman" w:hAnsi="Times New Roman" w:cs="Times New Roman"/>
          <w:sz w:val="28"/>
          <w:szCs w:val="28"/>
          <w:lang w:val="en-GB"/>
        </w:rPr>
        <w:t>d</w:t>
      </w:r>
      <w:r w:rsidRPr="002C4B45">
        <w:rPr>
          <w:rFonts w:ascii="Times New Roman" w:hAnsi="Times New Roman" w:cs="Times New Roman"/>
          <w:sz w:val="28"/>
          <w:szCs w:val="28"/>
          <w:lang w:val="en-GB"/>
        </w:rPr>
        <w:t xml:space="preserve"> two subcommittees, namely the Media Publicity and Community Research Subcommittee (MPCRSC) and the Preventive Education and Public Engagement Subcommittee (PEPESC), which </w:t>
      </w:r>
      <w:r w:rsidRPr="002C4B45">
        <w:rPr>
          <w:rFonts w:ascii="Times New Roman" w:hAnsi="Times New Roman" w:cs="Times New Roman"/>
          <w:sz w:val="28"/>
          <w:szCs w:val="28"/>
          <w:lang w:val="en-GB"/>
        </w:rPr>
        <w:lastRenderedPageBreak/>
        <w:t>scrutinise and give advice on specific aspects of work of the Community Relations Department (CRD) of the ICAC and report to the CACCR.</w:t>
      </w:r>
    </w:p>
    <w:p w14:paraId="438A5C74" w14:textId="48E88F7D" w:rsidR="00830526" w:rsidRPr="002C4B45" w:rsidRDefault="00830526" w:rsidP="00AB0014">
      <w:pPr>
        <w:spacing w:line="276" w:lineRule="auto"/>
        <w:jc w:val="both"/>
        <w:rPr>
          <w:rFonts w:ascii="Times New Roman" w:hAnsi="Times New Roman" w:cs="Times New Roman"/>
          <w:sz w:val="28"/>
          <w:szCs w:val="28"/>
          <w:lang w:val="en-GB"/>
        </w:rPr>
      </w:pPr>
      <w:r>
        <w:rPr>
          <w:rFonts w:ascii="Times New Roman" w:hAnsi="Times New Roman" w:cs="Times New Roman"/>
          <w:sz w:val="28"/>
          <w:szCs w:val="28"/>
          <w:lang w:val="en-GB"/>
        </w:rPr>
        <w:br/>
      </w:r>
      <w:r w:rsidRPr="002C4B45">
        <w:rPr>
          <w:rFonts w:ascii="Times New Roman" w:hAnsi="Times New Roman" w:cs="Times New Roman"/>
          <w:sz w:val="28"/>
          <w:szCs w:val="28"/>
          <w:lang w:val="en-GB"/>
        </w:rPr>
        <w:t xml:space="preserve">In the year, the MPCRSC held four meetings and focused the discussion on the progress report for </w:t>
      </w:r>
      <w:r w:rsidRPr="002C4B45">
        <w:rPr>
          <w:rFonts w:ascii="Times New Roman" w:hAnsi="Times New Roman" w:cs="Times New Roman"/>
          <w:i/>
          <w:iCs/>
          <w:sz w:val="28"/>
          <w:szCs w:val="28"/>
          <w:lang w:val="en-GB"/>
        </w:rPr>
        <w:t>ICAC Investigators 2024</w:t>
      </w:r>
      <w:r w:rsidRPr="002C4B45">
        <w:rPr>
          <w:rFonts w:ascii="Times New Roman" w:hAnsi="Times New Roman" w:cs="Times New Roman"/>
          <w:sz w:val="28"/>
          <w:szCs w:val="28"/>
          <w:lang w:val="en-GB"/>
        </w:rPr>
        <w:t xml:space="preserve"> and the future development of the television drama series, as well as the results and questionnaire contents of the 2023 and 2024 ICAC Annual Surveys respectively.</w:t>
      </w:r>
    </w:p>
    <w:p w14:paraId="2E099E77" w14:textId="77777777" w:rsidR="00830526" w:rsidRPr="002C4B45" w:rsidRDefault="00830526" w:rsidP="00AB0014">
      <w:pPr>
        <w:spacing w:line="276" w:lineRule="auto"/>
        <w:jc w:val="both"/>
        <w:rPr>
          <w:rFonts w:ascii="Times New Roman" w:hAnsi="Times New Roman" w:cs="Times New Roman"/>
          <w:sz w:val="28"/>
          <w:szCs w:val="28"/>
          <w:lang w:val="en-GB"/>
        </w:rPr>
      </w:pPr>
    </w:p>
    <w:p w14:paraId="42110A48" w14:textId="77777777" w:rsidR="00830526" w:rsidRPr="002C4B45" w:rsidRDefault="00830526" w:rsidP="00AB0014">
      <w:pPr>
        <w:spacing w:line="276" w:lineRule="auto"/>
        <w:jc w:val="both"/>
        <w:rPr>
          <w:rFonts w:ascii="Times New Roman" w:hAnsi="Times New Roman" w:cs="Times New Roman"/>
          <w:sz w:val="28"/>
          <w:szCs w:val="28"/>
          <w:lang w:val="en-GB"/>
        </w:rPr>
      </w:pPr>
      <w:r w:rsidRPr="002C4B45">
        <w:rPr>
          <w:rFonts w:ascii="Times New Roman" w:hAnsi="Times New Roman" w:cs="Times New Roman"/>
          <w:sz w:val="28"/>
          <w:szCs w:val="28"/>
          <w:lang w:val="en-GB"/>
        </w:rPr>
        <w:t xml:space="preserve">The PEPESC also held three meetings in the year to advise on </w:t>
      </w:r>
      <w:r>
        <w:rPr>
          <w:rFonts w:ascii="Times New Roman" w:hAnsi="Times New Roman" w:cs="Times New Roman"/>
          <w:sz w:val="28"/>
          <w:szCs w:val="28"/>
          <w:lang w:val="en-GB"/>
        </w:rPr>
        <w:t xml:space="preserve">the </w:t>
      </w:r>
      <w:r w:rsidRPr="002C4B45">
        <w:rPr>
          <w:rFonts w:ascii="Times New Roman" w:hAnsi="Times New Roman" w:cs="Times New Roman"/>
          <w:sz w:val="28"/>
          <w:szCs w:val="28"/>
          <w:lang w:val="en-GB"/>
        </w:rPr>
        <w:t>ICAC’s preventive education services for different segments of the community. The Subcommittee specifically discussed the ICAC’s strategy for leveraging community support to promote integrity culture, corruption prevention and promotion strategies targeted at new arrivals, and the Integrity Promotion Campaign for the Tourism Industry.</w:t>
      </w:r>
    </w:p>
    <w:p w14:paraId="22C437D6" w14:textId="77777777" w:rsidR="00830526" w:rsidRDefault="00830526" w:rsidP="00AB0014">
      <w:pPr>
        <w:spacing w:line="276" w:lineRule="auto"/>
        <w:ind w:left="720" w:hanging="720"/>
        <w:jc w:val="both"/>
        <w:rPr>
          <w:rFonts w:ascii="Times New Roman" w:hAnsi="Times New Roman" w:cs="Times New Roman"/>
          <w:b/>
          <w:bCs/>
          <w:sz w:val="28"/>
          <w:szCs w:val="28"/>
          <w:lang w:val="en-GB"/>
        </w:rPr>
      </w:pPr>
    </w:p>
    <w:p w14:paraId="5C9ED1C0" w14:textId="77777777" w:rsidR="00830526" w:rsidRPr="007D3166" w:rsidRDefault="00830526" w:rsidP="00AB0014">
      <w:pPr>
        <w:spacing w:beforeLines="50" w:before="120" w:afterLines="50" w:after="120" w:line="276" w:lineRule="auto"/>
        <w:ind w:left="720" w:hanging="720"/>
        <w:jc w:val="both"/>
        <w:rPr>
          <w:rFonts w:ascii="Times New Roman" w:hAnsi="Times New Roman" w:cs="Times New Roman"/>
          <w:b/>
          <w:bCs/>
          <w:sz w:val="28"/>
          <w:szCs w:val="28"/>
          <w:lang w:val="en-GB"/>
        </w:rPr>
      </w:pPr>
      <w:r w:rsidRPr="007D3166">
        <w:rPr>
          <w:rFonts w:ascii="Times New Roman" w:hAnsi="Times New Roman" w:cs="Times New Roman"/>
          <w:b/>
          <w:bCs/>
          <w:sz w:val="28"/>
          <w:szCs w:val="28"/>
          <w:lang w:val="en-GB"/>
        </w:rPr>
        <w:t>REVIEW OF EDUCATION AND PUBLICITY WORK IN 2024</w:t>
      </w:r>
    </w:p>
    <w:p w14:paraId="53E197C1" w14:textId="77777777" w:rsidR="00830526" w:rsidRPr="00AB0014" w:rsidRDefault="00830526" w:rsidP="00AB0014">
      <w:pPr>
        <w:spacing w:beforeLines="50" w:before="120" w:afterLines="50" w:after="120" w:line="276" w:lineRule="auto"/>
        <w:jc w:val="both"/>
        <w:rPr>
          <w:rFonts w:ascii="Times New Roman" w:hAnsi="Times New Roman" w:cs="Times New Roman"/>
          <w:sz w:val="28"/>
          <w:szCs w:val="28"/>
          <w:lang w:val="en-GB"/>
        </w:rPr>
      </w:pPr>
      <w:r w:rsidRPr="007D3166">
        <w:rPr>
          <w:rFonts w:ascii="Times New Roman" w:hAnsi="Times New Roman" w:cs="Times New Roman"/>
          <w:sz w:val="28"/>
          <w:szCs w:val="28"/>
          <w:lang w:val="en-GB"/>
        </w:rPr>
        <w:t>The year 2024 mark</w:t>
      </w:r>
      <w:r>
        <w:rPr>
          <w:rFonts w:ascii="Times New Roman" w:hAnsi="Times New Roman" w:cs="Times New Roman"/>
          <w:sz w:val="28"/>
          <w:szCs w:val="28"/>
          <w:lang w:val="en-GB"/>
        </w:rPr>
        <w:t>ed</w:t>
      </w:r>
      <w:r w:rsidRPr="007D3166">
        <w:rPr>
          <w:rFonts w:ascii="Times New Roman" w:hAnsi="Times New Roman" w:cs="Times New Roman"/>
          <w:sz w:val="28"/>
          <w:szCs w:val="28"/>
          <w:lang w:val="en-GB"/>
        </w:rPr>
        <w:t xml:space="preserve"> a significant milestone as the ICAC celebrated its golden jubilee. Over the past half-century, the culture of integrity has taken strong root in Hong Kong, thanks to the ICAC’s unwavering commitment and ongoing efforts in integrity education and promotion. Nevertheless, the ICAC has not rested on its laurels</w:t>
      </w:r>
      <w:r>
        <w:rPr>
          <w:rFonts w:ascii="Times New Roman" w:hAnsi="Times New Roman" w:cs="Times New Roman"/>
          <w:sz w:val="28"/>
          <w:szCs w:val="28"/>
          <w:lang w:val="en-GB"/>
        </w:rPr>
        <w:t xml:space="preserve"> but</w:t>
      </w:r>
      <w:r w:rsidRPr="007D3166">
        <w:rPr>
          <w:rFonts w:ascii="Times New Roman" w:hAnsi="Times New Roman" w:cs="Times New Roman"/>
          <w:sz w:val="28"/>
          <w:szCs w:val="28"/>
          <w:lang w:val="en-GB"/>
        </w:rPr>
        <w:t xml:space="preserve"> continued to strive for excellence and pursue breakthroughs by comprehensively reviewing and reforming its education and publicity strategies throughout the year. The Committee was pleased to learn that the ICAC successfully disseminated probity messages to </w:t>
      </w:r>
      <w:r>
        <w:rPr>
          <w:rFonts w:ascii="Times New Roman" w:hAnsi="Times New Roman" w:cs="Times New Roman"/>
          <w:sz w:val="28"/>
          <w:szCs w:val="28"/>
          <w:lang w:val="en-GB"/>
        </w:rPr>
        <w:t>diverse segments</w:t>
      </w:r>
      <w:r w:rsidRPr="007D3166">
        <w:rPr>
          <w:rFonts w:ascii="Times New Roman" w:hAnsi="Times New Roman" w:cs="Times New Roman"/>
          <w:sz w:val="28"/>
          <w:szCs w:val="28"/>
          <w:lang w:val="en-GB"/>
        </w:rPr>
        <w:t xml:space="preserve"> of the community, reinforcing Hong Kong’s international reputation as a city of integrity through its innovative and creative publicity initiatives. </w:t>
      </w:r>
      <w:r w:rsidRPr="0084199B">
        <w:rPr>
          <w:rFonts w:ascii="Times New Roman" w:hAnsi="Times New Roman" w:cs="Times New Roman"/>
          <w:sz w:val="28"/>
          <w:szCs w:val="28"/>
          <w:lang w:val="en-GB"/>
        </w:rPr>
        <w:t>On behalf of the Committee, I would like to report on the achievements of the ICAC during the year.</w:t>
      </w:r>
      <w:r>
        <w:rPr>
          <w:rFonts w:ascii="Times New Roman" w:hAnsi="Times New Roman" w:cs="Times New Roman"/>
          <w:sz w:val="28"/>
          <w:szCs w:val="28"/>
          <w:lang w:val="en-GB"/>
        </w:rPr>
        <w:br/>
      </w:r>
    </w:p>
    <w:p w14:paraId="10879B43" w14:textId="77777777" w:rsidR="00830526" w:rsidRPr="003C3E47" w:rsidRDefault="00830526" w:rsidP="00AB0014">
      <w:pPr>
        <w:spacing w:line="276" w:lineRule="auto"/>
        <w:ind w:left="720" w:hanging="720"/>
        <w:jc w:val="both"/>
        <w:rPr>
          <w:rFonts w:ascii="Times New Roman" w:hAnsi="Times New Roman" w:cs="Times New Roman"/>
          <w:b/>
          <w:bCs/>
          <w:i/>
          <w:iCs/>
          <w:sz w:val="28"/>
          <w:szCs w:val="28"/>
          <w:lang w:val="en-GB"/>
        </w:rPr>
      </w:pPr>
      <w:r w:rsidRPr="003C3E47">
        <w:rPr>
          <w:rFonts w:ascii="Times New Roman" w:hAnsi="Times New Roman" w:cs="Times New Roman"/>
          <w:b/>
          <w:bCs/>
          <w:i/>
          <w:iCs/>
          <w:sz w:val="28"/>
          <w:szCs w:val="28"/>
          <w:lang w:val="en-GB"/>
        </w:rPr>
        <w:t>Reaching New Heights at the ICAC’s Golden Jubilee</w:t>
      </w:r>
    </w:p>
    <w:p w14:paraId="3D5C0C24" w14:textId="372ED08E" w:rsidR="00830526" w:rsidRDefault="00830526" w:rsidP="00AB0014">
      <w:pPr>
        <w:spacing w:line="276" w:lineRule="auto"/>
        <w:jc w:val="both"/>
        <w:rPr>
          <w:rFonts w:ascii="Times New Roman" w:hAnsi="Times New Roman" w:cs="Times New Roman"/>
          <w:sz w:val="28"/>
          <w:szCs w:val="28"/>
          <w:lang w:val="en-GB"/>
        </w:rPr>
      </w:pPr>
      <w:r w:rsidRPr="003C3E47">
        <w:rPr>
          <w:rFonts w:ascii="Times New Roman" w:hAnsi="Times New Roman" w:cs="Times New Roman"/>
          <w:sz w:val="28"/>
          <w:szCs w:val="28"/>
          <w:lang w:val="en-GB"/>
        </w:rPr>
        <w:t>The Committee firmly supported the ICAC’s strategy to promote public engagement in its anti-corruption cause. In celebration of its 50</w:t>
      </w:r>
      <w:r w:rsidRPr="003C3E47">
        <w:rPr>
          <w:rFonts w:ascii="Times New Roman" w:hAnsi="Times New Roman" w:cs="Times New Roman"/>
          <w:sz w:val="28"/>
          <w:szCs w:val="28"/>
          <w:vertAlign w:val="superscript"/>
          <w:lang w:val="en-GB"/>
        </w:rPr>
        <w:t>th</w:t>
      </w:r>
      <w:r w:rsidRPr="003C3E47">
        <w:rPr>
          <w:rFonts w:ascii="Times New Roman" w:hAnsi="Times New Roman" w:cs="Times New Roman"/>
          <w:sz w:val="28"/>
          <w:szCs w:val="28"/>
          <w:lang w:val="en-GB"/>
        </w:rPr>
        <w:t xml:space="preserve"> anniversary, the ICAC organised a series of commemorative events under the theme “Fighting Corruption: The Mission Continues”. Highlights </w:t>
      </w:r>
      <w:r w:rsidRPr="003C3E47">
        <w:rPr>
          <w:rFonts w:ascii="Times New Roman" w:hAnsi="Times New Roman" w:cs="Times New Roman"/>
          <w:sz w:val="28"/>
          <w:szCs w:val="28"/>
          <w:lang w:val="en-GB"/>
        </w:rPr>
        <w:lastRenderedPageBreak/>
        <w:t xml:space="preserve">included the Running Gala, the ICAC 50th Anniversary Reception and Establishment of Hong Kong International Academy Against Corruption (HKIAAC), the ICAC Open Day and the premiere of the signature television drama series </w:t>
      </w:r>
      <w:r w:rsidRPr="003C3E47">
        <w:rPr>
          <w:rFonts w:ascii="Times New Roman" w:hAnsi="Times New Roman" w:cs="Times New Roman"/>
          <w:i/>
          <w:iCs/>
          <w:sz w:val="28"/>
          <w:szCs w:val="28"/>
          <w:lang w:val="en-GB"/>
        </w:rPr>
        <w:t>ICAC Investigators 2024</w:t>
      </w:r>
      <w:r w:rsidRPr="003C3E47">
        <w:rPr>
          <w:rFonts w:ascii="Times New Roman" w:hAnsi="Times New Roman" w:cs="Times New Roman"/>
          <w:sz w:val="28"/>
          <w:szCs w:val="28"/>
          <w:lang w:val="en-GB"/>
        </w:rPr>
        <w:t xml:space="preserve">. Together, these initiatives successfully </w:t>
      </w:r>
      <w:r>
        <w:rPr>
          <w:rFonts w:ascii="Times New Roman" w:hAnsi="Times New Roman" w:cs="Times New Roman"/>
          <w:sz w:val="28"/>
          <w:szCs w:val="28"/>
          <w:lang w:val="en-GB"/>
        </w:rPr>
        <w:t>engaged</w:t>
      </w:r>
      <w:r w:rsidRPr="003C3E47">
        <w:rPr>
          <w:rFonts w:ascii="Times New Roman" w:hAnsi="Times New Roman" w:cs="Times New Roman"/>
          <w:sz w:val="28"/>
          <w:szCs w:val="28"/>
          <w:lang w:val="en-GB"/>
        </w:rPr>
        <w:t xml:space="preserve"> various sectors of the community and set multiple records for the ICAC.</w:t>
      </w:r>
    </w:p>
    <w:p w14:paraId="1A03B3FA" w14:textId="77777777" w:rsidR="00EC1A3D" w:rsidRPr="003C3E47" w:rsidRDefault="00EC1A3D" w:rsidP="00AB0014">
      <w:pPr>
        <w:spacing w:line="276" w:lineRule="auto"/>
        <w:jc w:val="both"/>
        <w:rPr>
          <w:rFonts w:ascii="Times New Roman" w:hAnsi="Times New Roman" w:cs="Times New Roman"/>
          <w:sz w:val="28"/>
          <w:szCs w:val="28"/>
          <w:lang w:val="en-GB"/>
        </w:rPr>
      </w:pPr>
    </w:p>
    <w:p w14:paraId="0F4AA0C4" w14:textId="77777777" w:rsidR="00830526" w:rsidRPr="003C3E47" w:rsidRDefault="00830526" w:rsidP="00AB0014">
      <w:pPr>
        <w:spacing w:line="276" w:lineRule="auto"/>
        <w:jc w:val="both"/>
        <w:rPr>
          <w:rFonts w:ascii="Times New Roman" w:hAnsi="Times New Roman" w:cs="Times New Roman"/>
          <w:sz w:val="28"/>
          <w:szCs w:val="28"/>
          <w:lang w:val="en-GB"/>
        </w:rPr>
      </w:pPr>
      <w:r w:rsidRPr="003C3E47">
        <w:rPr>
          <w:rFonts w:ascii="Times New Roman" w:hAnsi="Times New Roman" w:cs="Times New Roman"/>
          <w:sz w:val="28"/>
          <w:szCs w:val="28"/>
          <w:lang w:val="en-GB"/>
        </w:rPr>
        <w:t>In August 2024, the ICAC Open Day showcased the most diverse array of activities and exhibits to date. For the first time, the HKIAAC and its training facilities were opened to the public, providing visitors with a unique opportunity to gain first-hand insight into the Hong Kong’s anti-corruption journey over the past fifty years and the latest developments of the ICAC. The Committee was delighted to learn that the number of applicants for this Open Day reached a record high. Additionally, the two promotional videos generated significant publicity, accumulating over 2 million views and once setting a record for the highest viewership of an ICAC social media post. This demonstrated the strong public interest in learning more about the work of the ICAC.</w:t>
      </w:r>
    </w:p>
    <w:p w14:paraId="3D0630F5" w14:textId="77777777" w:rsidR="00830526" w:rsidRPr="0084199B" w:rsidRDefault="00830526" w:rsidP="00AB0014">
      <w:pPr>
        <w:spacing w:line="276" w:lineRule="auto"/>
        <w:jc w:val="both"/>
        <w:rPr>
          <w:rFonts w:ascii="Times New Roman" w:hAnsi="Times New Roman" w:cs="Times New Roman"/>
          <w:color w:val="4472C4" w:themeColor="accent1"/>
          <w:sz w:val="28"/>
          <w:szCs w:val="28"/>
          <w:lang w:val="en-GB"/>
        </w:rPr>
      </w:pPr>
    </w:p>
    <w:p w14:paraId="3190F1DC" w14:textId="77777777" w:rsidR="00830526" w:rsidRPr="0061611D" w:rsidRDefault="00830526" w:rsidP="00AB0014">
      <w:pPr>
        <w:spacing w:line="276" w:lineRule="auto"/>
        <w:jc w:val="both"/>
        <w:rPr>
          <w:rFonts w:ascii="Times New Roman" w:hAnsi="Times New Roman" w:cs="Times New Roman"/>
          <w:sz w:val="28"/>
          <w:szCs w:val="28"/>
          <w:lang w:val="en-GB"/>
        </w:rPr>
      </w:pPr>
      <w:r w:rsidRPr="0061611D">
        <w:rPr>
          <w:rFonts w:ascii="Times New Roman" w:hAnsi="Times New Roman" w:cs="Times New Roman"/>
          <w:sz w:val="28"/>
          <w:szCs w:val="28"/>
          <w:lang w:val="en-GB"/>
        </w:rPr>
        <w:t xml:space="preserve">Furthermore, the ICAC premiered its golden jubilee anti-corruption television drama series </w:t>
      </w:r>
      <w:r w:rsidRPr="0061611D">
        <w:rPr>
          <w:rFonts w:ascii="Times New Roman" w:hAnsi="Times New Roman" w:cs="Times New Roman"/>
          <w:i/>
          <w:iCs/>
          <w:sz w:val="28"/>
          <w:szCs w:val="28"/>
          <w:lang w:val="en-GB"/>
        </w:rPr>
        <w:t>ICAC Investigators 2024</w:t>
      </w:r>
      <w:r w:rsidRPr="0061611D">
        <w:rPr>
          <w:rFonts w:ascii="Times New Roman" w:hAnsi="Times New Roman" w:cs="Times New Roman"/>
          <w:sz w:val="28"/>
          <w:szCs w:val="28"/>
          <w:lang w:val="en-GB"/>
        </w:rPr>
        <w:t xml:space="preserve"> during the year. This series, inspired by recent real ICAC cases, combines elements of entertainment, authenticity and education. Viewers were pleasantly surprised by cameo appearances by the Commissioner and the ICAC directorate officers. Broadcast</w:t>
      </w:r>
      <w:r>
        <w:rPr>
          <w:rFonts w:ascii="Times New Roman" w:hAnsi="Times New Roman" w:cs="Times New Roman" w:hint="eastAsia"/>
          <w:sz w:val="28"/>
          <w:szCs w:val="28"/>
          <w:lang w:val="en-GB"/>
        </w:rPr>
        <w:t>i</w:t>
      </w:r>
      <w:r>
        <w:rPr>
          <w:rFonts w:ascii="Times New Roman" w:hAnsi="Times New Roman" w:cs="Times New Roman"/>
          <w:sz w:val="28"/>
          <w:szCs w:val="28"/>
          <w:lang w:val="en-GB"/>
        </w:rPr>
        <w:t>ng</w:t>
      </w:r>
      <w:r w:rsidRPr="0061611D">
        <w:rPr>
          <w:rFonts w:ascii="Times New Roman" w:hAnsi="Times New Roman" w:cs="Times New Roman"/>
          <w:sz w:val="28"/>
          <w:szCs w:val="28"/>
          <w:lang w:val="en-GB"/>
        </w:rPr>
        <w:t xml:space="preserve"> on a local television channel, as well as on local and Mainland online platforms, the drama series captivated over ten million viewers, setting a record high for its reach. </w:t>
      </w:r>
    </w:p>
    <w:p w14:paraId="209B4A02" w14:textId="77777777" w:rsidR="00830526" w:rsidRPr="0061611D" w:rsidRDefault="00830526" w:rsidP="00AB0014">
      <w:pPr>
        <w:spacing w:line="276" w:lineRule="auto"/>
        <w:jc w:val="both"/>
        <w:rPr>
          <w:rFonts w:ascii="Times New Roman" w:hAnsi="Times New Roman" w:cs="Times New Roman"/>
          <w:sz w:val="28"/>
          <w:szCs w:val="28"/>
          <w:lang w:val="en-GB"/>
        </w:rPr>
      </w:pPr>
    </w:p>
    <w:p w14:paraId="0072F457" w14:textId="77777777" w:rsidR="00830526" w:rsidRDefault="00830526" w:rsidP="00AB0014">
      <w:pPr>
        <w:spacing w:line="276" w:lineRule="auto"/>
        <w:jc w:val="both"/>
        <w:rPr>
          <w:rFonts w:ascii="Times New Roman" w:hAnsi="Times New Roman" w:cs="Times New Roman"/>
          <w:sz w:val="28"/>
          <w:szCs w:val="28"/>
          <w:lang w:val="en-GB"/>
        </w:rPr>
      </w:pPr>
      <w:r w:rsidRPr="0061611D">
        <w:rPr>
          <w:rFonts w:ascii="Times New Roman" w:hAnsi="Times New Roman" w:cs="Times New Roman"/>
          <w:sz w:val="28"/>
          <w:szCs w:val="28"/>
          <w:lang w:val="en-GB"/>
        </w:rPr>
        <w:t>The Committee highly appreciated the unprecedented success of the series</w:t>
      </w:r>
      <w:r>
        <w:rPr>
          <w:rFonts w:ascii="Times New Roman" w:hAnsi="Times New Roman" w:cs="Times New Roman"/>
          <w:sz w:val="28"/>
          <w:szCs w:val="28"/>
          <w:lang w:val="en-GB"/>
        </w:rPr>
        <w:t xml:space="preserve"> of</w:t>
      </w:r>
      <w:r w:rsidRPr="0061611D">
        <w:rPr>
          <w:rFonts w:ascii="Times New Roman" w:hAnsi="Times New Roman" w:cs="Times New Roman"/>
          <w:sz w:val="28"/>
          <w:szCs w:val="28"/>
          <w:lang w:val="en-GB"/>
        </w:rPr>
        <w:t xml:space="preserve"> public engagement events</w:t>
      </w:r>
      <w:r>
        <w:rPr>
          <w:rFonts w:ascii="Times New Roman" w:hAnsi="Times New Roman" w:cs="Times New Roman"/>
          <w:sz w:val="28"/>
          <w:szCs w:val="28"/>
          <w:lang w:val="en-GB"/>
        </w:rPr>
        <w:t xml:space="preserve"> celebrating the ICAC’s 50th Anniversary</w:t>
      </w:r>
      <w:r w:rsidRPr="0061611D">
        <w:rPr>
          <w:rFonts w:ascii="Times New Roman" w:hAnsi="Times New Roman" w:cs="Times New Roman"/>
          <w:sz w:val="28"/>
          <w:szCs w:val="28"/>
          <w:lang w:val="en-GB"/>
        </w:rPr>
        <w:t xml:space="preserve">. The ICAC not only showcased the hard-earned achievements in anti-corruption over the past half-century to various sectors of </w:t>
      </w:r>
      <w:r>
        <w:rPr>
          <w:rFonts w:ascii="Times New Roman" w:hAnsi="Times New Roman" w:cs="Times New Roman"/>
          <w:sz w:val="28"/>
          <w:szCs w:val="28"/>
          <w:lang w:val="en-GB"/>
        </w:rPr>
        <w:t xml:space="preserve">the </w:t>
      </w:r>
      <w:r w:rsidRPr="0061611D">
        <w:rPr>
          <w:rFonts w:ascii="Times New Roman" w:hAnsi="Times New Roman" w:cs="Times New Roman"/>
          <w:sz w:val="28"/>
          <w:szCs w:val="28"/>
          <w:lang w:val="en-GB"/>
        </w:rPr>
        <w:t xml:space="preserve">society but also effectively demonstrated its steadfast commitment to the anti-corruption mission to all </w:t>
      </w:r>
      <w:r w:rsidRPr="0061611D">
        <w:rPr>
          <w:rFonts w:ascii="Times New Roman" w:hAnsi="Times New Roman" w:cs="Times New Roman" w:hint="eastAsia"/>
          <w:sz w:val="28"/>
          <w:szCs w:val="28"/>
          <w:lang w:val="en-GB"/>
        </w:rPr>
        <w:t>c</w:t>
      </w:r>
      <w:r w:rsidRPr="0061611D">
        <w:rPr>
          <w:rFonts w:ascii="Times New Roman" w:hAnsi="Times New Roman" w:cs="Times New Roman"/>
          <w:sz w:val="28"/>
          <w:szCs w:val="28"/>
          <w:lang w:val="en-GB"/>
        </w:rPr>
        <w:t xml:space="preserve">itizens of Hong Kong. </w:t>
      </w:r>
    </w:p>
    <w:p w14:paraId="6B97BCB1" w14:textId="77777777" w:rsidR="00EC1A3D" w:rsidRPr="0061611D" w:rsidRDefault="00EC1A3D" w:rsidP="00AB0014">
      <w:pPr>
        <w:spacing w:line="276" w:lineRule="auto"/>
        <w:jc w:val="both"/>
        <w:rPr>
          <w:rFonts w:ascii="Times New Roman" w:hAnsi="Times New Roman" w:cs="Times New Roman"/>
          <w:sz w:val="28"/>
          <w:szCs w:val="28"/>
          <w:lang w:val="en-GB"/>
        </w:rPr>
      </w:pPr>
    </w:p>
    <w:p w14:paraId="0864A53F" w14:textId="77777777" w:rsidR="00830526" w:rsidRPr="0011024F" w:rsidRDefault="00830526" w:rsidP="00AB0014">
      <w:pPr>
        <w:spacing w:line="276" w:lineRule="auto"/>
        <w:jc w:val="both"/>
        <w:rPr>
          <w:rFonts w:ascii="Times New Roman" w:hAnsi="Times New Roman" w:cs="Times New Roman"/>
          <w:b/>
          <w:bCs/>
          <w:i/>
          <w:iCs/>
          <w:sz w:val="28"/>
          <w:szCs w:val="28"/>
          <w:lang w:val="en-GB"/>
        </w:rPr>
      </w:pPr>
      <w:r w:rsidRPr="0011024F">
        <w:rPr>
          <w:rFonts w:ascii="Times New Roman" w:hAnsi="Times New Roman" w:cs="Times New Roman"/>
          <w:b/>
          <w:bCs/>
          <w:i/>
          <w:iCs/>
          <w:sz w:val="28"/>
          <w:szCs w:val="28"/>
          <w:lang w:val="en-GB"/>
        </w:rPr>
        <w:lastRenderedPageBreak/>
        <w:t>Reform</w:t>
      </w:r>
      <w:r>
        <w:rPr>
          <w:rFonts w:ascii="Times New Roman" w:hAnsi="Times New Roman" w:cs="Times New Roman"/>
          <w:b/>
          <w:bCs/>
          <w:i/>
          <w:iCs/>
          <w:sz w:val="28"/>
          <w:szCs w:val="28"/>
          <w:lang w:val="en-GB"/>
        </w:rPr>
        <w:t>ed</w:t>
      </w:r>
      <w:r w:rsidRPr="0011024F">
        <w:rPr>
          <w:rFonts w:ascii="Times New Roman" w:hAnsi="Times New Roman" w:cs="Times New Roman"/>
          <w:b/>
          <w:bCs/>
          <w:i/>
          <w:iCs/>
          <w:sz w:val="28"/>
          <w:szCs w:val="28"/>
          <w:lang w:val="en-GB"/>
        </w:rPr>
        <w:t xml:space="preserve"> Education and Publicity Strategies</w:t>
      </w:r>
    </w:p>
    <w:p w14:paraId="18242327" w14:textId="77777777" w:rsidR="00830526" w:rsidRPr="0011024F" w:rsidRDefault="00830526" w:rsidP="00AB0014">
      <w:pPr>
        <w:spacing w:line="276" w:lineRule="auto"/>
        <w:jc w:val="both"/>
        <w:rPr>
          <w:rFonts w:ascii="Times New Roman" w:hAnsi="Times New Roman" w:cs="Times New Roman"/>
          <w:sz w:val="28"/>
          <w:szCs w:val="28"/>
          <w:lang w:val="en-GB"/>
        </w:rPr>
      </w:pPr>
      <w:r w:rsidRPr="0011024F">
        <w:rPr>
          <w:rFonts w:ascii="Times New Roman" w:hAnsi="Times New Roman" w:cs="Times New Roman"/>
          <w:sz w:val="28"/>
          <w:szCs w:val="28"/>
          <w:lang w:val="en-GB"/>
        </w:rPr>
        <w:t>The Committee also highly commended the ICAC for the comprehensive reform of its education and publicity strateg</w:t>
      </w:r>
      <w:r>
        <w:rPr>
          <w:rFonts w:ascii="Times New Roman" w:hAnsi="Times New Roman" w:cs="Times New Roman"/>
          <w:sz w:val="28"/>
          <w:szCs w:val="28"/>
          <w:lang w:val="en-GB"/>
        </w:rPr>
        <w:t>ies</w:t>
      </w:r>
      <w:r w:rsidRPr="0011024F">
        <w:rPr>
          <w:rFonts w:ascii="Times New Roman" w:hAnsi="Times New Roman" w:cs="Times New Roman"/>
          <w:sz w:val="28"/>
          <w:szCs w:val="28"/>
          <w:lang w:val="en-GB"/>
        </w:rPr>
        <w:t xml:space="preserve">. This strategic reform enables the Commission to stay attuned to </w:t>
      </w:r>
      <w:r>
        <w:rPr>
          <w:rFonts w:ascii="Times New Roman" w:hAnsi="Times New Roman" w:cs="Times New Roman"/>
          <w:sz w:val="28"/>
          <w:szCs w:val="28"/>
          <w:lang w:val="en-GB"/>
        </w:rPr>
        <w:t xml:space="preserve">the pulse of the </w:t>
      </w:r>
      <w:r w:rsidRPr="0011024F">
        <w:rPr>
          <w:rFonts w:ascii="Times New Roman" w:hAnsi="Times New Roman" w:cs="Times New Roman"/>
          <w:sz w:val="28"/>
          <w:szCs w:val="28"/>
          <w:lang w:val="en-GB"/>
        </w:rPr>
        <w:t xml:space="preserve">community and </w:t>
      </w:r>
      <w:r>
        <w:rPr>
          <w:rFonts w:ascii="Times New Roman" w:hAnsi="Times New Roman" w:cs="Times New Roman"/>
          <w:sz w:val="28"/>
          <w:szCs w:val="28"/>
          <w:lang w:val="en-GB"/>
        </w:rPr>
        <w:t>convey</w:t>
      </w:r>
      <w:r w:rsidRPr="0011024F">
        <w:rPr>
          <w:rFonts w:ascii="Times New Roman" w:hAnsi="Times New Roman" w:cs="Times New Roman"/>
          <w:sz w:val="28"/>
          <w:szCs w:val="28"/>
          <w:lang w:val="en-GB"/>
        </w:rPr>
        <w:t xml:space="preserve"> anti-corruption messages to the public more precisely. </w:t>
      </w:r>
    </w:p>
    <w:p w14:paraId="3D654AA9" w14:textId="77777777" w:rsidR="00830526" w:rsidRDefault="00830526" w:rsidP="00AB0014">
      <w:pPr>
        <w:spacing w:line="276" w:lineRule="auto"/>
        <w:jc w:val="both"/>
        <w:rPr>
          <w:rFonts w:ascii="Times New Roman" w:hAnsi="Times New Roman" w:cs="Times New Roman"/>
          <w:color w:val="4472C4" w:themeColor="accent1"/>
          <w:sz w:val="28"/>
          <w:szCs w:val="28"/>
          <w:lang w:val="en-GB"/>
        </w:rPr>
      </w:pPr>
    </w:p>
    <w:p w14:paraId="71EE17C6" w14:textId="77777777" w:rsidR="00830526" w:rsidRPr="00476BB7" w:rsidRDefault="00830526" w:rsidP="00AB0014">
      <w:pPr>
        <w:spacing w:line="276" w:lineRule="auto"/>
        <w:jc w:val="both"/>
        <w:rPr>
          <w:rFonts w:ascii="Times New Roman" w:hAnsi="Times New Roman" w:cs="Times New Roman"/>
          <w:sz w:val="28"/>
          <w:szCs w:val="28"/>
          <w:lang w:val="en-GB"/>
        </w:rPr>
      </w:pPr>
      <w:r w:rsidRPr="00476BB7">
        <w:rPr>
          <w:rFonts w:ascii="Times New Roman" w:hAnsi="Times New Roman" w:cs="Times New Roman"/>
          <w:sz w:val="28"/>
          <w:szCs w:val="28"/>
          <w:lang w:val="en-GB"/>
        </w:rPr>
        <w:t xml:space="preserve">In November 2024, Café “1974” was established at the </w:t>
      </w:r>
      <w:r>
        <w:rPr>
          <w:rFonts w:ascii="Times New Roman" w:hAnsi="Times New Roman" w:cs="Times New Roman"/>
          <w:sz w:val="28"/>
          <w:szCs w:val="28"/>
          <w:lang w:val="en-GB"/>
        </w:rPr>
        <w:t xml:space="preserve">ground floor </w:t>
      </w:r>
      <w:r w:rsidRPr="00476BB7">
        <w:rPr>
          <w:rFonts w:ascii="Times New Roman" w:hAnsi="Times New Roman" w:cs="Times New Roman"/>
          <w:sz w:val="28"/>
          <w:szCs w:val="28"/>
          <w:lang w:val="en-GB"/>
        </w:rPr>
        <w:t>lobby of the ICAC Building, welcoming citizens and tourists to this new spot. This ground-breaking initiative combines education, publicity and the concept of “ICAC coffee”. Visitors from Hong Kong, the Mainland and abroad c</w:t>
      </w:r>
      <w:r>
        <w:rPr>
          <w:rFonts w:ascii="Times New Roman" w:hAnsi="Times New Roman" w:cs="Times New Roman"/>
          <w:sz w:val="28"/>
          <w:szCs w:val="28"/>
          <w:lang w:val="en-GB"/>
        </w:rPr>
        <w:t>an</w:t>
      </w:r>
      <w:r w:rsidRPr="00476BB7">
        <w:rPr>
          <w:rFonts w:ascii="Times New Roman" w:hAnsi="Times New Roman" w:cs="Times New Roman"/>
          <w:sz w:val="28"/>
          <w:szCs w:val="28"/>
          <w:lang w:val="en-GB"/>
        </w:rPr>
        <w:t xml:space="preserve"> savour the signature “ICAC coffee” of Hong Kong while exploring the ICAC’s work up close</w:t>
      </w:r>
      <w:r>
        <w:rPr>
          <w:rFonts w:ascii="Times New Roman" w:hAnsi="Times New Roman" w:cs="Times New Roman"/>
          <w:sz w:val="28"/>
          <w:szCs w:val="28"/>
          <w:lang w:val="en-GB"/>
        </w:rPr>
        <w:t xml:space="preserve"> and witnessing</w:t>
      </w:r>
      <w:r w:rsidRPr="00476BB7">
        <w:rPr>
          <w:rFonts w:ascii="Times New Roman" w:hAnsi="Times New Roman" w:cs="Times New Roman"/>
          <w:sz w:val="28"/>
          <w:szCs w:val="28"/>
          <w:lang w:val="en-GB"/>
        </w:rPr>
        <w:t xml:space="preserve"> the ICAC’s unwavering commitment and efforts in the fight against corruption.  The Committee was pleased to </w:t>
      </w:r>
      <w:r>
        <w:rPr>
          <w:rFonts w:ascii="Times New Roman" w:hAnsi="Times New Roman" w:cs="Times New Roman"/>
          <w:sz w:val="28"/>
          <w:szCs w:val="28"/>
          <w:lang w:val="en-GB"/>
        </w:rPr>
        <w:t>note</w:t>
      </w:r>
      <w:r w:rsidRPr="00476BB7">
        <w:rPr>
          <w:rFonts w:ascii="Times New Roman" w:hAnsi="Times New Roman" w:cs="Times New Roman"/>
          <w:sz w:val="28"/>
          <w:szCs w:val="28"/>
          <w:lang w:val="en-GB"/>
        </w:rPr>
        <w:t xml:space="preserve"> that Café “1974” had received over </w:t>
      </w:r>
      <w:r>
        <w:rPr>
          <w:rFonts w:ascii="Times New Roman" w:hAnsi="Times New Roman" w:cs="Times New Roman"/>
          <w:sz w:val="28"/>
          <w:szCs w:val="28"/>
          <w:lang w:val="en-GB"/>
        </w:rPr>
        <w:t>ten</w:t>
      </w:r>
      <w:r w:rsidRPr="00476BB7">
        <w:rPr>
          <w:rFonts w:ascii="Times New Roman" w:hAnsi="Times New Roman" w:cs="Times New Roman"/>
          <w:sz w:val="28"/>
          <w:szCs w:val="28"/>
          <w:lang w:val="en-GB"/>
        </w:rPr>
        <w:t xml:space="preserve"> thousand visitors in less than two weeks since its opening. The promotional video series for Café “1974”, produced entirely by the ICAC’s Mass Communication Office, ha</w:t>
      </w:r>
      <w:r>
        <w:rPr>
          <w:rFonts w:ascii="Times New Roman" w:hAnsi="Times New Roman" w:cs="Times New Roman"/>
          <w:sz w:val="28"/>
          <w:szCs w:val="28"/>
          <w:lang w:val="en-GB"/>
        </w:rPr>
        <w:t>d</w:t>
      </w:r>
      <w:r w:rsidRPr="00476BB7">
        <w:rPr>
          <w:rFonts w:ascii="Times New Roman" w:hAnsi="Times New Roman" w:cs="Times New Roman"/>
          <w:sz w:val="28"/>
          <w:szCs w:val="28"/>
          <w:lang w:val="en-GB"/>
        </w:rPr>
        <w:t xml:space="preserve"> garnered over six million views on social media, setting a historic high for the ICAC. The Committee highly commended this pioneering public engagement project which </w:t>
      </w:r>
      <w:r>
        <w:rPr>
          <w:rFonts w:ascii="Times New Roman" w:hAnsi="Times New Roman" w:cs="Times New Roman"/>
          <w:sz w:val="28"/>
          <w:szCs w:val="28"/>
          <w:lang w:val="en-GB"/>
        </w:rPr>
        <w:t xml:space="preserve">not only </w:t>
      </w:r>
      <w:r w:rsidRPr="00476BB7">
        <w:rPr>
          <w:rFonts w:ascii="Times New Roman" w:hAnsi="Times New Roman" w:cs="Times New Roman"/>
          <w:sz w:val="28"/>
          <w:szCs w:val="28"/>
          <w:lang w:val="en-GB"/>
        </w:rPr>
        <w:t>symbolise</w:t>
      </w:r>
      <w:r>
        <w:rPr>
          <w:rFonts w:ascii="Times New Roman" w:hAnsi="Times New Roman" w:cs="Times New Roman"/>
          <w:sz w:val="28"/>
          <w:szCs w:val="28"/>
          <w:lang w:val="en-GB"/>
        </w:rPr>
        <w:t>d</w:t>
      </w:r>
      <w:r w:rsidRPr="00476BB7">
        <w:rPr>
          <w:rFonts w:ascii="Times New Roman" w:hAnsi="Times New Roman" w:cs="Times New Roman"/>
          <w:sz w:val="28"/>
          <w:szCs w:val="28"/>
          <w:lang w:val="en-GB"/>
        </w:rPr>
        <w:t xml:space="preserve"> a deeper integration of anti-corruption education with the community</w:t>
      </w:r>
      <w:r>
        <w:rPr>
          <w:rFonts w:ascii="Times New Roman" w:hAnsi="Times New Roman" w:cs="Times New Roman"/>
          <w:sz w:val="28"/>
          <w:szCs w:val="28"/>
          <w:lang w:val="en-GB"/>
        </w:rPr>
        <w:t>, but also</w:t>
      </w:r>
      <w:r w:rsidRPr="00476BB7">
        <w:rPr>
          <w:rFonts w:ascii="Times New Roman" w:hAnsi="Times New Roman" w:cs="Times New Roman"/>
          <w:sz w:val="28"/>
          <w:szCs w:val="28"/>
          <w:lang w:val="en-GB"/>
        </w:rPr>
        <w:t xml:space="preserve"> align</w:t>
      </w:r>
      <w:r>
        <w:rPr>
          <w:rFonts w:ascii="Times New Roman" w:hAnsi="Times New Roman" w:cs="Times New Roman"/>
          <w:sz w:val="28"/>
          <w:szCs w:val="28"/>
          <w:lang w:val="en-GB"/>
        </w:rPr>
        <w:t>ed</w:t>
      </w:r>
      <w:r w:rsidRPr="00476BB7">
        <w:rPr>
          <w:rFonts w:ascii="Times New Roman" w:hAnsi="Times New Roman" w:cs="Times New Roman"/>
          <w:sz w:val="28"/>
          <w:szCs w:val="28"/>
          <w:lang w:val="en-GB"/>
        </w:rPr>
        <w:t xml:space="preserve"> with the government’s “tourism is everywhere in Hong Kong” policy and </w:t>
      </w:r>
      <w:r>
        <w:rPr>
          <w:rFonts w:ascii="Times New Roman" w:hAnsi="Times New Roman" w:cs="Times New Roman"/>
          <w:sz w:val="28"/>
          <w:szCs w:val="28"/>
          <w:lang w:val="en-GB"/>
        </w:rPr>
        <w:t>would likely</w:t>
      </w:r>
      <w:r w:rsidRPr="00476BB7">
        <w:rPr>
          <w:rFonts w:ascii="Times New Roman" w:hAnsi="Times New Roman" w:cs="Times New Roman"/>
          <w:sz w:val="28"/>
          <w:szCs w:val="28"/>
          <w:lang w:val="en-GB"/>
        </w:rPr>
        <w:t xml:space="preserve"> serve as a model of community integrity education in international studies.</w:t>
      </w:r>
    </w:p>
    <w:p w14:paraId="5612F3B9" w14:textId="77777777" w:rsidR="00830526" w:rsidRDefault="00830526" w:rsidP="00AB0014">
      <w:pPr>
        <w:spacing w:line="276" w:lineRule="auto"/>
        <w:jc w:val="both"/>
        <w:rPr>
          <w:rFonts w:ascii="Times New Roman" w:hAnsi="Times New Roman" w:cs="Times New Roman"/>
          <w:sz w:val="28"/>
          <w:szCs w:val="28"/>
          <w:lang w:val="en-GB"/>
        </w:rPr>
      </w:pPr>
    </w:p>
    <w:p w14:paraId="301CF685" w14:textId="77777777" w:rsidR="00830526" w:rsidRPr="00DC7DF4" w:rsidRDefault="00830526" w:rsidP="00AB0014">
      <w:pPr>
        <w:spacing w:line="276" w:lineRule="auto"/>
        <w:jc w:val="both"/>
        <w:rPr>
          <w:rFonts w:ascii="Times New Roman" w:hAnsi="Times New Roman" w:cs="Times New Roman"/>
          <w:sz w:val="28"/>
          <w:szCs w:val="28"/>
          <w:lang w:val="en-GB"/>
        </w:rPr>
      </w:pPr>
      <w:r w:rsidRPr="00DC7DF4">
        <w:rPr>
          <w:rFonts w:ascii="Times New Roman" w:hAnsi="Times New Roman" w:cs="Times New Roman"/>
          <w:sz w:val="28"/>
          <w:szCs w:val="28"/>
          <w:lang w:val="en-GB"/>
        </w:rPr>
        <w:t xml:space="preserve">In the year, the ICAC made a significant transition from its solemn production style to a more light-hearted and engaging approach to promote integrity messages. A series of creative short videos </w:t>
      </w:r>
      <w:r>
        <w:rPr>
          <w:rFonts w:ascii="Times New Roman" w:hAnsi="Times New Roman" w:cs="Times New Roman"/>
          <w:sz w:val="28"/>
          <w:szCs w:val="28"/>
          <w:lang w:val="en-GB"/>
        </w:rPr>
        <w:t>was</w:t>
      </w:r>
      <w:r w:rsidRPr="00DC7DF4">
        <w:rPr>
          <w:rFonts w:ascii="Times New Roman" w:hAnsi="Times New Roman" w:cs="Times New Roman"/>
          <w:sz w:val="28"/>
          <w:szCs w:val="28"/>
          <w:lang w:val="en-GB"/>
        </w:rPr>
        <w:t xml:space="preserve"> launched to bring a new experience to the public. As part of this initiative, the ICAC produced a popular three-episode video series that portray</w:t>
      </w:r>
      <w:r>
        <w:rPr>
          <w:rFonts w:ascii="Times New Roman" w:hAnsi="Times New Roman" w:cs="Times New Roman"/>
          <w:sz w:val="28"/>
          <w:szCs w:val="28"/>
          <w:lang w:val="en-GB"/>
        </w:rPr>
        <w:t>ed</w:t>
      </w:r>
      <w:r w:rsidRPr="00DC7DF4">
        <w:rPr>
          <w:rFonts w:ascii="Times New Roman" w:hAnsi="Times New Roman" w:cs="Times New Roman"/>
          <w:sz w:val="28"/>
          <w:szCs w:val="28"/>
          <w:lang w:val="en-GB"/>
        </w:rPr>
        <w:t xml:space="preserve"> the summer internship experience of university students at the ICAC in a relatable manner, with one episode alone amassing over 500 000 views. The series, along with other promotional videos, quickly gained media and online attention. Furthermore, the ICAC continued to expand its social media coverage and launch an official </w:t>
      </w:r>
      <w:proofErr w:type="spellStart"/>
      <w:r w:rsidRPr="00DC7DF4">
        <w:rPr>
          <w:rFonts w:ascii="Times New Roman" w:hAnsi="Times New Roman" w:cs="Times New Roman"/>
          <w:sz w:val="28"/>
          <w:szCs w:val="28"/>
          <w:lang w:val="en-GB"/>
        </w:rPr>
        <w:t>Xiaohongshu</w:t>
      </w:r>
      <w:proofErr w:type="spellEnd"/>
      <w:r w:rsidRPr="00DC7DF4">
        <w:rPr>
          <w:rFonts w:ascii="Times New Roman" w:hAnsi="Times New Roman" w:cs="Times New Roman"/>
          <w:sz w:val="28"/>
          <w:szCs w:val="28"/>
          <w:lang w:val="en-GB"/>
        </w:rPr>
        <w:t xml:space="preserve"> account to </w:t>
      </w:r>
      <w:r>
        <w:rPr>
          <w:rFonts w:ascii="Times New Roman" w:hAnsi="Times New Roman" w:cs="Times New Roman"/>
          <w:sz w:val="28"/>
          <w:szCs w:val="28"/>
          <w:lang w:val="en-GB"/>
        </w:rPr>
        <w:t>disseminate</w:t>
      </w:r>
      <w:r w:rsidRPr="00DC7DF4">
        <w:rPr>
          <w:rFonts w:ascii="Times New Roman" w:hAnsi="Times New Roman" w:cs="Times New Roman"/>
          <w:sz w:val="28"/>
          <w:szCs w:val="28"/>
          <w:lang w:val="en-GB"/>
        </w:rPr>
        <w:t xml:space="preserve"> integrity and anti-corruption messages to a broader audience and garner support for the ICAC work. </w:t>
      </w:r>
    </w:p>
    <w:p w14:paraId="622A1EE3" w14:textId="77777777" w:rsidR="00830526" w:rsidRDefault="00830526" w:rsidP="00AB0014">
      <w:pPr>
        <w:spacing w:line="276" w:lineRule="auto"/>
        <w:jc w:val="both"/>
        <w:rPr>
          <w:rFonts w:ascii="Times New Roman" w:hAnsi="Times New Roman" w:cs="Times New Roman"/>
          <w:sz w:val="28"/>
          <w:szCs w:val="28"/>
          <w:lang w:val="en-GB"/>
        </w:rPr>
      </w:pPr>
    </w:p>
    <w:p w14:paraId="04EFCAC0" w14:textId="77777777" w:rsidR="00830526" w:rsidRPr="00DC7DF4" w:rsidRDefault="00830526" w:rsidP="00AB0014">
      <w:pPr>
        <w:spacing w:line="276" w:lineRule="auto"/>
        <w:jc w:val="both"/>
        <w:rPr>
          <w:rFonts w:ascii="Times New Roman" w:hAnsi="Times New Roman" w:cs="Times New Roman"/>
          <w:sz w:val="28"/>
          <w:szCs w:val="28"/>
          <w:lang w:val="en-GB"/>
        </w:rPr>
      </w:pPr>
      <w:r w:rsidRPr="00DC7DF4">
        <w:rPr>
          <w:rFonts w:ascii="Times New Roman" w:hAnsi="Times New Roman" w:cs="Times New Roman"/>
          <w:sz w:val="28"/>
          <w:szCs w:val="28"/>
          <w:lang w:val="en-GB"/>
        </w:rPr>
        <w:t xml:space="preserve">The Committee </w:t>
      </w:r>
      <w:r>
        <w:rPr>
          <w:rFonts w:ascii="Times New Roman" w:hAnsi="Times New Roman" w:cs="Times New Roman"/>
          <w:sz w:val="28"/>
          <w:szCs w:val="28"/>
          <w:lang w:val="en-GB"/>
        </w:rPr>
        <w:t>acknowledged</w:t>
      </w:r>
      <w:r w:rsidRPr="00DC7DF4">
        <w:rPr>
          <w:rFonts w:ascii="Times New Roman" w:hAnsi="Times New Roman" w:cs="Times New Roman"/>
          <w:sz w:val="28"/>
          <w:szCs w:val="28"/>
          <w:lang w:val="en-GB"/>
        </w:rPr>
        <w:t xml:space="preserve"> that the reformed publicity strategy had injected new vigour into the ICAC and expanded the reach of anti-corruption education across both online and offline platforms. </w:t>
      </w:r>
    </w:p>
    <w:p w14:paraId="7E41EAE2" w14:textId="77777777" w:rsidR="00830526" w:rsidRDefault="00830526" w:rsidP="00AB0014">
      <w:pPr>
        <w:spacing w:line="276" w:lineRule="auto"/>
        <w:ind w:left="720" w:hanging="720"/>
        <w:jc w:val="both"/>
        <w:rPr>
          <w:rFonts w:ascii="Times New Roman" w:hAnsi="Times New Roman" w:cs="Times New Roman"/>
          <w:color w:val="4472C4" w:themeColor="accent1"/>
          <w:sz w:val="28"/>
          <w:szCs w:val="28"/>
          <w:lang w:val="en-GB"/>
        </w:rPr>
      </w:pPr>
    </w:p>
    <w:p w14:paraId="41DCD6B7" w14:textId="77777777" w:rsidR="00830526" w:rsidRPr="00DC7DF4" w:rsidRDefault="00830526" w:rsidP="00AB0014">
      <w:pPr>
        <w:spacing w:line="276" w:lineRule="auto"/>
        <w:ind w:left="720" w:hanging="720"/>
        <w:jc w:val="both"/>
        <w:rPr>
          <w:rFonts w:ascii="Times New Roman" w:hAnsi="Times New Roman" w:cs="Times New Roman"/>
          <w:b/>
          <w:bCs/>
          <w:i/>
          <w:iCs/>
          <w:sz w:val="28"/>
          <w:szCs w:val="28"/>
          <w:lang w:val="en-GB"/>
        </w:rPr>
      </w:pPr>
      <w:r w:rsidRPr="00DC7DF4">
        <w:rPr>
          <w:rFonts w:ascii="Times New Roman" w:hAnsi="Times New Roman" w:cs="Times New Roman"/>
          <w:b/>
          <w:bCs/>
          <w:i/>
          <w:iCs/>
          <w:sz w:val="28"/>
          <w:szCs w:val="28"/>
          <w:lang w:val="en-GB"/>
        </w:rPr>
        <w:t>Meaningful Youth Engagement</w:t>
      </w:r>
    </w:p>
    <w:p w14:paraId="5025F2A3" w14:textId="77777777" w:rsidR="00830526" w:rsidRPr="00200BBC" w:rsidRDefault="00830526" w:rsidP="00AB0014">
      <w:pPr>
        <w:spacing w:line="276" w:lineRule="auto"/>
        <w:jc w:val="both"/>
        <w:rPr>
          <w:rFonts w:ascii="Times New Roman" w:hAnsi="Times New Roman" w:cs="Times New Roman"/>
          <w:sz w:val="28"/>
          <w:szCs w:val="28"/>
          <w:lang w:val="en-GB"/>
        </w:rPr>
      </w:pPr>
      <w:r w:rsidRPr="00200BBC">
        <w:rPr>
          <w:rFonts w:ascii="Times New Roman" w:hAnsi="Times New Roman" w:cs="Times New Roman"/>
          <w:sz w:val="28"/>
          <w:szCs w:val="28"/>
          <w:lang w:val="en-GB"/>
        </w:rPr>
        <w:t xml:space="preserve">It is always the top priority of the ICAC to nurture the core values of integrity and law-abidingness in the younger generation. In the year, the ICAC continued to organise a variety of popular </w:t>
      </w:r>
      <w:r>
        <w:rPr>
          <w:rFonts w:ascii="Times New Roman" w:hAnsi="Times New Roman" w:cs="Times New Roman"/>
          <w:sz w:val="28"/>
          <w:szCs w:val="28"/>
          <w:lang w:val="en-GB"/>
        </w:rPr>
        <w:t>programme</w:t>
      </w:r>
      <w:r w:rsidRPr="00200BBC">
        <w:rPr>
          <w:rFonts w:ascii="Times New Roman" w:hAnsi="Times New Roman" w:cs="Times New Roman"/>
          <w:sz w:val="28"/>
          <w:szCs w:val="28"/>
          <w:lang w:val="en-GB"/>
        </w:rPr>
        <w:t>s for students at different developmental stages</w:t>
      </w:r>
      <w:r>
        <w:rPr>
          <w:rFonts w:ascii="Times New Roman" w:hAnsi="Times New Roman" w:cs="Times New Roman"/>
          <w:sz w:val="28"/>
          <w:szCs w:val="28"/>
          <w:lang w:val="en-GB"/>
        </w:rPr>
        <w:t>. These programmes</w:t>
      </w:r>
      <w:r w:rsidRPr="00200BBC">
        <w:rPr>
          <w:rFonts w:ascii="Times New Roman" w:hAnsi="Times New Roman" w:cs="Times New Roman"/>
          <w:sz w:val="28"/>
          <w:szCs w:val="28"/>
          <w:lang w:val="en-GB"/>
        </w:rPr>
        <w:t xml:space="preserve"> aimed at instilling core values of integrity and law-abidingness among </w:t>
      </w:r>
      <w:r>
        <w:rPr>
          <w:rFonts w:ascii="Times New Roman" w:hAnsi="Times New Roman" w:cs="Times New Roman"/>
          <w:sz w:val="28"/>
          <w:szCs w:val="28"/>
          <w:lang w:val="en-GB"/>
        </w:rPr>
        <w:t>youngsters</w:t>
      </w:r>
      <w:r w:rsidRPr="00200BBC">
        <w:rPr>
          <w:rFonts w:ascii="Times New Roman" w:hAnsi="Times New Roman" w:cs="Times New Roman"/>
          <w:sz w:val="28"/>
          <w:szCs w:val="28"/>
          <w:lang w:val="en-GB"/>
        </w:rPr>
        <w:t>. The Committee was delighted to learn that the ICAC continued to implement the ICAC ELITE Youth Leadership Programme (</w:t>
      </w:r>
      <w:proofErr w:type="spellStart"/>
      <w:r w:rsidRPr="00200BBC">
        <w:rPr>
          <w:rFonts w:ascii="Times New Roman" w:hAnsi="Times New Roman" w:cs="Times New Roman"/>
          <w:sz w:val="28"/>
          <w:szCs w:val="28"/>
          <w:lang w:val="en-GB"/>
        </w:rPr>
        <w:t>iELITE</w:t>
      </w:r>
      <w:proofErr w:type="spellEnd"/>
      <w:r w:rsidRPr="00200BBC">
        <w:rPr>
          <w:rFonts w:ascii="Times New Roman" w:hAnsi="Times New Roman" w:cs="Times New Roman"/>
          <w:sz w:val="28"/>
          <w:szCs w:val="28"/>
          <w:lang w:val="en-GB"/>
        </w:rPr>
        <w:t xml:space="preserve">) to nurture tertiary and senior secondary school students who had a passion for fighting corruption and demonstrated leadership potential. Throughout the year, a variety of activities were organised, including exchange tours to the Mainland and Macao, participation in the ICAC’s 8th Symposium, and meeting with anti-corruption personnel from the </w:t>
      </w:r>
      <w:r>
        <w:rPr>
          <w:rFonts w:ascii="Times New Roman" w:hAnsi="Times New Roman" w:cs="Times New Roman"/>
          <w:sz w:val="28"/>
          <w:szCs w:val="28"/>
          <w:lang w:val="en-GB"/>
        </w:rPr>
        <w:t>Southeast</w:t>
      </w:r>
      <w:r w:rsidRPr="00200BBC">
        <w:rPr>
          <w:rFonts w:ascii="Times New Roman" w:hAnsi="Times New Roman" w:cs="Times New Roman"/>
          <w:sz w:val="28"/>
          <w:szCs w:val="28"/>
          <w:lang w:val="en-GB"/>
        </w:rPr>
        <w:t xml:space="preserve"> Asia, the Middle East and Africa. These activities provided valuable opportunities for the </w:t>
      </w:r>
      <w:proofErr w:type="spellStart"/>
      <w:r w:rsidRPr="00200BBC">
        <w:rPr>
          <w:rFonts w:ascii="Times New Roman" w:hAnsi="Times New Roman" w:cs="Times New Roman"/>
          <w:sz w:val="28"/>
          <w:szCs w:val="28"/>
          <w:lang w:val="en-GB"/>
        </w:rPr>
        <w:t>iELITE</w:t>
      </w:r>
      <w:proofErr w:type="spellEnd"/>
      <w:r w:rsidRPr="00200BBC">
        <w:rPr>
          <w:rFonts w:ascii="Times New Roman" w:hAnsi="Times New Roman" w:cs="Times New Roman"/>
          <w:sz w:val="28"/>
          <w:szCs w:val="28"/>
          <w:lang w:val="en-GB"/>
        </w:rPr>
        <w:t xml:space="preserve"> Youth Leaders to gain a better understanding of the motherland’s graft-fighting initiatives and the global trend of anti-corruption work. In particular, two </w:t>
      </w:r>
      <w:proofErr w:type="spellStart"/>
      <w:r w:rsidRPr="00200BBC">
        <w:rPr>
          <w:rFonts w:ascii="Times New Roman" w:hAnsi="Times New Roman" w:cs="Times New Roman"/>
          <w:sz w:val="28"/>
          <w:szCs w:val="28"/>
          <w:lang w:val="en-GB"/>
        </w:rPr>
        <w:t>iELITE</w:t>
      </w:r>
      <w:proofErr w:type="spellEnd"/>
      <w:r w:rsidRPr="00200BBC">
        <w:rPr>
          <w:rFonts w:ascii="Times New Roman" w:hAnsi="Times New Roman" w:cs="Times New Roman"/>
          <w:sz w:val="28"/>
          <w:szCs w:val="28"/>
          <w:lang w:val="en-GB"/>
        </w:rPr>
        <w:t xml:space="preserve"> Youth Leaders once engaged in a heartfelt dialogue with the CACCR members at </w:t>
      </w:r>
      <w:r w:rsidRPr="00200BBC">
        <w:rPr>
          <w:rFonts w:ascii="Times New Roman" w:hAnsi="Times New Roman" w:cs="Times New Roman" w:hint="eastAsia"/>
          <w:sz w:val="28"/>
          <w:szCs w:val="28"/>
          <w:lang w:val="en-GB"/>
        </w:rPr>
        <w:t>a</w:t>
      </w:r>
      <w:r w:rsidRPr="00200BBC">
        <w:rPr>
          <w:rFonts w:ascii="Times New Roman" w:hAnsi="Times New Roman" w:cs="Times New Roman"/>
          <w:sz w:val="28"/>
          <w:szCs w:val="28"/>
          <w:lang w:val="en-GB"/>
        </w:rPr>
        <w:t xml:space="preserve"> meeting. From the youngster’s candid sharing of their rewarding experience, I can confidently affirm the effectiveness of the ICAC’s e</w:t>
      </w:r>
      <w:r>
        <w:rPr>
          <w:rFonts w:ascii="Times New Roman" w:hAnsi="Times New Roman" w:cs="Times New Roman"/>
          <w:sz w:val="28"/>
          <w:szCs w:val="28"/>
          <w:lang w:val="en-GB"/>
        </w:rPr>
        <w:t>ndeavours</w:t>
      </w:r>
      <w:r w:rsidRPr="00200BBC">
        <w:rPr>
          <w:rFonts w:ascii="Times New Roman" w:hAnsi="Times New Roman" w:cs="Times New Roman"/>
          <w:sz w:val="28"/>
          <w:szCs w:val="28"/>
          <w:lang w:val="en-GB"/>
        </w:rPr>
        <w:t xml:space="preserve"> in moral education. </w:t>
      </w:r>
    </w:p>
    <w:p w14:paraId="5ADA2DFB" w14:textId="77777777" w:rsidR="00830526" w:rsidRDefault="00830526" w:rsidP="00AB0014">
      <w:pPr>
        <w:spacing w:line="276" w:lineRule="auto"/>
        <w:jc w:val="both"/>
        <w:rPr>
          <w:rFonts w:ascii="Times New Roman" w:hAnsi="Times New Roman" w:cs="Times New Roman"/>
          <w:color w:val="4472C4" w:themeColor="accent1"/>
          <w:sz w:val="28"/>
          <w:szCs w:val="28"/>
          <w:lang w:val="en-GB"/>
        </w:rPr>
      </w:pPr>
    </w:p>
    <w:p w14:paraId="7F22DD0E" w14:textId="77777777" w:rsidR="00830526" w:rsidRDefault="00830526" w:rsidP="00AB0014">
      <w:pPr>
        <w:spacing w:line="276" w:lineRule="auto"/>
        <w:jc w:val="both"/>
        <w:rPr>
          <w:rFonts w:ascii="Times New Roman" w:hAnsi="Times New Roman" w:cs="Times New Roman"/>
          <w:color w:val="4472C4" w:themeColor="accent1"/>
          <w:sz w:val="28"/>
          <w:szCs w:val="28"/>
          <w:lang w:val="en-GB"/>
        </w:rPr>
      </w:pPr>
      <w:r w:rsidRPr="00200BBC">
        <w:rPr>
          <w:rFonts w:ascii="Times New Roman" w:hAnsi="Times New Roman" w:cs="Times New Roman"/>
          <w:sz w:val="28"/>
          <w:szCs w:val="28"/>
          <w:lang w:val="en-GB"/>
        </w:rPr>
        <w:t xml:space="preserve">Another ICAC’s significant milestone this year was the launch of an international training module based on the </w:t>
      </w:r>
      <w:r w:rsidRPr="00AB0014">
        <w:rPr>
          <w:rFonts w:ascii="Times New Roman" w:hAnsi="Times New Roman" w:cs="Times New Roman"/>
          <w:i/>
          <w:iCs/>
          <w:sz w:val="28"/>
          <w:szCs w:val="28"/>
          <w:lang w:val="en-GB"/>
        </w:rPr>
        <w:t>Policy Guide for National Anti-Corruption Authorities on Meaningful Youth Engagement in Anti-Corruption Work</w:t>
      </w:r>
      <w:r w:rsidRPr="00AB0014">
        <w:rPr>
          <w:rFonts w:ascii="Times New Roman" w:hAnsi="Times New Roman" w:cs="Times New Roman"/>
          <w:sz w:val="28"/>
          <w:szCs w:val="28"/>
          <w:lang w:val="en-GB"/>
        </w:rPr>
        <w:t xml:space="preserve">, which was co-developed by the ICAC, the United Nations Office on Drugs and Crime (UNODC) and the International Association of Anti-Corruption Authorities. Drawing from ICAC’s years of experience in promoting moral education among the youth, the module aims to introduce to the anti-corruption personnel worldwide on how to encourage youth participation in the anti-corruption cause. The Committee was pleased to </w:t>
      </w:r>
      <w:r w:rsidRPr="00AB0014">
        <w:rPr>
          <w:rFonts w:ascii="Times New Roman" w:hAnsi="Times New Roman" w:cs="Times New Roman"/>
          <w:sz w:val="28"/>
          <w:szCs w:val="28"/>
        </w:rPr>
        <w:t>note</w:t>
      </w:r>
      <w:r w:rsidRPr="00AB0014">
        <w:rPr>
          <w:rFonts w:ascii="Times New Roman" w:hAnsi="Times New Roman" w:cs="Times New Roman"/>
          <w:sz w:val="28"/>
          <w:szCs w:val="28"/>
          <w:lang w:val="en-GB"/>
        </w:rPr>
        <w:t xml:space="preserve"> that the HKIAAC had piloted this new module in an </w:t>
      </w:r>
      <w:r w:rsidRPr="00AB0014">
        <w:rPr>
          <w:rFonts w:ascii="Times New Roman" w:hAnsi="Times New Roman" w:cs="Times New Roman"/>
          <w:sz w:val="28"/>
          <w:szCs w:val="28"/>
          <w:lang w:val="en-GB"/>
        </w:rPr>
        <w:lastRenderedPageBreak/>
        <w:t xml:space="preserve">online international seminar in July 2024 to assist anti-corruption agencies (ACAs) from various jurisdictions in engaging more young people in the fight against corruption. This initiative received favourable feedback from overseas participants and attracted additional training service requests from overseas ACAs. In January 2025, an ICAC delegation visited Brunei and co-hosted the first-ever capacity building programme on meaningful youth engagement in anti-corruption work in partnership with the local counterpart. The programme featured a sharing session by the representatives from the UNODC and an exchange session with the </w:t>
      </w:r>
      <w:proofErr w:type="spellStart"/>
      <w:r w:rsidRPr="00AB0014">
        <w:rPr>
          <w:rFonts w:ascii="Times New Roman" w:hAnsi="Times New Roman" w:cs="Times New Roman"/>
          <w:sz w:val="28"/>
          <w:szCs w:val="28"/>
          <w:lang w:val="en-GB"/>
        </w:rPr>
        <w:t>iELITE</w:t>
      </w:r>
      <w:proofErr w:type="spellEnd"/>
      <w:r w:rsidRPr="00AB0014">
        <w:rPr>
          <w:rFonts w:ascii="Times New Roman" w:hAnsi="Times New Roman" w:cs="Times New Roman"/>
          <w:sz w:val="28"/>
          <w:szCs w:val="28"/>
          <w:lang w:val="en-GB"/>
        </w:rPr>
        <w:t xml:space="preserve"> Youth Leader</w:t>
      </w:r>
      <w:r w:rsidRPr="00AB0014">
        <w:rPr>
          <w:rFonts w:ascii="Times New Roman" w:hAnsi="Times New Roman" w:cs="Times New Roman"/>
          <w:sz w:val="28"/>
          <w:szCs w:val="28"/>
        </w:rPr>
        <w:t>s</w:t>
      </w:r>
      <w:r w:rsidRPr="00AB0014">
        <w:rPr>
          <w:rFonts w:ascii="Times New Roman" w:hAnsi="Times New Roman" w:cs="Times New Roman"/>
          <w:sz w:val="28"/>
          <w:szCs w:val="28"/>
          <w:lang w:val="en-GB"/>
        </w:rPr>
        <w:t xml:space="preserve"> to support the local anti-corruption agency in engaging young people in promoting integrity.</w:t>
      </w:r>
      <w:r w:rsidRPr="00200BBC">
        <w:rPr>
          <w:rFonts w:ascii="Times New Roman" w:hAnsi="Times New Roman" w:cs="Times New Roman"/>
          <w:sz w:val="28"/>
          <w:szCs w:val="28"/>
          <w:lang w:val="en-GB"/>
        </w:rPr>
        <w:t xml:space="preserve"> </w:t>
      </w:r>
    </w:p>
    <w:p w14:paraId="77877159" w14:textId="77777777" w:rsidR="00830526" w:rsidRPr="0084199B" w:rsidRDefault="00830526" w:rsidP="00AB0014">
      <w:pPr>
        <w:spacing w:line="276" w:lineRule="auto"/>
        <w:jc w:val="both"/>
        <w:rPr>
          <w:rFonts w:ascii="Times New Roman" w:hAnsi="Times New Roman" w:cs="Times New Roman"/>
          <w:color w:val="4472C4" w:themeColor="accent1"/>
          <w:sz w:val="28"/>
          <w:szCs w:val="28"/>
          <w:lang w:val="en-GB"/>
        </w:rPr>
      </w:pPr>
    </w:p>
    <w:p w14:paraId="22144890" w14:textId="77777777" w:rsidR="00830526" w:rsidRPr="00200BBC" w:rsidRDefault="00830526" w:rsidP="00AB0014">
      <w:pPr>
        <w:spacing w:line="276" w:lineRule="auto"/>
        <w:jc w:val="both"/>
        <w:rPr>
          <w:rFonts w:ascii="Times New Roman" w:hAnsi="Times New Roman" w:cs="Times New Roman"/>
          <w:b/>
          <w:bCs/>
          <w:i/>
          <w:iCs/>
          <w:sz w:val="28"/>
          <w:szCs w:val="28"/>
          <w:lang w:val="en-GB"/>
        </w:rPr>
      </w:pPr>
      <w:r>
        <w:rPr>
          <w:rFonts w:ascii="Times New Roman" w:hAnsi="Times New Roman" w:cs="Times New Roman"/>
          <w:b/>
          <w:bCs/>
          <w:i/>
          <w:iCs/>
          <w:sz w:val="28"/>
          <w:szCs w:val="28"/>
          <w:lang w:val="en-GB"/>
        </w:rPr>
        <w:t>Reaching out</w:t>
      </w:r>
      <w:r w:rsidRPr="00200BBC">
        <w:rPr>
          <w:rFonts w:ascii="Times New Roman" w:hAnsi="Times New Roman" w:cs="Times New Roman"/>
          <w:b/>
          <w:bCs/>
          <w:i/>
          <w:iCs/>
          <w:sz w:val="28"/>
          <w:szCs w:val="28"/>
          <w:lang w:val="en-GB"/>
        </w:rPr>
        <w:t xml:space="preserve"> to Imported Workers and Incoming Talents</w:t>
      </w:r>
    </w:p>
    <w:p w14:paraId="7F307F12" w14:textId="77777777" w:rsidR="00830526" w:rsidRPr="00200BBC" w:rsidRDefault="00830526" w:rsidP="00AB0014">
      <w:pPr>
        <w:spacing w:line="276" w:lineRule="auto"/>
        <w:jc w:val="both"/>
        <w:rPr>
          <w:rFonts w:ascii="Times New Roman" w:hAnsi="Times New Roman" w:cs="Times New Roman"/>
          <w:sz w:val="28"/>
          <w:szCs w:val="28"/>
          <w:lang w:val="en-GB"/>
        </w:rPr>
      </w:pPr>
      <w:r w:rsidRPr="00200BBC">
        <w:rPr>
          <w:rFonts w:ascii="Times New Roman" w:hAnsi="Times New Roman" w:cs="Times New Roman"/>
          <w:sz w:val="28"/>
          <w:szCs w:val="28"/>
          <w:lang w:val="en-GB"/>
        </w:rPr>
        <w:t xml:space="preserve">The Committee was pleased to learn that the ICAC had swiftly responded to the Government’s new policies </w:t>
      </w:r>
      <w:r>
        <w:rPr>
          <w:rFonts w:ascii="Times New Roman" w:hAnsi="Times New Roman" w:cs="Times New Roman"/>
          <w:sz w:val="28"/>
          <w:szCs w:val="28"/>
          <w:lang w:val="en-GB"/>
        </w:rPr>
        <w:t>by providing</w:t>
      </w:r>
      <w:r w:rsidRPr="00200BBC">
        <w:rPr>
          <w:rFonts w:ascii="Times New Roman" w:hAnsi="Times New Roman" w:cs="Times New Roman"/>
          <w:sz w:val="28"/>
          <w:szCs w:val="28"/>
          <w:lang w:val="en-GB"/>
        </w:rPr>
        <w:t xml:space="preserve"> timely anti-corruption education and publicity services</w:t>
      </w:r>
      <w:r>
        <w:rPr>
          <w:rFonts w:ascii="Times New Roman" w:hAnsi="Times New Roman" w:cs="Times New Roman"/>
          <w:sz w:val="28"/>
          <w:szCs w:val="28"/>
          <w:lang w:val="en-GB"/>
        </w:rPr>
        <w:t xml:space="preserve"> for</w:t>
      </w:r>
      <w:r w:rsidRPr="00200BBC">
        <w:rPr>
          <w:rFonts w:ascii="Times New Roman" w:hAnsi="Times New Roman" w:cs="Times New Roman"/>
          <w:sz w:val="28"/>
          <w:szCs w:val="28"/>
          <w:lang w:val="en-GB"/>
        </w:rPr>
        <w:t xml:space="preserve"> imported workers and incoming talents. In the year, the ICAC delivered anti-corruption talks and distributed information packs </w:t>
      </w:r>
      <w:r>
        <w:rPr>
          <w:rFonts w:ascii="Times New Roman" w:hAnsi="Times New Roman" w:cs="Times New Roman"/>
          <w:sz w:val="28"/>
          <w:szCs w:val="28"/>
          <w:lang w:val="en-GB"/>
        </w:rPr>
        <w:t>to</w:t>
      </w:r>
      <w:r w:rsidRPr="00200BBC">
        <w:rPr>
          <w:rFonts w:ascii="Times New Roman" w:hAnsi="Times New Roman" w:cs="Times New Roman"/>
          <w:sz w:val="28"/>
          <w:szCs w:val="28"/>
          <w:lang w:val="en-GB"/>
        </w:rPr>
        <w:t xml:space="preserve"> imported workers within eight weeks </w:t>
      </w:r>
      <w:r>
        <w:rPr>
          <w:rFonts w:ascii="Times New Roman" w:hAnsi="Times New Roman" w:cs="Times New Roman"/>
          <w:sz w:val="28"/>
          <w:szCs w:val="28"/>
          <w:lang w:val="en-GB"/>
        </w:rPr>
        <w:t>of</w:t>
      </w:r>
      <w:r w:rsidRPr="00200BBC">
        <w:rPr>
          <w:rFonts w:ascii="Times New Roman" w:hAnsi="Times New Roman" w:cs="Times New Roman"/>
          <w:sz w:val="28"/>
          <w:szCs w:val="28"/>
          <w:lang w:val="en-GB"/>
        </w:rPr>
        <w:t xml:space="preserve"> their arrival in Hong Kong. Furthermore, ICAC officers were deployed to the workplaces and dormitories of </w:t>
      </w:r>
      <w:r>
        <w:rPr>
          <w:rFonts w:ascii="Times New Roman" w:hAnsi="Times New Roman" w:cs="Times New Roman"/>
          <w:sz w:val="28"/>
          <w:szCs w:val="28"/>
          <w:lang w:val="en-GB"/>
        </w:rPr>
        <w:t xml:space="preserve">the </w:t>
      </w:r>
      <w:r w:rsidRPr="00200BBC">
        <w:rPr>
          <w:rFonts w:ascii="Times New Roman" w:hAnsi="Times New Roman" w:cs="Times New Roman"/>
          <w:sz w:val="28"/>
          <w:szCs w:val="28"/>
          <w:lang w:val="en-GB"/>
        </w:rPr>
        <w:t xml:space="preserve">imported workers to </w:t>
      </w:r>
      <w:r>
        <w:rPr>
          <w:rFonts w:ascii="Times New Roman" w:hAnsi="Times New Roman" w:cs="Times New Roman"/>
          <w:sz w:val="28"/>
          <w:szCs w:val="28"/>
          <w:lang w:val="en-GB"/>
        </w:rPr>
        <w:t>address</w:t>
      </w:r>
      <w:r w:rsidRPr="00200BBC">
        <w:rPr>
          <w:rFonts w:ascii="Times New Roman" w:hAnsi="Times New Roman" w:cs="Times New Roman"/>
          <w:sz w:val="28"/>
          <w:szCs w:val="28"/>
          <w:lang w:val="en-GB"/>
        </w:rPr>
        <w:t xml:space="preserve"> enquiries in order to help them understand Hong Kong’s anti-corruption laws early on. The ICAC also </w:t>
      </w:r>
      <w:r>
        <w:rPr>
          <w:rFonts w:ascii="Times New Roman" w:hAnsi="Times New Roman" w:cs="Times New Roman"/>
          <w:sz w:val="28"/>
          <w:szCs w:val="28"/>
          <w:lang w:val="en-GB"/>
        </w:rPr>
        <w:t>made use of</w:t>
      </w:r>
      <w:r w:rsidRPr="00200BBC">
        <w:rPr>
          <w:rFonts w:ascii="Times New Roman" w:hAnsi="Times New Roman" w:cs="Times New Roman"/>
          <w:sz w:val="28"/>
          <w:szCs w:val="28"/>
          <w:lang w:val="en-GB"/>
        </w:rPr>
        <w:t xml:space="preserve"> multiple online and offline platforms to remind workers to stand firm against corruption, firmly reject any solicitation of bribes in exchange for employment and report corruption to the ICAC without hesitation. In parallel, the ICAC proactively reached out to the Hong Kong Talent Engage (HKTE) and service organisations concerned to collaborate </w:t>
      </w:r>
      <w:r>
        <w:rPr>
          <w:rFonts w:ascii="Times New Roman" w:hAnsi="Times New Roman" w:cs="Times New Roman"/>
          <w:sz w:val="28"/>
          <w:szCs w:val="28"/>
          <w:lang w:val="en-GB"/>
        </w:rPr>
        <w:t>on</w:t>
      </w:r>
      <w:r w:rsidRPr="00200BBC">
        <w:rPr>
          <w:rFonts w:ascii="Times New Roman" w:hAnsi="Times New Roman" w:cs="Times New Roman"/>
          <w:sz w:val="28"/>
          <w:szCs w:val="28"/>
          <w:lang w:val="en-GB"/>
        </w:rPr>
        <w:t xml:space="preserve"> promoting Hong Kong’s commitment to integrity and providing anti-corruption tips for talents interested in living in the city. Examples include sharing feature articles</w:t>
      </w:r>
      <w:r>
        <w:rPr>
          <w:rFonts w:ascii="Times New Roman" w:hAnsi="Times New Roman" w:cs="Times New Roman"/>
          <w:sz w:val="28"/>
          <w:szCs w:val="28"/>
          <w:lang w:val="en-GB"/>
        </w:rPr>
        <w:t>,</w:t>
      </w:r>
      <w:r w:rsidRPr="00200BBC">
        <w:rPr>
          <w:rFonts w:ascii="Times New Roman" w:hAnsi="Times New Roman" w:cs="Times New Roman"/>
          <w:sz w:val="28"/>
          <w:szCs w:val="28"/>
          <w:lang w:val="en-GB"/>
        </w:rPr>
        <w:t xml:space="preserve"> participating in sharing sessions,</w:t>
      </w:r>
      <w:r>
        <w:rPr>
          <w:rFonts w:ascii="Times New Roman" w:hAnsi="Times New Roman" w:cs="Times New Roman"/>
          <w:sz w:val="28"/>
          <w:szCs w:val="28"/>
          <w:lang w:val="en-GB"/>
        </w:rPr>
        <w:t xml:space="preserve"> </w:t>
      </w:r>
      <w:r w:rsidRPr="00200BBC">
        <w:rPr>
          <w:rFonts w:ascii="Times New Roman" w:hAnsi="Times New Roman" w:cs="Times New Roman"/>
          <w:sz w:val="28"/>
          <w:szCs w:val="28"/>
          <w:lang w:val="en-GB"/>
        </w:rPr>
        <w:t>staging publicity booth</w:t>
      </w:r>
      <w:r>
        <w:rPr>
          <w:rFonts w:ascii="Times New Roman" w:hAnsi="Times New Roman" w:cs="Times New Roman"/>
          <w:sz w:val="28"/>
          <w:szCs w:val="28"/>
          <w:lang w:val="en-GB"/>
        </w:rPr>
        <w:t>s</w:t>
      </w:r>
      <w:r w:rsidRPr="00200BBC">
        <w:rPr>
          <w:rFonts w:ascii="Times New Roman" w:hAnsi="Times New Roman" w:cs="Times New Roman"/>
          <w:sz w:val="28"/>
          <w:szCs w:val="28"/>
          <w:lang w:val="en-GB"/>
        </w:rPr>
        <w:t xml:space="preserve"> at large-scale </w:t>
      </w:r>
      <w:r>
        <w:rPr>
          <w:rFonts w:ascii="Times New Roman" w:hAnsi="Times New Roman" w:cs="Times New Roman"/>
          <w:sz w:val="28"/>
          <w:szCs w:val="28"/>
          <w:lang w:val="en-GB"/>
        </w:rPr>
        <w:t>e</w:t>
      </w:r>
      <w:r w:rsidRPr="00200BBC">
        <w:rPr>
          <w:rFonts w:ascii="Times New Roman" w:hAnsi="Times New Roman" w:cs="Times New Roman"/>
          <w:sz w:val="28"/>
          <w:szCs w:val="28"/>
          <w:lang w:val="en-GB"/>
        </w:rPr>
        <w:t>xpos and sharing quick-learning videos themed “Understanding Integrity in Seconds” on WeChat.</w:t>
      </w:r>
    </w:p>
    <w:p w14:paraId="0287CFAD" w14:textId="77777777" w:rsidR="00830526" w:rsidRDefault="00830526" w:rsidP="00AB0014">
      <w:pPr>
        <w:spacing w:line="276" w:lineRule="auto"/>
        <w:jc w:val="both"/>
        <w:rPr>
          <w:rFonts w:ascii="Times New Roman" w:hAnsi="Times New Roman" w:cs="Times New Roman"/>
          <w:sz w:val="28"/>
          <w:szCs w:val="28"/>
          <w:lang w:val="en-GB"/>
        </w:rPr>
      </w:pPr>
    </w:p>
    <w:p w14:paraId="65C8E3A7" w14:textId="1B1C2FE0" w:rsidR="00830526" w:rsidRPr="00EC1A3D" w:rsidRDefault="00830526" w:rsidP="00AB0014">
      <w:pPr>
        <w:spacing w:line="276" w:lineRule="auto"/>
        <w:jc w:val="both"/>
        <w:rPr>
          <w:rFonts w:ascii="Times New Roman" w:hAnsi="Times New Roman" w:cs="Times New Roman"/>
          <w:sz w:val="28"/>
          <w:szCs w:val="28"/>
          <w:lang w:val="en-GB"/>
        </w:rPr>
      </w:pPr>
      <w:r w:rsidRPr="00200BBC">
        <w:rPr>
          <w:rFonts w:ascii="Times New Roman" w:hAnsi="Times New Roman" w:cs="Times New Roman"/>
          <w:sz w:val="28"/>
          <w:szCs w:val="28"/>
          <w:lang w:val="en-GB"/>
        </w:rPr>
        <w:t>The Committee appreciated the ICAC</w:t>
      </w:r>
      <w:r>
        <w:rPr>
          <w:rFonts w:ascii="Times New Roman" w:hAnsi="Times New Roman" w:cs="Times New Roman"/>
          <w:sz w:val="28"/>
          <w:szCs w:val="28"/>
          <w:lang w:val="en-GB"/>
        </w:rPr>
        <w:t xml:space="preserve"> for its prompt and proactive efforts in delivering</w:t>
      </w:r>
      <w:r w:rsidRPr="00200BBC">
        <w:rPr>
          <w:rFonts w:ascii="Times New Roman" w:hAnsi="Times New Roman" w:cs="Times New Roman"/>
          <w:sz w:val="28"/>
          <w:szCs w:val="28"/>
          <w:lang w:val="en-GB"/>
        </w:rPr>
        <w:t xml:space="preserve"> anti-corruption education and expanding its reach to imported workers and incoming talents</w:t>
      </w:r>
      <w:r>
        <w:rPr>
          <w:rFonts w:ascii="Times New Roman" w:hAnsi="Times New Roman" w:cs="Times New Roman"/>
          <w:sz w:val="28"/>
          <w:szCs w:val="28"/>
          <w:lang w:val="en-GB"/>
        </w:rPr>
        <w:t>,</w:t>
      </w:r>
      <w:r w:rsidRPr="00200BBC">
        <w:rPr>
          <w:rFonts w:ascii="Times New Roman" w:hAnsi="Times New Roman" w:cs="Times New Roman"/>
          <w:sz w:val="28"/>
          <w:szCs w:val="28"/>
          <w:lang w:val="en-GB"/>
        </w:rPr>
        <w:t xml:space="preserve"> ensur</w:t>
      </w:r>
      <w:r>
        <w:rPr>
          <w:rFonts w:ascii="Times New Roman" w:hAnsi="Times New Roman" w:cs="Times New Roman"/>
          <w:sz w:val="28"/>
          <w:szCs w:val="28"/>
          <w:lang w:val="en-GB"/>
        </w:rPr>
        <w:t>ing</w:t>
      </w:r>
      <w:r w:rsidRPr="00200BBC">
        <w:rPr>
          <w:rFonts w:ascii="Times New Roman" w:hAnsi="Times New Roman" w:cs="Times New Roman"/>
          <w:sz w:val="28"/>
          <w:szCs w:val="28"/>
          <w:lang w:val="en-GB"/>
        </w:rPr>
        <w:t xml:space="preserve"> that everyone </w:t>
      </w:r>
      <w:r>
        <w:rPr>
          <w:rFonts w:ascii="Times New Roman" w:hAnsi="Times New Roman" w:cs="Times New Roman"/>
          <w:sz w:val="28"/>
          <w:szCs w:val="28"/>
          <w:lang w:val="en-GB"/>
        </w:rPr>
        <w:t>arriving in</w:t>
      </w:r>
      <w:r w:rsidRPr="00200BBC">
        <w:rPr>
          <w:rFonts w:ascii="Times New Roman" w:hAnsi="Times New Roman" w:cs="Times New Roman"/>
          <w:sz w:val="28"/>
          <w:szCs w:val="28"/>
          <w:lang w:val="en-GB"/>
        </w:rPr>
        <w:t xml:space="preserve"> Hong Kong could settle and thrive in a clean and fair environment.</w:t>
      </w:r>
    </w:p>
    <w:p w14:paraId="66D262AB" w14:textId="77777777" w:rsidR="00830526" w:rsidRPr="00C47961" w:rsidRDefault="00830526" w:rsidP="00AB0014">
      <w:pPr>
        <w:spacing w:line="276" w:lineRule="auto"/>
        <w:jc w:val="both"/>
        <w:rPr>
          <w:rFonts w:ascii="Times New Roman" w:hAnsi="Times New Roman" w:cs="Times New Roman"/>
          <w:b/>
          <w:bCs/>
          <w:i/>
          <w:iCs/>
          <w:sz w:val="28"/>
          <w:szCs w:val="28"/>
          <w:lang w:val="en-GB"/>
        </w:rPr>
      </w:pPr>
      <w:r w:rsidRPr="00C47961">
        <w:rPr>
          <w:rFonts w:ascii="Times New Roman" w:hAnsi="Times New Roman" w:cs="Times New Roman"/>
          <w:b/>
          <w:bCs/>
          <w:i/>
          <w:iCs/>
          <w:sz w:val="28"/>
          <w:szCs w:val="28"/>
          <w:lang w:val="en-GB"/>
        </w:rPr>
        <w:lastRenderedPageBreak/>
        <w:t xml:space="preserve">Fostering Probity Culture in Public and Private Sectors </w:t>
      </w:r>
    </w:p>
    <w:p w14:paraId="302034A1" w14:textId="236564BE" w:rsidR="00830526" w:rsidRDefault="00830526" w:rsidP="00AB0014">
      <w:pPr>
        <w:spacing w:line="276" w:lineRule="auto"/>
        <w:jc w:val="both"/>
        <w:rPr>
          <w:rFonts w:ascii="Times New Roman" w:hAnsi="Times New Roman" w:cs="Times New Roman"/>
          <w:sz w:val="28"/>
          <w:szCs w:val="28"/>
          <w:lang w:val="en-GB"/>
        </w:rPr>
      </w:pPr>
      <w:r w:rsidRPr="008D5F60">
        <w:rPr>
          <w:rFonts w:ascii="Times New Roman" w:hAnsi="Times New Roman" w:cs="Times New Roman"/>
          <w:sz w:val="28"/>
          <w:szCs w:val="28"/>
          <w:lang w:val="en-GB"/>
        </w:rPr>
        <w:t xml:space="preserve">The Committee recognised the ICAC’s efforts in continuing to provide integrity promotion resources and anti-corruption services </w:t>
      </w:r>
      <w:r>
        <w:rPr>
          <w:rFonts w:ascii="Times New Roman" w:hAnsi="Times New Roman" w:cs="Times New Roman"/>
          <w:sz w:val="28"/>
          <w:szCs w:val="28"/>
          <w:lang w:val="en-GB"/>
        </w:rPr>
        <w:t>across</w:t>
      </w:r>
      <w:r w:rsidRPr="008D5F60">
        <w:rPr>
          <w:rFonts w:ascii="Times New Roman" w:hAnsi="Times New Roman" w:cs="Times New Roman"/>
          <w:sz w:val="28"/>
          <w:szCs w:val="28"/>
          <w:lang w:val="en-GB"/>
        </w:rPr>
        <w:t xml:space="preserve"> various industries</w:t>
      </w:r>
      <w:r>
        <w:rPr>
          <w:rFonts w:ascii="Times New Roman" w:hAnsi="Times New Roman" w:cs="Times New Roman"/>
          <w:sz w:val="28"/>
          <w:szCs w:val="28"/>
          <w:lang w:val="en-GB"/>
        </w:rPr>
        <w:t>, and</w:t>
      </w:r>
      <w:r w:rsidRPr="008D5F60">
        <w:rPr>
          <w:rFonts w:ascii="Times New Roman" w:hAnsi="Times New Roman" w:cs="Times New Roman"/>
          <w:sz w:val="28"/>
          <w:szCs w:val="28"/>
          <w:lang w:val="en-GB"/>
        </w:rPr>
        <w:t xml:space="preserve"> collaborating actively with professional bodies to arrange seminars for governance professionals</w:t>
      </w:r>
      <w:r>
        <w:rPr>
          <w:rFonts w:ascii="Times New Roman" w:hAnsi="Times New Roman" w:cs="Times New Roman"/>
          <w:sz w:val="28"/>
          <w:szCs w:val="28"/>
          <w:lang w:val="en-GB"/>
        </w:rPr>
        <w:t xml:space="preserve"> to remind them of their </w:t>
      </w:r>
      <w:r w:rsidRPr="008D5F60">
        <w:rPr>
          <w:rFonts w:ascii="Times New Roman" w:hAnsi="Times New Roman" w:cs="Times New Roman"/>
          <w:sz w:val="28"/>
          <w:szCs w:val="28"/>
          <w:lang w:val="en-GB"/>
        </w:rPr>
        <w:t xml:space="preserve">roles as gatekeepers in integrity governance implementation. The Committee was in full support of </w:t>
      </w:r>
      <w:r>
        <w:rPr>
          <w:rFonts w:ascii="Times New Roman" w:hAnsi="Times New Roman" w:cs="Times New Roman"/>
          <w:sz w:val="28"/>
          <w:szCs w:val="28"/>
          <w:lang w:val="en-GB"/>
        </w:rPr>
        <w:t xml:space="preserve">the </w:t>
      </w:r>
      <w:r w:rsidRPr="008D5F60">
        <w:rPr>
          <w:rFonts w:ascii="Times New Roman" w:hAnsi="Times New Roman" w:cs="Times New Roman"/>
          <w:sz w:val="28"/>
          <w:szCs w:val="28"/>
          <w:lang w:val="en-GB"/>
        </w:rPr>
        <w:t xml:space="preserve">ICAC’s continued commitment in partnering with the Civil Service Bureau (CSB) to implement the Ethical Leadership Programme. The ICAC offered preventive education resources to government bureaux/departments and organised thematic workshops with CSB to remind civil servants of their supervisory role to fortify the clean civil service culture. Furthermore, in the year, the ICAC conducted briefings for Chairpersons and members </w:t>
      </w:r>
      <w:r>
        <w:rPr>
          <w:rFonts w:ascii="Times New Roman" w:hAnsi="Times New Roman" w:cs="Times New Roman"/>
          <w:sz w:val="28"/>
          <w:szCs w:val="28"/>
          <w:lang w:val="en-GB"/>
        </w:rPr>
        <w:t xml:space="preserve">of </w:t>
      </w:r>
      <w:r w:rsidRPr="008D5F60">
        <w:rPr>
          <w:rFonts w:ascii="Times New Roman" w:hAnsi="Times New Roman" w:cs="Times New Roman"/>
          <w:sz w:val="28"/>
          <w:szCs w:val="28"/>
          <w:lang w:val="en-GB"/>
        </w:rPr>
        <w:t>the new-</w:t>
      </w:r>
      <w:r>
        <w:rPr>
          <w:rFonts w:ascii="Times New Roman" w:hAnsi="Times New Roman" w:cs="Times New Roman"/>
          <w:sz w:val="28"/>
          <w:szCs w:val="28"/>
          <w:lang w:val="en-GB"/>
        </w:rPr>
        <w:t>term</w:t>
      </w:r>
      <w:r w:rsidRPr="008D5F60">
        <w:rPr>
          <w:rFonts w:ascii="Times New Roman" w:hAnsi="Times New Roman" w:cs="Times New Roman"/>
          <w:sz w:val="28"/>
          <w:szCs w:val="28"/>
          <w:lang w:val="en-GB"/>
        </w:rPr>
        <w:t xml:space="preserve"> District Council</w:t>
      </w:r>
      <w:r>
        <w:rPr>
          <w:rFonts w:ascii="Times New Roman" w:hAnsi="Times New Roman" w:cs="Times New Roman"/>
          <w:sz w:val="28"/>
          <w:szCs w:val="28"/>
          <w:lang w:val="en-GB"/>
        </w:rPr>
        <w:t>s</w:t>
      </w:r>
      <w:r w:rsidRPr="008D5F60">
        <w:rPr>
          <w:rFonts w:ascii="Times New Roman" w:hAnsi="Times New Roman" w:cs="Times New Roman"/>
          <w:sz w:val="28"/>
          <w:szCs w:val="28"/>
          <w:lang w:val="en-GB"/>
        </w:rPr>
        <w:t xml:space="preserve"> across the 18 </w:t>
      </w:r>
      <w:r w:rsidRPr="008D5F60">
        <w:rPr>
          <w:rFonts w:ascii="Times New Roman" w:hAnsi="Times New Roman" w:cs="Times New Roman" w:hint="eastAsia"/>
          <w:sz w:val="28"/>
          <w:szCs w:val="28"/>
          <w:lang w:val="en-GB"/>
        </w:rPr>
        <w:t>d</w:t>
      </w:r>
      <w:r w:rsidRPr="008D5F60">
        <w:rPr>
          <w:rFonts w:ascii="Times New Roman" w:hAnsi="Times New Roman" w:cs="Times New Roman"/>
          <w:sz w:val="28"/>
          <w:szCs w:val="28"/>
          <w:lang w:val="en-GB"/>
        </w:rPr>
        <w:t>istricts, introducing to them the anti-corruption laws and the role of public officers in preventing corruption. The ICAC also invited them to visit the ICAC Building for in-depth exchanges with ICAC officers, enhancing relationships and fostering a collaborative effort to promote integrity</w:t>
      </w:r>
      <w:r>
        <w:rPr>
          <w:rFonts w:ascii="Times New Roman" w:hAnsi="Times New Roman" w:cs="Times New Roman"/>
          <w:sz w:val="28"/>
          <w:szCs w:val="28"/>
          <w:lang w:val="en-GB"/>
        </w:rPr>
        <w:t xml:space="preserve"> </w:t>
      </w:r>
      <w:r w:rsidRPr="008D5F60">
        <w:rPr>
          <w:rFonts w:ascii="Times New Roman" w:hAnsi="Times New Roman" w:cs="Times New Roman"/>
          <w:sz w:val="28"/>
          <w:szCs w:val="28"/>
          <w:lang w:val="en-GB"/>
        </w:rPr>
        <w:t>in the community.</w:t>
      </w:r>
    </w:p>
    <w:p w14:paraId="03D681A1" w14:textId="77777777" w:rsidR="00EC1A3D" w:rsidRPr="008D5F60" w:rsidRDefault="00EC1A3D" w:rsidP="00AB0014">
      <w:pPr>
        <w:spacing w:line="276" w:lineRule="auto"/>
        <w:jc w:val="both"/>
        <w:rPr>
          <w:rFonts w:ascii="Times New Roman" w:hAnsi="Times New Roman" w:cs="Times New Roman"/>
          <w:sz w:val="28"/>
          <w:szCs w:val="28"/>
          <w:lang w:val="en-GB"/>
        </w:rPr>
      </w:pPr>
    </w:p>
    <w:p w14:paraId="5E8FDDA7" w14:textId="77777777" w:rsidR="00830526" w:rsidRPr="0084199B" w:rsidRDefault="00830526" w:rsidP="00AB0014">
      <w:pPr>
        <w:spacing w:beforeLines="50" w:before="120" w:afterLines="50" w:after="120" w:line="276" w:lineRule="auto"/>
        <w:ind w:left="720" w:hanging="720"/>
        <w:jc w:val="both"/>
        <w:rPr>
          <w:rFonts w:ascii="Times New Roman" w:hAnsi="Times New Roman" w:cs="Times New Roman"/>
          <w:b/>
          <w:bCs/>
          <w:sz w:val="28"/>
          <w:szCs w:val="28"/>
          <w:lang w:val="en-GB"/>
        </w:rPr>
      </w:pPr>
      <w:r w:rsidRPr="0084199B">
        <w:rPr>
          <w:rFonts w:ascii="Times New Roman" w:hAnsi="Times New Roman" w:cs="Times New Roman"/>
          <w:b/>
          <w:bCs/>
          <w:sz w:val="28"/>
          <w:szCs w:val="28"/>
          <w:lang w:val="en-GB"/>
        </w:rPr>
        <w:t>CONCLUSION</w:t>
      </w:r>
    </w:p>
    <w:p w14:paraId="50372F5A" w14:textId="77777777" w:rsidR="00830526" w:rsidRPr="0084199B" w:rsidRDefault="00830526" w:rsidP="00AB0014">
      <w:pPr>
        <w:spacing w:beforeLines="50" w:before="120" w:afterLines="50" w:after="120" w:line="276" w:lineRule="auto"/>
        <w:jc w:val="both"/>
        <w:rPr>
          <w:rFonts w:ascii="Times New Roman" w:hAnsi="Times New Roman" w:cs="Times New Roman"/>
          <w:color w:val="4472C4" w:themeColor="accent1"/>
          <w:sz w:val="28"/>
          <w:szCs w:val="28"/>
          <w:lang w:val="en-GB"/>
        </w:rPr>
      </w:pPr>
      <w:r w:rsidRPr="0084199B">
        <w:rPr>
          <w:rFonts w:ascii="Times New Roman" w:hAnsi="Times New Roman" w:cs="Times New Roman"/>
          <w:sz w:val="28"/>
          <w:szCs w:val="28"/>
          <w:lang w:val="en-GB"/>
        </w:rPr>
        <w:t>Past ICAC Annual Surveys consistently reflected that the society of Hong Kong firmly supported the anti-corruption cause. People showed zero tolerance toward corruption and believed that keeping Hong Kong corruption-free was important to the overall devel</w:t>
      </w:r>
      <w:r w:rsidRPr="008D5F60">
        <w:rPr>
          <w:rFonts w:ascii="Times New Roman" w:hAnsi="Times New Roman" w:cs="Times New Roman"/>
          <w:sz w:val="28"/>
          <w:szCs w:val="28"/>
          <w:lang w:val="en-GB"/>
        </w:rPr>
        <w:t>opment of the city. The CACCR highly commended the ICAC not only for enhancing its existing anti-corruption initiatives but also for pioneering innovative and creative approaches in anti-corruption education and publicity. The ICAC is dedicated to fostering a deep-rooted culture of integrity across various sectors. Looking ahead to the next 50 years, the Committee will continue to collaborate closely with the ICAC and the society to uphold Hong Kong’s core value of integrity</w:t>
      </w:r>
      <w:r>
        <w:rPr>
          <w:rFonts w:ascii="Times New Roman" w:hAnsi="Times New Roman" w:cs="Times New Roman"/>
          <w:sz w:val="28"/>
          <w:szCs w:val="28"/>
          <w:lang w:val="en-GB"/>
        </w:rPr>
        <w:t xml:space="preserve"> which should be</w:t>
      </w:r>
      <w:r w:rsidRPr="008D5F60">
        <w:rPr>
          <w:rFonts w:ascii="Times New Roman" w:hAnsi="Times New Roman" w:cs="Times New Roman"/>
          <w:sz w:val="28"/>
          <w:szCs w:val="28"/>
          <w:lang w:val="en-GB"/>
        </w:rPr>
        <w:t xml:space="preserve"> passed down through generations, and tell the city’s stories of integrity to the global community.  </w:t>
      </w:r>
    </w:p>
    <w:p w14:paraId="702067CF" w14:textId="77777777" w:rsidR="00830526" w:rsidRDefault="00830526" w:rsidP="00AB0014">
      <w:pPr>
        <w:spacing w:line="276" w:lineRule="auto"/>
        <w:ind w:left="720" w:hanging="720"/>
        <w:jc w:val="both"/>
        <w:rPr>
          <w:rFonts w:ascii="Times New Roman" w:hAnsi="Times New Roman" w:cs="Times New Roman"/>
          <w:b/>
          <w:bCs/>
          <w:sz w:val="28"/>
          <w:szCs w:val="28"/>
          <w:lang w:val="en-GB"/>
        </w:rPr>
      </w:pPr>
    </w:p>
    <w:p w14:paraId="263B616B" w14:textId="77777777" w:rsidR="00830526" w:rsidRPr="0084199B" w:rsidRDefault="00830526" w:rsidP="00AB0014">
      <w:pPr>
        <w:spacing w:beforeLines="50" w:before="120" w:afterLines="50" w:after="120" w:line="276" w:lineRule="auto"/>
        <w:ind w:left="720" w:hanging="720"/>
        <w:jc w:val="both"/>
        <w:rPr>
          <w:rFonts w:ascii="Times New Roman" w:hAnsi="Times New Roman" w:cs="Times New Roman"/>
          <w:b/>
          <w:bCs/>
          <w:sz w:val="28"/>
          <w:szCs w:val="28"/>
          <w:lang w:val="en-GB"/>
        </w:rPr>
      </w:pPr>
      <w:r w:rsidRPr="0084199B">
        <w:rPr>
          <w:rFonts w:ascii="Times New Roman" w:hAnsi="Times New Roman" w:cs="Times New Roman"/>
          <w:b/>
          <w:bCs/>
          <w:sz w:val="28"/>
          <w:szCs w:val="28"/>
          <w:lang w:val="en-GB"/>
        </w:rPr>
        <w:t>APPRECIATION</w:t>
      </w:r>
    </w:p>
    <w:p w14:paraId="4F150B08" w14:textId="77777777" w:rsidR="00830526" w:rsidRPr="008D5F60" w:rsidRDefault="00830526" w:rsidP="00AB0014">
      <w:pPr>
        <w:spacing w:beforeLines="50" w:before="120" w:afterLines="50" w:after="120" w:line="276" w:lineRule="auto"/>
        <w:jc w:val="both"/>
        <w:rPr>
          <w:rFonts w:ascii="Times New Roman" w:hAnsi="Times New Roman" w:cs="Times New Roman"/>
          <w:sz w:val="28"/>
          <w:szCs w:val="28"/>
          <w:lang w:val="en-GB"/>
        </w:rPr>
      </w:pPr>
      <w:r w:rsidRPr="008D5F60">
        <w:rPr>
          <w:rFonts w:ascii="Times New Roman" w:hAnsi="Times New Roman" w:cs="Times New Roman"/>
          <w:sz w:val="28"/>
          <w:szCs w:val="28"/>
          <w:lang w:val="en-GB"/>
        </w:rPr>
        <w:t xml:space="preserve">I would like to extend my appreciation to all members of the Committee for their contribution and full support. I also treasured the opportunity of </w:t>
      </w:r>
      <w:r w:rsidRPr="008D5F60">
        <w:rPr>
          <w:rFonts w:ascii="Times New Roman" w:hAnsi="Times New Roman" w:cs="Times New Roman"/>
          <w:sz w:val="28"/>
          <w:szCs w:val="28"/>
          <w:lang w:val="en-GB"/>
        </w:rPr>
        <w:lastRenderedPageBreak/>
        <w:t>working together with these members from various professional fields as well as young members who joined the Committee through the Member Self-recommendation Scheme for Youth to sustain the probity culture of Hong Kong.</w:t>
      </w:r>
    </w:p>
    <w:p w14:paraId="7554FE7B" w14:textId="77777777" w:rsidR="00830526" w:rsidRDefault="00830526" w:rsidP="00AB0014">
      <w:pPr>
        <w:spacing w:line="276" w:lineRule="auto"/>
        <w:jc w:val="both"/>
        <w:rPr>
          <w:rFonts w:ascii="Times New Roman" w:hAnsi="Times New Roman" w:cs="Times New Roman"/>
          <w:sz w:val="28"/>
          <w:szCs w:val="28"/>
          <w:lang w:val="en-GB"/>
        </w:rPr>
      </w:pPr>
    </w:p>
    <w:p w14:paraId="58B3A6F3" w14:textId="57379E3B" w:rsidR="00830526" w:rsidRDefault="00830526" w:rsidP="00AB0014">
      <w:pPr>
        <w:spacing w:line="276" w:lineRule="auto"/>
        <w:jc w:val="both"/>
        <w:rPr>
          <w:rFonts w:ascii="Times New Roman" w:hAnsi="Times New Roman" w:cs="Times New Roman"/>
          <w:sz w:val="28"/>
          <w:szCs w:val="28"/>
          <w:lang w:val="en-GB"/>
        </w:rPr>
      </w:pPr>
      <w:r w:rsidRPr="008D5F60">
        <w:rPr>
          <w:rFonts w:ascii="Times New Roman" w:hAnsi="Times New Roman" w:cs="Times New Roman"/>
          <w:sz w:val="28"/>
          <w:szCs w:val="28"/>
          <w:lang w:val="en-GB"/>
        </w:rPr>
        <w:t xml:space="preserve">The Committee would also like to extend our regards to all ICAC officers for their collaborative efforts with the general public over the past five decades. We appreciate their unwavering commitment to the spirit of “Fighting Corruption: The Mission Continues”. We also recognise their professionalism and creativity demonstrated through various projects and their dedication to upholding the values of integrity and fairness for the prosperity of </w:t>
      </w:r>
      <w:r w:rsidRPr="008D5F60">
        <w:rPr>
          <w:rFonts w:ascii="Times New Roman" w:hAnsi="Times New Roman" w:cs="Times New Roman" w:hint="eastAsia"/>
          <w:sz w:val="28"/>
          <w:szCs w:val="28"/>
          <w:lang w:val="en-GB"/>
        </w:rPr>
        <w:t>Ho</w:t>
      </w:r>
      <w:r w:rsidRPr="008D5F60">
        <w:rPr>
          <w:rFonts w:ascii="Times New Roman" w:hAnsi="Times New Roman" w:cs="Times New Roman"/>
          <w:sz w:val="28"/>
          <w:szCs w:val="28"/>
          <w:lang w:val="en-GB"/>
        </w:rPr>
        <w:t>ng Kong.</w:t>
      </w:r>
    </w:p>
    <w:p w14:paraId="0BBE25BD" w14:textId="77777777" w:rsidR="00EC1A3D" w:rsidRPr="008D5F60" w:rsidRDefault="00EC1A3D" w:rsidP="00AB0014">
      <w:pPr>
        <w:spacing w:line="276" w:lineRule="auto"/>
        <w:jc w:val="both"/>
        <w:rPr>
          <w:rFonts w:ascii="Times New Roman" w:hAnsi="Times New Roman" w:cs="Times New Roman"/>
          <w:sz w:val="28"/>
          <w:szCs w:val="28"/>
          <w:lang w:val="en-GB"/>
        </w:rPr>
      </w:pPr>
    </w:p>
    <w:p w14:paraId="7F189243" w14:textId="77777777" w:rsidR="00830526" w:rsidRDefault="00830526" w:rsidP="00AB0014">
      <w:pPr>
        <w:jc w:val="both"/>
        <w:rPr>
          <w:rFonts w:ascii="Times New Roman" w:hAnsi="Times New Roman" w:cs="Times New Roman"/>
          <w:sz w:val="28"/>
          <w:szCs w:val="28"/>
          <w:lang w:val="en-GB"/>
        </w:rPr>
      </w:pPr>
      <w:r w:rsidRPr="00055F1E">
        <w:rPr>
          <w:rFonts w:ascii="Calibri" w:eastAsia="新細明體" w:hAnsi="Calibri" w:cs="Times New Roman"/>
          <w:noProof/>
        </w:rPr>
        <w:drawing>
          <wp:anchor distT="0" distB="0" distL="114300" distR="114300" simplePos="0" relativeHeight="251702272" behindDoc="0" locked="0" layoutInCell="1" allowOverlap="1" wp14:anchorId="7CAEF46C" wp14:editId="5EE3C74C">
            <wp:simplePos x="0" y="0"/>
            <wp:positionH relativeFrom="column">
              <wp:posOffset>2586990</wp:posOffset>
            </wp:positionH>
            <wp:positionV relativeFrom="paragraph">
              <wp:posOffset>24130</wp:posOffset>
            </wp:positionV>
            <wp:extent cx="1276350" cy="933450"/>
            <wp:effectExtent l="0" t="0" r="0" b="0"/>
            <wp:wrapNone/>
            <wp:docPr id="1109352899" name="圖片 1109352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2" cstate="print">
                      <a:extLst>
                        <a:ext uri="{28A0092B-C50C-407E-A947-70E740481C1C}">
                          <a14:useLocalDpi xmlns:a14="http://schemas.microsoft.com/office/drawing/2010/main" val="0"/>
                        </a:ext>
                      </a:extLst>
                    </a:blip>
                    <a:srcRect l="31220" t="33866" r="45144" b="38476"/>
                    <a:stretch/>
                  </pic:blipFill>
                  <pic:spPr bwMode="auto">
                    <a:xfrm>
                      <a:off x="0" y="0"/>
                      <a:ext cx="1276350" cy="933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B01A4F" w14:textId="77777777" w:rsidR="00830526" w:rsidRDefault="00830526" w:rsidP="00AB0014">
      <w:pPr>
        <w:jc w:val="both"/>
        <w:rPr>
          <w:rFonts w:ascii="Times New Roman" w:hAnsi="Times New Roman" w:cs="Times New Roman"/>
          <w:sz w:val="28"/>
          <w:szCs w:val="28"/>
          <w:lang w:val="en-GB"/>
        </w:rPr>
      </w:pPr>
    </w:p>
    <w:p w14:paraId="3AEE4036" w14:textId="77777777" w:rsidR="00830526" w:rsidRDefault="00830526" w:rsidP="00AB0014">
      <w:pPr>
        <w:jc w:val="both"/>
        <w:rPr>
          <w:rFonts w:ascii="Times New Roman" w:hAnsi="Times New Roman" w:cs="Times New Roman"/>
          <w:sz w:val="28"/>
          <w:szCs w:val="28"/>
          <w:lang w:val="en-GB"/>
        </w:rPr>
      </w:pPr>
    </w:p>
    <w:p w14:paraId="612226AA" w14:textId="77777777" w:rsidR="00830526" w:rsidRDefault="00830526" w:rsidP="00AB0014">
      <w:pPr>
        <w:jc w:val="both"/>
        <w:rPr>
          <w:rFonts w:ascii="Times New Roman" w:hAnsi="Times New Roman" w:cs="Times New Roman"/>
          <w:sz w:val="28"/>
          <w:szCs w:val="28"/>
          <w:lang w:val="en-GB"/>
        </w:rPr>
      </w:pPr>
    </w:p>
    <w:p w14:paraId="763239CC" w14:textId="77777777" w:rsidR="00830526" w:rsidRPr="0084199B" w:rsidRDefault="00830526" w:rsidP="00AB0014">
      <w:pPr>
        <w:jc w:val="both"/>
        <w:rPr>
          <w:rFonts w:ascii="Times New Roman" w:hAnsi="Times New Roman" w:cs="Times New Roman"/>
          <w:sz w:val="28"/>
          <w:szCs w:val="28"/>
          <w:lang w:val="en-GB"/>
        </w:rPr>
      </w:pPr>
    </w:p>
    <w:p w14:paraId="7FE0327A" w14:textId="77777777" w:rsidR="00830526" w:rsidRPr="0084199B" w:rsidRDefault="00830526" w:rsidP="00AB0014">
      <w:pPr>
        <w:spacing w:line="276" w:lineRule="auto"/>
        <w:ind w:left="2880" w:right="420" w:firstLine="720"/>
        <w:rPr>
          <w:rFonts w:ascii="Times New Roman" w:hAnsi="Times New Roman" w:cs="Times New Roman"/>
          <w:sz w:val="28"/>
          <w:szCs w:val="28"/>
          <w:lang w:val="en-GB"/>
        </w:rPr>
      </w:pPr>
      <w:r>
        <w:rPr>
          <w:rFonts w:ascii="Times New Roman" w:hAnsi="Times New Roman" w:cs="Times New Roman"/>
          <w:sz w:val="28"/>
          <w:szCs w:val="28"/>
          <w:lang w:val="en-GB"/>
        </w:rPr>
        <w:t xml:space="preserve"> </w:t>
      </w:r>
      <w:r w:rsidRPr="0084199B">
        <w:rPr>
          <w:rFonts w:ascii="Times New Roman" w:hAnsi="Times New Roman" w:cs="Times New Roman"/>
          <w:sz w:val="28"/>
          <w:szCs w:val="28"/>
          <w:lang w:val="en-GB"/>
        </w:rPr>
        <w:t>Simon HO Shun-man</w:t>
      </w:r>
    </w:p>
    <w:p w14:paraId="56FD7DC3" w14:textId="77777777" w:rsidR="00830526" w:rsidRPr="0084199B" w:rsidRDefault="00830526" w:rsidP="00AB0014">
      <w:pPr>
        <w:spacing w:line="276" w:lineRule="auto"/>
        <w:ind w:left="4320" w:right="560"/>
        <w:rPr>
          <w:rFonts w:ascii="Times New Roman" w:hAnsi="Times New Roman" w:cs="Times New Roman"/>
          <w:sz w:val="28"/>
          <w:szCs w:val="28"/>
          <w:lang w:val="en-GB"/>
        </w:rPr>
      </w:pPr>
      <w:r>
        <w:rPr>
          <w:rFonts w:ascii="Times New Roman" w:hAnsi="Times New Roman" w:cs="Times New Roman"/>
          <w:sz w:val="28"/>
          <w:szCs w:val="28"/>
          <w:lang w:val="en-GB"/>
        </w:rPr>
        <w:t xml:space="preserve"> </w:t>
      </w:r>
      <w:r w:rsidRPr="0084199B">
        <w:rPr>
          <w:rFonts w:ascii="Times New Roman" w:hAnsi="Times New Roman" w:cs="Times New Roman"/>
          <w:sz w:val="28"/>
          <w:szCs w:val="28"/>
          <w:lang w:val="en-GB"/>
        </w:rPr>
        <w:t>Chairman</w:t>
      </w:r>
    </w:p>
    <w:p w14:paraId="55CE7D07" w14:textId="77777777" w:rsidR="00830526" w:rsidRPr="0084199B" w:rsidRDefault="00830526" w:rsidP="00AB0014">
      <w:pPr>
        <w:spacing w:line="276" w:lineRule="auto"/>
        <w:ind w:left="2160" w:hanging="720"/>
        <w:rPr>
          <w:rFonts w:ascii="Times New Roman" w:hAnsi="Times New Roman" w:cs="Times New Roman"/>
          <w:sz w:val="28"/>
          <w:szCs w:val="28"/>
          <w:lang w:val="en-GB"/>
        </w:rPr>
      </w:pPr>
      <w:r>
        <w:rPr>
          <w:rFonts w:ascii="Times New Roman" w:hAnsi="Times New Roman" w:cs="Times New Roman"/>
          <w:sz w:val="28"/>
          <w:szCs w:val="28"/>
          <w:lang w:val="en-GB"/>
        </w:rPr>
        <w:t xml:space="preserve">   </w:t>
      </w:r>
      <w:r w:rsidRPr="0084199B">
        <w:rPr>
          <w:rFonts w:ascii="Times New Roman" w:hAnsi="Times New Roman" w:cs="Times New Roman"/>
          <w:sz w:val="28"/>
          <w:szCs w:val="28"/>
          <w:lang w:val="en-GB"/>
        </w:rPr>
        <w:t>Citizens Advisory Committee on Community Relations</w:t>
      </w:r>
    </w:p>
    <w:p w14:paraId="6D9F518D" w14:textId="77777777" w:rsidR="00830526" w:rsidRPr="0084199B" w:rsidRDefault="00830526" w:rsidP="00AB0014">
      <w:pPr>
        <w:ind w:right="-341"/>
        <w:jc w:val="both"/>
        <w:rPr>
          <w:rFonts w:ascii="Times New Roman" w:hAnsi="Times New Roman" w:cs="Times New Roman"/>
          <w:sz w:val="28"/>
          <w:szCs w:val="28"/>
          <w:lang w:val="en-GB"/>
        </w:rPr>
        <w:sectPr w:rsidR="00830526" w:rsidRPr="0084199B" w:rsidSect="00E850AD">
          <w:footerReference w:type="default" r:id="rId343"/>
          <w:pgSz w:w="11906" w:h="16838"/>
          <w:pgMar w:top="1134" w:right="1797" w:bottom="1134" w:left="1797" w:header="709" w:footer="709" w:gutter="0"/>
          <w:pgNumType w:start="1"/>
          <w:cols w:space="708"/>
          <w:docGrid w:linePitch="360"/>
        </w:sectPr>
      </w:pPr>
    </w:p>
    <w:p w14:paraId="14089087" w14:textId="77777777" w:rsidR="00830526" w:rsidRPr="00282097" w:rsidRDefault="00830526" w:rsidP="00AB0014">
      <w:pPr>
        <w:rPr>
          <w:rFonts w:ascii="Times New Roman" w:hAnsi="Times New Roman" w:cs="Times New Roman"/>
          <w:b/>
          <w:sz w:val="28"/>
          <w:szCs w:val="28"/>
        </w:rPr>
      </w:pPr>
      <w:r w:rsidRPr="00282097">
        <w:rPr>
          <w:rFonts w:ascii="Times New Roman" w:hAnsi="Times New Roman" w:cs="Times New Roman"/>
          <w:b/>
          <w:sz w:val="28"/>
          <w:szCs w:val="28"/>
        </w:rPr>
        <w:lastRenderedPageBreak/>
        <w:t xml:space="preserve">Annex A </w:t>
      </w:r>
      <w:r w:rsidRPr="00282097">
        <w:rPr>
          <w:rFonts w:ascii="Times New Roman" w:hAnsi="Times New Roman" w:cs="Times New Roman"/>
          <w:b/>
          <w:sz w:val="28"/>
          <w:szCs w:val="28"/>
        </w:rPr>
        <w:tab/>
        <w:t>Citizens Advisory Committee on Community Relations</w:t>
      </w:r>
    </w:p>
    <w:p w14:paraId="279D39BA" w14:textId="77777777" w:rsidR="00830526" w:rsidRPr="00282097" w:rsidRDefault="00830526" w:rsidP="00AB0014">
      <w:pPr>
        <w:tabs>
          <w:tab w:val="left" w:pos="1420"/>
        </w:tabs>
        <w:snapToGrid w:val="0"/>
        <w:rPr>
          <w:rFonts w:ascii="Times New Roman" w:hAnsi="Times New Roman" w:cs="Times New Roman"/>
          <w:b/>
          <w:sz w:val="28"/>
          <w:szCs w:val="28"/>
        </w:rPr>
      </w:pPr>
      <w:r w:rsidRPr="00282097">
        <w:rPr>
          <w:rFonts w:ascii="Times New Roman" w:hAnsi="Times New Roman" w:cs="Times New Roman"/>
          <w:b/>
          <w:sz w:val="28"/>
          <w:szCs w:val="28"/>
        </w:rPr>
        <w:tab/>
        <w:t>Terms of Reference (as at 31 December 202</w:t>
      </w:r>
      <w:r>
        <w:rPr>
          <w:rFonts w:ascii="Times New Roman" w:hAnsi="Times New Roman" w:cs="Times New Roman"/>
          <w:b/>
          <w:sz w:val="28"/>
          <w:szCs w:val="28"/>
        </w:rPr>
        <w:t>4</w:t>
      </w:r>
      <w:r w:rsidRPr="00282097">
        <w:rPr>
          <w:rFonts w:ascii="Times New Roman" w:hAnsi="Times New Roman" w:cs="Times New Roman"/>
          <w:b/>
          <w:sz w:val="28"/>
          <w:szCs w:val="28"/>
        </w:rPr>
        <w:t>)</w:t>
      </w:r>
    </w:p>
    <w:p w14:paraId="55BC4E44" w14:textId="77777777" w:rsidR="00830526" w:rsidRPr="00282097" w:rsidRDefault="00830526" w:rsidP="00AB0014">
      <w:pPr>
        <w:pStyle w:val="Pa14"/>
        <w:spacing w:line="240" w:lineRule="auto"/>
        <w:jc w:val="both"/>
        <w:rPr>
          <w:rStyle w:val="A70"/>
          <w:rFonts w:ascii="Times New Roman" w:hAnsi="Times New Roman" w:cs="Times New Roman"/>
          <w:b w:val="0"/>
          <w:bCs w:val="0"/>
          <w:sz w:val="28"/>
          <w:szCs w:val="28"/>
          <w:lang w:val="en-HK"/>
        </w:rPr>
      </w:pPr>
    </w:p>
    <w:p w14:paraId="34135B4C" w14:textId="77777777" w:rsidR="00830526" w:rsidRPr="00282097" w:rsidRDefault="00830526" w:rsidP="00AB0014">
      <w:pPr>
        <w:pStyle w:val="Default"/>
        <w:rPr>
          <w:rFonts w:eastAsia="新細明體"/>
          <w:sz w:val="28"/>
          <w:szCs w:val="28"/>
        </w:rPr>
      </w:pPr>
    </w:p>
    <w:p w14:paraId="65A24F38" w14:textId="77777777" w:rsidR="00830526" w:rsidRPr="00282097" w:rsidRDefault="00830526" w:rsidP="00830526">
      <w:pPr>
        <w:pStyle w:val="Default"/>
        <w:numPr>
          <w:ilvl w:val="0"/>
          <w:numId w:val="17"/>
        </w:numPr>
        <w:ind w:left="360" w:hanging="360"/>
        <w:jc w:val="both"/>
        <w:rPr>
          <w:rFonts w:eastAsia="新細明體"/>
          <w:sz w:val="28"/>
          <w:szCs w:val="28"/>
        </w:rPr>
      </w:pPr>
      <w:r w:rsidRPr="00282097">
        <w:rPr>
          <w:rFonts w:eastAsia="新細明體"/>
          <w:sz w:val="28"/>
          <w:szCs w:val="28"/>
        </w:rPr>
        <w:t>To advise the Commissioner of the Independent Commission Against Corruption measures to be taken to foster public support in combating corruption and educate the public against the evils of corruption.</w:t>
      </w:r>
    </w:p>
    <w:p w14:paraId="1EC604AB" w14:textId="77777777" w:rsidR="00830526" w:rsidRPr="00282097" w:rsidRDefault="00830526" w:rsidP="00AB0014">
      <w:pPr>
        <w:pStyle w:val="Default"/>
        <w:ind w:left="360"/>
        <w:jc w:val="both"/>
        <w:rPr>
          <w:rFonts w:eastAsia="新細明體"/>
          <w:sz w:val="28"/>
          <w:szCs w:val="28"/>
        </w:rPr>
      </w:pPr>
    </w:p>
    <w:p w14:paraId="2DADC81F" w14:textId="77777777" w:rsidR="00830526" w:rsidRPr="00282097" w:rsidRDefault="00830526" w:rsidP="00830526">
      <w:pPr>
        <w:pStyle w:val="Default"/>
        <w:numPr>
          <w:ilvl w:val="0"/>
          <w:numId w:val="17"/>
        </w:numPr>
        <w:ind w:left="360" w:hanging="360"/>
        <w:jc w:val="both"/>
        <w:rPr>
          <w:rFonts w:eastAsia="新細明體"/>
          <w:sz w:val="28"/>
          <w:szCs w:val="28"/>
        </w:rPr>
      </w:pPr>
      <w:r w:rsidRPr="00282097">
        <w:rPr>
          <w:rFonts w:eastAsia="新細明體"/>
          <w:sz w:val="28"/>
          <w:szCs w:val="28"/>
        </w:rPr>
        <w:t>To receive and call for reports on action taken by the Community Relations Department of the Commission in pursuance of the above.</w:t>
      </w:r>
    </w:p>
    <w:p w14:paraId="7EE32958" w14:textId="77777777" w:rsidR="00830526" w:rsidRPr="00282097" w:rsidRDefault="00830526" w:rsidP="00AB0014">
      <w:pPr>
        <w:pStyle w:val="Default"/>
        <w:ind w:left="360"/>
        <w:jc w:val="both"/>
        <w:rPr>
          <w:rFonts w:eastAsia="新細明體"/>
          <w:sz w:val="28"/>
          <w:szCs w:val="28"/>
        </w:rPr>
      </w:pPr>
    </w:p>
    <w:p w14:paraId="6BB61E3C" w14:textId="77777777" w:rsidR="00830526" w:rsidRPr="00282097" w:rsidRDefault="00830526" w:rsidP="00830526">
      <w:pPr>
        <w:pStyle w:val="Default"/>
        <w:numPr>
          <w:ilvl w:val="0"/>
          <w:numId w:val="17"/>
        </w:numPr>
        <w:ind w:left="360" w:hanging="360"/>
        <w:jc w:val="both"/>
        <w:rPr>
          <w:rFonts w:eastAsia="新細明體"/>
          <w:sz w:val="28"/>
          <w:szCs w:val="28"/>
        </w:rPr>
      </w:pPr>
      <w:r w:rsidRPr="00282097">
        <w:rPr>
          <w:rFonts w:eastAsia="新細明體"/>
          <w:sz w:val="28"/>
          <w:szCs w:val="28"/>
        </w:rPr>
        <w:t>To monitor community response to the Commission’s work and public attitudes towards corruption in general.</w:t>
      </w:r>
    </w:p>
    <w:p w14:paraId="44B2DB02" w14:textId="77777777" w:rsidR="00830526" w:rsidRPr="00282097" w:rsidRDefault="00830526" w:rsidP="00AB0014">
      <w:pPr>
        <w:rPr>
          <w:rFonts w:ascii="Times New Roman" w:eastAsia="新細明體" w:hAnsi="Times New Roman"/>
          <w:sz w:val="28"/>
          <w:szCs w:val="20"/>
          <w:lang w:eastAsia="zh-HK"/>
        </w:rPr>
      </w:pPr>
      <w:r w:rsidRPr="00282097">
        <w:rPr>
          <w:rFonts w:ascii="Times New Roman" w:eastAsia="新細明體" w:hAnsi="Times New Roman"/>
          <w:sz w:val="28"/>
          <w:szCs w:val="20"/>
          <w:lang w:eastAsia="zh-HK"/>
        </w:rPr>
        <w:br w:type="page"/>
      </w:r>
    </w:p>
    <w:p w14:paraId="1C88B545" w14:textId="77777777" w:rsidR="00830526" w:rsidRPr="0084199B" w:rsidRDefault="00830526" w:rsidP="00AB0014">
      <w:pPr>
        <w:pStyle w:val="ae"/>
        <w:ind w:left="426"/>
        <w:jc w:val="both"/>
        <w:rPr>
          <w:sz w:val="28"/>
          <w:szCs w:val="28"/>
          <w:lang w:eastAsia="zh-TW"/>
        </w:rPr>
        <w:sectPr w:rsidR="00830526" w:rsidRPr="0084199B">
          <w:pgSz w:w="11906" w:h="16838"/>
          <w:pgMar w:top="1440" w:right="1800" w:bottom="1440" w:left="1800" w:header="708" w:footer="708" w:gutter="0"/>
          <w:cols w:space="708"/>
          <w:docGrid w:linePitch="360"/>
        </w:sectPr>
      </w:pPr>
    </w:p>
    <w:p w14:paraId="439ECDDD" w14:textId="77777777" w:rsidR="00830526" w:rsidRPr="00282097" w:rsidRDefault="00830526" w:rsidP="00AB0014">
      <w:pPr>
        <w:tabs>
          <w:tab w:val="left" w:pos="1620"/>
        </w:tabs>
        <w:snapToGrid w:val="0"/>
        <w:spacing w:afterLines="20" w:after="72"/>
        <w:rPr>
          <w:rFonts w:ascii="Times New Roman" w:hAnsi="Times New Roman" w:cs="Times New Roman"/>
          <w:b/>
          <w:sz w:val="28"/>
          <w:szCs w:val="28"/>
        </w:rPr>
      </w:pPr>
      <w:r w:rsidRPr="00282097">
        <w:rPr>
          <w:rFonts w:ascii="Times New Roman" w:hAnsi="Times New Roman" w:cs="Times New Roman"/>
          <w:b/>
          <w:sz w:val="28"/>
          <w:szCs w:val="28"/>
        </w:rPr>
        <w:lastRenderedPageBreak/>
        <w:t>Annex B</w:t>
      </w:r>
      <w:r w:rsidRPr="00282097">
        <w:rPr>
          <w:rFonts w:ascii="Times New Roman" w:hAnsi="Times New Roman" w:cs="Times New Roman"/>
          <w:b/>
          <w:sz w:val="28"/>
          <w:szCs w:val="28"/>
        </w:rPr>
        <w:tab/>
        <w:t>Citizens Advisory Committee on Community Relations</w:t>
      </w:r>
    </w:p>
    <w:p w14:paraId="3E4C8129" w14:textId="77777777" w:rsidR="00830526" w:rsidRDefault="00830526" w:rsidP="00AB0014">
      <w:pPr>
        <w:tabs>
          <w:tab w:val="left" w:pos="1620"/>
        </w:tabs>
        <w:snapToGrid w:val="0"/>
        <w:spacing w:afterLines="20" w:after="72"/>
        <w:rPr>
          <w:rFonts w:ascii="Times New Roman" w:hAnsi="Times New Roman" w:cs="Times New Roman"/>
          <w:b/>
          <w:sz w:val="28"/>
          <w:szCs w:val="28"/>
        </w:rPr>
      </w:pPr>
      <w:r w:rsidRPr="00282097">
        <w:rPr>
          <w:rFonts w:ascii="Times New Roman" w:hAnsi="Times New Roman" w:cs="Times New Roman"/>
          <w:b/>
          <w:sz w:val="28"/>
          <w:szCs w:val="28"/>
        </w:rPr>
        <w:tab/>
        <w:t>Membership (as at 31 December 202</w:t>
      </w:r>
      <w:r>
        <w:rPr>
          <w:rFonts w:ascii="Times New Roman" w:hAnsi="Times New Roman" w:cs="Times New Roman"/>
          <w:b/>
          <w:sz w:val="28"/>
          <w:szCs w:val="28"/>
        </w:rPr>
        <w:t>4</w:t>
      </w:r>
      <w:r w:rsidRPr="00282097">
        <w:rPr>
          <w:rFonts w:ascii="Times New Roman" w:hAnsi="Times New Roman" w:cs="Times New Roman"/>
          <w:b/>
          <w:sz w:val="28"/>
          <w:szCs w:val="28"/>
        </w:rPr>
        <w:t>)</w:t>
      </w:r>
    </w:p>
    <w:p w14:paraId="1803CEA0" w14:textId="77777777" w:rsidR="00830526" w:rsidRPr="00D017F7" w:rsidRDefault="00830526" w:rsidP="001815A1">
      <w:pPr>
        <w:jc w:val="center"/>
        <w:rPr>
          <w:rFonts w:ascii="Times New Roman" w:hAnsi="Times New Roman" w:cs="Times New Roman"/>
          <w:sz w:val="28"/>
          <w:szCs w:val="28"/>
        </w:rPr>
      </w:pPr>
      <w:r w:rsidRPr="00A87388">
        <w:rPr>
          <w:noProof/>
        </w:rPr>
        <w:drawing>
          <wp:inline distT="0" distB="0" distL="0" distR="0" wp14:anchorId="63619662" wp14:editId="31D31D65">
            <wp:extent cx="5367313" cy="3019680"/>
            <wp:effectExtent l="0" t="0" r="5080" b="9525"/>
            <wp:docPr id="1109352900" name="圖片 1109352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5381900" cy="3027887"/>
                    </a:xfrm>
                    <a:prstGeom prst="rect">
                      <a:avLst/>
                    </a:prstGeom>
                    <a:noFill/>
                    <a:ln>
                      <a:noFill/>
                    </a:ln>
                  </pic:spPr>
                </pic:pic>
              </a:graphicData>
            </a:graphic>
          </wp:inline>
        </w:drawing>
      </w:r>
    </w:p>
    <w:tbl>
      <w:tblPr>
        <w:tblStyle w:val="a3"/>
        <w:tblW w:w="851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42"/>
        <w:gridCol w:w="1675"/>
      </w:tblGrid>
      <w:tr w:rsidR="00830526" w14:paraId="7CB492C9" w14:textId="77777777" w:rsidTr="00EC1A3D">
        <w:trPr>
          <w:trHeight w:val="411"/>
        </w:trPr>
        <w:tc>
          <w:tcPr>
            <w:tcW w:w="6842" w:type="dxa"/>
          </w:tcPr>
          <w:p w14:paraId="651A8399" w14:textId="77777777" w:rsidR="00830526" w:rsidRDefault="00830526" w:rsidP="001815A1">
            <w:pPr>
              <w:tabs>
                <w:tab w:val="left" w:pos="6379"/>
              </w:tabs>
              <w:spacing w:line="276" w:lineRule="auto"/>
              <w:jc w:val="both"/>
              <w:rPr>
                <w:rFonts w:ascii="Times New Roman" w:hAnsi="Times New Roman" w:cs="Times New Roman"/>
                <w:sz w:val="28"/>
                <w:szCs w:val="28"/>
                <w:lang w:val="en-GB"/>
              </w:rPr>
            </w:pPr>
            <w:r w:rsidRPr="00912B89">
              <w:rPr>
                <w:rFonts w:ascii="Times New Roman" w:hAnsi="Times New Roman" w:cs="Times New Roman"/>
                <w:sz w:val="28"/>
                <w:szCs w:val="28"/>
                <w:lang w:val="en-GB"/>
              </w:rPr>
              <w:t xml:space="preserve">Prof Simon HO Shun-man </w:t>
            </w:r>
          </w:p>
        </w:tc>
        <w:tc>
          <w:tcPr>
            <w:tcW w:w="1675" w:type="dxa"/>
          </w:tcPr>
          <w:p w14:paraId="45377C9E" w14:textId="77777777" w:rsidR="00830526" w:rsidRDefault="00830526" w:rsidP="001815A1">
            <w:pPr>
              <w:tabs>
                <w:tab w:val="left" w:pos="6379"/>
              </w:tabs>
              <w:spacing w:line="276" w:lineRule="auto"/>
              <w:jc w:val="both"/>
              <w:rPr>
                <w:rFonts w:ascii="Times New Roman" w:hAnsi="Times New Roman" w:cs="Times New Roman"/>
                <w:sz w:val="28"/>
                <w:szCs w:val="28"/>
                <w:lang w:val="en-GB"/>
              </w:rPr>
            </w:pPr>
            <w:r w:rsidRPr="00912B89">
              <w:rPr>
                <w:rFonts w:ascii="Times New Roman" w:hAnsi="Times New Roman" w:cs="Times New Roman"/>
                <w:sz w:val="28"/>
                <w:szCs w:val="28"/>
                <w:lang w:val="en-GB"/>
              </w:rPr>
              <w:t>(Chairman)</w:t>
            </w:r>
          </w:p>
        </w:tc>
      </w:tr>
      <w:tr w:rsidR="00830526" w14:paraId="7C38E292" w14:textId="77777777" w:rsidTr="00EC1A3D">
        <w:trPr>
          <w:trHeight w:val="432"/>
        </w:trPr>
        <w:tc>
          <w:tcPr>
            <w:tcW w:w="6842" w:type="dxa"/>
          </w:tcPr>
          <w:p w14:paraId="36701D9C" w14:textId="77777777" w:rsidR="00830526" w:rsidRDefault="00830526" w:rsidP="001815A1">
            <w:pPr>
              <w:tabs>
                <w:tab w:val="left" w:pos="6379"/>
              </w:tabs>
              <w:spacing w:line="276" w:lineRule="auto"/>
              <w:jc w:val="both"/>
              <w:rPr>
                <w:rFonts w:ascii="Times New Roman" w:hAnsi="Times New Roman" w:cs="Times New Roman"/>
                <w:sz w:val="28"/>
                <w:szCs w:val="28"/>
                <w:lang w:val="en-GB"/>
              </w:rPr>
            </w:pPr>
            <w:r w:rsidRPr="00912B89">
              <w:rPr>
                <w:rFonts w:ascii="Times New Roman" w:hAnsi="Times New Roman" w:cs="Times New Roman"/>
                <w:sz w:val="28"/>
                <w:szCs w:val="28"/>
                <w:lang w:val="en-GB"/>
              </w:rPr>
              <w:t>Mr Mac CHAN Ho-ting</w:t>
            </w:r>
          </w:p>
        </w:tc>
        <w:tc>
          <w:tcPr>
            <w:tcW w:w="1675" w:type="dxa"/>
          </w:tcPr>
          <w:p w14:paraId="062CB56E" w14:textId="77777777" w:rsidR="00830526" w:rsidRDefault="00830526" w:rsidP="001815A1">
            <w:pPr>
              <w:tabs>
                <w:tab w:val="left" w:pos="6379"/>
              </w:tabs>
              <w:spacing w:line="276" w:lineRule="auto"/>
              <w:jc w:val="both"/>
              <w:rPr>
                <w:rFonts w:ascii="Times New Roman" w:hAnsi="Times New Roman" w:cs="Times New Roman"/>
                <w:sz w:val="28"/>
                <w:szCs w:val="28"/>
                <w:lang w:val="en-GB"/>
              </w:rPr>
            </w:pPr>
          </w:p>
        </w:tc>
      </w:tr>
      <w:tr w:rsidR="00830526" w14:paraId="494E5825" w14:textId="77777777" w:rsidTr="00EC1A3D">
        <w:trPr>
          <w:trHeight w:val="411"/>
        </w:trPr>
        <w:tc>
          <w:tcPr>
            <w:tcW w:w="6842" w:type="dxa"/>
          </w:tcPr>
          <w:p w14:paraId="2D590249" w14:textId="77777777" w:rsidR="00830526" w:rsidRDefault="00830526" w:rsidP="001815A1">
            <w:pPr>
              <w:tabs>
                <w:tab w:val="left" w:pos="6379"/>
              </w:tabs>
              <w:spacing w:line="276" w:lineRule="auto"/>
              <w:jc w:val="both"/>
              <w:rPr>
                <w:rFonts w:ascii="Times New Roman" w:hAnsi="Times New Roman" w:cs="Times New Roman"/>
                <w:sz w:val="28"/>
                <w:szCs w:val="28"/>
                <w:lang w:val="en-GB"/>
              </w:rPr>
            </w:pPr>
            <w:r w:rsidRPr="00912B89">
              <w:rPr>
                <w:rFonts w:ascii="Times New Roman" w:hAnsi="Times New Roman" w:cs="Times New Roman"/>
                <w:sz w:val="28"/>
                <w:szCs w:val="28"/>
                <w:lang w:val="en-GB"/>
              </w:rPr>
              <w:t>Ms Amy CHAN Lim-</w:t>
            </w:r>
            <w:proofErr w:type="spellStart"/>
            <w:r w:rsidRPr="00912B89">
              <w:rPr>
                <w:rFonts w:ascii="Times New Roman" w:hAnsi="Times New Roman" w:cs="Times New Roman"/>
                <w:sz w:val="28"/>
                <w:szCs w:val="28"/>
                <w:lang w:val="en-GB"/>
              </w:rPr>
              <w:t>chee</w:t>
            </w:r>
            <w:proofErr w:type="spellEnd"/>
            <w:r w:rsidRPr="00912B89">
              <w:rPr>
                <w:rFonts w:ascii="Times New Roman" w:hAnsi="Times New Roman" w:cs="Times New Roman"/>
                <w:sz w:val="28"/>
                <w:szCs w:val="28"/>
                <w:lang w:val="en-GB"/>
              </w:rPr>
              <w:t>, BBS</w:t>
            </w:r>
            <w:r w:rsidRPr="00912B89">
              <w:rPr>
                <w:rFonts w:ascii="Times New Roman" w:hAnsi="Times New Roman" w:cs="Times New Roman"/>
                <w:sz w:val="28"/>
                <w:szCs w:val="28"/>
              </w:rPr>
              <w:t xml:space="preserve">, </w:t>
            </w:r>
            <w:r w:rsidRPr="00912B89">
              <w:rPr>
                <w:rFonts w:ascii="Times New Roman" w:hAnsi="Times New Roman" w:cs="Times New Roman"/>
                <w:sz w:val="28"/>
                <w:szCs w:val="28"/>
                <w:lang w:val="en-GB"/>
              </w:rPr>
              <w:t>JP</w:t>
            </w:r>
          </w:p>
        </w:tc>
        <w:tc>
          <w:tcPr>
            <w:tcW w:w="1675" w:type="dxa"/>
          </w:tcPr>
          <w:p w14:paraId="4AB97F1D" w14:textId="77777777" w:rsidR="00830526" w:rsidRDefault="00830526" w:rsidP="001815A1">
            <w:pPr>
              <w:tabs>
                <w:tab w:val="left" w:pos="6379"/>
              </w:tabs>
              <w:spacing w:line="276" w:lineRule="auto"/>
              <w:jc w:val="both"/>
              <w:rPr>
                <w:rFonts w:ascii="Times New Roman" w:hAnsi="Times New Roman" w:cs="Times New Roman"/>
                <w:sz w:val="28"/>
                <w:szCs w:val="28"/>
                <w:lang w:val="en-GB"/>
              </w:rPr>
            </w:pPr>
          </w:p>
        </w:tc>
      </w:tr>
      <w:tr w:rsidR="00830526" w14:paraId="4F8F7DFA" w14:textId="77777777" w:rsidTr="00EC1A3D">
        <w:trPr>
          <w:trHeight w:val="411"/>
        </w:trPr>
        <w:tc>
          <w:tcPr>
            <w:tcW w:w="6842" w:type="dxa"/>
          </w:tcPr>
          <w:p w14:paraId="5D9870C3" w14:textId="77777777" w:rsidR="00830526" w:rsidRDefault="00830526" w:rsidP="001815A1">
            <w:pPr>
              <w:tabs>
                <w:tab w:val="left" w:pos="6379"/>
              </w:tabs>
              <w:spacing w:line="276" w:lineRule="auto"/>
              <w:jc w:val="both"/>
              <w:rPr>
                <w:rFonts w:ascii="Times New Roman" w:hAnsi="Times New Roman" w:cs="Times New Roman"/>
                <w:sz w:val="28"/>
                <w:szCs w:val="28"/>
                <w:lang w:val="en-GB"/>
              </w:rPr>
            </w:pPr>
            <w:r w:rsidRPr="00912B89">
              <w:rPr>
                <w:rFonts w:ascii="Times New Roman" w:hAnsi="Times New Roman" w:cs="Times New Roman"/>
                <w:sz w:val="28"/>
                <w:szCs w:val="28"/>
                <w:lang w:val="en-GB"/>
              </w:rPr>
              <w:t>Ms May CHAN Suk-</w:t>
            </w:r>
            <w:proofErr w:type="spellStart"/>
            <w:r w:rsidRPr="00912B89">
              <w:rPr>
                <w:rFonts w:ascii="Times New Roman" w:hAnsi="Times New Roman" w:cs="Times New Roman"/>
                <w:sz w:val="28"/>
                <w:szCs w:val="28"/>
                <w:lang w:val="en-GB"/>
              </w:rPr>
              <w:t>mei</w:t>
            </w:r>
            <w:proofErr w:type="spellEnd"/>
            <w:r w:rsidRPr="00912B89">
              <w:rPr>
                <w:rFonts w:ascii="Times New Roman" w:hAnsi="Times New Roman" w:cs="Times New Roman"/>
                <w:sz w:val="28"/>
                <w:szCs w:val="28"/>
                <w:lang w:val="en-GB"/>
              </w:rPr>
              <w:t>, GBS, JP</w:t>
            </w:r>
          </w:p>
        </w:tc>
        <w:tc>
          <w:tcPr>
            <w:tcW w:w="1675" w:type="dxa"/>
          </w:tcPr>
          <w:p w14:paraId="3C2AC334" w14:textId="77777777" w:rsidR="00830526" w:rsidRDefault="00830526" w:rsidP="00C31F15">
            <w:pPr>
              <w:tabs>
                <w:tab w:val="left" w:pos="6379"/>
              </w:tabs>
              <w:spacing w:line="276" w:lineRule="auto"/>
              <w:ind w:left="597" w:hanging="597"/>
              <w:jc w:val="both"/>
              <w:rPr>
                <w:rFonts w:ascii="Times New Roman" w:hAnsi="Times New Roman" w:cs="Times New Roman"/>
                <w:sz w:val="28"/>
                <w:szCs w:val="28"/>
                <w:lang w:val="en-GB"/>
              </w:rPr>
            </w:pPr>
          </w:p>
        </w:tc>
      </w:tr>
      <w:tr w:rsidR="00830526" w14:paraId="1EB72456" w14:textId="77777777" w:rsidTr="00EC1A3D">
        <w:trPr>
          <w:trHeight w:val="432"/>
        </w:trPr>
        <w:tc>
          <w:tcPr>
            <w:tcW w:w="6842" w:type="dxa"/>
          </w:tcPr>
          <w:p w14:paraId="4EE0C2BA" w14:textId="77777777" w:rsidR="00830526" w:rsidRDefault="00830526" w:rsidP="001815A1">
            <w:pPr>
              <w:tabs>
                <w:tab w:val="left" w:pos="6379"/>
              </w:tabs>
              <w:spacing w:line="276" w:lineRule="auto"/>
              <w:jc w:val="both"/>
              <w:rPr>
                <w:rFonts w:ascii="Times New Roman" w:hAnsi="Times New Roman" w:cs="Times New Roman"/>
                <w:sz w:val="28"/>
                <w:szCs w:val="28"/>
                <w:lang w:val="en-GB"/>
              </w:rPr>
            </w:pPr>
            <w:r w:rsidRPr="00912B89">
              <w:rPr>
                <w:rFonts w:ascii="Times New Roman" w:hAnsi="Times New Roman" w:cs="Times New Roman"/>
                <w:sz w:val="28"/>
                <w:szCs w:val="28"/>
                <w:lang w:val="en-GB"/>
              </w:rPr>
              <w:t>Dr Albert CHAU Wai-lap</w:t>
            </w:r>
          </w:p>
        </w:tc>
        <w:tc>
          <w:tcPr>
            <w:tcW w:w="1675" w:type="dxa"/>
          </w:tcPr>
          <w:p w14:paraId="1F9B2A6C" w14:textId="77777777" w:rsidR="00830526" w:rsidRDefault="00830526" w:rsidP="001815A1">
            <w:pPr>
              <w:tabs>
                <w:tab w:val="left" w:pos="6379"/>
              </w:tabs>
              <w:spacing w:line="276" w:lineRule="auto"/>
              <w:jc w:val="both"/>
              <w:rPr>
                <w:rFonts w:ascii="Times New Roman" w:hAnsi="Times New Roman" w:cs="Times New Roman"/>
                <w:sz w:val="28"/>
                <w:szCs w:val="28"/>
                <w:lang w:val="en-GB"/>
              </w:rPr>
            </w:pPr>
          </w:p>
        </w:tc>
      </w:tr>
      <w:tr w:rsidR="00830526" w14:paraId="3DF39224" w14:textId="77777777" w:rsidTr="00EC1A3D">
        <w:trPr>
          <w:trHeight w:val="411"/>
        </w:trPr>
        <w:tc>
          <w:tcPr>
            <w:tcW w:w="6842" w:type="dxa"/>
          </w:tcPr>
          <w:p w14:paraId="72F9CC6F" w14:textId="77777777" w:rsidR="00830526" w:rsidRDefault="00830526" w:rsidP="001815A1">
            <w:pPr>
              <w:tabs>
                <w:tab w:val="left" w:pos="6379"/>
              </w:tabs>
              <w:spacing w:line="276" w:lineRule="auto"/>
              <w:jc w:val="both"/>
              <w:rPr>
                <w:rFonts w:ascii="Times New Roman" w:hAnsi="Times New Roman" w:cs="Times New Roman"/>
                <w:sz w:val="28"/>
                <w:szCs w:val="28"/>
                <w:lang w:val="en-GB"/>
              </w:rPr>
            </w:pPr>
            <w:r w:rsidRPr="00912B89">
              <w:rPr>
                <w:rFonts w:ascii="Times New Roman" w:hAnsi="Times New Roman" w:cs="Times New Roman"/>
                <w:sz w:val="28"/>
                <w:szCs w:val="28"/>
                <w:lang w:val="en-GB"/>
              </w:rPr>
              <w:t xml:space="preserve">Ms </w:t>
            </w:r>
            <w:proofErr w:type="spellStart"/>
            <w:r w:rsidRPr="00912B89">
              <w:rPr>
                <w:rFonts w:ascii="Times New Roman" w:hAnsi="Times New Roman" w:cs="Times New Roman"/>
                <w:sz w:val="28"/>
                <w:szCs w:val="28"/>
                <w:lang w:val="en-GB"/>
              </w:rPr>
              <w:t>Cally</w:t>
            </w:r>
            <w:proofErr w:type="spellEnd"/>
            <w:r w:rsidRPr="00912B89">
              <w:rPr>
                <w:rFonts w:ascii="Times New Roman" w:hAnsi="Times New Roman" w:cs="Times New Roman"/>
                <w:sz w:val="28"/>
                <w:szCs w:val="28"/>
                <w:lang w:val="en-GB"/>
              </w:rPr>
              <w:t xml:space="preserve"> KWONG Mei-wan, JP</w:t>
            </w:r>
          </w:p>
        </w:tc>
        <w:tc>
          <w:tcPr>
            <w:tcW w:w="1675" w:type="dxa"/>
          </w:tcPr>
          <w:p w14:paraId="7424AC51" w14:textId="77777777" w:rsidR="00830526" w:rsidRDefault="00830526" w:rsidP="001815A1">
            <w:pPr>
              <w:tabs>
                <w:tab w:val="left" w:pos="6379"/>
              </w:tabs>
              <w:spacing w:line="276" w:lineRule="auto"/>
              <w:jc w:val="both"/>
              <w:rPr>
                <w:rFonts w:ascii="Times New Roman" w:hAnsi="Times New Roman" w:cs="Times New Roman"/>
                <w:sz w:val="28"/>
                <w:szCs w:val="28"/>
                <w:lang w:val="en-GB"/>
              </w:rPr>
            </w:pPr>
          </w:p>
        </w:tc>
      </w:tr>
      <w:tr w:rsidR="00830526" w14:paraId="1AF62724" w14:textId="77777777" w:rsidTr="00EC1A3D">
        <w:trPr>
          <w:trHeight w:val="411"/>
        </w:trPr>
        <w:tc>
          <w:tcPr>
            <w:tcW w:w="6842" w:type="dxa"/>
          </w:tcPr>
          <w:p w14:paraId="443A4C84" w14:textId="77777777" w:rsidR="00830526" w:rsidRDefault="00830526" w:rsidP="001815A1">
            <w:pPr>
              <w:tabs>
                <w:tab w:val="left" w:pos="6379"/>
              </w:tabs>
              <w:spacing w:line="276" w:lineRule="auto"/>
              <w:jc w:val="both"/>
              <w:rPr>
                <w:rFonts w:ascii="Times New Roman" w:hAnsi="Times New Roman" w:cs="Times New Roman"/>
                <w:sz w:val="28"/>
                <w:szCs w:val="28"/>
                <w:lang w:val="en-GB"/>
              </w:rPr>
            </w:pPr>
            <w:r w:rsidRPr="00912B89">
              <w:rPr>
                <w:rFonts w:ascii="Times New Roman" w:hAnsi="Times New Roman" w:cs="Times New Roman"/>
                <w:sz w:val="28"/>
                <w:szCs w:val="28"/>
                <w:lang w:val="en-GB"/>
              </w:rPr>
              <w:t xml:space="preserve">Ms </w:t>
            </w:r>
            <w:proofErr w:type="spellStart"/>
            <w:r w:rsidRPr="00912B89">
              <w:rPr>
                <w:rFonts w:ascii="Times New Roman" w:hAnsi="Times New Roman" w:cs="Times New Roman"/>
                <w:sz w:val="28"/>
                <w:szCs w:val="28"/>
                <w:lang w:val="en-GB"/>
              </w:rPr>
              <w:t>Pinky</w:t>
            </w:r>
            <w:proofErr w:type="spellEnd"/>
            <w:r w:rsidRPr="00912B89">
              <w:rPr>
                <w:rFonts w:ascii="Times New Roman" w:hAnsi="Times New Roman" w:cs="Times New Roman"/>
                <w:sz w:val="28"/>
                <w:szCs w:val="28"/>
                <w:lang w:val="en-GB"/>
              </w:rPr>
              <w:t xml:space="preserve"> LAU </w:t>
            </w:r>
            <w:proofErr w:type="spellStart"/>
            <w:r w:rsidRPr="00912B89">
              <w:rPr>
                <w:rFonts w:ascii="Times New Roman" w:hAnsi="Times New Roman" w:cs="Times New Roman"/>
                <w:sz w:val="28"/>
                <w:szCs w:val="28"/>
                <w:lang w:val="en-GB"/>
              </w:rPr>
              <w:t>Pik-yiu</w:t>
            </w:r>
            <w:proofErr w:type="spellEnd"/>
          </w:p>
        </w:tc>
        <w:tc>
          <w:tcPr>
            <w:tcW w:w="1675" w:type="dxa"/>
          </w:tcPr>
          <w:p w14:paraId="0B962AD7" w14:textId="77777777" w:rsidR="00830526" w:rsidRDefault="00830526" w:rsidP="001815A1">
            <w:pPr>
              <w:tabs>
                <w:tab w:val="left" w:pos="6379"/>
              </w:tabs>
              <w:spacing w:line="276" w:lineRule="auto"/>
              <w:jc w:val="both"/>
              <w:rPr>
                <w:rFonts w:ascii="Times New Roman" w:hAnsi="Times New Roman" w:cs="Times New Roman"/>
                <w:sz w:val="28"/>
                <w:szCs w:val="28"/>
                <w:lang w:val="en-GB"/>
              </w:rPr>
            </w:pPr>
          </w:p>
        </w:tc>
      </w:tr>
      <w:tr w:rsidR="00830526" w14:paraId="22C49626" w14:textId="77777777" w:rsidTr="00EC1A3D">
        <w:trPr>
          <w:trHeight w:val="432"/>
        </w:trPr>
        <w:tc>
          <w:tcPr>
            <w:tcW w:w="6842" w:type="dxa"/>
          </w:tcPr>
          <w:p w14:paraId="704849EC" w14:textId="77777777" w:rsidR="00830526" w:rsidRDefault="00830526" w:rsidP="001815A1">
            <w:pPr>
              <w:tabs>
                <w:tab w:val="left" w:pos="6379"/>
              </w:tabs>
              <w:spacing w:line="276" w:lineRule="auto"/>
              <w:jc w:val="both"/>
              <w:rPr>
                <w:rFonts w:ascii="Times New Roman" w:hAnsi="Times New Roman" w:cs="Times New Roman"/>
                <w:sz w:val="28"/>
                <w:szCs w:val="28"/>
                <w:lang w:val="en-GB"/>
              </w:rPr>
            </w:pPr>
            <w:r w:rsidRPr="00912B89">
              <w:rPr>
                <w:rFonts w:ascii="Times New Roman" w:hAnsi="Times New Roman" w:cs="Times New Roman"/>
                <w:sz w:val="28"/>
                <w:szCs w:val="28"/>
                <w:lang w:val="en-GB"/>
              </w:rPr>
              <w:t>Dr Bobby LIU Kam-</w:t>
            </w:r>
            <w:proofErr w:type="spellStart"/>
            <w:r w:rsidRPr="00912B89">
              <w:rPr>
                <w:rFonts w:ascii="Times New Roman" w:hAnsi="Times New Roman" w:cs="Times New Roman"/>
                <w:sz w:val="28"/>
                <w:szCs w:val="28"/>
                <w:lang w:val="en-GB"/>
              </w:rPr>
              <w:t>hing</w:t>
            </w:r>
            <w:proofErr w:type="spellEnd"/>
            <w:r w:rsidRPr="00912B89">
              <w:rPr>
                <w:rFonts w:ascii="Times New Roman" w:hAnsi="Times New Roman" w:cs="Times New Roman"/>
                <w:sz w:val="28"/>
                <w:szCs w:val="28"/>
                <w:lang w:val="en-GB"/>
              </w:rPr>
              <w:t>, MH</w:t>
            </w:r>
          </w:p>
        </w:tc>
        <w:tc>
          <w:tcPr>
            <w:tcW w:w="1675" w:type="dxa"/>
          </w:tcPr>
          <w:p w14:paraId="2048C544" w14:textId="77777777" w:rsidR="00830526" w:rsidRDefault="00830526" w:rsidP="001815A1">
            <w:pPr>
              <w:tabs>
                <w:tab w:val="left" w:pos="6379"/>
              </w:tabs>
              <w:spacing w:line="276" w:lineRule="auto"/>
              <w:jc w:val="both"/>
              <w:rPr>
                <w:rFonts w:ascii="Times New Roman" w:hAnsi="Times New Roman" w:cs="Times New Roman"/>
                <w:sz w:val="28"/>
                <w:szCs w:val="28"/>
                <w:lang w:val="en-GB"/>
              </w:rPr>
            </w:pPr>
          </w:p>
        </w:tc>
      </w:tr>
      <w:tr w:rsidR="00830526" w14:paraId="67A34EB7" w14:textId="77777777" w:rsidTr="00EC1A3D">
        <w:trPr>
          <w:trHeight w:val="411"/>
        </w:trPr>
        <w:tc>
          <w:tcPr>
            <w:tcW w:w="6842" w:type="dxa"/>
          </w:tcPr>
          <w:p w14:paraId="6AC0FE7A" w14:textId="77777777" w:rsidR="00830526" w:rsidRDefault="00830526" w:rsidP="001815A1">
            <w:pPr>
              <w:tabs>
                <w:tab w:val="left" w:pos="6379"/>
              </w:tabs>
              <w:spacing w:line="276" w:lineRule="auto"/>
              <w:jc w:val="both"/>
              <w:rPr>
                <w:rFonts w:ascii="Times New Roman" w:hAnsi="Times New Roman" w:cs="Times New Roman"/>
                <w:sz w:val="28"/>
                <w:szCs w:val="28"/>
                <w:lang w:val="en-GB"/>
              </w:rPr>
            </w:pPr>
            <w:r w:rsidRPr="00912B89">
              <w:rPr>
                <w:rFonts w:ascii="Times New Roman" w:hAnsi="Times New Roman" w:cs="Times New Roman"/>
                <w:sz w:val="28"/>
                <w:szCs w:val="28"/>
                <w:lang w:val="en-GB"/>
              </w:rPr>
              <w:t xml:space="preserve">Prof Joshua MOK </w:t>
            </w:r>
            <w:proofErr w:type="spellStart"/>
            <w:r w:rsidRPr="00912B89">
              <w:rPr>
                <w:rFonts w:ascii="Times New Roman" w:hAnsi="Times New Roman" w:cs="Times New Roman"/>
                <w:sz w:val="28"/>
                <w:szCs w:val="28"/>
                <w:lang w:val="en-GB"/>
              </w:rPr>
              <w:t>Ka-ho</w:t>
            </w:r>
            <w:proofErr w:type="spellEnd"/>
          </w:p>
        </w:tc>
        <w:tc>
          <w:tcPr>
            <w:tcW w:w="1675" w:type="dxa"/>
          </w:tcPr>
          <w:p w14:paraId="08EF83E3" w14:textId="77777777" w:rsidR="00830526" w:rsidRDefault="00830526" w:rsidP="001815A1">
            <w:pPr>
              <w:tabs>
                <w:tab w:val="left" w:pos="6379"/>
              </w:tabs>
              <w:spacing w:line="276" w:lineRule="auto"/>
              <w:jc w:val="both"/>
              <w:rPr>
                <w:rFonts w:ascii="Times New Roman" w:hAnsi="Times New Roman" w:cs="Times New Roman"/>
                <w:sz w:val="28"/>
                <w:szCs w:val="28"/>
                <w:lang w:val="en-GB"/>
              </w:rPr>
            </w:pPr>
          </w:p>
        </w:tc>
      </w:tr>
      <w:tr w:rsidR="00830526" w14:paraId="44C81DD9" w14:textId="77777777" w:rsidTr="00EC1A3D">
        <w:trPr>
          <w:trHeight w:val="411"/>
        </w:trPr>
        <w:tc>
          <w:tcPr>
            <w:tcW w:w="6842" w:type="dxa"/>
          </w:tcPr>
          <w:p w14:paraId="7F0FA59B" w14:textId="77777777" w:rsidR="00830526" w:rsidRDefault="00830526" w:rsidP="001815A1">
            <w:pPr>
              <w:tabs>
                <w:tab w:val="left" w:pos="6379"/>
              </w:tabs>
              <w:spacing w:line="276" w:lineRule="auto"/>
              <w:jc w:val="both"/>
              <w:rPr>
                <w:rFonts w:ascii="Times New Roman" w:hAnsi="Times New Roman" w:cs="Times New Roman"/>
                <w:sz w:val="28"/>
                <w:szCs w:val="28"/>
                <w:lang w:val="en-GB"/>
              </w:rPr>
            </w:pPr>
            <w:r w:rsidRPr="00912B89">
              <w:rPr>
                <w:rFonts w:ascii="Times New Roman" w:hAnsi="Times New Roman" w:cs="Times New Roman"/>
                <w:sz w:val="28"/>
                <w:szCs w:val="28"/>
                <w:lang w:val="en-GB"/>
              </w:rPr>
              <w:t>Mr Webster NG Kam-</w:t>
            </w:r>
            <w:proofErr w:type="spellStart"/>
            <w:r w:rsidRPr="00912B89">
              <w:rPr>
                <w:rFonts w:ascii="Times New Roman" w:hAnsi="Times New Roman" w:cs="Times New Roman"/>
                <w:sz w:val="28"/>
                <w:szCs w:val="28"/>
                <w:lang w:val="en-GB"/>
              </w:rPr>
              <w:t>wah</w:t>
            </w:r>
            <w:proofErr w:type="spellEnd"/>
            <w:r w:rsidRPr="00912B89">
              <w:rPr>
                <w:rFonts w:ascii="Times New Roman" w:hAnsi="Times New Roman" w:cs="Times New Roman"/>
                <w:sz w:val="28"/>
                <w:szCs w:val="28"/>
                <w:lang w:val="en-GB"/>
              </w:rPr>
              <w:t>, JP</w:t>
            </w:r>
          </w:p>
        </w:tc>
        <w:tc>
          <w:tcPr>
            <w:tcW w:w="1675" w:type="dxa"/>
          </w:tcPr>
          <w:p w14:paraId="1651376D" w14:textId="77777777" w:rsidR="00830526" w:rsidRDefault="00830526" w:rsidP="001815A1">
            <w:pPr>
              <w:tabs>
                <w:tab w:val="left" w:pos="6379"/>
              </w:tabs>
              <w:spacing w:line="276" w:lineRule="auto"/>
              <w:jc w:val="both"/>
              <w:rPr>
                <w:rFonts w:ascii="Times New Roman" w:hAnsi="Times New Roman" w:cs="Times New Roman"/>
                <w:sz w:val="28"/>
                <w:szCs w:val="28"/>
                <w:lang w:val="en-GB"/>
              </w:rPr>
            </w:pPr>
          </w:p>
        </w:tc>
      </w:tr>
      <w:tr w:rsidR="00830526" w14:paraId="1F78EDBA" w14:textId="77777777" w:rsidTr="00EC1A3D">
        <w:trPr>
          <w:trHeight w:val="411"/>
        </w:trPr>
        <w:tc>
          <w:tcPr>
            <w:tcW w:w="6842" w:type="dxa"/>
          </w:tcPr>
          <w:p w14:paraId="4C2DF216" w14:textId="77777777" w:rsidR="00830526" w:rsidRDefault="00830526" w:rsidP="001815A1">
            <w:pPr>
              <w:tabs>
                <w:tab w:val="left" w:pos="6379"/>
              </w:tabs>
              <w:spacing w:line="276" w:lineRule="auto"/>
              <w:jc w:val="both"/>
              <w:rPr>
                <w:rFonts w:ascii="Times New Roman" w:hAnsi="Times New Roman" w:cs="Times New Roman"/>
                <w:sz w:val="28"/>
                <w:szCs w:val="28"/>
                <w:lang w:val="en-GB"/>
              </w:rPr>
            </w:pPr>
            <w:r w:rsidRPr="00912B89">
              <w:rPr>
                <w:rFonts w:ascii="Times New Roman" w:hAnsi="Times New Roman" w:cs="Times New Roman"/>
                <w:sz w:val="28"/>
                <w:szCs w:val="28"/>
                <w:lang w:val="en-GB"/>
              </w:rPr>
              <w:t>Mr Victor PANG Wing-</w:t>
            </w:r>
            <w:proofErr w:type="spellStart"/>
            <w:r w:rsidRPr="00912B89">
              <w:rPr>
                <w:rFonts w:ascii="Times New Roman" w:hAnsi="Times New Roman" w:cs="Times New Roman"/>
                <w:sz w:val="28"/>
                <w:szCs w:val="28"/>
                <w:lang w:val="en-GB"/>
              </w:rPr>
              <w:t>seng</w:t>
            </w:r>
            <w:proofErr w:type="spellEnd"/>
            <w:r w:rsidRPr="00912B89">
              <w:rPr>
                <w:rFonts w:ascii="Times New Roman" w:hAnsi="Times New Roman" w:cs="Times New Roman"/>
                <w:sz w:val="28"/>
                <w:szCs w:val="28"/>
                <w:lang w:val="en-GB"/>
              </w:rPr>
              <w:t>, MH</w:t>
            </w:r>
          </w:p>
        </w:tc>
        <w:tc>
          <w:tcPr>
            <w:tcW w:w="1675" w:type="dxa"/>
          </w:tcPr>
          <w:p w14:paraId="19AD112F" w14:textId="77777777" w:rsidR="00830526" w:rsidRDefault="00830526" w:rsidP="001815A1">
            <w:pPr>
              <w:tabs>
                <w:tab w:val="left" w:pos="6379"/>
              </w:tabs>
              <w:spacing w:line="276" w:lineRule="auto"/>
              <w:jc w:val="both"/>
              <w:rPr>
                <w:rFonts w:ascii="Times New Roman" w:hAnsi="Times New Roman" w:cs="Times New Roman"/>
                <w:sz w:val="28"/>
                <w:szCs w:val="28"/>
                <w:lang w:val="en-GB"/>
              </w:rPr>
            </w:pPr>
          </w:p>
        </w:tc>
      </w:tr>
      <w:tr w:rsidR="00830526" w14:paraId="0C6C1363" w14:textId="77777777" w:rsidTr="00EC1A3D">
        <w:trPr>
          <w:trHeight w:val="432"/>
        </w:trPr>
        <w:tc>
          <w:tcPr>
            <w:tcW w:w="6842" w:type="dxa"/>
          </w:tcPr>
          <w:p w14:paraId="7D44AE24" w14:textId="77777777" w:rsidR="00830526" w:rsidRDefault="00830526" w:rsidP="001815A1">
            <w:pPr>
              <w:tabs>
                <w:tab w:val="left" w:pos="6379"/>
              </w:tabs>
              <w:spacing w:line="276" w:lineRule="auto"/>
              <w:jc w:val="both"/>
              <w:rPr>
                <w:rFonts w:ascii="Times New Roman" w:hAnsi="Times New Roman" w:cs="Times New Roman"/>
                <w:sz w:val="28"/>
                <w:szCs w:val="28"/>
                <w:lang w:val="en-GB"/>
              </w:rPr>
            </w:pPr>
            <w:r w:rsidRPr="00912B89">
              <w:rPr>
                <w:rFonts w:ascii="Times New Roman" w:hAnsi="Times New Roman" w:cs="Times New Roman"/>
                <w:sz w:val="28"/>
                <w:szCs w:val="28"/>
                <w:lang w:val="en-GB"/>
              </w:rPr>
              <w:t xml:space="preserve">Dr Rocky TUNG </w:t>
            </w:r>
            <w:proofErr w:type="spellStart"/>
            <w:r w:rsidRPr="00912B89">
              <w:rPr>
                <w:rFonts w:ascii="Times New Roman" w:hAnsi="Times New Roman" w:cs="Times New Roman"/>
                <w:sz w:val="28"/>
                <w:szCs w:val="28"/>
                <w:lang w:val="en-GB"/>
              </w:rPr>
              <w:t>Yat-ngok</w:t>
            </w:r>
            <w:proofErr w:type="spellEnd"/>
          </w:p>
        </w:tc>
        <w:tc>
          <w:tcPr>
            <w:tcW w:w="1675" w:type="dxa"/>
          </w:tcPr>
          <w:p w14:paraId="4ED99669" w14:textId="77777777" w:rsidR="00830526" w:rsidRDefault="00830526" w:rsidP="001815A1">
            <w:pPr>
              <w:tabs>
                <w:tab w:val="left" w:pos="6379"/>
              </w:tabs>
              <w:spacing w:line="276" w:lineRule="auto"/>
              <w:jc w:val="both"/>
              <w:rPr>
                <w:rFonts w:ascii="Times New Roman" w:hAnsi="Times New Roman" w:cs="Times New Roman"/>
                <w:sz w:val="28"/>
                <w:szCs w:val="28"/>
                <w:lang w:val="en-GB"/>
              </w:rPr>
            </w:pPr>
          </w:p>
        </w:tc>
      </w:tr>
      <w:tr w:rsidR="00830526" w14:paraId="3237FDE7" w14:textId="77777777" w:rsidTr="00EC1A3D">
        <w:trPr>
          <w:trHeight w:val="411"/>
        </w:trPr>
        <w:tc>
          <w:tcPr>
            <w:tcW w:w="6842" w:type="dxa"/>
          </w:tcPr>
          <w:p w14:paraId="29307D41" w14:textId="77777777" w:rsidR="00830526" w:rsidRDefault="00830526" w:rsidP="001815A1">
            <w:pPr>
              <w:tabs>
                <w:tab w:val="left" w:pos="6379"/>
              </w:tabs>
              <w:spacing w:line="276" w:lineRule="auto"/>
              <w:jc w:val="both"/>
              <w:rPr>
                <w:rFonts w:ascii="Times New Roman" w:hAnsi="Times New Roman" w:cs="Times New Roman"/>
                <w:sz w:val="28"/>
                <w:szCs w:val="28"/>
                <w:lang w:val="en-GB"/>
              </w:rPr>
            </w:pPr>
            <w:r w:rsidRPr="00912B89">
              <w:rPr>
                <w:rFonts w:ascii="Times New Roman" w:hAnsi="Times New Roman" w:cs="Times New Roman"/>
                <w:sz w:val="28"/>
                <w:szCs w:val="28"/>
                <w:lang w:val="en-GB"/>
              </w:rPr>
              <w:t>Mr Andy WAN Ka-kit</w:t>
            </w:r>
          </w:p>
        </w:tc>
        <w:tc>
          <w:tcPr>
            <w:tcW w:w="1675" w:type="dxa"/>
          </w:tcPr>
          <w:p w14:paraId="4441FA9C" w14:textId="77777777" w:rsidR="00830526" w:rsidRDefault="00830526" w:rsidP="001815A1">
            <w:pPr>
              <w:tabs>
                <w:tab w:val="left" w:pos="6379"/>
              </w:tabs>
              <w:spacing w:line="276" w:lineRule="auto"/>
              <w:jc w:val="both"/>
              <w:rPr>
                <w:rFonts w:ascii="Times New Roman" w:hAnsi="Times New Roman" w:cs="Times New Roman"/>
                <w:sz w:val="28"/>
                <w:szCs w:val="28"/>
                <w:lang w:val="en-GB"/>
              </w:rPr>
            </w:pPr>
          </w:p>
        </w:tc>
      </w:tr>
      <w:tr w:rsidR="00830526" w14:paraId="0BE3BA9F" w14:textId="77777777" w:rsidTr="00EC1A3D">
        <w:trPr>
          <w:trHeight w:val="411"/>
        </w:trPr>
        <w:tc>
          <w:tcPr>
            <w:tcW w:w="6842" w:type="dxa"/>
          </w:tcPr>
          <w:p w14:paraId="2914487B" w14:textId="77777777" w:rsidR="00830526" w:rsidRDefault="00830526" w:rsidP="001815A1">
            <w:pPr>
              <w:tabs>
                <w:tab w:val="left" w:pos="6379"/>
              </w:tabs>
              <w:spacing w:line="276" w:lineRule="auto"/>
              <w:jc w:val="both"/>
              <w:rPr>
                <w:rFonts w:ascii="Times New Roman" w:hAnsi="Times New Roman" w:cs="Times New Roman"/>
                <w:sz w:val="28"/>
                <w:szCs w:val="28"/>
                <w:lang w:val="en-GB"/>
              </w:rPr>
            </w:pPr>
            <w:r w:rsidRPr="00912B89">
              <w:rPr>
                <w:rFonts w:ascii="Times New Roman" w:hAnsi="Times New Roman" w:cs="Times New Roman"/>
                <w:sz w:val="28"/>
                <w:szCs w:val="28"/>
                <w:lang w:val="en-GB"/>
              </w:rPr>
              <w:t>Dr James WONG Kong-tin, BBS, JP</w:t>
            </w:r>
          </w:p>
        </w:tc>
        <w:tc>
          <w:tcPr>
            <w:tcW w:w="1675" w:type="dxa"/>
          </w:tcPr>
          <w:p w14:paraId="0A2D6E0E" w14:textId="77777777" w:rsidR="00830526" w:rsidRDefault="00830526" w:rsidP="001815A1">
            <w:pPr>
              <w:tabs>
                <w:tab w:val="left" w:pos="6379"/>
              </w:tabs>
              <w:spacing w:line="276" w:lineRule="auto"/>
              <w:jc w:val="both"/>
              <w:rPr>
                <w:rFonts w:ascii="Times New Roman" w:hAnsi="Times New Roman" w:cs="Times New Roman"/>
                <w:sz w:val="28"/>
                <w:szCs w:val="28"/>
                <w:lang w:val="en-GB"/>
              </w:rPr>
            </w:pPr>
          </w:p>
        </w:tc>
      </w:tr>
      <w:tr w:rsidR="00830526" w14:paraId="40B752EB" w14:textId="77777777" w:rsidTr="00EC1A3D">
        <w:trPr>
          <w:trHeight w:val="432"/>
        </w:trPr>
        <w:tc>
          <w:tcPr>
            <w:tcW w:w="6842" w:type="dxa"/>
          </w:tcPr>
          <w:p w14:paraId="3A7B2DB2" w14:textId="77777777" w:rsidR="00830526" w:rsidRDefault="00830526" w:rsidP="001815A1">
            <w:pPr>
              <w:tabs>
                <w:tab w:val="left" w:pos="6379"/>
              </w:tabs>
              <w:spacing w:line="276" w:lineRule="auto"/>
              <w:jc w:val="both"/>
              <w:rPr>
                <w:rFonts w:ascii="Times New Roman" w:hAnsi="Times New Roman" w:cs="Times New Roman"/>
                <w:sz w:val="28"/>
                <w:szCs w:val="28"/>
                <w:lang w:val="en-GB"/>
              </w:rPr>
            </w:pPr>
            <w:r w:rsidRPr="00912B89">
              <w:rPr>
                <w:rFonts w:ascii="Times New Roman" w:hAnsi="Times New Roman" w:cs="Times New Roman"/>
                <w:sz w:val="28"/>
                <w:szCs w:val="28"/>
                <w:lang w:val="en-GB"/>
              </w:rPr>
              <w:t>Mr WONG Wai-kit, MH</w:t>
            </w:r>
          </w:p>
        </w:tc>
        <w:tc>
          <w:tcPr>
            <w:tcW w:w="1675" w:type="dxa"/>
          </w:tcPr>
          <w:p w14:paraId="2294C787" w14:textId="77777777" w:rsidR="00830526" w:rsidRDefault="00830526" w:rsidP="001815A1">
            <w:pPr>
              <w:tabs>
                <w:tab w:val="left" w:pos="6379"/>
              </w:tabs>
              <w:spacing w:line="276" w:lineRule="auto"/>
              <w:jc w:val="both"/>
              <w:rPr>
                <w:rFonts w:ascii="Times New Roman" w:hAnsi="Times New Roman" w:cs="Times New Roman"/>
                <w:sz w:val="28"/>
                <w:szCs w:val="28"/>
                <w:lang w:val="en-GB"/>
              </w:rPr>
            </w:pPr>
          </w:p>
        </w:tc>
      </w:tr>
      <w:tr w:rsidR="00830526" w14:paraId="415E77F0" w14:textId="77777777" w:rsidTr="00EC1A3D">
        <w:trPr>
          <w:trHeight w:val="411"/>
        </w:trPr>
        <w:tc>
          <w:tcPr>
            <w:tcW w:w="6842" w:type="dxa"/>
          </w:tcPr>
          <w:p w14:paraId="53F4E925" w14:textId="77777777" w:rsidR="00830526" w:rsidRDefault="00830526" w:rsidP="001815A1">
            <w:pPr>
              <w:tabs>
                <w:tab w:val="left" w:pos="6379"/>
              </w:tabs>
              <w:spacing w:line="276" w:lineRule="auto"/>
              <w:jc w:val="both"/>
              <w:rPr>
                <w:rFonts w:ascii="Times New Roman" w:hAnsi="Times New Roman" w:cs="Times New Roman"/>
                <w:sz w:val="28"/>
                <w:szCs w:val="28"/>
                <w:lang w:val="en-GB"/>
              </w:rPr>
            </w:pPr>
            <w:r w:rsidRPr="00912B89">
              <w:rPr>
                <w:rFonts w:ascii="Times New Roman" w:hAnsi="Times New Roman" w:cs="Times New Roman"/>
                <w:sz w:val="28"/>
                <w:szCs w:val="28"/>
                <w:lang w:val="en-GB"/>
              </w:rPr>
              <w:t>Ms Jenny YUNG Ching-</w:t>
            </w:r>
            <w:proofErr w:type="spellStart"/>
            <w:r w:rsidRPr="00912B89">
              <w:rPr>
                <w:rFonts w:ascii="Times New Roman" w:hAnsi="Times New Roman" w:cs="Times New Roman"/>
                <w:sz w:val="28"/>
                <w:szCs w:val="28"/>
                <w:lang w:val="en-GB"/>
              </w:rPr>
              <w:t>yi</w:t>
            </w:r>
            <w:proofErr w:type="spellEnd"/>
          </w:p>
        </w:tc>
        <w:tc>
          <w:tcPr>
            <w:tcW w:w="1675" w:type="dxa"/>
          </w:tcPr>
          <w:p w14:paraId="75A1203B" w14:textId="77777777" w:rsidR="00830526" w:rsidRDefault="00830526" w:rsidP="001815A1">
            <w:pPr>
              <w:tabs>
                <w:tab w:val="left" w:pos="6379"/>
              </w:tabs>
              <w:spacing w:line="276" w:lineRule="auto"/>
              <w:jc w:val="both"/>
              <w:rPr>
                <w:rFonts w:ascii="Times New Roman" w:hAnsi="Times New Roman" w:cs="Times New Roman"/>
                <w:sz w:val="28"/>
                <w:szCs w:val="28"/>
                <w:lang w:val="en-GB"/>
              </w:rPr>
            </w:pPr>
          </w:p>
        </w:tc>
      </w:tr>
      <w:tr w:rsidR="00830526" w14:paraId="254D947D" w14:textId="77777777" w:rsidTr="00EC1A3D">
        <w:trPr>
          <w:trHeight w:val="844"/>
        </w:trPr>
        <w:tc>
          <w:tcPr>
            <w:tcW w:w="6842" w:type="dxa"/>
          </w:tcPr>
          <w:p w14:paraId="602BF971" w14:textId="77777777" w:rsidR="00830526" w:rsidRDefault="00830526" w:rsidP="001815A1">
            <w:pPr>
              <w:tabs>
                <w:tab w:val="left" w:pos="6379"/>
              </w:tabs>
              <w:spacing w:line="276" w:lineRule="auto"/>
              <w:jc w:val="both"/>
              <w:rPr>
                <w:rFonts w:ascii="Times New Roman" w:hAnsi="Times New Roman" w:cs="Times New Roman"/>
                <w:sz w:val="28"/>
                <w:szCs w:val="28"/>
                <w:lang w:val="en-GB"/>
              </w:rPr>
            </w:pPr>
            <w:r w:rsidRPr="00912B89">
              <w:rPr>
                <w:rFonts w:ascii="Times New Roman" w:eastAsia="Helvetica" w:hAnsi="Times New Roman" w:cs="Times New Roman"/>
                <w:sz w:val="28"/>
                <w:szCs w:val="28"/>
              </w:rPr>
              <w:t xml:space="preserve">Commissioner, Independent Commission Against Corruption </w:t>
            </w:r>
          </w:p>
        </w:tc>
        <w:tc>
          <w:tcPr>
            <w:tcW w:w="1675" w:type="dxa"/>
          </w:tcPr>
          <w:p w14:paraId="120D5A4A" w14:textId="77777777" w:rsidR="00830526" w:rsidRDefault="00830526" w:rsidP="00C31F15">
            <w:pPr>
              <w:tabs>
                <w:tab w:val="left" w:pos="6379"/>
              </w:tabs>
              <w:spacing w:line="276" w:lineRule="auto"/>
              <w:ind w:left="172" w:hanging="172"/>
              <w:jc w:val="both"/>
              <w:rPr>
                <w:rFonts w:ascii="Times New Roman" w:hAnsi="Times New Roman" w:cs="Times New Roman"/>
                <w:sz w:val="28"/>
                <w:szCs w:val="28"/>
                <w:lang w:val="en-GB"/>
              </w:rPr>
            </w:pPr>
            <w:r w:rsidRPr="00912B89">
              <w:rPr>
                <w:rFonts w:ascii="Times New Roman" w:eastAsia="Helvetica" w:hAnsi="Times New Roman" w:cs="Times New Roman"/>
                <w:sz w:val="28"/>
                <w:szCs w:val="28"/>
              </w:rPr>
              <w:t>(ex officio)</w:t>
            </w:r>
          </w:p>
        </w:tc>
      </w:tr>
      <w:bookmarkEnd w:id="35"/>
    </w:tbl>
    <w:p w14:paraId="3B8BF022" w14:textId="38CE836B" w:rsidR="00830526" w:rsidRPr="00E4071A" w:rsidRDefault="00830526" w:rsidP="008E11FB">
      <w:pPr>
        <w:rPr>
          <w:lang w:eastAsia="zh-TW"/>
        </w:rPr>
      </w:pPr>
    </w:p>
    <w:sectPr w:rsidR="00830526" w:rsidRPr="00E4071A" w:rsidSect="008E3EA3">
      <w:footerReference w:type="first" r:id="rId345"/>
      <w:footnotePr>
        <w:numFmt w:val="chicago"/>
      </w:footnotePr>
      <w:pgSz w:w="11906" w:h="16838"/>
      <w:pgMar w:top="1134" w:right="1474" w:bottom="709" w:left="1474" w:header="851" w:footer="992" w:gutter="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4DB8D1" w14:textId="77777777" w:rsidR="00AE7DFD" w:rsidRDefault="00AE7DFD" w:rsidP="00AE7DFD">
      <w:pPr>
        <w:spacing w:after="0" w:line="240" w:lineRule="auto"/>
      </w:pPr>
      <w:r>
        <w:separator/>
      </w:r>
    </w:p>
  </w:endnote>
  <w:endnote w:type="continuationSeparator" w:id="0">
    <w:p w14:paraId="06904DFD" w14:textId="77777777" w:rsidR="00AE7DFD" w:rsidRDefault="00AE7DFD" w:rsidP="00AE7D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Futura">
    <w:altName w:val="微軟正黑體"/>
    <w:panose1 w:val="00000000000000000000"/>
    <w:charset w:val="88"/>
    <w:family w:val="swiss"/>
    <w:notTrueType/>
    <w:pitch w:val="default"/>
    <w:sig w:usb0="00000001" w:usb1="08080000" w:usb2="00000010" w:usb3="00000000" w:csb0="00100000"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DFLiHei-Bd">
    <w:altName w:val="微軟正黑體"/>
    <w:charset w:val="88"/>
    <w:family w:val="modern"/>
    <w:pitch w:val="fixed"/>
    <w:sig w:usb0="800002E3" w:usb1="38CFFCFA" w:usb2="00000016" w:usb3="00000000" w:csb0="00100001" w:csb1="00000000"/>
  </w:font>
  <w:font w:name="Calibri Light">
    <w:panose1 w:val="020F0302020204030204"/>
    <w:charset w:val="00"/>
    <w:family w:val="swiss"/>
    <w:pitch w:val="variable"/>
    <w:sig w:usb0="E0002AFF" w:usb1="C000247B" w:usb2="00000009" w:usb3="00000000" w:csb0="000001FF" w:csb1="00000000"/>
  </w:font>
  <w:font w:name="微軟正黑體">
    <w:panose1 w:val="020B0604030504040204"/>
    <w:charset w:val="88"/>
    <w:family w:val="swiss"/>
    <w:pitch w:val="variable"/>
    <w:sig w:usb0="000002A7" w:usb1="28CF4400" w:usb2="00000016" w:usb3="00000000" w:csb0="00100009" w:csb1="00000000"/>
  </w:font>
  <w:font w:name="華康中黑體">
    <w:altName w:val="微軟正黑體"/>
    <w:charset w:val="88"/>
    <w:family w:val="modern"/>
    <w:pitch w:val="fixed"/>
    <w:sig w:usb0="00000003" w:usb1="082F0000" w:usb2="00000016" w:usb3="00000000" w:csb0="00160001" w:csb1="00000000"/>
  </w:font>
  <w:font w:name="標楷體">
    <w:panose1 w:val="03000509000000000000"/>
    <w:charset w:val="88"/>
    <w:family w:val="script"/>
    <w:pitch w:val="fixed"/>
    <w:sig w:usb0="00000003" w:usb1="080E0000" w:usb2="00000016" w:usb3="00000000" w:csb0="00100001" w:csb1="00000000"/>
  </w:font>
  <w:font w:name="DengXian">
    <w:altName w:val="等线"/>
    <w:panose1 w:val="02010600030101010101"/>
    <w:charset w:val="86"/>
    <w:family w:val="auto"/>
    <w:pitch w:val="variable"/>
    <w:sig w:usb0="A00002BF" w:usb1="38CF7CFA" w:usb2="00000016" w:usb3="00000000" w:csb0="0004000F" w:csb1="00000000"/>
  </w:font>
  <w:font w:name="DFLiHei-Lt">
    <w:altName w:val="微軟正黑體"/>
    <w:panose1 w:val="00000000000000000000"/>
    <w:charset w:val="88"/>
    <w:family w:val="swiss"/>
    <w:notTrueType/>
    <w:pitch w:val="default"/>
    <w:sig w:usb0="00000001" w:usb1="08080000" w:usb2="00000010" w:usb3="00000000" w:csb0="00100000" w:csb1="00000000"/>
  </w:font>
  <w:font w:name="細明體-ExtB">
    <w:panose1 w:val="02020500000000000000"/>
    <w:charset w:val="88"/>
    <w:family w:val="roman"/>
    <w:pitch w:val="variable"/>
    <w:sig w:usb0="8000002F" w:usb1="0A080008" w:usb2="00000010" w:usb3="00000000" w:csb0="00100001" w:csb1="00000000"/>
  </w:font>
  <w:font w:name="inherit">
    <w:altName w:val="Cambria"/>
    <w:panose1 w:val="00000000000000000000"/>
    <w:charset w:val="00"/>
    <w:family w:val="roman"/>
    <w:notTrueType/>
    <w:pitch w:val="default"/>
  </w:font>
  <w:font w:name="新細明體 .">
    <w:altName w:val="新細明體"/>
    <w:panose1 w:val="00000000000000000000"/>
    <w:charset w:val="88"/>
    <w:family w:val="roman"/>
    <w:notTrueType/>
    <w:pitch w:val="default"/>
    <w:sig w:usb0="00000001" w:usb1="08080000" w:usb2="00000010" w:usb3="00000000" w:csb0="00100000" w:csb1="00000000"/>
  </w:font>
  <w:font w:name="新細明體u.">
    <w:altName w:val="新細明體"/>
    <w:panose1 w:val="00000000000000000000"/>
    <w:charset w:val="88"/>
    <w:family w:val="roman"/>
    <w:notTrueType/>
    <w:pitch w:val="default"/>
    <w:sig w:usb0="00000001" w:usb1="08080000" w:usb2="00000010" w:usb3="00000000" w:csb0="00100000" w:csb1="00000000"/>
  </w:font>
  <w:font w:name="EBAAGZ+KozGoPr6N-Regular">
    <w:altName w:val="微軟正黑體"/>
    <w:panose1 w:val="00000000000000000000"/>
    <w:charset w:val="88"/>
    <w:family w:val="swiss"/>
    <w:notTrueType/>
    <w:pitch w:val="default"/>
    <w:sig w:usb0="00000001" w:usb1="08080000" w:usb2="00000010" w:usb3="00000000" w:csb0="00100000" w:csb1="00000000"/>
  </w:font>
  <w:font w:name="Wingdings 3">
    <w:panose1 w:val="05040102010807070707"/>
    <w:charset w:val="02"/>
    <w:family w:val="roman"/>
    <w:pitch w:val="variable"/>
    <w:sig w:usb0="00000000" w:usb1="10000000" w:usb2="00000000" w:usb3="00000000" w:csb0="80000000" w:csb1="00000000"/>
  </w:font>
  <w:font w:name="EBAAG Z+ Myriad Pro">
    <w:altName w:val="微軟正黑體"/>
    <w:panose1 w:val="00000000000000000000"/>
    <w:charset w:val="88"/>
    <w:family w:val="swiss"/>
    <w:notTrueType/>
    <w:pitch w:val="default"/>
    <w:sig w:usb0="00000001" w:usb1="08080000" w:usb2="00000010" w:usb3="00000000" w:csb0="00100000" w:csb1="00000000"/>
  </w:font>
  <w:font w:name="Tms Rmn">
    <w:altName w:val="Times New Roman"/>
    <w:panose1 w:val="02020603040505020304"/>
    <w:charset w:val="00"/>
    <w:family w:val="roman"/>
    <w:pitch w:val="variable"/>
    <w:sig w:usb0="00000003" w:usb1="00000000" w:usb2="00000000" w:usb3="00000000" w:csb0="00000001" w:csb1="00000000"/>
  </w:font>
  <w:font w:name="Poppins">
    <w:charset w:val="00"/>
    <w:family w:val="auto"/>
    <w:pitch w:val="variable"/>
    <w:sig w:usb0="00008007" w:usb1="00000000" w:usb2="00000000" w:usb3="00000000" w:csb0="00000093" w:csb1="00000000"/>
  </w:font>
  <w:font w:name="Helvetica Light">
    <w:altName w:val="微軟正黑體"/>
    <w:panose1 w:val="00000000000000000000"/>
    <w:charset w:val="88"/>
    <w:family w:val="swiss"/>
    <w:notTrueType/>
    <w:pitch w:val="default"/>
    <w:sig w:usb0="00000001" w:usb1="08080000" w:usb2="00000010" w:usb3="00000000" w:csb0="00100000" w:csb1="00000000"/>
  </w:font>
  <w:font w:name="華康細明體(P)">
    <w:panose1 w:val="02020300000000000000"/>
    <w:charset w:val="88"/>
    <w:family w:val="roman"/>
    <w:pitch w:val="variable"/>
    <w:sig w:usb0="A00002FF" w:usb1="38CFFDFA" w:usb2="00000016" w:usb3="00000000" w:csb0="0016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C8161E" w14:textId="1D09775B" w:rsidR="00AE7DFD" w:rsidRDefault="00AE7DFD">
    <w:pPr>
      <w:pStyle w:val="aa"/>
      <w:jc w:val="center"/>
    </w:pPr>
  </w:p>
  <w:p w14:paraId="6B3521AD" w14:textId="77777777" w:rsidR="00AE7DFD" w:rsidRDefault="00AE7DFD">
    <w:pPr>
      <w:pStyle w:val="aa"/>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08858736"/>
      <w:docPartObj>
        <w:docPartGallery w:val="Page Numbers (Bottom of Page)"/>
        <w:docPartUnique/>
      </w:docPartObj>
    </w:sdtPr>
    <w:sdtContent>
      <w:p w14:paraId="0F4CA9A7" w14:textId="77777777" w:rsidR="00830526" w:rsidRDefault="00830526" w:rsidP="00624977">
        <w:pPr>
          <w:pStyle w:val="aa"/>
          <w:jc w:val="right"/>
        </w:pPr>
      </w:p>
      <w:p w14:paraId="0B1514A8" w14:textId="77777777" w:rsidR="00830526" w:rsidRPr="00EF3D57" w:rsidRDefault="00830526" w:rsidP="00624977">
        <w:pPr>
          <w:pStyle w:val="aa"/>
          <w:jc w:val="right"/>
        </w:pPr>
        <w:r w:rsidRPr="00EF3D57">
          <w:t xml:space="preserve">ACOC - </w:t>
        </w:r>
        <w:r w:rsidRPr="00EF3D57">
          <w:fldChar w:fldCharType="begin"/>
        </w:r>
        <w:r w:rsidRPr="00EF3D57">
          <w:instrText>PAGE   \* MERGEFORMAT</w:instrText>
        </w:r>
        <w:r w:rsidRPr="00EF3D57">
          <w:fldChar w:fldCharType="separate"/>
        </w:r>
        <w:r w:rsidRPr="00EF3D57">
          <w:rPr>
            <w:noProof/>
            <w:lang w:val="zh-TW"/>
          </w:rPr>
          <w:t>8</w:t>
        </w:r>
        <w:r w:rsidRPr="00EF3D57">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015536"/>
      <w:docPartObj>
        <w:docPartGallery w:val="Page Numbers (Bottom of Page)"/>
        <w:docPartUnique/>
      </w:docPartObj>
    </w:sdtPr>
    <w:sdtContent>
      <w:p w14:paraId="4881693B" w14:textId="77777777" w:rsidR="00830526" w:rsidRPr="00EF3D57" w:rsidRDefault="00830526" w:rsidP="00097437">
        <w:pPr>
          <w:pStyle w:val="aa"/>
          <w:jc w:val="right"/>
        </w:pP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80434932"/>
      <w:docPartObj>
        <w:docPartGallery w:val="Page Numbers (Bottom of Page)"/>
        <w:docPartUnique/>
      </w:docPartObj>
    </w:sdtPr>
    <w:sdtContent>
      <w:p w14:paraId="7B44D73E" w14:textId="77777777" w:rsidR="00830526" w:rsidRDefault="00830526" w:rsidP="00624977">
        <w:pPr>
          <w:pStyle w:val="aa"/>
          <w:jc w:val="right"/>
        </w:pPr>
      </w:p>
      <w:p w14:paraId="1B025F5C" w14:textId="77777777" w:rsidR="00830526" w:rsidRPr="00EF3D57" w:rsidRDefault="00830526" w:rsidP="00624977">
        <w:pPr>
          <w:pStyle w:val="aa"/>
          <w:jc w:val="right"/>
        </w:pPr>
        <w:r>
          <w:t>ORC</w:t>
        </w:r>
        <w:r w:rsidRPr="00EF3D57">
          <w:t xml:space="preserve"> - </w:t>
        </w:r>
        <w:r w:rsidRPr="00EF3D57">
          <w:fldChar w:fldCharType="begin"/>
        </w:r>
        <w:r w:rsidRPr="00EF3D57">
          <w:instrText>PAGE   \* MERGEFORMAT</w:instrText>
        </w:r>
        <w:r w:rsidRPr="00EF3D57">
          <w:fldChar w:fldCharType="separate"/>
        </w:r>
        <w:r w:rsidRPr="00EF3D57">
          <w:rPr>
            <w:noProof/>
            <w:lang w:val="zh-TW"/>
          </w:rPr>
          <w:t>8</w:t>
        </w:r>
        <w:r w:rsidRPr="00EF3D57">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B54F3" w14:textId="77777777" w:rsidR="00830526" w:rsidRPr="00BE2832" w:rsidRDefault="00830526" w:rsidP="00BE2832">
    <w:pPr>
      <w:pStyle w:val="aa"/>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62756622"/>
      <w:docPartObj>
        <w:docPartGallery w:val="Page Numbers (Bottom of Page)"/>
        <w:docPartUnique/>
      </w:docPartObj>
    </w:sdtPr>
    <w:sdtContent>
      <w:p w14:paraId="0640D02C" w14:textId="77777777" w:rsidR="00830526" w:rsidRDefault="00830526" w:rsidP="00BE2832">
        <w:pPr>
          <w:pStyle w:val="aa"/>
          <w:ind w:right="240"/>
          <w:jc w:val="right"/>
          <w:rPr>
            <w:lang w:val="en-US"/>
          </w:rPr>
        </w:pPr>
        <w:r>
          <w:t>CPAC -</w:t>
        </w:r>
        <w:r w:rsidRPr="00EF3D57">
          <w:t xml:space="preserve"> </w:t>
        </w:r>
        <w:r w:rsidRPr="00EF3D57">
          <w:fldChar w:fldCharType="begin"/>
        </w:r>
        <w:r w:rsidRPr="00EF3D57">
          <w:instrText>PAGE   \* MERGEFORMAT</w:instrText>
        </w:r>
        <w:r w:rsidRPr="00EF3D57">
          <w:fldChar w:fldCharType="separate"/>
        </w:r>
        <w:r>
          <w:t>1</w:t>
        </w:r>
        <w:r w:rsidRPr="00EF3D57">
          <w:fldChar w:fldCharType="end"/>
        </w:r>
      </w:p>
    </w:sdtContent>
  </w:sdt>
  <w:p w14:paraId="7F7EE161" w14:textId="77777777" w:rsidR="00830526" w:rsidRPr="00BE2832" w:rsidRDefault="00830526" w:rsidP="00BE2832">
    <w:pPr>
      <w:pStyle w:val="aa"/>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9055772"/>
      <w:docPartObj>
        <w:docPartGallery w:val="Page Numbers (Bottom of Page)"/>
        <w:docPartUnique/>
      </w:docPartObj>
    </w:sdtPr>
    <w:sdtContent>
      <w:p w14:paraId="2EABC452" w14:textId="77777777" w:rsidR="00830526" w:rsidRPr="005F1FBE" w:rsidRDefault="00830526" w:rsidP="005F1FBE">
        <w:pPr>
          <w:pStyle w:val="aa"/>
          <w:ind w:right="240"/>
          <w:jc w:val="right"/>
          <w:rPr>
            <w:lang w:val="en-US"/>
          </w:rPr>
        </w:pPr>
        <w:r>
          <w:t>CPAC -</w:t>
        </w:r>
        <w:r w:rsidRPr="00EF3D57">
          <w:t xml:space="preserve"> </w:t>
        </w:r>
        <w:r w:rsidRPr="00EF3D57">
          <w:fldChar w:fldCharType="begin"/>
        </w:r>
        <w:r w:rsidRPr="00EF3D57">
          <w:instrText>PAGE   \* MERGEFORMAT</w:instrText>
        </w:r>
        <w:r w:rsidRPr="00EF3D57">
          <w:fldChar w:fldCharType="separate"/>
        </w:r>
        <w:r>
          <w:t>2</w:t>
        </w:r>
        <w:r w:rsidRPr="00EF3D57">
          <w:fldChar w:fldCharType="end"/>
        </w:r>
      </w:p>
    </w:sdtContent>
  </w:sdt>
  <w:p w14:paraId="0E974FEA" w14:textId="77777777" w:rsidR="00830526" w:rsidRDefault="00830526" w:rsidP="00462033">
    <w:pPr>
      <w:pStyle w:val="aa"/>
      <w:jc w:val="right"/>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249C8C" w14:textId="77777777" w:rsidR="00830526" w:rsidRDefault="00830526" w:rsidP="008E3EA3">
    <w:pPr>
      <w:pStyle w:val="aa"/>
      <w:jc w:val="right"/>
    </w:pPr>
  </w:p>
  <w:p w14:paraId="4D9674DC" w14:textId="77777777" w:rsidR="00830526" w:rsidRDefault="00830526" w:rsidP="00462033">
    <w:pPr>
      <w:pStyle w:val="aa"/>
      <w:jc w:val="right"/>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73010385"/>
      <w:docPartObj>
        <w:docPartGallery w:val="Page Numbers (Bottom of Page)"/>
        <w:docPartUnique/>
      </w:docPartObj>
    </w:sdtPr>
    <w:sdtContent>
      <w:p w14:paraId="531B65B1" w14:textId="77777777" w:rsidR="00830526" w:rsidRDefault="00830526" w:rsidP="00AB0014">
        <w:pPr>
          <w:pStyle w:val="aa"/>
          <w:jc w:val="right"/>
        </w:pPr>
        <w:r>
          <w:t xml:space="preserve">CACCR - </w:t>
        </w:r>
        <w:r w:rsidRPr="00BF7F96">
          <w:fldChar w:fldCharType="begin"/>
        </w:r>
        <w:r w:rsidRPr="00BF7F96">
          <w:instrText>PAGE   \* MERGEFORMAT</w:instrText>
        </w:r>
        <w:r w:rsidRPr="00BF7F96">
          <w:fldChar w:fldCharType="separate"/>
        </w:r>
        <w:r w:rsidRPr="00BF7F96">
          <w:rPr>
            <w:lang w:val="zh-TW"/>
          </w:rPr>
          <w:t>2</w:t>
        </w:r>
        <w:r w:rsidRPr="00BF7F96">
          <w:fldChar w:fldCharType="end"/>
        </w:r>
      </w:p>
    </w:sdtContent>
  </w:sdt>
  <w:p w14:paraId="5D19170F" w14:textId="56E9D2BB" w:rsidR="00830526" w:rsidRDefault="00830526">
    <w:pPr>
      <w:pStyle w:val="aa"/>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19604635"/>
      <w:docPartObj>
        <w:docPartGallery w:val="Page Numbers (Bottom of Page)"/>
        <w:docPartUnique/>
      </w:docPartObj>
    </w:sdtPr>
    <w:sdtEndPr/>
    <w:sdtContent>
      <w:p w14:paraId="12477153" w14:textId="77777777" w:rsidR="008E3EA3" w:rsidRDefault="00EC1A3D" w:rsidP="008E3EA3">
        <w:pPr>
          <w:pStyle w:val="aa"/>
          <w:jc w:val="right"/>
        </w:pPr>
        <w:r>
          <w:t xml:space="preserve">CACCR - </w:t>
        </w:r>
        <w:r w:rsidRPr="00BF7F96">
          <w:fldChar w:fldCharType="begin"/>
        </w:r>
        <w:r w:rsidRPr="00BF7F96">
          <w:instrText>PAGE   \* MERGEFORMAT</w:instrText>
        </w:r>
        <w:r w:rsidRPr="00BF7F96">
          <w:fldChar w:fldCharType="separate"/>
        </w:r>
        <w:r>
          <w:t>1</w:t>
        </w:r>
        <w:r w:rsidRPr="00BF7F96">
          <w:fldChar w:fldCharType="end"/>
        </w:r>
      </w:p>
    </w:sdtContent>
  </w:sdt>
  <w:p w14:paraId="59D33F50" w14:textId="77777777" w:rsidR="008E3EA3" w:rsidRDefault="00EC1A3D" w:rsidP="00462033">
    <w:pPr>
      <w:pStyle w:val="aa"/>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29484018"/>
      <w:docPartObj>
        <w:docPartGallery w:val="Page Numbers (Bottom of Page)"/>
        <w:docPartUnique/>
      </w:docPartObj>
    </w:sdtPr>
    <w:sdtEndPr/>
    <w:sdtContent>
      <w:p w14:paraId="6D2672F8" w14:textId="0E8B7FF4" w:rsidR="00AE7DFD" w:rsidRDefault="00AE7DFD">
        <w:pPr>
          <w:pStyle w:val="aa"/>
          <w:jc w:val="center"/>
        </w:pPr>
        <w:r>
          <w:fldChar w:fldCharType="begin"/>
        </w:r>
        <w:r>
          <w:instrText>PAGE   \* MERGEFORMAT</w:instrText>
        </w:r>
        <w:r>
          <w:fldChar w:fldCharType="separate"/>
        </w:r>
        <w:r>
          <w:rPr>
            <w:lang w:val="zh-TW" w:eastAsia="zh-TW"/>
          </w:rPr>
          <w:t>2</w:t>
        </w:r>
        <w:r>
          <w:fldChar w:fldCharType="end"/>
        </w:r>
      </w:p>
    </w:sdtContent>
  </w:sdt>
  <w:p w14:paraId="2046D3BC" w14:textId="77777777" w:rsidR="00AE7DFD" w:rsidRDefault="00AE7DFD">
    <w:pPr>
      <w:pStyle w:val="a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69469875"/>
      <w:docPartObj>
        <w:docPartGallery w:val="Page Numbers (Bottom of Page)"/>
        <w:docPartUnique/>
      </w:docPartObj>
    </w:sdtPr>
    <w:sdtEndPr/>
    <w:sdtContent>
      <w:p w14:paraId="7372880B" w14:textId="286C1606" w:rsidR="00C82385" w:rsidRDefault="00C82385" w:rsidP="00F0380E">
        <w:pPr>
          <w:pStyle w:val="aa"/>
          <w:jc w:val="center"/>
        </w:pPr>
        <w:r>
          <w:fldChar w:fldCharType="begin"/>
        </w:r>
        <w:r>
          <w:instrText>PAGE   \* MERGEFORMAT</w:instrText>
        </w:r>
        <w:r>
          <w:fldChar w:fldCharType="separate"/>
        </w:r>
        <w:r>
          <w:rPr>
            <w:lang w:val="zh-TW" w:eastAsia="zh-TW"/>
          </w:rPr>
          <w:t>2</w:t>
        </w:r>
        <w:r>
          <w:fldChar w:fldCharType="end"/>
        </w:r>
      </w:p>
    </w:sdtContent>
  </w:sdt>
  <w:p w14:paraId="0BD9F374" w14:textId="77777777" w:rsidR="00C82385" w:rsidRDefault="00C82385">
    <w:pPr>
      <w:pStyle w:val="a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72677717"/>
      <w:docPartObj>
        <w:docPartGallery w:val="Page Numbers (Bottom of Page)"/>
        <w:docPartUnique/>
      </w:docPartObj>
    </w:sdtPr>
    <w:sdtEndPr/>
    <w:sdtContent>
      <w:p w14:paraId="6E3F894A" w14:textId="632AFA96" w:rsidR="000F12CD" w:rsidRDefault="000F12CD" w:rsidP="00F0380E">
        <w:pPr>
          <w:pStyle w:val="aa"/>
          <w:jc w:val="center"/>
        </w:pPr>
        <w:r>
          <w:t xml:space="preserve">A - </w:t>
        </w:r>
        <w:r>
          <w:fldChar w:fldCharType="begin"/>
        </w:r>
        <w:r>
          <w:instrText>PAGE   \* MERGEFORMAT</w:instrText>
        </w:r>
        <w:r>
          <w:fldChar w:fldCharType="separate"/>
        </w:r>
        <w:r>
          <w:rPr>
            <w:lang w:val="zh-TW" w:eastAsia="zh-TW"/>
          </w:rPr>
          <w:t>2</w:t>
        </w:r>
        <w:r>
          <w:fldChar w:fldCharType="end"/>
        </w:r>
      </w:p>
    </w:sdtContent>
  </w:sdt>
  <w:p w14:paraId="1682BBDE" w14:textId="77777777" w:rsidR="000F12CD" w:rsidRDefault="000F12CD">
    <w:pPr>
      <w:pStyle w:val="a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33426204"/>
      <w:docPartObj>
        <w:docPartGallery w:val="Page Numbers (Bottom of Page)"/>
        <w:docPartUnique/>
      </w:docPartObj>
    </w:sdtPr>
    <w:sdtEndPr/>
    <w:sdtContent>
      <w:p w14:paraId="3C50F205" w14:textId="1EE522A3" w:rsidR="00941151" w:rsidRDefault="00EC1A3D" w:rsidP="00F0380E">
        <w:pPr>
          <w:pStyle w:val="aa"/>
          <w:jc w:val="center"/>
        </w:pPr>
      </w:p>
    </w:sdtContent>
  </w:sdt>
  <w:p w14:paraId="08617C2B" w14:textId="77777777" w:rsidR="00941151" w:rsidRDefault="00941151">
    <w:pPr>
      <w:pStyle w:val="a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137500" w14:textId="77777777" w:rsidR="00941151" w:rsidRDefault="00941151" w:rsidP="005D57BE">
    <w:pPr>
      <w:pStyle w:val="aa"/>
      <w:framePr w:wrap="around" w:vAnchor="text" w:hAnchor="margin" w:xAlign="right" w:y="1"/>
      <w:rPr>
        <w:rStyle w:val="af7"/>
      </w:rPr>
    </w:pPr>
    <w:r>
      <w:rPr>
        <w:rStyle w:val="af7"/>
      </w:rPr>
      <w:fldChar w:fldCharType="begin"/>
    </w:r>
    <w:r>
      <w:rPr>
        <w:rStyle w:val="af7"/>
      </w:rPr>
      <w:instrText xml:space="preserve">PAGE  </w:instrText>
    </w:r>
    <w:r>
      <w:rPr>
        <w:rStyle w:val="af7"/>
      </w:rPr>
      <w:fldChar w:fldCharType="end"/>
    </w:r>
  </w:p>
  <w:p w14:paraId="227C4BDB" w14:textId="77777777" w:rsidR="00941151" w:rsidRDefault="00941151" w:rsidP="005D57BE">
    <w:pPr>
      <w:pStyle w:val="aa"/>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EEE08E" w14:textId="22942355" w:rsidR="00941151" w:rsidRPr="00F60573" w:rsidRDefault="00703D53" w:rsidP="00703D53">
    <w:pPr>
      <w:pStyle w:val="aa"/>
      <w:widowControl w:val="0"/>
      <w:ind w:left="720"/>
      <w:jc w:val="center"/>
    </w:pPr>
    <w:r>
      <w:t xml:space="preserve">A - </w:t>
    </w:r>
    <w:sdt>
      <w:sdtPr>
        <w:id w:val="557522504"/>
        <w:docPartObj>
          <w:docPartGallery w:val="Page Numbers (Bottom of Page)"/>
          <w:docPartUnique/>
        </w:docPartObj>
      </w:sdtPr>
      <w:sdtEndPr/>
      <w:sdtContent>
        <w:r w:rsidR="00941151" w:rsidRPr="008D1E6C">
          <w:fldChar w:fldCharType="begin"/>
        </w:r>
        <w:r w:rsidR="00941151" w:rsidRPr="008D1E6C">
          <w:instrText>PAGE   \* MERGEFORMAT</w:instrText>
        </w:r>
        <w:r w:rsidR="00941151" w:rsidRPr="008D1E6C">
          <w:fldChar w:fldCharType="separate"/>
        </w:r>
        <w:r w:rsidR="00941151" w:rsidRPr="008D1E6C">
          <w:rPr>
            <w:noProof/>
            <w:lang w:val="zh-TW"/>
          </w:rPr>
          <w:t>3</w:t>
        </w:r>
        <w:r w:rsidR="00941151" w:rsidRPr="008D1E6C">
          <w:fldChar w:fldCharType="end"/>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0388195"/>
      <w:docPartObj>
        <w:docPartGallery w:val="Page Numbers (Bottom of Page)"/>
        <w:docPartUnique/>
      </w:docPartObj>
    </w:sdtPr>
    <w:sdtContent>
      <w:p w14:paraId="68C01625" w14:textId="77777777" w:rsidR="00830526" w:rsidRPr="00EF3D57" w:rsidRDefault="00830526" w:rsidP="00D44AD1">
        <w:pPr>
          <w:pStyle w:val="aa"/>
          <w:jc w:val="right"/>
        </w:pP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9867661"/>
      <w:docPartObj>
        <w:docPartGallery w:val="Page Numbers (Bottom of Page)"/>
        <w:docPartUnique/>
      </w:docPartObj>
    </w:sdtPr>
    <w:sdtContent>
      <w:p w14:paraId="68C01625" w14:textId="77777777" w:rsidR="00830526" w:rsidRDefault="00830526" w:rsidP="00462033">
        <w:pPr>
          <w:pStyle w:val="aa"/>
          <w:jc w:val="right"/>
        </w:pPr>
      </w:p>
      <w:p w14:paraId="2C1E7A0F" w14:textId="77777777" w:rsidR="00830526" w:rsidRPr="00EF3D57" w:rsidRDefault="00830526" w:rsidP="00462033">
        <w:pPr>
          <w:pStyle w:val="aa"/>
          <w:jc w:val="right"/>
        </w:pPr>
        <w:r>
          <w:t>ORC -</w:t>
        </w:r>
        <w:r w:rsidRPr="00EF3D57">
          <w:t xml:space="preserve"> </w:t>
        </w:r>
        <w:r w:rsidRPr="00EF3D57">
          <w:fldChar w:fldCharType="begin"/>
        </w:r>
        <w:r w:rsidRPr="00EF3D57">
          <w:instrText>PAGE   \* MERGEFORMAT</w:instrText>
        </w:r>
        <w:r w:rsidRPr="00EF3D57">
          <w:fldChar w:fldCharType="separate"/>
        </w:r>
        <w:r>
          <w:t>1</w:t>
        </w:r>
        <w:r w:rsidRPr="00EF3D57">
          <w:fldChar w:fldCharType="end"/>
        </w:r>
      </w:p>
    </w:sdtContent>
  </w:sdt>
  <w:p w14:paraId="283D6B84" w14:textId="77777777" w:rsidR="00830526" w:rsidRDefault="00830526" w:rsidP="00462033">
    <w:pPr>
      <w:pStyle w:val="aa"/>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5C85B6" w14:textId="77777777" w:rsidR="00AE7DFD" w:rsidRDefault="00AE7DFD" w:rsidP="00AE7DFD">
      <w:pPr>
        <w:spacing w:after="0" w:line="240" w:lineRule="auto"/>
      </w:pPr>
      <w:r>
        <w:separator/>
      </w:r>
    </w:p>
  </w:footnote>
  <w:footnote w:type="continuationSeparator" w:id="0">
    <w:p w14:paraId="4D377735" w14:textId="77777777" w:rsidR="00AE7DFD" w:rsidRDefault="00AE7DFD" w:rsidP="00AE7DFD">
      <w:pPr>
        <w:spacing w:after="0" w:line="240" w:lineRule="auto"/>
      </w:pPr>
      <w:r>
        <w:continuationSeparator/>
      </w:r>
    </w:p>
  </w:footnote>
  <w:footnote w:id="1">
    <w:p w14:paraId="0E2C46B3" w14:textId="659C829E" w:rsidR="00F0649D" w:rsidRPr="00F0649D" w:rsidRDefault="00F0649D">
      <w:pPr>
        <w:pStyle w:val="af1"/>
        <w:rPr>
          <w:lang w:val="en-US"/>
        </w:rPr>
      </w:pPr>
      <w:r>
        <w:rPr>
          <w:rStyle w:val="af3"/>
        </w:rPr>
        <w:footnoteRef/>
      </w:r>
      <w:r>
        <w:t xml:space="preserve"> </w:t>
      </w:r>
      <w:r w:rsidR="00021D3C" w:rsidRPr="00021D3C">
        <w:t>With Chief Executive’s approval, this report is tabled in the Legislative Council. The date of tabling is 16 July 2025 and the report is released on the same date in the ICAC corporate website (</w:t>
      </w:r>
      <w:hyperlink r:id="rId1" w:history="1">
        <w:r w:rsidR="00021D3C" w:rsidRPr="00045F18">
          <w:rPr>
            <w:rStyle w:val="af0"/>
            <w:spacing w:val="0"/>
            <w:sz w:val="20"/>
          </w:rPr>
          <w:t>https://www.icac.org.hk/en/about/report/annual/index.html</w:t>
        </w:r>
      </w:hyperlink>
      <w:r w:rsidR="00021D3C" w:rsidRPr="00021D3C">
        <w:t>).</w:t>
      </w:r>
    </w:p>
  </w:footnote>
  <w:footnote w:id="2">
    <w:p w14:paraId="0C33EBDF" w14:textId="72A21DB3" w:rsidR="00933EA2" w:rsidRPr="00342AC0" w:rsidRDefault="00D230B5" w:rsidP="00933EA2">
      <w:pPr>
        <w:pStyle w:val="af1"/>
        <w:jc w:val="both"/>
        <w:rPr>
          <w:rFonts w:eastAsia="DengXian"/>
          <w:lang w:eastAsia="zh-CN"/>
        </w:rPr>
      </w:pPr>
      <w:r>
        <w:rPr>
          <w:rStyle w:val="af3"/>
        </w:rPr>
        <w:footnoteRef/>
      </w:r>
      <w:r>
        <w:t xml:space="preserve"> </w:t>
      </w:r>
      <w:r w:rsidR="00933EA2" w:rsidRPr="00342AC0">
        <w:t xml:space="preserve">Including </w:t>
      </w:r>
      <w:r w:rsidR="00933EA2">
        <w:t xml:space="preserve">Greece, Indonesia, Kazakhstan, Malaysia, </w:t>
      </w:r>
      <w:r w:rsidR="00933EA2" w:rsidRPr="00342AC0">
        <w:t xml:space="preserve">Maldives, Mali, Mongolia, </w:t>
      </w:r>
      <w:r w:rsidR="00933EA2">
        <w:t xml:space="preserve">Panama, </w:t>
      </w:r>
      <w:r w:rsidR="00933EA2" w:rsidRPr="00342AC0">
        <w:t>South Africa and Thailand.</w:t>
      </w:r>
    </w:p>
  </w:footnote>
  <w:footnote w:id="3">
    <w:p w14:paraId="3EEC8847" w14:textId="77777777" w:rsidR="00933EA2" w:rsidRPr="00D713D4" w:rsidRDefault="00933EA2" w:rsidP="00933EA2">
      <w:pPr>
        <w:pStyle w:val="af1"/>
        <w:jc w:val="both"/>
        <w:rPr>
          <w:rFonts w:eastAsia="DengXian"/>
          <w:lang w:eastAsia="zh-CN"/>
        </w:rPr>
      </w:pPr>
      <w:r w:rsidRPr="00342AC0">
        <w:rPr>
          <w:rStyle w:val="af3"/>
        </w:rPr>
        <w:footnoteRef/>
      </w:r>
      <w:r w:rsidRPr="00342AC0">
        <w:t xml:space="preserve"> Namely Peking University, Tsinghua University, the University of Hong Kong and the Hong Kong University of Science and Technology.</w:t>
      </w:r>
    </w:p>
  </w:footnote>
  <w:footnote w:id="4">
    <w:p w14:paraId="1334E376" w14:textId="77777777" w:rsidR="00933EA2" w:rsidRPr="00342AC0" w:rsidRDefault="00933EA2" w:rsidP="00933EA2">
      <w:pPr>
        <w:pStyle w:val="af1"/>
        <w:jc w:val="both"/>
        <w:rPr>
          <w:rFonts w:ascii="微軟正黑體" w:eastAsia="微軟正黑體" w:hAnsi="微軟正黑體"/>
        </w:rPr>
      </w:pPr>
      <w:r w:rsidRPr="00342AC0">
        <w:rPr>
          <w:rFonts w:ascii="微軟正黑體" w:eastAsia="微軟正黑體" w:hAnsi="微軟正黑體"/>
          <w:spacing w:val="20"/>
          <w:vertAlign w:val="superscript"/>
        </w:rPr>
        <w:footnoteRef/>
      </w:r>
      <w:r w:rsidRPr="00342AC0">
        <w:rPr>
          <w:rFonts w:ascii="微軟正黑體" w:eastAsia="微軟正黑體" w:hAnsi="微軟正黑體"/>
          <w:spacing w:val="20"/>
          <w:vertAlign w:val="superscript"/>
        </w:rPr>
        <w:t xml:space="preserve"> </w:t>
      </w:r>
      <w:r w:rsidRPr="00342AC0">
        <w:rPr>
          <w:rFonts w:eastAsia="微軟正黑體"/>
          <w:kern w:val="0"/>
        </w:rPr>
        <w:t xml:space="preserve">Election complaints refer to complaints alleging breaches of the </w:t>
      </w:r>
      <w:r w:rsidRPr="00342AC0">
        <w:rPr>
          <w:rFonts w:eastAsia="微軟正黑體"/>
          <w:i/>
          <w:iCs/>
          <w:kern w:val="0"/>
        </w:rPr>
        <w:t>Elections (Corrupt and Illegal Conduct) Ordinance</w:t>
      </w:r>
      <w:r w:rsidRPr="00342AC0">
        <w:rPr>
          <w:rFonts w:eastAsia="微軟正黑體"/>
          <w:kern w:val="0"/>
        </w:rPr>
        <w:t xml:space="preserve"> (Cap 554).</w:t>
      </w:r>
    </w:p>
  </w:footnote>
  <w:footnote w:id="5">
    <w:p w14:paraId="6F06ED45" w14:textId="77777777" w:rsidR="00933EA2" w:rsidRPr="00342AC0" w:rsidRDefault="00933EA2" w:rsidP="00933EA2">
      <w:pPr>
        <w:pStyle w:val="af1"/>
        <w:jc w:val="both"/>
      </w:pPr>
      <w:r w:rsidRPr="00342AC0">
        <w:rPr>
          <w:rFonts w:ascii="微軟正黑體" w:eastAsia="微軟正黑體" w:hAnsi="微軟正黑體"/>
          <w:vertAlign w:val="superscript"/>
        </w:rPr>
        <w:footnoteRef/>
      </w:r>
      <w:r w:rsidRPr="00342AC0">
        <w:rPr>
          <w:rFonts w:ascii="微軟正黑體" w:eastAsia="微軟正黑體" w:hAnsi="微軟正黑體"/>
          <w:vertAlign w:val="superscript"/>
        </w:rPr>
        <w:t xml:space="preserve"> </w:t>
      </w:r>
      <w:r w:rsidRPr="00342AC0">
        <w:rPr>
          <w:rFonts w:eastAsia="微軟正黑體"/>
        </w:rPr>
        <w:t>Election cases were excluded in the calculation of the number of persons prosecuted, convicted and cautioned in 2024.</w:t>
      </w:r>
    </w:p>
  </w:footnote>
  <w:footnote w:id="6">
    <w:p w14:paraId="77C9743D" w14:textId="77777777" w:rsidR="00933EA2" w:rsidRPr="00061417" w:rsidRDefault="00933EA2" w:rsidP="00933EA2">
      <w:pPr>
        <w:pStyle w:val="af1"/>
      </w:pPr>
      <w:r>
        <w:rPr>
          <w:rStyle w:val="af3"/>
        </w:rPr>
        <w:footnoteRef/>
      </w:r>
      <w:r>
        <w:t xml:space="preserve"> </w:t>
      </w:r>
      <w:r w:rsidRPr="00061417">
        <w:rPr>
          <w:rFonts w:cstheme="minorBidi"/>
          <w:sz w:val="24"/>
          <w:szCs w:val="24"/>
        </w:rPr>
        <w:t>Th</w:t>
      </w:r>
      <w:r>
        <w:rPr>
          <w:rFonts w:cstheme="minorBidi"/>
          <w:sz w:val="24"/>
          <w:szCs w:val="24"/>
        </w:rPr>
        <w:t>e</w:t>
      </w:r>
      <w:r w:rsidRPr="00061417">
        <w:rPr>
          <w:rFonts w:cstheme="minorBidi"/>
          <w:sz w:val="24"/>
          <w:szCs w:val="24"/>
        </w:rPr>
        <w:t xml:space="preserve"> District Council Ordinary Election was held in December 2023</w:t>
      </w:r>
      <w:r>
        <w:rPr>
          <w:rFonts w:cstheme="minorBidi"/>
          <w:sz w:val="24"/>
          <w:szCs w:val="24"/>
        </w:rPr>
        <w:t>.</w:t>
      </w:r>
    </w:p>
  </w:footnote>
  <w:footnote w:id="7">
    <w:p w14:paraId="067D31E3" w14:textId="77777777" w:rsidR="00933EA2" w:rsidRPr="00342AC0" w:rsidRDefault="00933EA2" w:rsidP="00933EA2">
      <w:pPr>
        <w:pStyle w:val="af1"/>
        <w:jc w:val="both"/>
      </w:pPr>
      <w:r w:rsidRPr="00342AC0">
        <w:rPr>
          <w:rStyle w:val="af3"/>
        </w:rPr>
        <w:footnoteRef/>
      </w:r>
      <w:r w:rsidRPr="00342AC0">
        <w:t xml:space="preserve"> Due to the severe COVID-19 epidemic situation, the Government announced postponement of the Legislative Council General Election until December 2021.  </w:t>
      </w:r>
    </w:p>
  </w:footnote>
  <w:footnote w:id="8">
    <w:p w14:paraId="0BEF9055" w14:textId="77777777" w:rsidR="00933EA2" w:rsidRPr="004634E3" w:rsidRDefault="00933EA2" w:rsidP="00933EA2">
      <w:pPr>
        <w:pStyle w:val="HTML"/>
        <w:shd w:val="clear" w:color="auto" w:fill="F8F9FA"/>
        <w:tabs>
          <w:tab w:val="clear" w:pos="916"/>
          <w:tab w:val="clear" w:pos="1832"/>
          <w:tab w:val="left" w:pos="140"/>
        </w:tabs>
        <w:snapToGrid w:val="0"/>
        <w:jc w:val="both"/>
        <w:rPr>
          <w:rFonts w:ascii="inherit" w:hAnsi="inherit"/>
          <w:color w:val="1F1F1F"/>
        </w:rPr>
      </w:pPr>
      <w:r>
        <w:rPr>
          <w:rStyle w:val="af3"/>
        </w:rPr>
        <w:footnoteRef/>
      </w:r>
      <w:r>
        <w:tab/>
      </w:r>
      <w:r w:rsidRPr="004634E3">
        <w:rPr>
          <w:rFonts w:ascii="Times New Roman" w:hAnsi="Times New Roman" w:cstheme="minorBidi"/>
          <w:lang w:eastAsia="zh-TW"/>
        </w:rPr>
        <w:t xml:space="preserve">This guide was jointly </w:t>
      </w:r>
      <w:r>
        <w:rPr>
          <w:rFonts w:ascii="Times New Roman" w:hAnsi="Times New Roman" w:cstheme="minorBidi"/>
          <w:lang w:eastAsia="zh-TW"/>
        </w:rPr>
        <w:t>developed</w:t>
      </w:r>
      <w:r w:rsidRPr="004634E3">
        <w:rPr>
          <w:rFonts w:ascii="Times New Roman" w:hAnsi="Times New Roman" w:cstheme="minorBidi"/>
          <w:lang w:eastAsia="zh-TW"/>
        </w:rPr>
        <w:t xml:space="preserve"> by the </w:t>
      </w:r>
      <w:r>
        <w:rPr>
          <w:rFonts w:ascii="Times New Roman" w:hAnsi="Times New Roman" w:cstheme="minorBidi"/>
          <w:lang w:eastAsia="zh-TW"/>
        </w:rPr>
        <w:t>ICAC</w:t>
      </w:r>
      <w:r w:rsidRPr="004634E3">
        <w:rPr>
          <w:rFonts w:ascii="Times New Roman" w:hAnsi="Times New Roman" w:cstheme="minorBidi"/>
          <w:lang w:eastAsia="zh-TW"/>
        </w:rPr>
        <w:t xml:space="preserve">, the </w:t>
      </w:r>
      <w:r>
        <w:rPr>
          <w:rFonts w:ascii="Times New Roman" w:hAnsi="Times New Roman" w:cstheme="minorBidi"/>
          <w:lang w:eastAsia="zh-TW"/>
        </w:rPr>
        <w:t>IAACA</w:t>
      </w:r>
      <w:r w:rsidRPr="004634E3">
        <w:rPr>
          <w:rFonts w:ascii="Times New Roman" w:hAnsi="Times New Roman" w:cstheme="minorBidi"/>
          <w:lang w:eastAsia="zh-TW"/>
        </w:rPr>
        <w:t xml:space="preserve"> and the </w:t>
      </w:r>
      <w:r>
        <w:rPr>
          <w:rFonts w:ascii="Times New Roman" w:hAnsi="Times New Roman" w:cstheme="minorBidi"/>
          <w:lang w:eastAsia="zh-TW"/>
        </w:rPr>
        <w:t>UNODC, and promulgated in the 10</w:t>
      </w:r>
      <w:r w:rsidRPr="00220E2F">
        <w:rPr>
          <w:rFonts w:ascii="Times New Roman" w:hAnsi="Times New Roman" w:cstheme="minorBidi"/>
          <w:vertAlign w:val="superscript"/>
          <w:lang w:eastAsia="zh-TW"/>
        </w:rPr>
        <w:t>th</w:t>
      </w:r>
      <w:r>
        <w:rPr>
          <w:rFonts w:ascii="Times New Roman" w:hAnsi="Times New Roman" w:cstheme="minorBidi"/>
          <w:lang w:eastAsia="zh-TW"/>
        </w:rPr>
        <w:t xml:space="preserve"> Session of the Conference of the States Parties to the United Nations Convention against Corruption held in the United States</w:t>
      </w:r>
      <w:r w:rsidRPr="004634E3">
        <w:rPr>
          <w:rFonts w:ascii="Times New Roman" w:hAnsi="Times New Roman" w:cstheme="minorBidi"/>
          <w:lang w:eastAsia="zh-TW"/>
        </w:rPr>
        <w:t xml:space="preserve"> in December 2023.</w:t>
      </w:r>
    </w:p>
    <w:p w14:paraId="0080CF92" w14:textId="77777777" w:rsidR="00933EA2" w:rsidRPr="004715E1" w:rsidRDefault="00933EA2" w:rsidP="00933EA2">
      <w:pPr>
        <w:pStyle w:val="af1"/>
        <w:rPr>
          <w:lang w:val="en-HK"/>
        </w:rPr>
      </w:pPr>
    </w:p>
  </w:footnote>
  <w:footnote w:id="9">
    <w:p w14:paraId="03D28D6D" w14:textId="39E2A1A9" w:rsidR="00D230B5" w:rsidRPr="00D230B5" w:rsidRDefault="00D230B5" w:rsidP="00D230B5">
      <w:pPr>
        <w:pStyle w:val="af1"/>
      </w:pPr>
      <w:r>
        <w:rPr>
          <w:rStyle w:val="af3"/>
        </w:rPr>
        <w:footnoteRef/>
      </w:r>
      <w:r>
        <w:t xml:space="preserve"> Election complaints refer to complaints alleging breaches of the </w:t>
      </w:r>
      <w:r w:rsidRPr="00D230B5">
        <w:rPr>
          <w:i/>
          <w:iCs/>
        </w:rPr>
        <w:t>Elections (Corrupt and Illegal Conduct) Ordinance</w:t>
      </w:r>
      <w:r>
        <w:t xml:space="preserve"> (ECICO) (Cap 554).</w:t>
      </w:r>
    </w:p>
  </w:footnote>
  <w:footnote w:id="10">
    <w:p w14:paraId="3CCC5188" w14:textId="794EAC62" w:rsidR="00C168DB" w:rsidRPr="003122AD" w:rsidRDefault="00C168DB" w:rsidP="00C168DB">
      <w:pPr>
        <w:pStyle w:val="af1"/>
        <w:jc w:val="both"/>
        <w:rPr>
          <w:rFonts w:eastAsia="DengXian"/>
          <w:lang w:eastAsia="zh-CN"/>
        </w:rPr>
      </w:pPr>
      <w:r w:rsidRPr="00B61B11">
        <w:rPr>
          <w:rStyle w:val="af3"/>
        </w:rPr>
        <w:footnoteRef/>
      </w:r>
      <w:r w:rsidRPr="00B61B11">
        <w:t xml:space="preserve"> </w:t>
      </w:r>
      <w:r w:rsidRPr="00B61B11">
        <w:rPr>
          <w:rFonts w:eastAsia="DengXian" w:hint="eastAsia"/>
          <w:lang w:eastAsia="zh-CN"/>
        </w:rPr>
        <w:t>A</w:t>
      </w:r>
      <w:r w:rsidRPr="00B61B11">
        <w:rPr>
          <w:rFonts w:eastAsia="DengXian"/>
          <w:lang w:eastAsia="zh-CN"/>
        </w:rPr>
        <w:t xml:space="preserve">s a case may involve </w:t>
      </w:r>
      <w:r>
        <w:rPr>
          <w:rFonts w:eastAsia="DengXian"/>
          <w:lang w:eastAsia="zh-CN"/>
        </w:rPr>
        <w:t xml:space="preserve">multiple </w:t>
      </w:r>
      <w:r w:rsidRPr="00B61B11">
        <w:rPr>
          <w:rFonts w:eastAsia="DengXian"/>
          <w:lang w:eastAsia="zh-CN"/>
        </w:rPr>
        <w:t xml:space="preserve">pursuable complaints </w:t>
      </w:r>
      <w:r>
        <w:rPr>
          <w:rFonts w:eastAsia="DengXian"/>
          <w:lang w:eastAsia="zh-CN"/>
        </w:rPr>
        <w:t xml:space="preserve">in respect </w:t>
      </w:r>
      <w:r w:rsidRPr="00B61B11">
        <w:rPr>
          <w:rFonts w:eastAsia="DengXian"/>
          <w:lang w:eastAsia="zh-CN"/>
        </w:rPr>
        <w:t xml:space="preserve">of </w:t>
      </w:r>
      <w:r>
        <w:rPr>
          <w:rFonts w:eastAsia="DengXian"/>
          <w:lang w:eastAsia="zh-CN"/>
        </w:rPr>
        <w:t>different</w:t>
      </w:r>
      <w:r w:rsidRPr="00B61B11">
        <w:rPr>
          <w:rFonts w:eastAsia="DengXian"/>
          <w:lang w:eastAsia="zh-CN"/>
        </w:rPr>
        <w:t xml:space="preserve"> government B/Ds, public bodies or industries, the number of new case</w:t>
      </w:r>
      <w:r>
        <w:rPr>
          <w:rFonts w:eastAsia="DengXian"/>
          <w:lang w:eastAsia="zh-CN"/>
        </w:rPr>
        <w:t>s</w:t>
      </w:r>
      <w:r w:rsidRPr="00B61B11">
        <w:rPr>
          <w:rFonts w:eastAsia="DengXian"/>
          <w:lang w:eastAsia="zh-CN"/>
        </w:rPr>
        <w:t xml:space="preserve"> (1</w:t>
      </w:r>
      <w:r w:rsidR="00125408">
        <w:rPr>
          <w:rFonts w:eastAsia="DengXian"/>
          <w:lang w:eastAsia="zh-CN"/>
        </w:rPr>
        <w:t> </w:t>
      </w:r>
      <w:r w:rsidRPr="00B61B11">
        <w:rPr>
          <w:rFonts w:eastAsia="DengXian"/>
          <w:lang w:eastAsia="zh-CN"/>
        </w:rPr>
        <w:t xml:space="preserve">599) </w:t>
      </w:r>
      <w:r>
        <w:rPr>
          <w:rFonts w:eastAsia="DengXian"/>
          <w:lang w:eastAsia="zh-CN"/>
        </w:rPr>
        <w:t>is</w:t>
      </w:r>
      <w:r w:rsidRPr="00B61B11">
        <w:rPr>
          <w:rFonts w:eastAsia="DengXian"/>
          <w:lang w:eastAsia="zh-CN"/>
        </w:rPr>
        <w:t xml:space="preserve"> slightly </w:t>
      </w:r>
      <w:r>
        <w:rPr>
          <w:rFonts w:eastAsia="DengXian"/>
          <w:lang w:eastAsia="zh-CN"/>
        </w:rPr>
        <w:t>smaller</w:t>
      </w:r>
      <w:r w:rsidRPr="00B61B11">
        <w:rPr>
          <w:rFonts w:eastAsia="DengXian"/>
          <w:lang w:eastAsia="zh-CN"/>
        </w:rPr>
        <w:t xml:space="preserve"> than the number of pursuable complaints </w:t>
      </w:r>
      <w:r>
        <w:rPr>
          <w:rFonts w:eastAsia="DengXian"/>
          <w:lang w:eastAsia="zh-CN"/>
        </w:rPr>
        <w:t xml:space="preserve">received </w:t>
      </w:r>
      <w:r w:rsidRPr="00B61B11">
        <w:rPr>
          <w:rFonts w:eastAsia="DengXian"/>
          <w:lang w:eastAsia="zh-CN"/>
        </w:rPr>
        <w:t>(1</w:t>
      </w:r>
      <w:r w:rsidR="00125408">
        <w:rPr>
          <w:rFonts w:eastAsia="DengXian"/>
          <w:lang w:eastAsia="zh-CN"/>
        </w:rPr>
        <w:t> </w:t>
      </w:r>
      <w:r w:rsidRPr="00B61B11">
        <w:rPr>
          <w:rFonts w:eastAsia="DengXian"/>
          <w:lang w:eastAsia="zh-CN"/>
        </w:rPr>
        <w:t>636).</w:t>
      </w:r>
      <w:r>
        <w:rPr>
          <w:rFonts w:eastAsia="DengXian"/>
          <w:lang w:eastAsia="zh-CN"/>
        </w:rPr>
        <w:t xml:space="preserve">  </w:t>
      </w:r>
    </w:p>
  </w:footnote>
  <w:footnote w:id="11">
    <w:p w14:paraId="4503928F" w14:textId="77777777" w:rsidR="00941151" w:rsidRPr="00605D9E" w:rsidRDefault="00941151" w:rsidP="00941151">
      <w:pPr>
        <w:pStyle w:val="af1"/>
      </w:pPr>
      <w:r>
        <w:rPr>
          <w:rStyle w:val="af3"/>
        </w:rPr>
        <w:footnoteRef/>
      </w:r>
      <w:r>
        <w:t xml:space="preserve"> As defined in the </w:t>
      </w:r>
      <w:r w:rsidRPr="00D07A31">
        <w:rPr>
          <w:i/>
          <w:iCs/>
        </w:rPr>
        <w:t>Prevention of Bribery Ordinance</w:t>
      </w:r>
      <w:r>
        <w:t xml:space="preserve"> (Cap 201).</w:t>
      </w:r>
    </w:p>
  </w:footnote>
  <w:footnote w:id="12">
    <w:p w14:paraId="351A414E" w14:textId="77777777" w:rsidR="00941151" w:rsidRPr="00811E05" w:rsidRDefault="00941151" w:rsidP="00941151">
      <w:pPr>
        <w:pStyle w:val="af1"/>
        <w:jc w:val="both"/>
        <w:rPr>
          <w:color w:val="FF0000"/>
        </w:rPr>
      </w:pPr>
      <w:r w:rsidRPr="00DE15BD">
        <w:rPr>
          <w:rStyle w:val="af3"/>
        </w:rPr>
        <w:t>1</w:t>
      </w:r>
      <w:r w:rsidRPr="00DE15BD">
        <w:t xml:space="preserve"> Total percentage of each item may not equal 100% as figures are rounded up or down to one decimal place.</w:t>
      </w:r>
    </w:p>
  </w:footnote>
  <w:footnote w:id="13">
    <w:p w14:paraId="4B482082" w14:textId="77777777" w:rsidR="00941151" w:rsidRPr="005E1DC2" w:rsidRDefault="00941151" w:rsidP="00941151">
      <w:pPr>
        <w:pStyle w:val="af1"/>
        <w:ind w:left="142" w:hanging="142"/>
        <w:jc w:val="both"/>
        <w:rPr>
          <w:lang w:val="en-US"/>
        </w:rPr>
      </w:pPr>
      <w:r>
        <w:rPr>
          <w:rStyle w:val="af3"/>
        </w:rPr>
        <w:footnoteRef/>
      </w:r>
      <w:r>
        <w:t xml:space="preserve"> Election cases refer to the cases relating to offences under the </w:t>
      </w:r>
      <w:r w:rsidRPr="00D07A31">
        <w:rPr>
          <w:i/>
          <w:iCs/>
        </w:rPr>
        <w:t>Elections (Corrupt and Illegal Conduct) Ordinance</w:t>
      </w:r>
      <w:r>
        <w:t xml:space="preserve"> (Cap 554). </w:t>
      </w:r>
    </w:p>
  </w:footnote>
  <w:footnote w:id="14">
    <w:p w14:paraId="2913E688" w14:textId="77777777" w:rsidR="00941151" w:rsidRPr="00876445" w:rsidRDefault="00941151" w:rsidP="00941151">
      <w:pPr>
        <w:pStyle w:val="af1"/>
        <w:ind w:left="142" w:hanging="142"/>
        <w:jc w:val="both"/>
      </w:pPr>
      <w:r>
        <w:rPr>
          <w:rStyle w:val="af3"/>
        </w:rPr>
        <w:footnoteRef/>
      </w:r>
      <w:r>
        <w:t xml:space="preserve"> The figures in the above table denote the number of prosecutions and cautions. If a person is prosecuted/cautioned in different cases, calculation of the figures will take into account the number of prosecutions/cautions made against that person.</w:t>
      </w:r>
    </w:p>
  </w:footnote>
  <w:footnote w:id="15">
    <w:p w14:paraId="7B7FB7EF" w14:textId="77777777" w:rsidR="00941151" w:rsidRPr="003C46CE" w:rsidRDefault="00941151" w:rsidP="00941151">
      <w:pPr>
        <w:pStyle w:val="af1"/>
        <w:jc w:val="both"/>
      </w:pPr>
      <w:r>
        <w:rPr>
          <w:rStyle w:val="af3"/>
        </w:rPr>
        <w:footnoteRef/>
      </w:r>
      <w:r>
        <w:t xml:space="preserve"> As defined in the </w:t>
      </w:r>
      <w:r w:rsidRPr="004B2498">
        <w:rPr>
          <w:i/>
          <w:iCs/>
        </w:rPr>
        <w:t>Prevention of Bribery Ordinance</w:t>
      </w:r>
      <w:r>
        <w:t xml:space="preserve"> (Cap 201).</w:t>
      </w:r>
    </w:p>
  </w:footnote>
  <w:footnote w:id="16">
    <w:p w14:paraId="6DC0456E" w14:textId="77777777" w:rsidR="00941151" w:rsidRPr="003C46CE" w:rsidRDefault="00941151" w:rsidP="00941151">
      <w:pPr>
        <w:pStyle w:val="af1"/>
        <w:ind w:left="142" w:hanging="142"/>
        <w:jc w:val="both"/>
      </w:pPr>
      <w:r>
        <w:rPr>
          <w:rStyle w:val="af3"/>
        </w:rPr>
        <w:footnoteRef/>
      </w:r>
      <w:r>
        <w:t xml:space="preserve"> Private individuals were prosecuted in investigations involving Government Bureaux</w:t>
      </w:r>
      <w:r w:rsidRPr="00B40D87">
        <w:t>/</w:t>
      </w:r>
      <w:r>
        <w:t>Department</w:t>
      </w:r>
      <w:r w:rsidRPr="00B40D87">
        <w:t>s</w:t>
      </w:r>
      <w:r>
        <w:t xml:space="preserve"> or public bodies.</w:t>
      </w:r>
    </w:p>
  </w:footnote>
  <w:footnote w:id="17">
    <w:p w14:paraId="043485AD" w14:textId="77777777" w:rsidR="00941151" w:rsidRPr="00E03A63" w:rsidRDefault="00941151" w:rsidP="00941151">
      <w:pPr>
        <w:pStyle w:val="af1"/>
        <w:ind w:left="142" w:hanging="142"/>
        <w:jc w:val="both"/>
      </w:pPr>
      <w:r>
        <w:rPr>
          <w:rStyle w:val="af3"/>
        </w:rPr>
        <w:footnoteRef/>
      </w:r>
      <w:r>
        <w:t xml:space="preserve"> The figures in the above table denote the number of prosecutions. If a person is prosecuted in different cases, calculation of the figures will take into account the number of prosecutions made against that person.  </w:t>
      </w:r>
    </w:p>
  </w:footnote>
  <w:footnote w:id="18">
    <w:p w14:paraId="6DF8E2EF" w14:textId="77777777" w:rsidR="00941151" w:rsidRPr="00E03A63" w:rsidRDefault="00941151" w:rsidP="00941151">
      <w:pPr>
        <w:pStyle w:val="af1"/>
        <w:ind w:left="142" w:hanging="142"/>
        <w:jc w:val="both"/>
      </w:pPr>
      <w:r>
        <w:rPr>
          <w:rStyle w:val="af3"/>
        </w:rPr>
        <w:footnoteRef/>
      </w:r>
      <w:r>
        <w:t xml:space="preserve"> Election cases refer to the cases relating to offences under the </w:t>
      </w:r>
      <w:r w:rsidRPr="005E26EF">
        <w:rPr>
          <w:i/>
          <w:iCs/>
        </w:rPr>
        <w:t>Elections (Corrupt and Illegal Conduct) Ordinance</w:t>
      </w:r>
      <w:r>
        <w:t xml:space="preserve"> (Cap 554).</w:t>
      </w:r>
    </w:p>
  </w:footnote>
  <w:footnote w:id="19">
    <w:p w14:paraId="6F91E32F" w14:textId="77777777" w:rsidR="00941151" w:rsidRPr="00124F8E" w:rsidRDefault="00941151" w:rsidP="00941151">
      <w:pPr>
        <w:pStyle w:val="af1"/>
        <w:ind w:left="142" w:hanging="142"/>
        <w:jc w:val="both"/>
      </w:pPr>
      <w:r>
        <w:rPr>
          <w:rStyle w:val="af3"/>
        </w:rPr>
        <w:footnoteRef/>
      </w:r>
      <w:r>
        <w:t xml:space="preserve"> Private individuals were prosecuted in investigations involving Government Bureaux</w:t>
      </w:r>
      <w:r w:rsidRPr="00B40D87">
        <w:t>/</w:t>
      </w:r>
      <w:r>
        <w:t>Department</w:t>
      </w:r>
      <w:r w:rsidRPr="00B40D87">
        <w:t>s</w:t>
      </w:r>
      <w:r>
        <w:t xml:space="preserve"> or public bodies.</w:t>
      </w:r>
    </w:p>
  </w:footnote>
  <w:footnote w:id="20">
    <w:p w14:paraId="21F86C72" w14:textId="77777777" w:rsidR="00701F3B" w:rsidRPr="00124F8E" w:rsidRDefault="00701F3B" w:rsidP="00701F3B">
      <w:pPr>
        <w:pStyle w:val="af1"/>
        <w:ind w:left="142" w:hanging="142"/>
        <w:jc w:val="both"/>
      </w:pPr>
      <w:r>
        <w:rPr>
          <w:rStyle w:val="af3"/>
        </w:rPr>
        <w:footnoteRef/>
      </w:r>
      <w:r>
        <w:t xml:space="preserve"> </w:t>
      </w:r>
      <w:bookmarkStart w:id="31" w:name="_Hlk191395286"/>
      <w:r w:rsidRPr="005E26EF">
        <w:t xml:space="preserve">As defined in the </w:t>
      </w:r>
      <w:r w:rsidRPr="005E26EF">
        <w:rPr>
          <w:i/>
          <w:iCs/>
        </w:rPr>
        <w:t>Prevention of Bribery Ordinance</w:t>
      </w:r>
      <w:r w:rsidRPr="005E26EF">
        <w:t xml:space="preserve"> (Cap 201).</w:t>
      </w:r>
      <w:bookmarkEnd w:id="31"/>
    </w:p>
  </w:footnote>
  <w:footnote w:id="21">
    <w:p w14:paraId="4AC56308" w14:textId="77777777" w:rsidR="00941151" w:rsidRPr="00124F8E" w:rsidRDefault="00941151" w:rsidP="00941151">
      <w:pPr>
        <w:pStyle w:val="af1"/>
        <w:jc w:val="both"/>
      </w:pPr>
      <w:r>
        <w:rPr>
          <w:rStyle w:val="af3"/>
        </w:rPr>
        <w:footnoteRef/>
      </w:r>
      <w:r>
        <w:t xml:space="preserve"> </w:t>
      </w:r>
      <w:r w:rsidRPr="00E23900">
        <w:t xml:space="preserve">Cap 201 is the </w:t>
      </w:r>
      <w:r w:rsidRPr="00E23900">
        <w:rPr>
          <w:i/>
          <w:iCs/>
        </w:rPr>
        <w:t>Prevention of Bribery Ordinance</w:t>
      </w:r>
      <w:r w:rsidRPr="00E23900">
        <w:t>.</w:t>
      </w:r>
    </w:p>
  </w:footnote>
  <w:footnote w:id="22">
    <w:p w14:paraId="117513C8" w14:textId="77777777" w:rsidR="00941151" w:rsidRPr="00E12E97" w:rsidRDefault="00941151" w:rsidP="00941151">
      <w:pPr>
        <w:pStyle w:val="af1"/>
        <w:jc w:val="both"/>
      </w:pPr>
      <w:r>
        <w:rPr>
          <w:rStyle w:val="af3"/>
        </w:rPr>
        <w:footnoteRef/>
      </w:r>
      <w:r>
        <w:t xml:space="preserve"> Detailed breakdown at Appendix 7.</w:t>
      </w:r>
    </w:p>
  </w:footnote>
  <w:footnote w:id="23">
    <w:p w14:paraId="5384AC62" w14:textId="77777777" w:rsidR="00941151" w:rsidRPr="00FC5549" w:rsidRDefault="00941151" w:rsidP="00941151">
      <w:pPr>
        <w:pStyle w:val="af1"/>
      </w:pPr>
      <w:r>
        <w:rPr>
          <w:rStyle w:val="af3"/>
        </w:rPr>
        <w:footnoteRef/>
      </w:r>
      <w:r>
        <w:t xml:space="preserve"> Cap 20</w:t>
      </w:r>
      <w:r>
        <w:rPr>
          <w:lang w:val="en-US"/>
        </w:rPr>
        <w:t>4</w:t>
      </w:r>
      <w:r>
        <w:t xml:space="preserve"> is the </w:t>
      </w:r>
      <w:r w:rsidRPr="00E23900">
        <w:rPr>
          <w:i/>
          <w:iCs/>
        </w:rPr>
        <w:t>Independent Commission Against Corruption Ordinance</w:t>
      </w:r>
      <w:r w:rsidRPr="00E23900">
        <w:t>.</w:t>
      </w:r>
    </w:p>
  </w:footnote>
  <w:footnote w:id="24">
    <w:p w14:paraId="23D60571" w14:textId="77777777" w:rsidR="00941151" w:rsidRPr="007033CF" w:rsidRDefault="00941151" w:rsidP="00941151">
      <w:pPr>
        <w:pStyle w:val="af1"/>
        <w:ind w:left="142" w:hanging="142"/>
        <w:jc w:val="both"/>
      </w:pPr>
      <w:r>
        <w:rPr>
          <w:rStyle w:val="af3"/>
        </w:rPr>
        <w:footnoteRef/>
      </w:r>
      <w:r>
        <w:t xml:space="preserve"> Offences described in section 10(2) of the </w:t>
      </w:r>
      <w:r w:rsidRPr="0073417D">
        <w:rPr>
          <w:i/>
          <w:iCs/>
        </w:rPr>
        <w:t>Independent Commission Against Corruption Ordinance</w:t>
      </w:r>
      <w:r>
        <w:t xml:space="preserve"> (Cap 204).</w:t>
      </w:r>
    </w:p>
  </w:footnote>
  <w:footnote w:id="25">
    <w:p w14:paraId="649B91B9" w14:textId="77777777" w:rsidR="00941151" w:rsidRPr="007033CF" w:rsidRDefault="00941151" w:rsidP="00941151">
      <w:pPr>
        <w:pStyle w:val="af1"/>
        <w:ind w:left="142" w:hanging="142"/>
        <w:jc w:val="both"/>
      </w:pPr>
      <w:r>
        <w:rPr>
          <w:rStyle w:val="af3"/>
        </w:rPr>
        <w:footnoteRef/>
      </w:r>
      <w:r>
        <w:t xml:space="preserve"> The figures in the above table </w:t>
      </w:r>
      <w:r w:rsidRPr="00666AB0">
        <w:t>denote the</w:t>
      </w:r>
      <w:r>
        <w:t xml:space="preserve"> number of prosecutions. If a person is prosecuted in different cases, calculation of the figures will take into account the number of prosecutions made against that person.</w:t>
      </w:r>
    </w:p>
  </w:footnote>
  <w:footnote w:id="26">
    <w:p w14:paraId="61104BC2" w14:textId="4AB0F0DA" w:rsidR="00FE49BF" w:rsidRPr="007033CF" w:rsidRDefault="00FE49BF" w:rsidP="00FE49BF">
      <w:pPr>
        <w:pStyle w:val="af1"/>
        <w:ind w:left="142" w:hanging="142"/>
        <w:jc w:val="both"/>
      </w:pPr>
      <w:r>
        <w:rPr>
          <w:rStyle w:val="af3"/>
        </w:rPr>
        <w:footnoteRef/>
      </w:r>
      <w:r>
        <w:t xml:space="preserve"> </w:t>
      </w:r>
      <w:r w:rsidRPr="009D7DB4">
        <w:t xml:space="preserve">Private individuals were prosecuted in investigations involving </w:t>
      </w:r>
      <w:r>
        <w:t>Government Bureaux</w:t>
      </w:r>
      <w:r w:rsidRPr="00B40D87">
        <w:t>/</w:t>
      </w:r>
      <w:r>
        <w:t>Department</w:t>
      </w:r>
      <w:r w:rsidRPr="00B40D87">
        <w:t>s</w:t>
      </w:r>
      <w:r>
        <w:t xml:space="preserve"> </w:t>
      </w:r>
      <w:r w:rsidRPr="009D7DB4">
        <w:t>or public bodies.</w:t>
      </w:r>
    </w:p>
  </w:footnote>
  <w:footnote w:id="27">
    <w:p w14:paraId="75073481" w14:textId="0114ABAC" w:rsidR="00FE49BF" w:rsidRDefault="00FE49BF" w:rsidP="00FE49BF">
      <w:pPr>
        <w:pStyle w:val="af1"/>
      </w:pPr>
      <w:r>
        <w:rPr>
          <w:rStyle w:val="af3"/>
        </w:rPr>
        <w:footnoteRef/>
      </w:r>
      <w:r>
        <w:t xml:space="preserve"> </w:t>
      </w:r>
      <w:r w:rsidRPr="009D7DB4">
        <w:t xml:space="preserve">As defined in the </w:t>
      </w:r>
      <w:r w:rsidRPr="00DE15BD">
        <w:rPr>
          <w:i/>
          <w:iCs/>
        </w:rPr>
        <w:t>Prevention of Bribery Ordinance</w:t>
      </w:r>
      <w:r w:rsidRPr="009D7DB4">
        <w:t xml:space="preserve"> (Cap 201).</w:t>
      </w:r>
    </w:p>
  </w:footnote>
  <w:footnote w:id="28">
    <w:p w14:paraId="7CDF36F3" w14:textId="77777777" w:rsidR="00941151" w:rsidRPr="009A1974" w:rsidRDefault="00941151" w:rsidP="00941151">
      <w:pPr>
        <w:pStyle w:val="af1"/>
      </w:pPr>
      <w:r>
        <w:rPr>
          <w:rStyle w:val="af3"/>
        </w:rPr>
        <w:footnoteRef/>
      </w:r>
      <w:r>
        <w:t xml:space="preserve"> As defined in the </w:t>
      </w:r>
      <w:r w:rsidRPr="00265C5D">
        <w:rPr>
          <w:i/>
          <w:iCs/>
        </w:rPr>
        <w:t>Prevention of Bribery Ordinance</w:t>
      </w:r>
      <w:r>
        <w:t xml:space="preserve"> (Cap 201).</w:t>
      </w:r>
    </w:p>
  </w:footnote>
  <w:footnote w:id="29">
    <w:p w14:paraId="1A4BFA9F" w14:textId="77777777" w:rsidR="00941151" w:rsidRPr="009017D1" w:rsidRDefault="00941151" w:rsidP="00941151">
      <w:pPr>
        <w:pStyle w:val="af1"/>
        <w:ind w:left="142" w:hanging="142"/>
        <w:jc w:val="both"/>
        <w:rPr>
          <w:lang w:val="en-US"/>
        </w:rPr>
      </w:pPr>
      <w:r>
        <w:rPr>
          <w:rStyle w:val="af3"/>
        </w:rPr>
        <w:footnoteRef/>
      </w:r>
      <w:r>
        <w:t xml:space="preserve"> Government Bureaux</w:t>
      </w:r>
      <w:r w:rsidRPr="00B40D87">
        <w:t>/</w:t>
      </w:r>
      <w:r>
        <w:t>Department</w:t>
      </w:r>
      <w:r w:rsidRPr="00B40D87">
        <w:t>s</w:t>
      </w:r>
      <w:r>
        <w:t xml:space="preserve"> and public bodies which received four or more referrals during the year are shown in the table above.</w:t>
      </w:r>
    </w:p>
  </w:footnote>
  <w:footnote w:id="30">
    <w:p w14:paraId="0B1B85D5" w14:textId="77777777" w:rsidR="00830526" w:rsidRPr="006F4108" w:rsidRDefault="00830526" w:rsidP="00A5664B">
      <w:pPr>
        <w:pStyle w:val="af1"/>
        <w:keepNext/>
        <w:keepLines/>
        <w:ind w:left="187" w:hanging="187"/>
        <w:jc w:val="both"/>
      </w:pPr>
      <w:r>
        <w:rPr>
          <w:rStyle w:val="af3"/>
        </w:rPr>
        <w:footnoteRef/>
      </w:r>
      <w:r>
        <w:rPr>
          <w:sz w:val="22"/>
          <w:szCs w:val="22"/>
          <w:lang w:val="en-US" w:eastAsia="zh-HK"/>
        </w:rPr>
        <w:tab/>
      </w:r>
      <w:r w:rsidRPr="00F24EB5">
        <w:rPr>
          <w:sz w:val="22"/>
          <w:szCs w:val="22"/>
          <w:lang w:val="en-US" w:eastAsia="zh-HK"/>
        </w:rPr>
        <w:t xml:space="preserve">According to </w:t>
      </w:r>
      <w:r>
        <w:rPr>
          <w:sz w:val="22"/>
          <w:szCs w:val="22"/>
          <w:lang w:val="en-US" w:eastAsia="zh-HK"/>
        </w:rPr>
        <w:t xml:space="preserve">the </w:t>
      </w:r>
      <w:r w:rsidRPr="00F24EB5">
        <w:rPr>
          <w:sz w:val="22"/>
          <w:szCs w:val="22"/>
          <w:lang w:val="en-US" w:eastAsia="zh-HK"/>
        </w:rPr>
        <w:t xml:space="preserve">World Justice Project’s </w:t>
      </w:r>
      <w:r w:rsidRPr="00DD337C">
        <w:rPr>
          <w:i/>
          <w:iCs/>
          <w:sz w:val="22"/>
          <w:szCs w:val="22"/>
          <w:lang w:val="en-US" w:eastAsia="zh-HK"/>
        </w:rPr>
        <w:t>Rule of Law Index 2024</w:t>
      </w:r>
      <w:r w:rsidRPr="00F24EB5">
        <w:rPr>
          <w:sz w:val="22"/>
          <w:szCs w:val="22"/>
          <w:lang w:val="en-US" w:eastAsia="zh-HK"/>
        </w:rPr>
        <w:t xml:space="preserve">, Hong Kong secured the </w:t>
      </w:r>
      <w:r>
        <w:rPr>
          <w:rFonts w:hint="eastAsia"/>
          <w:sz w:val="22"/>
          <w:szCs w:val="22"/>
          <w:lang w:val="en-US"/>
        </w:rPr>
        <w:t>1</w:t>
      </w:r>
      <w:r>
        <w:rPr>
          <w:sz w:val="22"/>
          <w:szCs w:val="22"/>
          <w:lang w:val="en-US"/>
        </w:rPr>
        <w:t>0</w:t>
      </w:r>
      <w:r w:rsidRPr="00AD1AD4">
        <w:rPr>
          <w:sz w:val="22"/>
          <w:szCs w:val="22"/>
          <w:vertAlign w:val="superscript"/>
          <w:lang w:val="en-US"/>
        </w:rPr>
        <w:t>th</w:t>
      </w:r>
      <w:r>
        <w:rPr>
          <w:sz w:val="22"/>
          <w:szCs w:val="22"/>
          <w:lang w:val="en-US"/>
        </w:rPr>
        <w:t xml:space="preserve"> </w:t>
      </w:r>
      <w:r w:rsidRPr="00F24EB5">
        <w:rPr>
          <w:sz w:val="22"/>
          <w:szCs w:val="22"/>
          <w:lang w:val="en-US" w:eastAsia="zh-HK"/>
        </w:rPr>
        <w:t xml:space="preserve">place among 142 jurisdictions in terms of “Absence of Corruption”. In addition, in </w:t>
      </w:r>
      <w:r>
        <w:rPr>
          <w:sz w:val="22"/>
          <w:szCs w:val="22"/>
          <w:lang w:val="en-US" w:eastAsia="zh-HK"/>
        </w:rPr>
        <w:t xml:space="preserve">the </w:t>
      </w:r>
      <w:r w:rsidRPr="00F24EB5">
        <w:rPr>
          <w:sz w:val="22"/>
          <w:szCs w:val="22"/>
          <w:lang w:val="en-US" w:eastAsia="zh-HK"/>
        </w:rPr>
        <w:t xml:space="preserve">International Institute for Management Development’s </w:t>
      </w:r>
      <w:r w:rsidRPr="00DD337C">
        <w:rPr>
          <w:i/>
          <w:iCs/>
          <w:sz w:val="22"/>
          <w:szCs w:val="22"/>
          <w:lang w:val="en-US" w:eastAsia="zh-HK"/>
        </w:rPr>
        <w:t>World Competitiveness Yearbook 2024</w:t>
      </w:r>
      <w:r w:rsidRPr="00F24EB5">
        <w:rPr>
          <w:sz w:val="22"/>
          <w:szCs w:val="22"/>
          <w:lang w:val="en-US" w:eastAsia="zh-HK"/>
        </w:rPr>
        <w:t>, Hong Kong ranked the fourth position among 67 economies and topping the Asia-Pacific region under the indicator “bribery and corruption do not exist”.</w:t>
      </w:r>
      <w:r>
        <w:rPr>
          <w:sz w:val="22"/>
          <w:szCs w:val="22"/>
          <w:lang w:val="en-US" w:eastAsia="zh-HK"/>
        </w:rPr>
        <w:t xml:space="preserve">  In the Transparency International’s </w:t>
      </w:r>
      <w:r w:rsidRPr="00DD337C">
        <w:rPr>
          <w:i/>
          <w:iCs/>
          <w:sz w:val="22"/>
          <w:szCs w:val="22"/>
          <w:lang w:val="en-US" w:eastAsia="zh-HK"/>
        </w:rPr>
        <w:t>Corruption Perceptions Index 2024</w:t>
      </w:r>
      <w:r>
        <w:rPr>
          <w:sz w:val="22"/>
          <w:szCs w:val="22"/>
          <w:lang w:val="en-US" w:eastAsia="zh-HK"/>
        </w:rPr>
        <w:t>, a</w:t>
      </w:r>
      <w:r w:rsidRPr="00F24EB5">
        <w:rPr>
          <w:sz w:val="22"/>
          <w:szCs w:val="22"/>
          <w:lang w:val="en-US" w:eastAsia="zh-HK"/>
        </w:rPr>
        <w:t>mong 180 countries/territories, Hong Kong is ranked the 17</w:t>
      </w:r>
      <w:r w:rsidRPr="00F24EB5">
        <w:rPr>
          <w:sz w:val="22"/>
          <w:szCs w:val="22"/>
          <w:vertAlign w:val="superscript"/>
          <w:lang w:val="en-US" w:eastAsia="zh-HK"/>
        </w:rPr>
        <w:t>th</w:t>
      </w:r>
      <w:r w:rsidRPr="00F24EB5">
        <w:rPr>
          <w:sz w:val="22"/>
          <w:szCs w:val="22"/>
          <w:lang w:val="en-US" w:eastAsia="zh-HK"/>
        </w:rPr>
        <w:t xml:space="preserve"> least corrupt place, one of the top performers in the Asia-Pacific region.</w:t>
      </w:r>
    </w:p>
  </w:footnote>
  <w:footnote w:id="31">
    <w:p w14:paraId="39EA0390" w14:textId="77777777" w:rsidR="00830526" w:rsidRPr="00286B7B" w:rsidRDefault="00830526" w:rsidP="00A5664B">
      <w:pPr>
        <w:pStyle w:val="af1"/>
        <w:ind w:left="180" w:hanging="180"/>
        <w:jc w:val="both"/>
        <w:rPr>
          <w:lang w:val="en-HK"/>
        </w:rPr>
      </w:pPr>
      <w:r>
        <w:rPr>
          <w:rStyle w:val="af3"/>
        </w:rPr>
        <w:footnoteRef/>
      </w:r>
      <w:r>
        <w:rPr>
          <w:lang w:val="en-US"/>
        </w:rPr>
        <w:t xml:space="preserve"> including Greece, Indonesia, </w:t>
      </w:r>
      <w:r w:rsidRPr="00286B7B">
        <w:rPr>
          <w:lang w:val="en-US"/>
        </w:rPr>
        <w:t>Kazakhstan, Malaysia, Maldives, Mali, Mongolia, Panama, South Africa and Thailand</w:t>
      </w:r>
    </w:p>
  </w:footnote>
  <w:footnote w:id="32">
    <w:p w14:paraId="61977437" w14:textId="77777777" w:rsidR="00830526" w:rsidRPr="0063752A" w:rsidRDefault="00830526" w:rsidP="00A5664B">
      <w:pPr>
        <w:pStyle w:val="af1"/>
        <w:ind w:left="180" w:hanging="180"/>
        <w:jc w:val="both"/>
        <w:rPr>
          <w:lang w:val="en-HK"/>
        </w:rPr>
      </w:pPr>
      <w:r>
        <w:rPr>
          <w:rStyle w:val="af3"/>
        </w:rPr>
        <w:footnoteRef/>
      </w:r>
      <w:r>
        <w:t xml:space="preserve"> including five “Belt and Road” countries </w:t>
      </w:r>
      <w:r w:rsidRPr="0063752A">
        <w:t>(Indonesia, Kazakhstan, Maldives, Saudi Arabia, South Africa) and Mauritius</w:t>
      </w:r>
    </w:p>
  </w:footnote>
  <w:footnote w:id="33">
    <w:p w14:paraId="0A525812" w14:textId="77777777" w:rsidR="00830526" w:rsidRPr="009220AD" w:rsidRDefault="00830526" w:rsidP="008E3F9E">
      <w:pPr>
        <w:pStyle w:val="af1"/>
        <w:jc w:val="both"/>
        <w:rPr>
          <w:lang w:val="en-US"/>
        </w:rPr>
      </w:pPr>
      <w:r w:rsidRPr="009220AD">
        <w:rPr>
          <w:rStyle w:val="af3"/>
        </w:rPr>
        <w:footnoteRef/>
      </w:r>
      <w:r w:rsidRPr="009220AD">
        <w:t xml:space="preserve"> </w:t>
      </w:r>
      <w:r w:rsidRPr="009220AD">
        <w:rPr>
          <w:color w:val="000000"/>
          <w:kern w:val="0"/>
          <w:szCs w:val="24"/>
        </w:rPr>
        <w:t xml:space="preserve">Election complaints refer to complaints alleging breaches of the </w:t>
      </w:r>
      <w:r w:rsidRPr="009220AD">
        <w:rPr>
          <w:i/>
          <w:iCs/>
          <w:color w:val="000000"/>
          <w:kern w:val="0"/>
          <w:szCs w:val="24"/>
        </w:rPr>
        <w:t>Elections (Corrupt and Illegal Conduct) Ordinance</w:t>
      </w:r>
      <w:r w:rsidRPr="009220AD">
        <w:rPr>
          <w:color w:val="000000"/>
          <w:kern w:val="0"/>
          <w:szCs w:val="24"/>
        </w:rPr>
        <w:t xml:space="preserve"> (Cap 554)</w:t>
      </w:r>
      <w:r>
        <w:rPr>
          <w:color w:val="000000"/>
          <w:kern w:val="0"/>
          <w:szCs w:val="24"/>
        </w:rPr>
        <w:t>.</w:t>
      </w:r>
    </w:p>
  </w:footnote>
  <w:footnote w:id="34">
    <w:p w14:paraId="14096835" w14:textId="77777777" w:rsidR="00830526" w:rsidRPr="00DC35BF" w:rsidRDefault="00830526" w:rsidP="008E3F9E">
      <w:pPr>
        <w:pStyle w:val="af1"/>
        <w:jc w:val="both"/>
        <w:rPr>
          <w:lang w:val="en-US"/>
        </w:rPr>
      </w:pPr>
      <w:r w:rsidRPr="009220AD">
        <w:rPr>
          <w:rStyle w:val="af3"/>
        </w:rPr>
        <w:footnoteRef/>
      </w:r>
      <w:r w:rsidRPr="009220AD">
        <w:t xml:space="preserve"> </w:t>
      </w:r>
      <w:r w:rsidRPr="009220AD">
        <w:rPr>
          <w:color w:val="000000"/>
          <w:kern w:val="0"/>
          <w:szCs w:val="24"/>
        </w:rPr>
        <w:t>The figures concerning the number of persons prosecuted, convicted and formally cautioned in 2024 excluded those for election cases.</w:t>
      </w:r>
    </w:p>
  </w:footnote>
  <w:footnote w:id="35">
    <w:p w14:paraId="47EF7F89" w14:textId="77777777" w:rsidR="00830526" w:rsidRPr="0029415A" w:rsidRDefault="00830526" w:rsidP="00F34639">
      <w:pPr>
        <w:pStyle w:val="af1"/>
        <w:rPr>
          <w:sz w:val="24"/>
          <w:szCs w:val="24"/>
        </w:rPr>
      </w:pPr>
      <w:r w:rsidRPr="0029415A">
        <w:rPr>
          <w:rStyle w:val="af3"/>
        </w:rPr>
        <w:sym w:font="Symbol" w:char="F02A"/>
      </w:r>
      <w:r w:rsidRPr="0029415A">
        <w:rPr>
          <w:sz w:val="24"/>
          <w:szCs w:val="24"/>
        </w:rPr>
        <w:t xml:space="preserve"> </w:t>
      </w:r>
      <w:r>
        <w:rPr>
          <w:sz w:val="24"/>
          <w:szCs w:val="24"/>
        </w:rPr>
        <w:t>Statistics</w:t>
      </w:r>
      <w:r w:rsidRPr="00A94D7A">
        <w:rPr>
          <w:sz w:val="24"/>
          <w:szCs w:val="24"/>
        </w:rPr>
        <w:t xml:space="preserve"> exclude the number</w:t>
      </w:r>
      <w:r>
        <w:rPr>
          <w:sz w:val="24"/>
          <w:szCs w:val="24"/>
        </w:rPr>
        <w:t>s</w:t>
      </w:r>
      <w:r w:rsidRPr="00A94D7A">
        <w:rPr>
          <w:sz w:val="24"/>
          <w:szCs w:val="24"/>
        </w:rPr>
        <w:t xml:space="preserve"> of corruption prevention </w:t>
      </w:r>
      <w:r>
        <w:rPr>
          <w:sz w:val="24"/>
          <w:szCs w:val="24"/>
        </w:rPr>
        <w:t>talk</w:t>
      </w:r>
      <w:r w:rsidRPr="00A94D7A">
        <w:rPr>
          <w:sz w:val="24"/>
          <w:szCs w:val="24"/>
        </w:rPr>
        <w:t>s conducted.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A606E" w14:textId="77777777" w:rsidR="00941151" w:rsidRDefault="00941151" w:rsidP="005D57BE">
    <w:pPr>
      <w:pStyle w:val="a8"/>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separate"/>
    </w:r>
    <w:r>
      <w:rPr>
        <w:rStyle w:val="af7"/>
        <w:noProof/>
      </w:rPr>
      <w:t>4</w:t>
    </w:r>
    <w:r>
      <w:rPr>
        <w:rStyle w:val="af7"/>
      </w:rPr>
      <w:fldChar w:fldCharType="end"/>
    </w:r>
  </w:p>
  <w:p w14:paraId="27B23E6B" w14:textId="77777777" w:rsidR="00941151" w:rsidRDefault="00941151">
    <w:pPr>
      <w:pStyle w:val="a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A84F96" w14:textId="77777777" w:rsidR="00830526" w:rsidRDefault="00830526">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E622D"/>
    <w:multiLevelType w:val="hybridMultilevel"/>
    <w:tmpl w:val="0DF27D1A"/>
    <w:lvl w:ilvl="0" w:tplc="D8525414">
      <w:start w:val="2"/>
      <w:numFmt w:val="bullet"/>
      <w:lvlText w:val="*"/>
      <w:lvlJc w:val="left"/>
      <w:pPr>
        <w:ind w:left="720" w:hanging="360"/>
      </w:pPr>
      <w:rPr>
        <w:rFonts w:ascii="Times New Roman" w:eastAsiaTheme="minorEastAsia" w:hAnsi="Times New Roman" w:cs="Times New Roman" w:hint="default"/>
      </w:rPr>
    </w:lvl>
    <w:lvl w:ilvl="1" w:tplc="3C090003" w:tentative="1">
      <w:start w:val="1"/>
      <w:numFmt w:val="bullet"/>
      <w:lvlText w:val="o"/>
      <w:lvlJc w:val="left"/>
      <w:pPr>
        <w:ind w:left="1440" w:hanging="360"/>
      </w:pPr>
      <w:rPr>
        <w:rFonts w:ascii="Courier New" w:hAnsi="Courier New" w:cs="Courier New" w:hint="default"/>
      </w:rPr>
    </w:lvl>
    <w:lvl w:ilvl="2" w:tplc="3C090005" w:tentative="1">
      <w:start w:val="1"/>
      <w:numFmt w:val="bullet"/>
      <w:lvlText w:val=""/>
      <w:lvlJc w:val="left"/>
      <w:pPr>
        <w:ind w:left="2160" w:hanging="360"/>
      </w:pPr>
      <w:rPr>
        <w:rFonts w:ascii="Wingdings" w:hAnsi="Wingdings" w:hint="default"/>
      </w:rPr>
    </w:lvl>
    <w:lvl w:ilvl="3" w:tplc="3C090001" w:tentative="1">
      <w:start w:val="1"/>
      <w:numFmt w:val="bullet"/>
      <w:lvlText w:val=""/>
      <w:lvlJc w:val="left"/>
      <w:pPr>
        <w:ind w:left="2880" w:hanging="360"/>
      </w:pPr>
      <w:rPr>
        <w:rFonts w:ascii="Symbol" w:hAnsi="Symbol" w:hint="default"/>
      </w:rPr>
    </w:lvl>
    <w:lvl w:ilvl="4" w:tplc="3C090003" w:tentative="1">
      <w:start w:val="1"/>
      <w:numFmt w:val="bullet"/>
      <w:lvlText w:val="o"/>
      <w:lvlJc w:val="left"/>
      <w:pPr>
        <w:ind w:left="3600" w:hanging="360"/>
      </w:pPr>
      <w:rPr>
        <w:rFonts w:ascii="Courier New" w:hAnsi="Courier New" w:cs="Courier New" w:hint="default"/>
      </w:rPr>
    </w:lvl>
    <w:lvl w:ilvl="5" w:tplc="3C090005" w:tentative="1">
      <w:start w:val="1"/>
      <w:numFmt w:val="bullet"/>
      <w:lvlText w:val=""/>
      <w:lvlJc w:val="left"/>
      <w:pPr>
        <w:ind w:left="4320" w:hanging="360"/>
      </w:pPr>
      <w:rPr>
        <w:rFonts w:ascii="Wingdings" w:hAnsi="Wingdings" w:hint="default"/>
      </w:rPr>
    </w:lvl>
    <w:lvl w:ilvl="6" w:tplc="3C090001" w:tentative="1">
      <w:start w:val="1"/>
      <w:numFmt w:val="bullet"/>
      <w:lvlText w:val=""/>
      <w:lvlJc w:val="left"/>
      <w:pPr>
        <w:ind w:left="5040" w:hanging="360"/>
      </w:pPr>
      <w:rPr>
        <w:rFonts w:ascii="Symbol" w:hAnsi="Symbol" w:hint="default"/>
      </w:rPr>
    </w:lvl>
    <w:lvl w:ilvl="7" w:tplc="3C090003" w:tentative="1">
      <w:start w:val="1"/>
      <w:numFmt w:val="bullet"/>
      <w:lvlText w:val="o"/>
      <w:lvlJc w:val="left"/>
      <w:pPr>
        <w:ind w:left="5760" w:hanging="360"/>
      </w:pPr>
      <w:rPr>
        <w:rFonts w:ascii="Courier New" w:hAnsi="Courier New" w:cs="Courier New" w:hint="default"/>
      </w:rPr>
    </w:lvl>
    <w:lvl w:ilvl="8" w:tplc="3C090005" w:tentative="1">
      <w:start w:val="1"/>
      <w:numFmt w:val="bullet"/>
      <w:lvlText w:val=""/>
      <w:lvlJc w:val="left"/>
      <w:pPr>
        <w:ind w:left="6480" w:hanging="360"/>
      </w:pPr>
      <w:rPr>
        <w:rFonts w:ascii="Wingdings" w:hAnsi="Wingdings" w:hint="default"/>
      </w:rPr>
    </w:lvl>
  </w:abstractNum>
  <w:abstractNum w:abstractNumId="1" w15:restartNumberingAfterBreak="0">
    <w:nsid w:val="0CD62BF3"/>
    <w:multiLevelType w:val="hybridMultilevel"/>
    <w:tmpl w:val="B9F8169A"/>
    <w:lvl w:ilvl="0" w:tplc="0409000F">
      <w:start w:val="1"/>
      <w:numFmt w:val="decimal"/>
      <w:lvlText w:val="%1."/>
      <w:lvlJc w:val="left"/>
      <w:pPr>
        <w:tabs>
          <w:tab w:val="num" w:pos="480"/>
        </w:tabs>
        <w:ind w:left="480" w:hanging="480"/>
      </w:pPr>
    </w:lvl>
    <w:lvl w:ilvl="1" w:tplc="5D68EADE">
      <w:start w:val="1"/>
      <w:numFmt w:val="lowerLetter"/>
      <w:lvlText w:val="(%2)"/>
      <w:lvlJc w:val="left"/>
      <w:pPr>
        <w:tabs>
          <w:tab w:val="num" w:pos="945"/>
        </w:tabs>
        <w:ind w:left="945" w:hanging="465"/>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15:restartNumberingAfterBreak="0">
    <w:nsid w:val="0D371F0A"/>
    <w:multiLevelType w:val="hybridMultilevel"/>
    <w:tmpl w:val="807C9976"/>
    <w:lvl w:ilvl="0" w:tplc="3C090001">
      <w:start w:val="1"/>
      <w:numFmt w:val="bullet"/>
      <w:lvlText w:val=""/>
      <w:lvlJc w:val="left"/>
      <w:pPr>
        <w:ind w:left="720" w:hanging="360"/>
      </w:pPr>
      <w:rPr>
        <w:rFonts w:ascii="Symbol" w:hAnsi="Symbol" w:hint="default"/>
      </w:rPr>
    </w:lvl>
    <w:lvl w:ilvl="1" w:tplc="3C090003" w:tentative="1">
      <w:start w:val="1"/>
      <w:numFmt w:val="bullet"/>
      <w:lvlText w:val="o"/>
      <w:lvlJc w:val="left"/>
      <w:pPr>
        <w:ind w:left="1440" w:hanging="360"/>
      </w:pPr>
      <w:rPr>
        <w:rFonts w:ascii="Courier New" w:hAnsi="Courier New" w:cs="Courier New" w:hint="default"/>
      </w:rPr>
    </w:lvl>
    <w:lvl w:ilvl="2" w:tplc="3C090005" w:tentative="1">
      <w:start w:val="1"/>
      <w:numFmt w:val="bullet"/>
      <w:lvlText w:val=""/>
      <w:lvlJc w:val="left"/>
      <w:pPr>
        <w:ind w:left="2160" w:hanging="360"/>
      </w:pPr>
      <w:rPr>
        <w:rFonts w:ascii="Wingdings" w:hAnsi="Wingdings" w:hint="default"/>
      </w:rPr>
    </w:lvl>
    <w:lvl w:ilvl="3" w:tplc="3C090001" w:tentative="1">
      <w:start w:val="1"/>
      <w:numFmt w:val="bullet"/>
      <w:lvlText w:val=""/>
      <w:lvlJc w:val="left"/>
      <w:pPr>
        <w:ind w:left="2880" w:hanging="360"/>
      </w:pPr>
      <w:rPr>
        <w:rFonts w:ascii="Symbol" w:hAnsi="Symbol" w:hint="default"/>
      </w:rPr>
    </w:lvl>
    <w:lvl w:ilvl="4" w:tplc="3C090003" w:tentative="1">
      <w:start w:val="1"/>
      <w:numFmt w:val="bullet"/>
      <w:lvlText w:val="o"/>
      <w:lvlJc w:val="left"/>
      <w:pPr>
        <w:ind w:left="3600" w:hanging="360"/>
      </w:pPr>
      <w:rPr>
        <w:rFonts w:ascii="Courier New" w:hAnsi="Courier New" w:cs="Courier New" w:hint="default"/>
      </w:rPr>
    </w:lvl>
    <w:lvl w:ilvl="5" w:tplc="3C090005" w:tentative="1">
      <w:start w:val="1"/>
      <w:numFmt w:val="bullet"/>
      <w:lvlText w:val=""/>
      <w:lvlJc w:val="left"/>
      <w:pPr>
        <w:ind w:left="4320" w:hanging="360"/>
      </w:pPr>
      <w:rPr>
        <w:rFonts w:ascii="Wingdings" w:hAnsi="Wingdings" w:hint="default"/>
      </w:rPr>
    </w:lvl>
    <w:lvl w:ilvl="6" w:tplc="3C090001" w:tentative="1">
      <w:start w:val="1"/>
      <w:numFmt w:val="bullet"/>
      <w:lvlText w:val=""/>
      <w:lvlJc w:val="left"/>
      <w:pPr>
        <w:ind w:left="5040" w:hanging="360"/>
      </w:pPr>
      <w:rPr>
        <w:rFonts w:ascii="Symbol" w:hAnsi="Symbol" w:hint="default"/>
      </w:rPr>
    </w:lvl>
    <w:lvl w:ilvl="7" w:tplc="3C090003" w:tentative="1">
      <w:start w:val="1"/>
      <w:numFmt w:val="bullet"/>
      <w:lvlText w:val="o"/>
      <w:lvlJc w:val="left"/>
      <w:pPr>
        <w:ind w:left="5760" w:hanging="360"/>
      </w:pPr>
      <w:rPr>
        <w:rFonts w:ascii="Courier New" w:hAnsi="Courier New" w:cs="Courier New" w:hint="default"/>
      </w:rPr>
    </w:lvl>
    <w:lvl w:ilvl="8" w:tplc="3C090005" w:tentative="1">
      <w:start w:val="1"/>
      <w:numFmt w:val="bullet"/>
      <w:lvlText w:val=""/>
      <w:lvlJc w:val="left"/>
      <w:pPr>
        <w:ind w:left="6480" w:hanging="360"/>
      </w:pPr>
      <w:rPr>
        <w:rFonts w:ascii="Wingdings" w:hAnsi="Wingdings" w:hint="default"/>
      </w:rPr>
    </w:lvl>
  </w:abstractNum>
  <w:abstractNum w:abstractNumId="3" w15:restartNumberingAfterBreak="0">
    <w:nsid w:val="0EF90709"/>
    <w:multiLevelType w:val="hybridMultilevel"/>
    <w:tmpl w:val="2BB6469A"/>
    <w:lvl w:ilvl="0" w:tplc="3FFE509C">
      <w:start w:val="1"/>
      <w:numFmt w:val="bullet"/>
      <w:lvlText w:val=""/>
      <w:lvlJc w:val="left"/>
      <w:pPr>
        <w:tabs>
          <w:tab w:val="num" w:pos="1320"/>
        </w:tabs>
        <w:ind w:left="1320" w:hanging="480"/>
      </w:pPr>
      <w:rPr>
        <w:rFonts w:ascii="Wingdings" w:hAnsi="Wingdings" w:hint="default"/>
        <w:sz w:val="16"/>
      </w:rPr>
    </w:lvl>
    <w:lvl w:ilvl="1" w:tplc="04090003" w:tentative="1">
      <w:start w:val="1"/>
      <w:numFmt w:val="bullet"/>
      <w:lvlText w:val=""/>
      <w:lvlJc w:val="left"/>
      <w:pPr>
        <w:tabs>
          <w:tab w:val="num" w:pos="1320"/>
        </w:tabs>
        <w:ind w:left="1320" w:hanging="480"/>
      </w:pPr>
      <w:rPr>
        <w:rFonts w:ascii="Wingdings" w:hAnsi="Wingdings" w:hint="default"/>
      </w:rPr>
    </w:lvl>
    <w:lvl w:ilvl="2" w:tplc="04090005" w:tentative="1">
      <w:start w:val="1"/>
      <w:numFmt w:val="bullet"/>
      <w:lvlText w:val=""/>
      <w:lvlJc w:val="left"/>
      <w:pPr>
        <w:tabs>
          <w:tab w:val="num" w:pos="1800"/>
        </w:tabs>
        <w:ind w:left="1800" w:hanging="480"/>
      </w:pPr>
      <w:rPr>
        <w:rFonts w:ascii="Wingdings" w:hAnsi="Wingdings" w:hint="default"/>
      </w:rPr>
    </w:lvl>
    <w:lvl w:ilvl="3" w:tplc="04090001" w:tentative="1">
      <w:start w:val="1"/>
      <w:numFmt w:val="bullet"/>
      <w:lvlText w:val=""/>
      <w:lvlJc w:val="left"/>
      <w:pPr>
        <w:tabs>
          <w:tab w:val="num" w:pos="2280"/>
        </w:tabs>
        <w:ind w:left="2280" w:hanging="480"/>
      </w:pPr>
      <w:rPr>
        <w:rFonts w:ascii="Wingdings" w:hAnsi="Wingdings" w:hint="default"/>
      </w:rPr>
    </w:lvl>
    <w:lvl w:ilvl="4" w:tplc="04090003" w:tentative="1">
      <w:start w:val="1"/>
      <w:numFmt w:val="bullet"/>
      <w:lvlText w:val=""/>
      <w:lvlJc w:val="left"/>
      <w:pPr>
        <w:tabs>
          <w:tab w:val="num" w:pos="2760"/>
        </w:tabs>
        <w:ind w:left="2760" w:hanging="480"/>
      </w:pPr>
      <w:rPr>
        <w:rFonts w:ascii="Wingdings" w:hAnsi="Wingdings" w:hint="default"/>
      </w:rPr>
    </w:lvl>
    <w:lvl w:ilvl="5" w:tplc="04090005" w:tentative="1">
      <w:start w:val="1"/>
      <w:numFmt w:val="bullet"/>
      <w:lvlText w:val=""/>
      <w:lvlJc w:val="left"/>
      <w:pPr>
        <w:tabs>
          <w:tab w:val="num" w:pos="3240"/>
        </w:tabs>
        <w:ind w:left="3240" w:hanging="480"/>
      </w:pPr>
      <w:rPr>
        <w:rFonts w:ascii="Wingdings" w:hAnsi="Wingdings" w:hint="default"/>
      </w:rPr>
    </w:lvl>
    <w:lvl w:ilvl="6" w:tplc="04090001" w:tentative="1">
      <w:start w:val="1"/>
      <w:numFmt w:val="bullet"/>
      <w:lvlText w:val=""/>
      <w:lvlJc w:val="left"/>
      <w:pPr>
        <w:tabs>
          <w:tab w:val="num" w:pos="3720"/>
        </w:tabs>
        <w:ind w:left="3720" w:hanging="480"/>
      </w:pPr>
      <w:rPr>
        <w:rFonts w:ascii="Wingdings" w:hAnsi="Wingdings" w:hint="default"/>
      </w:rPr>
    </w:lvl>
    <w:lvl w:ilvl="7" w:tplc="04090003" w:tentative="1">
      <w:start w:val="1"/>
      <w:numFmt w:val="bullet"/>
      <w:lvlText w:val=""/>
      <w:lvlJc w:val="left"/>
      <w:pPr>
        <w:tabs>
          <w:tab w:val="num" w:pos="4200"/>
        </w:tabs>
        <w:ind w:left="4200" w:hanging="480"/>
      </w:pPr>
      <w:rPr>
        <w:rFonts w:ascii="Wingdings" w:hAnsi="Wingdings" w:hint="default"/>
      </w:rPr>
    </w:lvl>
    <w:lvl w:ilvl="8" w:tplc="04090005" w:tentative="1">
      <w:start w:val="1"/>
      <w:numFmt w:val="bullet"/>
      <w:lvlText w:val=""/>
      <w:lvlJc w:val="left"/>
      <w:pPr>
        <w:tabs>
          <w:tab w:val="num" w:pos="4680"/>
        </w:tabs>
        <w:ind w:left="4680" w:hanging="480"/>
      </w:pPr>
      <w:rPr>
        <w:rFonts w:ascii="Wingdings" w:hAnsi="Wingdings" w:hint="default"/>
      </w:rPr>
    </w:lvl>
  </w:abstractNum>
  <w:abstractNum w:abstractNumId="4" w15:restartNumberingAfterBreak="0">
    <w:nsid w:val="13641D0F"/>
    <w:multiLevelType w:val="hybridMultilevel"/>
    <w:tmpl w:val="17AC8DBC"/>
    <w:lvl w:ilvl="0" w:tplc="3C090001">
      <w:start w:val="1"/>
      <w:numFmt w:val="bullet"/>
      <w:lvlText w:val=""/>
      <w:lvlJc w:val="left"/>
      <w:pPr>
        <w:ind w:left="360" w:hanging="360"/>
      </w:pPr>
      <w:rPr>
        <w:rFonts w:ascii="Symbol" w:hAnsi="Symbol" w:hint="default"/>
      </w:rPr>
    </w:lvl>
    <w:lvl w:ilvl="1" w:tplc="3C090003" w:tentative="1">
      <w:start w:val="1"/>
      <w:numFmt w:val="bullet"/>
      <w:lvlText w:val="o"/>
      <w:lvlJc w:val="left"/>
      <w:pPr>
        <w:ind w:left="1080" w:hanging="360"/>
      </w:pPr>
      <w:rPr>
        <w:rFonts w:ascii="Courier New" w:hAnsi="Courier New" w:cs="Courier New" w:hint="default"/>
      </w:rPr>
    </w:lvl>
    <w:lvl w:ilvl="2" w:tplc="3C090005" w:tentative="1">
      <w:start w:val="1"/>
      <w:numFmt w:val="bullet"/>
      <w:lvlText w:val=""/>
      <w:lvlJc w:val="left"/>
      <w:pPr>
        <w:ind w:left="1800" w:hanging="360"/>
      </w:pPr>
      <w:rPr>
        <w:rFonts w:ascii="Wingdings" w:hAnsi="Wingdings" w:hint="default"/>
      </w:rPr>
    </w:lvl>
    <w:lvl w:ilvl="3" w:tplc="3C090001" w:tentative="1">
      <w:start w:val="1"/>
      <w:numFmt w:val="bullet"/>
      <w:lvlText w:val=""/>
      <w:lvlJc w:val="left"/>
      <w:pPr>
        <w:ind w:left="2520" w:hanging="360"/>
      </w:pPr>
      <w:rPr>
        <w:rFonts w:ascii="Symbol" w:hAnsi="Symbol" w:hint="default"/>
      </w:rPr>
    </w:lvl>
    <w:lvl w:ilvl="4" w:tplc="3C090003" w:tentative="1">
      <w:start w:val="1"/>
      <w:numFmt w:val="bullet"/>
      <w:lvlText w:val="o"/>
      <w:lvlJc w:val="left"/>
      <w:pPr>
        <w:ind w:left="3240" w:hanging="360"/>
      </w:pPr>
      <w:rPr>
        <w:rFonts w:ascii="Courier New" w:hAnsi="Courier New" w:cs="Courier New" w:hint="default"/>
      </w:rPr>
    </w:lvl>
    <w:lvl w:ilvl="5" w:tplc="3C090005" w:tentative="1">
      <w:start w:val="1"/>
      <w:numFmt w:val="bullet"/>
      <w:lvlText w:val=""/>
      <w:lvlJc w:val="left"/>
      <w:pPr>
        <w:ind w:left="3960" w:hanging="360"/>
      </w:pPr>
      <w:rPr>
        <w:rFonts w:ascii="Wingdings" w:hAnsi="Wingdings" w:hint="default"/>
      </w:rPr>
    </w:lvl>
    <w:lvl w:ilvl="6" w:tplc="3C090001" w:tentative="1">
      <w:start w:val="1"/>
      <w:numFmt w:val="bullet"/>
      <w:lvlText w:val=""/>
      <w:lvlJc w:val="left"/>
      <w:pPr>
        <w:ind w:left="4680" w:hanging="360"/>
      </w:pPr>
      <w:rPr>
        <w:rFonts w:ascii="Symbol" w:hAnsi="Symbol" w:hint="default"/>
      </w:rPr>
    </w:lvl>
    <w:lvl w:ilvl="7" w:tplc="3C090003" w:tentative="1">
      <w:start w:val="1"/>
      <w:numFmt w:val="bullet"/>
      <w:lvlText w:val="o"/>
      <w:lvlJc w:val="left"/>
      <w:pPr>
        <w:ind w:left="5400" w:hanging="360"/>
      </w:pPr>
      <w:rPr>
        <w:rFonts w:ascii="Courier New" w:hAnsi="Courier New" w:cs="Courier New" w:hint="default"/>
      </w:rPr>
    </w:lvl>
    <w:lvl w:ilvl="8" w:tplc="3C090005" w:tentative="1">
      <w:start w:val="1"/>
      <w:numFmt w:val="bullet"/>
      <w:lvlText w:val=""/>
      <w:lvlJc w:val="left"/>
      <w:pPr>
        <w:ind w:left="6120" w:hanging="360"/>
      </w:pPr>
      <w:rPr>
        <w:rFonts w:ascii="Wingdings" w:hAnsi="Wingdings" w:hint="default"/>
      </w:rPr>
    </w:lvl>
  </w:abstractNum>
  <w:abstractNum w:abstractNumId="5" w15:restartNumberingAfterBreak="0">
    <w:nsid w:val="162A741C"/>
    <w:multiLevelType w:val="hybridMultilevel"/>
    <w:tmpl w:val="3EDE23BA"/>
    <w:lvl w:ilvl="0" w:tplc="879CF45E">
      <w:start w:val="1"/>
      <w:numFmt w:val="bullet"/>
      <w:lvlText w:val=""/>
      <w:lvlJc w:val="left"/>
      <w:pPr>
        <w:tabs>
          <w:tab w:val="num" w:pos="960"/>
        </w:tabs>
        <w:ind w:left="960" w:hanging="480"/>
      </w:pPr>
      <w:rPr>
        <w:rFonts w:ascii="Wingdings" w:hAnsi="Wingdings" w:hint="default"/>
        <w:sz w:val="16"/>
        <w:szCs w:val="16"/>
      </w:rPr>
    </w:lvl>
    <w:lvl w:ilvl="1" w:tplc="04090003" w:tentative="1">
      <w:start w:val="1"/>
      <w:numFmt w:val="bullet"/>
      <w:lvlText w:val=""/>
      <w:lvlJc w:val="left"/>
      <w:pPr>
        <w:tabs>
          <w:tab w:val="num" w:pos="1440"/>
        </w:tabs>
        <w:ind w:left="1440" w:hanging="480"/>
      </w:pPr>
      <w:rPr>
        <w:rFonts w:ascii="Wingdings" w:hAnsi="Wingdings" w:hint="default"/>
      </w:rPr>
    </w:lvl>
    <w:lvl w:ilvl="2" w:tplc="04090005" w:tentative="1">
      <w:start w:val="1"/>
      <w:numFmt w:val="bullet"/>
      <w:lvlText w:val=""/>
      <w:lvlJc w:val="left"/>
      <w:pPr>
        <w:tabs>
          <w:tab w:val="num" w:pos="1920"/>
        </w:tabs>
        <w:ind w:left="1920" w:hanging="480"/>
      </w:pPr>
      <w:rPr>
        <w:rFonts w:ascii="Wingdings" w:hAnsi="Wingdings" w:hint="default"/>
      </w:rPr>
    </w:lvl>
    <w:lvl w:ilvl="3" w:tplc="04090001" w:tentative="1">
      <w:start w:val="1"/>
      <w:numFmt w:val="bullet"/>
      <w:lvlText w:val=""/>
      <w:lvlJc w:val="left"/>
      <w:pPr>
        <w:tabs>
          <w:tab w:val="num" w:pos="2400"/>
        </w:tabs>
        <w:ind w:left="2400" w:hanging="480"/>
      </w:pPr>
      <w:rPr>
        <w:rFonts w:ascii="Wingdings" w:hAnsi="Wingdings" w:hint="default"/>
      </w:rPr>
    </w:lvl>
    <w:lvl w:ilvl="4" w:tplc="04090003" w:tentative="1">
      <w:start w:val="1"/>
      <w:numFmt w:val="bullet"/>
      <w:lvlText w:val=""/>
      <w:lvlJc w:val="left"/>
      <w:pPr>
        <w:tabs>
          <w:tab w:val="num" w:pos="2880"/>
        </w:tabs>
        <w:ind w:left="2880" w:hanging="480"/>
      </w:pPr>
      <w:rPr>
        <w:rFonts w:ascii="Wingdings" w:hAnsi="Wingdings" w:hint="default"/>
      </w:rPr>
    </w:lvl>
    <w:lvl w:ilvl="5" w:tplc="04090005" w:tentative="1">
      <w:start w:val="1"/>
      <w:numFmt w:val="bullet"/>
      <w:lvlText w:val=""/>
      <w:lvlJc w:val="left"/>
      <w:pPr>
        <w:tabs>
          <w:tab w:val="num" w:pos="3360"/>
        </w:tabs>
        <w:ind w:left="3360" w:hanging="480"/>
      </w:pPr>
      <w:rPr>
        <w:rFonts w:ascii="Wingdings" w:hAnsi="Wingdings" w:hint="default"/>
      </w:rPr>
    </w:lvl>
    <w:lvl w:ilvl="6" w:tplc="04090001" w:tentative="1">
      <w:start w:val="1"/>
      <w:numFmt w:val="bullet"/>
      <w:lvlText w:val=""/>
      <w:lvlJc w:val="left"/>
      <w:pPr>
        <w:tabs>
          <w:tab w:val="num" w:pos="3840"/>
        </w:tabs>
        <w:ind w:left="3840" w:hanging="480"/>
      </w:pPr>
      <w:rPr>
        <w:rFonts w:ascii="Wingdings" w:hAnsi="Wingdings" w:hint="default"/>
      </w:rPr>
    </w:lvl>
    <w:lvl w:ilvl="7" w:tplc="04090003" w:tentative="1">
      <w:start w:val="1"/>
      <w:numFmt w:val="bullet"/>
      <w:lvlText w:val=""/>
      <w:lvlJc w:val="left"/>
      <w:pPr>
        <w:tabs>
          <w:tab w:val="num" w:pos="4320"/>
        </w:tabs>
        <w:ind w:left="4320" w:hanging="480"/>
      </w:pPr>
      <w:rPr>
        <w:rFonts w:ascii="Wingdings" w:hAnsi="Wingdings" w:hint="default"/>
      </w:rPr>
    </w:lvl>
    <w:lvl w:ilvl="8" w:tplc="04090005" w:tentative="1">
      <w:start w:val="1"/>
      <w:numFmt w:val="bullet"/>
      <w:lvlText w:val=""/>
      <w:lvlJc w:val="left"/>
      <w:pPr>
        <w:tabs>
          <w:tab w:val="num" w:pos="4800"/>
        </w:tabs>
        <w:ind w:left="4800" w:hanging="480"/>
      </w:pPr>
      <w:rPr>
        <w:rFonts w:ascii="Wingdings" w:hAnsi="Wingdings" w:hint="default"/>
      </w:rPr>
    </w:lvl>
  </w:abstractNum>
  <w:abstractNum w:abstractNumId="6" w15:restartNumberingAfterBreak="0">
    <w:nsid w:val="19C253F1"/>
    <w:multiLevelType w:val="hybridMultilevel"/>
    <w:tmpl w:val="2B84C854"/>
    <w:lvl w:ilvl="0" w:tplc="3C090001">
      <w:start w:val="1"/>
      <w:numFmt w:val="bullet"/>
      <w:lvlText w:val=""/>
      <w:lvlJc w:val="left"/>
      <w:pPr>
        <w:ind w:left="720" w:hanging="360"/>
      </w:pPr>
      <w:rPr>
        <w:rFonts w:ascii="Symbol" w:hAnsi="Symbol" w:hint="default"/>
      </w:rPr>
    </w:lvl>
    <w:lvl w:ilvl="1" w:tplc="3C090003" w:tentative="1">
      <w:start w:val="1"/>
      <w:numFmt w:val="bullet"/>
      <w:lvlText w:val="o"/>
      <w:lvlJc w:val="left"/>
      <w:pPr>
        <w:ind w:left="1440" w:hanging="360"/>
      </w:pPr>
      <w:rPr>
        <w:rFonts w:ascii="Courier New" w:hAnsi="Courier New" w:cs="Courier New" w:hint="default"/>
      </w:rPr>
    </w:lvl>
    <w:lvl w:ilvl="2" w:tplc="3C090005" w:tentative="1">
      <w:start w:val="1"/>
      <w:numFmt w:val="bullet"/>
      <w:lvlText w:val=""/>
      <w:lvlJc w:val="left"/>
      <w:pPr>
        <w:ind w:left="2160" w:hanging="360"/>
      </w:pPr>
      <w:rPr>
        <w:rFonts w:ascii="Wingdings" w:hAnsi="Wingdings" w:hint="default"/>
      </w:rPr>
    </w:lvl>
    <w:lvl w:ilvl="3" w:tplc="3C090001" w:tentative="1">
      <w:start w:val="1"/>
      <w:numFmt w:val="bullet"/>
      <w:lvlText w:val=""/>
      <w:lvlJc w:val="left"/>
      <w:pPr>
        <w:ind w:left="2880" w:hanging="360"/>
      </w:pPr>
      <w:rPr>
        <w:rFonts w:ascii="Symbol" w:hAnsi="Symbol" w:hint="default"/>
      </w:rPr>
    </w:lvl>
    <w:lvl w:ilvl="4" w:tplc="3C090003" w:tentative="1">
      <w:start w:val="1"/>
      <w:numFmt w:val="bullet"/>
      <w:lvlText w:val="o"/>
      <w:lvlJc w:val="left"/>
      <w:pPr>
        <w:ind w:left="3600" w:hanging="360"/>
      </w:pPr>
      <w:rPr>
        <w:rFonts w:ascii="Courier New" w:hAnsi="Courier New" w:cs="Courier New" w:hint="default"/>
      </w:rPr>
    </w:lvl>
    <w:lvl w:ilvl="5" w:tplc="3C090005" w:tentative="1">
      <w:start w:val="1"/>
      <w:numFmt w:val="bullet"/>
      <w:lvlText w:val=""/>
      <w:lvlJc w:val="left"/>
      <w:pPr>
        <w:ind w:left="4320" w:hanging="360"/>
      </w:pPr>
      <w:rPr>
        <w:rFonts w:ascii="Wingdings" w:hAnsi="Wingdings" w:hint="default"/>
      </w:rPr>
    </w:lvl>
    <w:lvl w:ilvl="6" w:tplc="3C090001" w:tentative="1">
      <w:start w:val="1"/>
      <w:numFmt w:val="bullet"/>
      <w:lvlText w:val=""/>
      <w:lvlJc w:val="left"/>
      <w:pPr>
        <w:ind w:left="5040" w:hanging="360"/>
      </w:pPr>
      <w:rPr>
        <w:rFonts w:ascii="Symbol" w:hAnsi="Symbol" w:hint="default"/>
      </w:rPr>
    </w:lvl>
    <w:lvl w:ilvl="7" w:tplc="3C090003" w:tentative="1">
      <w:start w:val="1"/>
      <w:numFmt w:val="bullet"/>
      <w:lvlText w:val="o"/>
      <w:lvlJc w:val="left"/>
      <w:pPr>
        <w:ind w:left="5760" w:hanging="360"/>
      </w:pPr>
      <w:rPr>
        <w:rFonts w:ascii="Courier New" w:hAnsi="Courier New" w:cs="Courier New" w:hint="default"/>
      </w:rPr>
    </w:lvl>
    <w:lvl w:ilvl="8" w:tplc="3C090005" w:tentative="1">
      <w:start w:val="1"/>
      <w:numFmt w:val="bullet"/>
      <w:lvlText w:val=""/>
      <w:lvlJc w:val="left"/>
      <w:pPr>
        <w:ind w:left="6480" w:hanging="360"/>
      </w:pPr>
      <w:rPr>
        <w:rFonts w:ascii="Wingdings" w:hAnsi="Wingdings" w:hint="default"/>
      </w:rPr>
    </w:lvl>
  </w:abstractNum>
  <w:abstractNum w:abstractNumId="7" w15:restartNumberingAfterBreak="0">
    <w:nsid w:val="1D3950AC"/>
    <w:multiLevelType w:val="hybridMultilevel"/>
    <w:tmpl w:val="91FAA3FC"/>
    <w:lvl w:ilvl="0" w:tplc="6A34ED0C">
      <w:start w:val="1"/>
      <w:numFmt w:val="decimal"/>
      <w:lvlText w:val="%1."/>
      <w:lvlJc w:val="left"/>
      <w:pPr>
        <w:tabs>
          <w:tab w:val="num" w:pos="480"/>
        </w:tabs>
        <w:ind w:left="480" w:hanging="480"/>
      </w:pPr>
      <w:rPr>
        <w:rFonts w:ascii="Times New Roman" w:hAnsi="Times New Roman" w:cs="Times New Roman" w:hint="default"/>
      </w:rPr>
    </w:lvl>
    <w:lvl w:ilvl="1" w:tplc="A07EB094">
      <w:start w:val="1"/>
      <w:numFmt w:val="lowerLetter"/>
      <w:lvlText w:val="(%2)"/>
      <w:lvlJc w:val="left"/>
      <w:pPr>
        <w:tabs>
          <w:tab w:val="num" w:pos="945"/>
        </w:tabs>
        <w:ind w:left="945" w:hanging="465"/>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 w15:restartNumberingAfterBreak="0">
    <w:nsid w:val="1DA74B9E"/>
    <w:multiLevelType w:val="hybridMultilevel"/>
    <w:tmpl w:val="9F54CADE"/>
    <w:lvl w:ilvl="0" w:tplc="63401BB4">
      <w:start w:val="1"/>
      <w:numFmt w:val="decimal"/>
      <w:lvlText w:val="%1."/>
      <w:lvlJc w:val="left"/>
      <w:pPr>
        <w:tabs>
          <w:tab w:val="num" w:pos="840"/>
        </w:tabs>
        <w:ind w:left="840" w:hanging="480"/>
      </w:pPr>
      <w:rPr>
        <w:sz w:val="28"/>
        <w:szCs w:val="28"/>
      </w:rPr>
    </w:lvl>
    <w:lvl w:ilvl="1" w:tplc="04090019" w:tentative="1">
      <w:start w:val="1"/>
      <w:numFmt w:val="ideographTraditional"/>
      <w:lvlText w:val="%2、"/>
      <w:lvlJc w:val="left"/>
      <w:pPr>
        <w:tabs>
          <w:tab w:val="num" w:pos="1320"/>
        </w:tabs>
        <w:ind w:left="1320" w:hanging="480"/>
      </w:pPr>
    </w:lvl>
    <w:lvl w:ilvl="2" w:tplc="0409001B" w:tentative="1">
      <w:start w:val="1"/>
      <w:numFmt w:val="lowerRoman"/>
      <w:lvlText w:val="%3."/>
      <w:lvlJc w:val="right"/>
      <w:pPr>
        <w:tabs>
          <w:tab w:val="num" w:pos="1800"/>
        </w:tabs>
        <w:ind w:left="1800" w:hanging="480"/>
      </w:pPr>
    </w:lvl>
    <w:lvl w:ilvl="3" w:tplc="0409000F" w:tentative="1">
      <w:start w:val="1"/>
      <w:numFmt w:val="decimal"/>
      <w:lvlText w:val="%4."/>
      <w:lvlJc w:val="left"/>
      <w:pPr>
        <w:tabs>
          <w:tab w:val="num" w:pos="2280"/>
        </w:tabs>
        <w:ind w:left="2280" w:hanging="480"/>
      </w:pPr>
    </w:lvl>
    <w:lvl w:ilvl="4" w:tplc="04090019" w:tentative="1">
      <w:start w:val="1"/>
      <w:numFmt w:val="ideographTraditional"/>
      <w:lvlText w:val="%5、"/>
      <w:lvlJc w:val="left"/>
      <w:pPr>
        <w:tabs>
          <w:tab w:val="num" w:pos="2760"/>
        </w:tabs>
        <w:ind w:left="2760" w:hanging="480"/>
      </w:pPr>
    </w:lvl>
    <w:lvl w:ilvl="5" w:tplc="0409001B" w:tentative="1">
      <w:start w:val="1"/>
      <w:numFmt w:val="lowerRoman"/>
      <w:lvlText w:val="%6."/>
      <w:lvlJc w:val="right"/>
      <w:pPr>
        <w:tabs>
          <w:tab w:val="num" w:pos="3240"/>
        </w:tabs>
        <w:ind w:left="3240" w:hanging="480"/>
      </w:pPr>
    </w:lvl>
    <w:lvl w:ilvl="6" w:tplc="0409000F" w:tentative="1">
      <w:start w:val="1"/>
      <w:numFmt w:val="decimal"/>
      <w:lvlText w:val="%7."/>
      <w:lvlJc w:val="left"/>
      <w:pPr>
        <w:tabs>
          <w:tab w:val="num" w:pos="3720"/>
        </w:tabs>
        <w:ind w:left="3720" w:hanging="480"/>
      </w:pPr>
    </w:lvl>
    <w:lvl w:ilvl="7" w:tplc="04090019" w:tentative="1">
      <w:start w:val="1"/>
      <w:numFmt w:val="ideographTraditional"/>
      <w:lvlText w:val="%8、"/>
      <w:lvlJc w:val="left"/>
      <w:pPr>
        <w:tabs>
          <w:tab w:val="num" w:pos="4200"/>
        </w:tabs>
        <w:ind w:left="4200" w:hanging="480"/>
      </w:pPr>
    </w:lvl>
    <w:lvl w:ilvl="8" w:tplc="0409001B" w:tentative="1">
      <w:start w:val="1"/>
      <w:numFmt w:val="lowerRoman"/>
      <w:lvlText w:val="%9."/>
      <w:lvlJc w:val="right"/>
      <w:pPr>
        <w:tabs>
          <w:tab w:val="num" w:pos="4680"/>
        </w:tabs>
        <w:ind w:left="4680" w:hanging="480"/>
      </w:pPr>
    </w:lvl>
  </w:abstractNum>
  <w:abstractNum w:abstractNumId="9" w15:restartNumberingAfterBreak="0">
    <w:nsid w:val="228E4930"/>
    <w:multiLevelType w:val="singleLevel"/>
    <w:tmpl w:val="1A302120"/>
    <w:lvl w:ilvl="0">
      <w:start w:val="1"/>
      <w:numFmt w:val="lowerRoman"/>
      <w:lvlText w:val="(%1)"/>
      <w:lvlJc w:val="left"/>
      <w:pPr>
        <w:tabs>
          <w:tab w:val="num" w:pos="680"/>
        </w:tabs>
        <w:ind w:left="680" w:hanging="680"/>
      </w:pPr>
      <w:rPr>
        <w:rFonts w:hint="eastAsia"/>
      </w:rPr>
    </w:lvl>
  </w:abstractNum>
  <w:abstractNum w:abstractNumId="10" w15:restartNumberingAfterBreak="0">
    <w:nsid w:val="2D025A7E"/>
    <w:multiLevelType w:val="hybridMultilevel"/>
    <w:tmpl w:val="CB66A140"/>
    <w:lvl w:ilvl="0" w:tplc="3C090001">
      <w:start w:val="1"/>
      <w:numFmt w:val="bullet"/>
      <w:lvlText w:val=""/>
      <w:lvlJc w:val="left"/>
      <w:pPr>
        <w:ind w:left="720" w:hanging="360"/>
      </w:pPr>
      <w:rPr>
        <w:rFonts w:ascii="Symbol" w:hAnsi="Symbol" w:hint="default"/>
      </w:rPr>
    </w:lvl>
    <w:lvl w:ilvl="1" w:tplc="3C090003" w:tentative="1">
      <w:start w:val="1"/>
      <w:numFmt w:val="bullet"/>
      <w:lvlText w:val="o"/>
      <w:lvlJc w:val="left"/>
      <w:pPr>
        <w:ind w:left="1440" w:hanging="360"/>
      </w:pPr>
      <w:rPr>
        <w:rFonts w:ascii="Courier New" w:hAnsi="Courier New" w:cs="Courier New" w:hint="default"/>
      </w:rPr>
    </w:lvl>
    <w:lvl w:ilvl="2" w:tplc="3C090005" w:tentative="1">
      <w:start w:val="1"/>
      <w:numFmt w:val="bullet"/>
      <w:lvlText w:val=""/>
      <w:lvlJc w:val="left"/>
      <w:pPr>
        <w:ind w:left="2160" w:hanging="360"/>
      </w:pPr>
      <w:rPr>
        <w:rFonts w:ascii="Wingdings" w:hAnsi="Wingdings" w:hint="default"/>
      </w:rPr>
    </w:lvl>
    <w:lvl w:ilvl="3" w:tplc="3C090001" w:tentative="1">
      <w:start w:val="1"/>
      <w:numFmt w:val="bullet"/>
      <w:lvlText w:val=""/>
      <w:lvlJc w:val="left"/>
      <w:pPr>
        <w:ind w:left="2880" w:hanging="360"/>
      </w:pPr>
      <w:rPr>
        <w:rFonts w:ascii="Symbol" w:hAnsi="Symbol" w:hint="default"/>
      </w:rPr>
    </w:lvl>
    <w:lvl w:ilvl="4" w:tplc="3C090003" w:tentative="1">
      <w:start w:val="1"/>
      <w:numFmt w:val="bullet"/>
      <w:lvlText w:val="o"/>
      <w:lvlJc w:val="left"/>
      <w:pPr>
        <w:ind w:left="3600" w:hanging="360"/>
      </w:pPr>
      <w:rPr>
        <w:rFonts w:ascii="Courier New" w:hAnsi="Courier New" w:cs="Courier New" w:hint="default"/>
      </w:rPr>
    </w:lvl>
    <w:lvl w:ilvl="5" w:tplc="3C090005" w:tentative="1">
      <w:start w:val="1"/>
      <w:numFmt w:val="bullet"/>
      <w:lvlText w:val=""/>
      <w:lvlJc w:val="left"/>
      <w:pPr>
        <w:ind w:left="4320" w:hanging="360"/>
      </w:pPr>
      <w:rPr>
        <w:rFonts w:ascii="Wingdings" w:hAnsi="Wingdings" w:hint="default"/>
      </w:rPr>
    </w:lvl>
    <w:lvl w:ilvl="6" w:tplc="3C090001" w:tentative="1">
      <w:start w:val="1"/>
      <w:numFmt w:val="bullet"/>
      <w:lvlText w:val=""/>
      <w:lvlJc w:val="left"/>
      <w:pPr>
        <w:ind w:left="5040" w:hanging="360"/>
      </w:pPr>
      <w:rPr>
        <w:rFonts w:ascii="Symbol" w:hAnsi="Symbol" w:hint="default"/>
      </w:rPr>
    </w:lvl>
    <w:lvl w:ilvl="7" w:tplc="3C090003" w:tentative="1">
      <w:start w:val="1"/>
      <w:numFmt w:val="bullet"/>
      <w:lvlText w:val="o"/>
      <w:lvlJc w:val="left"/>
      <w:pPr>
        <w:ind w:left="5760" w:hanging="360"/>
      </w:pPr>
      <w:rPr>
        <w:rFonts w:ascii="Courier New" w:hAnsi="Courier New" w:cs="Courier New" w:hint="default"/>
      </w:rPr>
    </w:lvl>
    <w:lvl w:ilvl="8" w:tplc="3C090005" w:tentative="1">
      <w:start w:val="1"/>
      <w:numFmt w:val="bullet"/>
      <w:lvlText w:val=""/>
      <w:lvlJc w:val="left"/>
      <w:pPr>
        <w:ind w:left="6480" w:hanging="360"/>
      </w:pPr>
      <w:rPr>
        <w:rFonts w:ascii="Wingdings" w:hAnsi="Wingdings" w:hint="default"/>
      </w:rPr>
    </w:lvl>
  </w:abstractNum>
  <w:abstractNum w:abstractNumId="11" w15:restartNumberingAfterBreak="0">
    <w:nsid w:val="3759DF08"/>
    <w:multiLevelType w:val="hybridMultilevel"/>
    <w:tmpl w:val="4FC4C2DD"/>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392D3EF0"/>
    <w:multiLevelType w:val="hybridMultilevel"/>
    <w:tmpl w:val="601EDDBE"/>
    <w:lvl w:ilvl="0" w:tplc="04090013">
      <w:start w:val="1"/>
      <w:numFmt w:val="upperRoman"/>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5A052F5C"/>
    <w:multiLevelType w:val="hybridMultilevel"/>
    <w:tmpl w:val="A048611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5C6B3BE9"/>
    <w:multiLevelType w:val="hybridMultilevel"/>
    <w:tmpl w:val="3C68B5DE"/>
    <w:lvl w:ilvl="0" w:tplc="3C090001">
      <w:start w:val="1"/>
      <w:numFmt w:val="bullet"/>
      <w:lvlText w:val=""/>
      <w:lvlJc w:val="left"/>
      <w:pPr>
        <w:ind w:left="720" w:hanging="360"/>
      </w:pPr>
      <w:rPr>
        <w:rFonts w:ascii="Symbol" w:hAnsi="Symbol" w:hint="default"/>
      </w:rPr>
    </w:lvl>
    <w:lvl w:ilvl="1" w:tplc="3C090003" w:tentative="1">
      <w:start w:val="1"/>
      <w:numFmt w:val="bullet"/>
      <w:lvlText w:val="o"/>
      <w:lvlJc w:val="left"/>
      <w:pPr>
        <w:ind w:left="1440" w:hanging="360"/>
      </w:pPr>
      <w:rPr>
        <w:rFonts w:ascii="Courier New" w:hAnsi="Courier New" w:cs="Courier New" w:hint="default"/>
      </w:rPr>
    </w:lvl>
    <w:lvl w:ilvl="2" w:tplc="3C090005" w:tentative="1">
      <w:start w:val="1"/>
      <w:numFmt w:val="bullet"/>
      <w:lvlText w:val=""/>
      <w:lvlJc w:val="left"/>
      <w:pPr>
        <w:ind w:left="2160" w:hanging="360"/>
      </w:pPr>
      <w:rPr>
        <w:rFonts w:ascii="Wingdings" w:hAnsi="Wingdings" w:hint="default"/>
      </w:rPr>
    </w:lvl>
    <w:lvl w:ilvl="3" w:tplc="3C090001" w:tentative="1">
      <w:start w:val="1"/>
      <w:numFmt w:val="bullet"/>
      <w:lvlText w:val=""/>
      <w:lvlJc w:val="left"/>
      <w:pPr>
        <w:ind w:left="2880" w:hanging="360"/>
      </w:pPr>
      <w:rPr>
        <w:rFonts w:ascii="Symbol" w:hAnsi="Symbol" w:hint="default"/>
      </w:rPr>
    </w:lvl>
    <w:lvl w:ilvl="4" w:tplc="3C090003" w:tentative="1">
      <w:start w:val="1"/>
      <w:numFmt w:val="bullet"/>
      <w:lvlText w:val="o"/>
      <w:lvlJc w:val="left"/>
      <w:pPr>
        <w:ind w:left="3600" w:hanging="360"/>
      </w:pPr>
      <w:rPr>
        <w:rFonts w:ascii="Courier New" w:hAnsi="Courier New" w:cs="Courier New" w:hint="default"/>
      </w:rPr>
    </w:lvl>
    <w:lvl w:ilvl="5" w:tplc="3C090005" w:tentative="1">
      <w:start w:val="1"/>
      <w:numFmt w:val="bullet"/>
      <w:lvlText w:val=""/>
      <w:lvlJc w:val="left"/>
      <w:pPr>
        <w:ind w:left="4320" w:hanging="360"/>
      </w:pPr>
      <w:rPr>
        <w:rFonts w:ascii="Wingdings" w:hAnsi="Wingdings" w:hint="default"/>
      </w:rPr>
    </w:lvl>
    <w:lvl w:ilvl="6" w:tplc="3C090001" w:tentative="1">
      <w:start w:val="1"/>
      <w:numFmt w:val="bullet"/>
      <w:lvlText w:val=""/>
      <w:lvlJc w:val="left"/>
      <w:pPr>
        <w:ind w:left="5040" w:hanging="360"/>
      </w:pPr>
      <w:rPr>
        <w:rFonts w:ascii="Symbol" w:hAnsi="Symbol" w:hint="default"/>
      </w:rPr>
    </w:lvl>
    <w:lvl w:ilvl="7" w:tplc="3C090003" w:tentative="1">
      <w:start w:val="1"/>
      <w:numFmt w:val="bullet"/>
      <w:lvlText w:val="o"/>
      <w:lvlJc w:val="left"/>
      <w:pPr>
        <w:ind w:left="5760" w:hanging="360"/>
      </w:pPr>
      <w:rPr>
        <w:rFonts w:ascii="Courier New" w:hAnsi="Courier New" w:cs="Courier New" w:hint="default"/>
      </w:rPr>
    </w:lvl>
    <w:lvl w:ilvl="8" w:tplc="3C090005" w:tentative="1">
      <w:start w:val="1"/>
      <w:numFmt w:val="bullet"/>
      <w:lvlText w:val=""/>
      <w:lvlJc w:val="left"/>
      <w:pPr>
        <w:ind w:left="6480" w:hanging="360"/>
      </w:pPr>
      <w:rPr>
        <w:rFonts w:ascii="Wingdings" w:hAnsi="Wingdings" w:hint="default"/>
      </w:rPr>
    </w:lvl>
  </w:abstractNum>
  <w:abstractNum w:abstractNumId="15" w15:restartNumberingAfterBreak="0">
    <w:nsid w:val="619B5308"/>
    <w:multiLevelType w:val="singleLevel"/>
    <w:tmpl w:val="3B5454E4"/>
    <w:lvl w:ilvl="0">
      <w:start w:val="7"/>
      <w:numFmt w:val="lowerLetter"/>
      <w:lvlText w:val="(%1)"/>
      <w:lvlJc w:val="left"/>
      <w:pPr>
        <w:tabs>
          <w:tab w:val="num" w:pos="1980"/>
        </w:tabs>
        <w:ind w:left="1980" w:hanging="540"/>
      </w:pPr>
      <w:rPr>
        <w:rFonts w:hint="default"/>
      </w:rPr>
    </w:lvl>
  </w:abstractNum>
  <w:abstractNum w:abstractNumId="16" w15:restartNumberingAfterBreak="0">
    <w:nsid w:val="6FEB4ADE"/>
    <w:multiLevelType w:val="singleLevel"/>
    <w:tmpl w:val="7F848714"/>
    <w:lvl w:ilvl="0">
      <w:start w:val="1"/>
      <w:numFmt w:val="lowerLetter"/>
      <w:lvlText w:val="(%1)"/>
      <w:lvlJc w:val="left"/>
      <w:pPr>
        <w:tabs>
          <w:tab w:val="num" w:pos="454"/>
        </w:tabs>
        <w:ind w:left="454" w:hanging="454"/>
      </w:pPr>
      <w:rPr>
        <w:rFonts w:hint="default"/>
      </w:rPr>
    </w:lvl>
  </w:abstractNum>
  <w:num w:numId="1">
    <w:abstractNumId w:val="5"/>
  </w:num>
  <w:num w:numId="2">
    <w:abstractNumId w:val="3"/>
  </w:num>
  <w:num w:numId="3">
    <w:abstractNumId w:val="4"/>
  </w:num>
  <w:num w:numId="4">
    <w:abstractNumId w:val="15"/>
  </w:num>
  <w:num w:numId="5">
    <w:abstractNumId w:val="16"/>
  </w:num>
  <w:num w:numId="6">
    <w:abstractNumId w:val="9"/>
  </w:num>
  <w:num w:numId="7">
    <w:abstractNumId w:val="14"/>
  </w:num>
  <w:num w:numId="8">
    <w:abstractNumId w:val="6"/>
  </w:num>
  <w:num w:numId="9">
    <w:abstractNumId w:val="10"/>
  </w:num>
  <w:num w:numId="10">
    <w:abstractNumId w:val="0"/>
  </w:num>
  <w:num w:numId="11">
    <w:abstractNumId w:val="2"/>
  </w:num>
  <w:num w:numId="12">
    <w:abstractNumId w:val="1"/>
  </w:num>
  <w:num w:numId="13">
    <w:abstractNumId w:val="7"/>
  </w:num>
  <w:num w:numId="14">
    <w:abstractNumId w:val="8"/>
  </w:num>
  <w:num w:numId="15">
    <w:abstractNumId w:val="13"/>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2"/>
  <w:proofState w:spelling="clean" w:grammar="clean"/>
  <w:defaultTabStop w:val="720"/>
  <w:characterSpacingControl w:val="doNotCompress"/>
  <w:hdrShapeDefaults>
    <o:shapedefaults v:ext="edit" spidmax="573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3CA3"/>
    <w:rsid w:val="00013646"/>
    <w:rsid w:val="00021D3C"/>
    <w:rsid w:val="00027C6D"/>
    <w:rsid w:val="00034799"/>
    <w:rsid w:val="00035B5F"/>
    <w:rsid w:val="00037A84"/>
    <w:rsid w:val="0004588F"/>
    <w:rsid w:val="00063C9A"/>
    <w:rsid w:val="000655A4"/>
    <w:rsid w:val="00066D4B"/>
    <w:rsid w:val="00080397"/>
    <w:rsid w:val="00092EBB"/>
    <w:rsid w:val="000A195B"/>
    <w:rsid w:val="000B4F91"/>
    <w:rsid w:val="000C0E70"/>
    <w:rsid w:val="000D4FFC"/>
    <w:rsid w:val="000E0506"/>
    <w:rsid w:val="000F12CD"/>
    <w:rsid w:val="00112FC0"/>
    <w:rsid w:val="00125408"/>
    <w:rsid w:val="00135A2D"/>
    <w:rsid w:val="00135D72"/>
    <w:rsid w:val="00136051"/>
    <w:rsid w:val="00141ADE"/>
    <w:rsid w:val="00144BCE"/>
    <w:rsid w:val="00145F84"/>
    <w:rsid w:val="0015042F"/>
    <w:rsid w:val="00160D67"/>
    <w:rsid w:val="00161DF9"/>
    <w:rsid w:val="001638C3"/>
    <w:rsid w:val="001652C5"/>
    <w:rsid w:val="00177F63"/>
    <w:rsid w:val="00182A2B"/>
    <w:rsid w:val="00193D42"/>
    <w:rsid w:val="00194444"/>
    <w:rsid w:val="001A7EB9"/>
    <w:rsid w:val="001B6CDE"/>
    <w:rsid w:val="001C375E"/>
    <w:rsid w:val="002074F2"/>
    <w:rsid w:val="002111C1"/>
    <w:rsid w:val="00211243"/>
    <w:rsid w:val="0024214E"/>
    <w:rsid w:val="00242F32"/>
    <w:rsid w:val="00282BE5"/>
    <w:rsid w:val="00290061"/>
    <w:rsid w:val="00294472"/>
    <w:rsid w:val="002A434F"/>
    <w:rsid w:val="002A5612"/>
    <w:rsid w:val="002A71B7"/>
    <w:rsid w:val="002B4F56"/>
    <w:rsid w:val="002C1DA3"/>
    <w:rsid w:val="002C4B31"/>
    <w:rsid w:val="002E716A"/>
    <w:rsid w:val="002F0743"/>
    <w:rsid w:val="00332ABA"/>
    <w:rsid w:val="003501F5"/>
    <w:rsid w:val="0036273D"/>
    <w:rsid w:val="003B228F"/>
    <w:rsid w:val="003D0BB3"/>
    <w:rsid w:val="003F6457"/>
    <w:rsid w:val="00415B2F"/>
    <w:rsid w:val="00423227"/>
    <w:rsid w:val="004273F9"/>
    <w:rsid w:val="00432E96"/>
    <w:rsid w:val="00434FFF"/>
    <w:rsid w:val="00473F24"/>
    <w:rsid w:val="00484801"/>
    <w:rsid w:val="004A30C7"/>
    <w:rsid w:val="004A4A36"/>
    <w:rsid w:val="004A6441"/>
    <w:rsid w:val="004B71E4"/>
    <w:rsid w:val="004C72B8"/>
    <w:rsid w:val="00505CBB"/>
    <w:rsid w:val="00514030"/>
    <w:rsid w:val="005178C3"/>
    <w:rsid w:val="00521DA3"/>
    <w:rsid w:val="0052262D"/>
    <w:rsid w:val="005240B5"/>
    <w:rsid w:val="005409B0"/>
    <w:rsid w:val="005428B9"/>
    <w:rsid w:val="00546302"/>
    <w:rsid w:val="005540BF"/>
    <w:rsid w:val="00556C45"/>
    <w:rsid w:val="005947C7"/>
    <w:rsid w:val="005B3EA4"/>
    <w:rsid w:val="005B7F6B"/>
    <w:rsid w:val="005E66C2"/>
    <w:rsid w:val="005F0AD9"/>
    <w:rsid w:val="00623211"/>
    <w:rsid w:val="00627427"/>
    <w:rsid w:val="0064414B"/>
    <w:rsid w:val="00644C58"/>
    <w:rsid w:val="006537A0"/>
    <w:rsid w:val="006537A5"/>
    <w:rsid w:val="0066539D"/>
    <w:rsid w:val="0067646C"/>
    <w:rsid w:val="00687704"/>
    <w:rsid w:val="00692EAB"/>
    <w:rsid w:val="006952BB"/>
    <w:rsid w:val="006A2CBD"/>
    <w:rsid w:val="006A3D77"/>
    <w:rsid w:val="006C13A6"/>
    <w:rsid w:val="006C4762"/>
    <w:rsid w:val="006D6139"/>
    <w:rsid w:val="006D75F6"/>
    <w:rsid w:val="006F30D5"/>
    <w:rsid w:val="00701F3B"/>
    <w:rsid w:val="00703D53"/>
    <w:rsid w:val="00747F14"/>
    <w:rsid w:val="00782AD1"/>
    <w:rsid w:val="00783E14"/>
    <w:rsid w:val="007935BD"/>
    <w:rsid w:val="007A15FD"/>
    <w:rsid w:val="007B2B38"/>
    <w:rsid w:val="007C5F7F"/>
    <w:rsid w:val="007C6ABE"/>
    <w:rsid w:val="007D2560"/>
    <w:rsid w:val="007D61E7"/>
    <w:rsid w:val="007E21F5"/>
    <w:rsid w:val="00830526"/>
    <w:rsid w:val="00846C74"/>
    <w:rsid w:val="0084751C"/>
    <w:rsid w:val="00850846"/>
    <w:rsid w:val="00865229"/>
    <w:rsid w:val="00892919"/>
    <w:rsid w:val="0089408E"/>
    <w:rsid w:val="008A0DAE"/>
    <w:rsid w:val="008A57E2"/>
    <w:rsid w:val="008C2C83"/>
    <w:rsid w:val="008E11FB"/>
    <w:rsid w:val="008E57CB"/>
    <w:rsid w:val="00906B4D"/>
    <w:rsid w:val="009159B1"/>
    <w:rsid w:val="00927C03"/>
    <w:rsid w:val="00933EA2"/>
    <w:rsid w:val="00941151"/>
    <w:rsid w:val="0094334E"/>
    <w:rsid w:val="009454EA"/>
    <w:rsid w:val="00945626"/>
    <w:rsid w:val="00946F0A"/>
    <w:rsid w:val="009605CB"/>
    <w:rsid w:val="009704FE"/>
    <w:rsid w:val="00975E4A"/>
    <w:rsid w:val="009C10D3"/>
    <w:rsid w:val="009C1A5F"/>
    <w:rsid w:val="009C6AFD"/>
    <w:rsid w:val="009E3041"/>
    <w:rsid w:val="009F22CA"/>
    <w:rsid w:val="009F4EF5"/>
    <w:rsid w:val="009F66DB"/>
    <w:rsid w:val="00A306B6"/>
    <w:rsid w:val="00A61FE6"/>
    <w:rsid w:val="00A63CF3"/>
    <w:rsid w:val="00A86DF5"/>
    <w:rsid w:val="00A9454F"/>
    <w:rsid w:val="00AA045F"/>
    <w:rsid w:val="00AB0CA9"/>
    <w:rsid w:val="00AB75B2"/>
    <w:rsid w:val="00AC105F"/>
    <w:rsid w:val="00AC4451"/>
    <w:rsid w:val="00AD790E"/>
    <w:rsid w:val="00AE2583"/>
    <w:rsid w:val="00AE51EB"/>
    <w:rsid w:val="00AE7DFD"/>
    <w:rsid w:val="00AF2254"/>
    <w:rsid w:val="00AF606D"/>
    <w:rsid w:val="00B03120"/>
    <w:rsid w:val="00B14346"/>
    <w:rsid w:val="00B21D36"/>
    <w:rsid w:val="00B24191"/>
    <w:rsid w:val="00B30AAA"/>
    <w:rsid w:val="00B311A0"/>
    <w:rsid w:val="00B50C57"/>
    <w:rsid w:val="00B52C68"/>
    <w:rsid w:val="00B6150B"/>
    <w:rsid w:val="00B91E46"/>
    <w:rsid w:val="00B92861"/>
    <w:rsid w:val="00B96AA3"/>
    <w:rsid w:val="00BA7031"/>
    <w:rsid w:val="00BB0E6F"/>
    <w:rsid w:val="00BB15F3"/>
    <w:rsid w:val="00BB50DB"/>
    <w:rsid w:val="00BC1B17"/>
    <w:rsid w:val="00BC7556"/>
    <w:rsid w:val="00BD0C74"/>
    <w:rsid w:val="00BD3058"/>
    <w:rsid w:val="00BE4082"/>
    <w:rsid w:val="00BF0C48"/>
    <w:rsid w:val="00BF2B5B"/>
    <w:rsid w:val="00BF47FE"/>
    <w:rsid w:val="00BF7D0D"/>
    <w:rsid w:val="00C06CF0"/>
    <w:rsid w:val="00C11EBF"/>
    <w:rsid w:val="00C168DB"/>
    <w:rsid w:val="00C17B92"/>
    <w:rsid w:val="00C272F0"/>
    <w:rsid w:val="00C56812"/>
    <w:rsid w:val="00C661FF"/>
    <w:rsid w:val="00C66275"/>
    <w:rsid w:val="00C75D78"/>
    <w:rsid w:val="00C82385"/>
    <w:rsid w:val="00CA2937"/>
    <w:rsid w:val="00CA3D3F"/>
    <w:rsid w:val="00CC2817"/>
    <w:rsid w:val="00CE360C"/>
    <w:rsid w:val="00D135D6"/>
    <w:rsid w:val="00D230B5"/>
    <w:rsid w:val="00D35568"/>
    <w:rsid w:val="00D60471"/>
    <w:rsid w:val="00D61480"/>
    <w:rsid w:val="00D83CA3"/>
    <w:rsid w:val="00D84C8A"/>
    <w:rsid w:val="00D85B6C"/>
    <w:rsid w:val="00D92C4D"/>
    <w:rsid w:val="00D94E5B"/>
    <w:rsid w:val="00DA3D05"/>
    <w:rsid w:val="00DE5B7E"/>
    <w:rsid w:val="00DE6CEB"/>
    <w:rsid w:val="00DF2FED"/>
    <w:rsid w:val="00DF66CE"/>
    <w:rsid w:val="00DF6B96"/>
    <w:rsid w:val="00E05783"/>
    <w:rsid w:val="00E061B8"/>
    <w:rsid w:val="00E10862"/>
    <w:rsid w:val="00E318EE"/>
    <w:rsid w:val="00E4071A"/>
    <w:rsid w:val="00E50434"/>
    <w:rsid w:val="00E56EB4"/>
    <w:rsid w:val="00E763F9"/>
    <w:rsid w:val="00E81E02"/>
    <w:rsid w:val="00E827B9"/>
    <w:rsid w:val="00E83E49"/>
    <w:rsid w:val="00E854DA"/>
    <w:rsid w:val="00EA127E"/>
    <w:rsid w:val="00EC1A3D"/>
    <w:rsid w:val="00EE6A31"/>
    <w:rsid w:val="00F0380E"/>
    <w:rsid w:val="00F0649D"/>
    <w:rsid w:val="00F56520"/>
    <w:rsid w:val="00F571DE"/>
    <w:rsid w:val="00F6437D"/>
    <w:rsid w:val="00F71343"/>
    <w:rsid w:val="00FA0392"/>
    <w:rsid w:val="00FB2B4B"/>
    <w:rsid w:val="00FC05D8"/>
    <w:rsid w:val="00FC32A8"/>
    <w:rsid w:val="00FE49BF"/>
    <w:rsid w:val="00FE754A"/>
  </w:rsids>
  <m:mathPr>
    <m:mathFont m:val="Cambria Math"/>
    <m:brkBin m:val="before"/>
    <m:brkBinSub m:val="--"/>
    <m:smallFrac m:val="0"/>
    <m:dispDef/>
    <m:lMargin m:val="0"/>
    <m:rMargin m:val="0"/>
    <m:defJc m:val="centerGroup"/>
    <m:wrapIndent m:val="1440"/>
    <m:intLim m:val="subSup"/>
    <m:naryLim m:val="undOvr"/>
  </m:mathPr>
  <w:themeFontLang w:val="en-HK" w:eastAsia="zh-TW"/>
  <w:clrSchemeMapping w:bg1="light1" w:t1="dark1" w:bg2="light2" w:t2="dark2" w:accent1="accent1" w:accent2="accent2" w:accent3="accent3" w:accent4="accent4" w:accent5="accent5" w:accent6="accent6" w:hyperlink="hyperlink" w:followedHyperlink="followedHyperlink"/>
  <w:shapeDefaults>
    <o:shapedefaults v:ext="edit" spidmax="57345"/>
    <o:shapelayout v:ext="edit">
      <o:idmap v:ext="edit" data="1"/>
    </o:shapelayout>
  </w:shapeDefaults>
  <w:decimalSymbol w:val="."/>
  <w:listSeparator w:val=","/>
  <w14:docId w14:val="182B7E00"/>
  <w15:chartTrackingRefBased/>
  <w15:docId w15:val="{7A7281E8-A3A8-4417-828D-965442EFA4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HK"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83CA3"/>
  </w:style>
  <w:style w:type="paragraph" w:styleId="3">
    <w:name w:val="heading 3"/>
    <w:basedOn w:val="a"/>
    <w:link w:val="30"/>
    <w:uiPriority w:val="9"/>
    <w:qFormat/>
    <w:rsid w:val="00C168DB"/>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D83CA3"/>
    <w:pPr>
      <w:spacing w:after="0" w:line="240" w:lineRule="auto"/>
    </w:pPr>
    <w:rPr>
      <w:kern w:val="2"/>
      <w:sz w:val="24"/>
      <w:lang w:val="en-US"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Plain Text"/>
    <w:basedOn w:val="a"/>
    <w:link w:val="a5"/>
    <w:rsid w:val="00D83CA3"/>
    <w:pPr>
      <w:widowControl w:val="0"/>
      <w:spacing w:after="0" w:line="240" w:lineRule="auto"/>
    </w:pPr>
    <w:rPr>
      <w:rFonts w:ascii="細明體" w:eastAsia="細明體" w:hAnsi="Courier New" w:cs="Times New Roman"/>
      <w:b/>
      <w:spacing w:val="20"/>
      <w:kern w:val="2"/>
      <w:sz w:val="28"/>
      <w:szCs w:val="20"/>
      <w:lang w:val="en-US" w:eastAsia="zh-TW"/>
    </w:rPr>
  </w:style>
  <w:style w:type="character" w:customStyle="1" w:styleId="a5">
    <w:name w:val="純文字 字元"/>
    <w:basedOn w:val="a0"/>
    <w:link w:val="a4"/>
    <w:rsid w:val="00D83CA3"/>
    <w:rPr>
      <w:rFonts w:ascii="細明體" w:eastAsia="細明體" w:hAnsi="Courier New" w:cs="Times New Roman"/>
      <w:b/>
      <w:spacing w:val="20"/>
      <w:kern w:val="2"/>
      <w:sz w:val="28"/>
      <w:szCs w:val="20"/>
      <w:lang w:val="en-US" w:eastAsia="zh-TW"/>
    </w:rPr>
  </w:style>
  <w:style w:type="paragraph" w:styleId="a6">
    <w:name w:val="Body Text Indent"/>
    <w:basedOn w:val="a"/>
    <w:link w:val="a7"/>
    <w:unhideWhenUsed/>
    <w:rsid w:val="00D135D6"/>
    <w:pPr>
      <w:widowControl w:val="0"/>
      <w:autoSpaceDE w:val="0"/>
      <w:autoSpaceDN w:val="0"/>
      <w:adjustRightInd w:val="0"/>
      <w:spacing w:before="80" w:after="80" w:line="480" w:lineRule="auto"/>
      <w:ind w:firstLine="560"/>
      <w:jc w:val="both"/>
    </w:pPr>
    <w:rPr>
      <w:rFonts w:ascii="細明體" w:eastAsia="細明體" w:hAnsi="Times New Roman" w:cs="Times New Roman"/>
      <w:spacing w:val="20"/>
      <w:sz w:val="24"/>
      <w:szCs w:val="20"/>
      <w:lang w:val="en-US" w:eastAsia="zh-TW"/>
    </w:rPr>
  </w:style>
  <w:style w:type="character" w:customStyle="1" w:styleId="a7">
    <w:name w:val="本文縮排 字元"/>
    <w:basedOn w:val="a0"/>
    <w:link w:val="a6"/>
    <w:rsid w:val="00D135D6"/>
    <w:rPr>
      <w:rFonts w:ascii="細明體" w:eastAsia="細明體" w:hAnsi="Times New Roman" w:cs="Times New Roman"/>
      <w:spacing w:val="20"/>
      <w:sz w:val="24"/>
      <w:szCs w:val="20"/>
      <w:lang w:val="en-US" w:eastAsia="zh-TW"/>
    </w:rPr>
  </w:style>
  <w:style w:type="paragraph" w:styleId="a8">
    <w:name w:val="header"/>
    <w:basedOn w:val="a"/>
    <w:link w:val="a9"/>
    <w:uiPriority w:val="99"/>
    <w:unhideWhenUsed/>
    <w:rsid w:val="00AE7DFD"/>
    <w:pPr>
      <w:tabs>
        <w:tab w:val="center" w:pos="4153"/>
        <w:tab w:val="right" w:pos="8306"/>
      </w:tabs>
      <w:spacing w:after="0" w:line="240" w:lineRule="auto"/>
    </w:pPr>
  </w:style>
  <w:style w:type="character" w:customStyle="1" w:styleId="a9">
    <w:name w:val="頁首 字元"/>
    <w:basedOn w:val="a0"/>
    <w:link w:val="a8"/>
    <w:uiPriority w:val="99"/>
    <w:rsid w:val="00AE7DFD"/>
  </w:style>
  <w:style w:type="paragraph" w:styleId="aa">
    <w:name w:val="footer"/>
    <w:basedOn w:val="a"/>
    <w:link w:val="ab"/>
    <w:uiPriority w:val="99"/>
    <w:unhideWhenUsed/>
    <w:rsid w:val="00AE7DFD"/>
    <w:pPr>
      <w:tabs>
        <w:tab w:val="center" w:pos="4153"/>
        <w:tab w:val="right" w:pos="8306"/>
      </w:tabs>
      <w:spacing w:after="0" w:line="240" w:lineRule="auto"/>
    </w:pPr>
  </w:style>
  <w:style w:type="character" w:customStyle="1" w:styleId="ab">
    <w:name w:val="頁尾 字元"/>
    <w:basedOn w:val="a0"/>
    <w:link w:val="aa"/>
    <w:uiPriority w:val="99"/>
    <w:rsid w:val="00AE7DFD"/>
  </w:style>
  <w:style w:type="paragraph" w:styleId="ac">
    <w:name w:val="Body Text"/>
    <w:basedOn w:val="a"/>
    <w:link w:val="ad"/>
    <w:unhideWhenUsed/>
    <w:rsid w:val="00C56812"/>
    <w:pPr>
      <w:spacing w:after="120"/>
    </w:pPr>
  </w:style>
  <w:style w:type="character" w:customStyle="1" w:styleId="ad">
    <w:name w:val="本文 字元"/>
    <w:basedOn w:val="a0"/>
    <w:link w:val="ac"/>
    <w:rsid w:val="00C56812"/>
  </w:style>
  <w:style w:type="paragraph" w:customStyle="1" w:styleId="Default">
    <w:name w:val="Default"/>
    <w:rsid w:val="00C56812"/>
    <w:pPr>
      <w:widowControl w:val="0"/>
      <w:autoSpaceDE w:val="0"/>
      <w:autoSpaceDN w:val="0"/>
      <w:adjustRightInd w:val="0"/>
      <w:spacing w:after="0" w:line="240" w:lineRule="auto"/>
    </w:pPr>
    <w:rPr>
      <w:rFonts w:ascii="Times New Roman" w:hAnsi="Times New Roman" w:cs="Times New Roman"/>
      <w:color w:val="000000"/>
      <w:sz w:val="24"/>
      <w:szCs w:val="24"/>
      <w:lang w:val="en-US" w:eastAsia="en-US"/>
    </w:rPr>
  </w:style>
  <w:style w:type="paragraph" w:customStyle="1" w:styleId="ReParagraph">
    <w:name w:val="Re Paragraph"/>
    <w:basedOn w:val="a"/>
    <w:link w:val="ReParagraph0"/>
    <w:rsid w:val="00C56812"/>
    <w:pPr>
      <w:widowControl w:val="0"/>
      <w:adjustRightInd w:val="0"/>
      <w:snapToGrid w:val="0"/>
      <w:spacing w:before="120" w:after="120" w:line="240" w:lineRule="auto"/>
      <w:jc w:val="both"/>
      <w:textAlignment w:val="baseline"/>
    </w:pPr>
    <w:rPr>
      <w:rFonts w:ascii="Times New Roman" w:eastAsia="新細明體" w:hAnsi="Times New Roman" w:cs="Times New Roman"/>
      <w:sz w:val="24"/>
      <w:szCs w:val="20"/>
      <w:lang w:val="en-GB" w:eastAsia="zh-TW"/>
    </w:rPr>
  </w:style>
  <w:style w:type="character" w:customStyle="1" w:styleId="ReParagraph0">
    <w:name w:val="Re Paragraph 字元"/>
    <w:basedOn w:val="a0"/>
    <w:link w:val="ReParagraph"/>
    <w:qFormat/>
    <w:rsid w:val="00C56812"/>
    <w:rPr>
      <w:rFonts w:ascii="Times New Roman" w:eastAsia="新細明體" w:hAnsi="Times New Roman" w:cs="Times New Roman"/>
      <w:sz w:val="24"/>
      <w:szCs w:val="20"/>
      <w:lang w:val="en-GB" w:eastAsia="zh-TW"/>
    </w:rPr>
  </w:style>
  <w:style w:type="paragraph" w:styleId="ae">
    <w:name w:val="List Paragraph"/>
    <w:aliases w:val="Issue Action POC,3,POCG Table Text,Dot pt,F5 List Paragraph,List Paragraph Char Char Char,Indicator Text,Colorful List - Accent 11,Numbered Para 1,Bullet 1,Bullet Points,List Paragraph2,MAIN CONTENT,Normal numbered,ADB paragraph numbering"/>
    <w:basedOn w:val="a"/>
    <w:link w:val="af"/>
    <w:uiPriority w:val="34"/>
    <w:qFormat/>
    <w:rsid w:val="00C56812"/>
    <w:pPr>
      <w:spacing w:after="0" w:line="240" w:lineRule="auto"/>
      <w:ind w:left="720"/>
      <w:contextualSpacing/>
    </w:pPr>
    <w:rPr>
      <w:rFonts w:ascii="Times New Roman" w:eastAsia="Times New Roman" w:hAnsi="Times New Roman" w:cs="Times New Roman"/>
      <w:sz w:val="24"/>
      <w:szCs w:val="24"/>
      <w:lang w:val="en-GB" w:eastAsia="ko-KR"/>
    </w:rPr>
  </w:style>
  <w:style w:type="character" w:customStyle="1" w:styleId="af">
    <w:name w:val="清單段落 字元"/>
    <w:aliases w:val="Issue Action POC 字元,3 字元,POCG Table Text 字元,Dot pt 字元,F5 List Paragraph 字元,List Paragraph Char Char Char 字元,Indicator Text 字元,Colorful List - Accent 11 字元,Numbered Para 1 字元,Bullet 1 字元,Bullet Points 字元,List Paragraph2 字元,MAIN CONTENT 字元"/>
    <w:link w:val="ae"/>
    <w:uiPriority w:val="34"/>
    <w:qFormat/>
    <w:rsid w:val="00C56812"/>
    <w:rPr>
      <w:rFonts w:ascii="Times New Roman" w:eastAsia="Times New Roman" w:hAnsi="Times New Roman" w:cs="Times New Roman"/>
      <w:sz w:val="24"/>
      <w:szCs w:val="24"/>
      <w:lang w:val="en-GB" w:eastAsia="ko-KR"/>
    </w:rPr>
  </w:style>
  <w:style w:type="table" w:customStyle="1" w:styleId="4">
    <w:name w:val="表格格線4"/>
    <w:basedOn w:val="a1"/>
    <w:next w:val="a3"/>
    <w:uiPriority w:val="39"/>
    <w:rsid w:val="00C56812"/>
    <w:pPr>
      <w:spacing w:after="0" w:line="240" w:lineRule="auto"/>
    </w:pPr>
    <w:rPr>
      <w:kern w:val="2"/>
      <w:sz w:val="24"/>
      <w:lang w:val="en-US"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Hyperlink"/>
    <w:uiPriority w:val="99"/>
    <w:rsid w:val="00F0380E"/>
    <w:rPr>
      <w:rFonts w:ascii="Times New Roman" w:hAnsi="Times New Roman"/>
      <w:color w:val="0000FF"/>
      <w:spacing w:val="20"/>
      <w:sz w:val="28"/>
      <w:u w:val="single"/>
    </w:rPr>
  </w:style>
  <w:style w:type="paragraph" w:customStyle="1" w:styleId="AR">
    <w:name w:val="AR"/>
    <w:basedOn w:val="a"/>
    <w:link w:val="AR0"/>
    <w:qFormat/>
    <w:rsid w:val="00F0380E"/>
    <w:pPr>
      <w:widowControl w:val="0"/>
      <w:overflowPunct w:val="0"/>
      <w:snapToGrid w:val="0"/>
      <w:spacing w:after="0" w:line="240" w:lineRule="auto"/>
      <w:jc w:val="both"/>
      <w:textAlignment w:val="baseline"/>
    </w:pPr>
    <w:rPr>
      <w:rFonts w:ascii="Times New Roman" w:eastAsia="新細明體" w:hAnsi="Times New Roman" w:cs="Times New Roman"/>
      <w:color w:val="000000"/>
      <w:spacing w:val="20"/>
      <w:sz w:val="28"/>
      <w:szCs w:val="28"/>
      <w:lang w:eastAsia="zh-TW"/>
    </w:rPr>
  </w:style>
  <w:style w:type="character" w:customStyle="1" w:styleId="AR0">
    <w:name w:val="AR 字元"/>
    <w:basedOn w:val="a0"/>
    <w:link w:val="AR"/>
    <w:rsid w:val="00F0380E"/>
    <w:rPr>
      <w:rFonts w:ascii="Times New Roman" w:eastAsia="新細明體" w:hAnsi="Times New Roman" w:cs="Times New Roman"/>
      <w:color w:val="000000"/>
      <w:spacing w:val="20"/>
      <w:sz w:val="28"/>
      <w:szCs w:val="28"/>
      <w:lang w:eastAsia="zh-TW"/>
    </w:rPr>
  </w:style>
  <w:style w:type="table" w:styleId="4-6">
    <w:name w:val="Grid Table 4 Accent 6"/>
    <w:basedOn w:val="a1"/>
    <w:uiPriority w:val="49"/>
    <w:rsid w:val="00F0380E"/>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af1">
    <w:name w:val="footnote text"/>
    <w:basedOn w:val="a"/>
    <w:link w:val="af2"/>
    <w:uiPriority w:val="99"/>
    <w:rsid w:val="00BB50DB"/>
    <w:pPr>
      <w:widowControl w:val="0"/>
      <w:snapToGrid w:val="0"/>
      <w:spacing w:after="0" w:line="240" w:lineRule="auto"/>
    </w:pPr>
    <w:rPr>
      <w:rFonts w:ascii="Times New Roman" w:eastAsia="新細明體" w:hAnsi="Times New Roman" w:cs="Times New Roman"/>
      <w:kern w:val="2"/>
      <w:sz w:val="20"/>
      <w:szCs w:val="20"/>
      <w:lang w:val="en-GB" w:eastAsia="zh-TW"/>
    </w:rPr>
  </w:style>
  <w:style w:type="character" w:customStyle="1" w:styleId="af2">
    <w:name w:val="註腳文字 字元"/>
    <w:basedOn w:val="a0"/>
    <w:link w:val="af1"/>
    <w:uiPriority w:val="99"/>
    <w:rsid w:val="00BB50DB"/>
    <w:rPr>
      <w:rFonts w:ascii="Times New Roman" w:eastAsia="新細明體" w:hAnsi="Times New Roman" w:cs="Times New Roman"/>
      <w:kern w:val="2"/>
      <w:sz w:val="20"/>
      <w:szCs w:val="20"/>
      <w:lang w:val="en-GB" w:eastAsia="zh-TW"/>
    </w:rPr>
  </w:style>
  <w:style w:type="character" w:styleId="af3">
    <w:name w:val="footnote reference"/>
    <w:uiPriority w:val="99"/>
    <w:rsid w:val="00BB50DB"/>
    <w:rPr>
      <w:vertAlign w:val="superscript"/>
    </w:rPr>
  </w:style>
  <w:style w:type="character" w:styleId="af4">
    <w:name w:val="annotation reference"/>
    <w:basedOn w:val="a0"/>
    <w:uiPriority w:val="99"/>
    <w:semiHidden/>
    <w:unhideWhenUsed/>
    <w:rsid w:val="00DE6CEB"/>
    <w:rPr>
      <w:sz w:val="18"/>
      <w:szCs w:val="18"/>
    </w:rPr>
  </w:style>
  <w:style w:type="paragraph" w:styleId="af5">
    <w:name w:val="annotation text"/>
    <w:basedOn w:val="a"/>
    <w:link w:val="af6"/>
    <w:uiPriority w:val="99"/>
    <w:semiHidden/>
    <w:unhideWhenUsed/>
    <w:rsid w:val="00DE6CEB"/>
    <w:pPr>
      <w:widowControl w:val="0"/>
      <w:spacing w:after="0" w:line="240" w:lineRule="auto"/>
    </w:pPr>
    <w:rPr>
      <w:rFonts w:ascii="Times New Roman" w:eastAsia="新細明體" w:hAnsi="Times New Roman" w:cs="Times New Roman"/>
      <w:kern w:val="2"/>
      <w:sz w:val="24"/>
      <w:szCs w:val="24"/>
      <w:lang w:val="en-GB" w:eastAsia="zh-TW"/>
    </w:rPr>
  </w:style>
  <w:style w:type="character" w:customStyle="1" w:styleId="af6">
    <w:name w:val="註解文字 字元"/>
    <w:basedOn w:val="a0"/>
    <w:link w:val="af5"/>
    <w:uiPriority w:val="99"/>
    <w:semiHidden/>
    <w:rsid w:val="00DE6CEB"/>
    <w:rPr>
      <w:rFonts w:ascii="Times New Roman" w:eastAsia="新細明體" w:hAnsi="Times New Roman" w:cs="Times New Roman"/>
      <w:kern w:val="2"/>
      <w:sz w:val="24"/>
      <w:szCs w:val="24"/>
      <w:lang w:val="en-GB" w:eastAsia="zh-TW"/>
    </w:rPr>
  </w:style>
  <w:style w:type="character" w:styleId="af7">
    <w:name w:val="page number"/>
    <w:basedOn w:val="a0"/>
    <w:rsid w:val="00941151"/>
  </w:style>
  <w:style w:type="character" w:customStyle="1" w:styleId="A60">
    <w:name w:val="A6"/>
    <w:uiPriority w:val="99"/>
    <w:rsid w:val="00941151"/>
    <w:rPr>
      <w:rFonts w:cs="Futura"/>
      <w:color w:val="1D7073"/>
      <w:sz w:val="18"/>
      <w:szCs w:val="18"/>
    </w:rPr>
  </w:style>
  <w:style w:type="paragraph" w:customStyle="1" w:styleId="Pa39">
    <w:name w:val="Pa39"/>
    <w:basedOn w:val="Default"/>
    <w:next w:val="Default"/>
    <w:uiPriority w:val="99"/>
    <w:rsid w:val="00941151"/>
    <w:pPr>
      <w:widowControl/>
      <w:spacing w:line="201" w:lineRule="atLeast"/>
    </w:pPr>
    <w:rPr>
      <w:rFonts w:ascii="Arial" w:hAnsi="Arial" w:cs="Arial"/>
      <w:color w:val="auto"/>
      <w:lang w:val="en-HK" w:eastAsia="zh-TW"/>
    </w:rPr>
  </w:style>
  <w:style w:type="paragraph" w:customStyle="1" w:styleId="Pa54">
    <w:name w:val="Pa54"/>
    <w:basedOn w:val="Default"/>
    <w:next w:val="Default"/>
    <w:uiPriority w:val="99"/>
    <w:rsid w:val="00941151"/>
    <w:pPr>
      <w:widowControl/>
      <w:spacing w:line="181" w:lineRule="atLeast"/>
    </w:pPr>
    <w:rPr>
      <w:rFonts w:ascii="Helvetica" w:eastAsia="Helvetica" w:hAnsiTheme="minorHAnsi" w:cstheme="minorBidi"/>
      <w:color w:val="auto"/>
      <w:lang w:val="en-HK" w:eastAsia="zh-TW"/>
    </w:rPr>
  </w:style>
  <w:style w:type="paragraph" w:customStyle="1" w:styleId="Pa18">
    <w:name w:val="Pa18"/>
    <w:basedOn w:val="Default"/>
    <w:next w:val="Default"/>
    <w:uiPriority w:val="99"/>
    <w:rsid w:val="00941151"/>
    <w:pPr>
      <w:widowControl/>
      <w:spacing w:line="181" w:lineRule="atLeast"/>
    </w:pPr>
    <w:rPr>
      <w:rFonts w:ascii="Arial" w:hAnsi="Arial" w:cs="Arial"/>
      <w:color w:val="auto"/>
      <w:lang w:val="en-HK" w:eastAsia="zh-TW"/>
    </w:rPr>
  </w:style>
  <w:style w:type="paragraph" w:customStyle="1" w:styleId="af8">
    <w:name w:val="外框內容"/>
    <w:basedOn w:val="a"/>
    <w:qFormat/>
    <w:rsid w:val="00933EA2"/>
    <w:pPr>
      <w:suppressAutoHyphens/>
    </w:pPr>
  </w:style>
  <w:style w:type="paragraph" w:styleId="HTML">
    <w:name w:val="HTML Preformatted"/>
    <w:basedOn w:val="a"/>
    <w:link w:val="HTML0"/>
    <w:uiPriority w:val="99"/>
    <w:semiHidden/>
    <w:unhideWhenUsed/>
    <w:rsid w:val="00933E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HTML 預設格式 字元"/>
    <w:basedOn w:val="a0"/>
    <w:link w:val="HTML"/>
    <w:uiPriority w:val="99"/>
    <w:semiHidden/>
    <w:rsid w:val="00933EA2"/>
    <w:rPr>
      <w:rFonts w:ascii="Courier New" w:eastAsia="Times New Roman" w:hAnsi="Courier New" w:cs="Courier New"/>
      <w:sz w:val="20"/>
      <w:szCs w:val="20"/>
    </w:rPr>
  </w:style>
  <w:style w:type="paragraph" w:styleId="2">
    <w:name w:val="Body Text 2"/>
    <w:basedOn w:val="a"/>
    <w:link w:val="20"/>
    <w:unhideWhenUsed/>
    <w:rsid w:val="00C168DB"/>
    <w:pPr>
      <w:spacing w:after="120" w:line="480" w:lineRule="auto"/>
    </w:pPr>
  </w:style>
  <w:style w:type="character" w:customStyle="1" w:styleId="20">
    <w:name w:val="本文 2 字元"/>
    <w:basedOn w:val="a0"/>
    <w:link w:val="2"/>
    <w:rsid w:val="00C168DB"/>
  </w:style>
  <w:style w:type="character" w:customStyle="1" w:styleId="30">
    <w:name w:val="標題 3 字元"/>
    <w:basedOn w:val="a0"/>
    <w:link w:val="3"/>
    <w:uiPriority w:val="9"/>
    <w:rsid w:val="00C168DB"/>
    <w:rPr>
      <w:rFonts w:ascii="Times New Roman" w:eastAsia="Times New Roman" w:hAnsi="Times New Roman" w:cs="Times New Roman"/>
      <w:b/>
      <w:bCs/>
      <w:sz w:val="27"/>
      <w:szCs w:val="27"/>
    </w:rPr>
  </w:style>
  <w:style w:type="paragraph" w:customStyle="1" w:styleId="Pa2">
    <w:name w:val="Pa2"/>
    <w:basedOn w:val="Default"/>
    <w:next w:val="Default"/>
    <w:uiPriority w:val="99"/>
    <w:rsid w:val="00C168DB"/>
    <w:pPr>
      <w:widowControl/>
      <w:spacing w:line="201" w:lineRule="atLeast"/>
    </w:pPr>
    <w:rPr>
      <w:rFonts w:ascii="DFLiHei-Bd" w:eastAsia="DFLiHei-Bd" w:hAnsiTheme="minorHAnsi" w:cstheme="minorBidi"/>
      <w:color w:val="auto"/>
      <w:lang w:val="en-HK" w:eastAsia="zh-CN"/>
    </w:rPr>
  </w:style>
  <w:style w:type="paragraph" w:styleId="af9">
    <w:name w:val="endnote text"/>
    <w:basedOn w:val="a"/>
    <w:link w:val="afa"/>
    <w:uiPriority w:val="99"/>
    <w:semiHidden/>
    <w:unhideWhenUsed/>
    <w:rsid w:val="0036273D"/>
    <w:pPr>
      <w:spacing w:after="0" w:line="240" w:lineRule="auto"/>
    </w:pPr>
    <w:rPr>
      <w:sz w:val="20"/>
      <w:szCs w:val="20"/>
    </w:rPr>
  </w:style>
  <w:style w:type="character" w:customStyle="1" w:styleId="afa">
    <w:name w:val="章節附註文字 字元"/>
    <w:basedOn w:val="a0"/>
    <w:link w:val="af9"/>
    <w:uiPriority w:val="99"/>
    <w:semiHidden/>
    <w:rsid w:val="0036273D"/>
    <w:rPr>
      <w:sz w:val="20"/>
      <w:szCs w:val="20"/>
    </w:rPr>
  </w:style>
  <w:style w:type="character" w:styleId="afb">
    <w:name w:val="endnote reference"/>
    <w:basedOn w:val="a0"/>
    <w:uiPriority w:val="99"/>
    <w:semiHidden/>
    <w:unhideWhenUsed/>
    <w:rsid w:val="0036273D"/>
    <w:rPr>
      <w:vertAlign w:val="superscript"/>
    </w:rPr>
  </w:style>
  <w:style w:type="character" w:styleId="afc">
    <w:name w:val="Unresolved Mention"/>
    <w:basedOn w:val="a0"/>
    <w:uiPriority w:val="99"/>
    <w:semiHidden/>
    <w:unhideWhenUsed/>
    <w:rsid w:val="00F0649D"/>
    <w:rPr>
      <w:color w:val="605E5C"/>
      <w:shd w:val="clear" w:color="auto" w:fill="E1DFDD"/>
    </w:rPr>
  </w:style>
  <w:style w:type="paragraph" w:styleId="Web">
    <w:name w:val="Normal (Web)"/>
    <w:basedOn w:val="a"/>
    <w:uiPriority w:val="99"/>
    <w:unhideWhenUsed/>
    <w:rsid w:val="00830526"/>
    <w:pPr>
      <w:spacing w:before="100" w:beforeAutospacing="1" w:after="100" w:afterAutospacing="1" w:line="240" w:lineRule="auto"/>
    </w:pPr>
    <w:rPr>
      <w:rFonts w:ascii="新細明體" w:eastAsia="新細明體" w:hAnsi="新細明體" w:cs="新細明體"/>
      <w:sz w:val="24"/>
      <w:szCs w:val="24"/>
      <w:lang w:val="en-US" w:eastAsia="zh-TW"/>
    </w:rPr>
  </w:style>
  <w:style w:type="paragraph" w:styleId="afd">
    <w:name w:val="Balloon Text"/>
    <w:basedOn w:val="a"/>
    <w:link w:val="afe"/>
    <w:uiPriority w:val="99"/>
    <w:semiHidden/>
    <w:unhideWhenUsed/>
    <w:rsid w:val="00830526"/>
    <w:pPr>
      <w:widowControl w:val="0"/>
      <w:spacing w:after="0" w:line="240" w:lineRule="auto"/>
    </w:pPr>
    <w:rPr>
      <w:rFonts w:asciiTheme="majorHAnsi" w:eastAsiaTheme="majorEastAsia" w:hAnsiTheme="majorHAnsi" w:cstheme="majorBidi"/>
      <w:kern w:val="2"/>
      <w:sz w:val="18"/>
      <w:szCs w:val="18"/>
      <w:lang w:val="en-GB" w:eastAsia="zh-TW"/>
    </w:rPr>
  </w:style>
  <w:style w:type="character" w:customStyle="1" w:styleId="afe">
    <w:name w:val="註解方塊文字 字元"/>
    <w:basedOn w:val="a0"/>
    <w:link w:val="afd"/>
    <w:uiPriority w:val="99"/>
    <w:semiHidden/>
    <w:rsid w:val="00830526"/>
    <w:rPr>
      <w:rFonts w:asciiTheme="majorHAnsi" w:eastAsiaTheme="majorEastAsia" w:hAnsiTheme="majorHAnsi" w:cstheme="majorBidi"/>
      <w:kern w:val="2"/>
      <w:sz w:val="18"/>
      <w:szCs w:val="18"/>
      <w:lang w:val="en-GB" w:eastAsia="zh-TW"/>
    </w:rPr>
  </w:style>
  <w:style w:type="paragraph" w:styleId="aff">
    <w:name w:val="annotation subject"/>
    <w:basedOn w:val="af5"/>
    <w:next w:val="af5"/>
    <w:link w:val="aff0"/>
    <w:uiPriority w:val="99"/>
    <w:semiHidden/>
    <w:unhideWhenUsed/>
    <w:rsid w:val="00830526"/>
    <w:rPr>
      <w:b/>
      <w:bCs/>
    </w:rPr>
  </w:style>
  <w:style w:type="character" w:customStyle="1" w:styleId="aff0">
    <w:name w:val="註解主旨 字元"/>
    <w:basedOn w:val="af6"/>
    <w:link w:val="aff"/>
    <w:uiPriority w:val="99"/>
    <w:semiHidden/>
    <w:rsid w:val="00830526"/>
    <w:rPr>
      <w:rFonts w:ascii="Times New Roman" w:eastAsia="新細明體" w:hAnsi="Times New Roman" w:cs="Times New Roman"/>
      <w:b/>
      <w:bCs/>
      <w:kern w:val="2"/>
      <w:sz w:val="24"/>
      <w:szCs w:val="24"/>
      <w:lang w:val="en-GB" w:eastAsia="zh-TW"/>
    </w:rPr>
  </w:style>
  <w:style w:type="table" w:customStyle="1" w:styleId="1">
    <w:name w:val="表格格線1"/>
    <w:basedOn w:val="a1"/>
    <w:next w:val="a3"/>
    <w:uiPriority w:val="39"/>
    <w:rsid w:val="00830526"/>
    <w:pPr>
      <w:spacing w:after="0" w:line="240" w:lineRule="auto"/>
    </w:pPr>
    <w:rPr>
      <w:rFonts w:eastAsia="新細明體"/>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1">
    <w:name w:val="Revision"/>
    <w:hidden/>
    <w:uiPriority w:val="99"/>
    <w:semiHidden/>
    <w:rsid w:val="00830526"/>
    <w:pPr>
      <w:spacing w:after="0" w:line="240" w:lineRule="auto"/>
    </w:pPr>
    <w:rPr>
      <w:rFonts w:ascii="Times New Roman" w:eastAsia="新細明體" w:hAnsi="Times New Roman" w:cs="Times New Roman"/>
      <w:kern w:val="2"/>
      <w:sz w:val="24"/>
      <w:szCs w:val="24"/>
      <w:lang w:val="en-GB" w:eastAsia="zh-TW"/>
    </w:rPr>
  </w:style>
  <w:style w:type="character" w:customStyle="1" w:styleId="A14">
    <w:name w:val="A14"/>
    <w:uiPriority w:val="99"/>
    <w:rsid w:val="00830526"/>
    <w:rPr>
      <w:rFonts w:ascii="Wingdings" w:hAnsi="Wingdings" w:cs="Wingdings"/>
      <w:color w:val="000000"/>
      <w:sz w:val="20"/>
      <w:szCs w:val="20"/>
    </w:rPr>
  </w:style>
  <w:style w:type="character" w:styleId="aff2">
    <w:name w:val="FollowedHyperlink"/>
    <w:basedOn w:val="a0"/>
    <w:uiPriority w:val="99"/>
    <w:semiHidden/>
    <w:unhideWhenUsed/>
    <w:rsid w:val="00830526"/>
    <w:rPr>
      <w:color w:val="954F72" w:themeColor="followedHyperlink"/>
      <w:u w:val="single"/>
    </w:rPr>
  </w:style>
  <w:style w:type="table" w:customStyle="1" w:styleId="TableGrid2">
    <w:name w:val="Table Grid2"/>
    <w:basedOn w:val="a1"/>
    <w:next w:val="a3"/>
    <w:uiPriority w:val="39"/>
    <w:rsid w:val="00830526"/>
    <w:pPr>
      <w:spacing w:after="0" w:line="240" w:lineRule="auto"/>
    </w:pPr>
    <w:rPr>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表格格線2"/>
    <w:basedOn w:val="a1"/>
    <w:next w:val="a3"/>
    <w:uiPriority w:val="39"/>
    <w:rsid w:val="00830526"/>
    <w:pPr>
      <w:spacing w:after="0" w:line="240" w:lineRule="auto"/>
    </w:pPr>
    <w:rPr>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未解析的提及1"/>
    <w:basedOn w:val="a0"/>
    <w:uiPriority w:val="99"/>
    <w:semiHidden/>
    <w:unhideWhenUsed/>
    <w:rsid w:val="00830526"/>
    <w:rPr>
      <w:color w:val="605E5C"/>
      <w:shd w:val="clear" w:color="auto" w:fill="E1DFDD"/>
    </w:rPr>
  </w:style>
  <w:style w:type="paragraph" w:styleId="aff3">
    <w:name w:val="Title"/>
    <w:basedOn w:val="a"/>
    <w:link w:val="aff4"/>
    <w:qFormat/>
    <w:rsid w:val="00830526"/>
    <w:pPr>
      <w:widowControl w:val="0"/>
      <w:spacing w:after="0" w:line="240" w:lineRule="auto"/>
      <w:jc w:val="center"/>
    </w:pPr>
    <w:rPr>
      <w:rFonts w:ascii="Arial" w:eastAsia="新細明體" w:hAnsi="Arial" w:cs="Times New Roman"/>
      <w:b/>
      <w:color w:val="FF0000"/>
      <w:kern w:val="2"/>
      <w:sz w:val="36"/>
      <w:szCs w:val="20"/>
      <w:lang w:val="en-US" w:eastAsia="zh-TW"/>
    </w:rPr>
  </w:style>
  <w:style w:type="character" w:customStyle="1" w:styleId="aff4">
    <w:name w:val="標題 字元"/>
    <w:basedOn w:val="a0"/>
    <w:link w:val="aff3"/>
    <w:rsid w:val="00830526"/>
    <w:rPr>
      <w:rFonts w:ascii="Arial" w:eastAsia="新細明體" w:hAnsi="Arial" w:cs="Times New Roman"/>
      <w:b/>
      <w:color w:val="FF0000"/>
      <w:kern w:val="2"/>
      <w:sz w:val="36"/>
      <w:szCs w:val="20"/>
      <w:lang w:val="en-US" w:eastAsia="zh-TW"/>
    </w:rPr>
  </w:style>
  <w:style w:type="paragraph" w:styleId="aff5">
    <w:name w:val="Normal Indent"/>
    <w:basedOn w:val="a"/>
    <w:rsid w:val="00830526"/>
    <w:pPr>
      <w:widowControl w:val="0"/>
      <w:spacing w:after="0" w:line="240" w:lineRule="auto"/>
      <w:ind w:left="480"/>
    </w:pPr>
    <w:rPr>
      <w:rFonts w:ascii="Times New Roman" w:eastAsia="新細明體" w:hAnsi="Times New Roman" w:cs="Times New Roman"/>
      <w:kern w:val="2"/>
      <w:sz w:val="24"/>
      <w:szCs w:val="20"/>
      <w:lang w:val="en-US" w:eastAsia="zh-TW"/>
    </w:rPr>
  </w:style>
  <w:style w:type="character" w:customStyle="1" w:styleId="A70">
    <w:name w:val="A7"/>
    <w:uiPriority w:val="99"/>
    <w:rsid w:val="00830526"/>
    <w:rPr>
      <w:rFonts w:cs="DFLiHei-Bd"/>
      <w:b/>
      <w:bCs/>
      <w:color w:val="000000"/>
      <w:sz w:val="18"/>
      <w:szCs w:val="18"/>
    </w:rPr>
  </w:style>
  <w:style w:type="paragraph" w:customStyle="1" w:styleId="Pa14">
    <w:name w:val="Pa14"/>
    <w:basedOn w:val="Default"/>
    <w:next w:val="Default"/>
    <w:uiPriority w:val="99"/>
    <w:rsid w:val="00830526"/>
    <w:pPr>
      <w:spacing w:line="221" w:lineRule="atLeast"/>
    </w:pPr>
    <w:rPr>
      <w:rFonts w:ascii="DFLiHei-Bd" w:eastAsia="DFLiHei-Bd" w:hAnsiTheme="minorHAnsi" w:cstheme="minorBidi"/>
      <w:color w:val="auto"/>
      <w:lang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99" Type="http://schemas.openxmlformats.org/officeDocument/2006/relationships/image" Target="media/image279.jpeg"/><Relationship Id="rId21" Type="http://schemas.openxmlformats.org/officeDocument/2006/relationships/image" Target="media/image7.jpeg"/><Relationship Id="rId63" Type="http://schemas.openxmlformats.org/officeDocument/2006/relationships/image" Target="media/image48.png"/><Relationship Id="rId159" Type="http://schemas.openxmlformats.org/officeDocument/2006/relationships/image" Target="media/image143.jpeg"/><Relationship Id="rId324" Type="http://schemas.openxmlformats.org/officeDocument/2006/relationships/footer" Target="footer6.xml"/><Relationship Id="rId170" Type="http://schemas.openxmlformats.org/officeDocument/2006/relationships/image" Target="media/image153.jpeg"/><Relationship Id="rId226" Type="http://schemas.openxmlformats.org/officeDocument/2006/relationships/image" Target="media/image207.png"/><Relationship Id="rId268" Type="http://schemas.openxmlformats.org/officeDocument/2006/relationships/image" Target="media/image248.jpeg"/><Relationship Id="rId32" Type="http://schemas.openxmlformats.org/officeDocument/2006/relationships/image" Target="media/image18.jpeg"/><Relationship Id="rId74" Type="http://schemas.openxmlformats.org/officeDocument/2006/relationships/image" Target="media/image59.jpeg"/><Relationship Id="rId128" Type="http://schemas.openxmlformats.org/officeDocument/2006/relationships/image" Target="media/image112.jpeg"/><Relationship Id="rId335" Type="http://schemas.openxmlformats.org/officeDocument/2006/relationships/footer" Target="footer13.xml"/><Relationship Id="rId5" Type="http://schemas.openxmlformats.org/officeDocument/2006/relationships/webSettings" Target="webSettings.xml"/><Relationship Id="rId181" Type="http://schemas.openxmlformats.org/officeDocument/2006/relationships/image" Target="media/image164.jpeg"/><Relationship Id="rId237" Type="http://schemas.openxmlformats.org/officeDocument/2006/relationships/image" Target="media/image217.png"/><Relationship Id="rId279" Type="http://schemas.openxmlformats.org/officeDocument/2006/relationships/image" Target="media/image259.png"/><Relationship Id="rId43" Type="http://schemas.openxmlformats.org/officeDocument/2006/relationships/image" Target="media/image29.jpeg"/><Relationship Id="rId139" Type="http://schemas.openxmlformats.org/officeDocument/2006/relationships/image" Target="media/image123.jpeg"/><Relationship Id="rId290" Type="http://schemas.openxmlformats.org/officeDocument/2006/relationships/image" Target="media/image270.jpeg"/><Relationship Id="rId304" Type="http://schemas.openxmlformats.org/officeDocument/2006/relationships/image" Target="media/image282.jpeg"/><Relationship Id="rId346" Type="http://schemas.openxmlformats.org/officeDocument/2006/relationships/fontTable" Target="fontTable.xml"/><Relationship Id="rId85" Type="http://schemas.openxmlformats.org/officeDocument/2006/relationships/image" Target="media/image69.jpeg"/><Relationship Id="rId150" Type="http://schemas.openxmlformats.org/officeDocument/2006/relationships/image" Target="media/image134.jpeg"/><Relationship Id="rId192" Type="http://schemas.openxmlformats.org/officeDocument/2006/relationships/image" Target="media/image175.jpeg"/><Relationship Id="rId206" Type="http://schemas.openxmlformats.org/officeDocument/2006/relationships/image" Target="media/image189.jpeg"/><Relationship Id="rId248" Type="http://schemas.openxmlformats.org/officeDocument/2006/relationships/image" Target="media/image228.jpg"/><Relationship Id="rId12" Type="http://schemas.openxmlformats.org/officeDocument/2006/relationships/diagramData" Target="diagrams/data1.xml"/><Relationship Id="rId108" Type="http://schemas.openxmlformats.org/officeDocument/2006/relationships/image" Target="media/image92.jpeg"/><Relationship Id="rId315" Type="http://schemas.openxmlformats.org/officeDocument/2006/relationships/image" Target="media/image293.jpeg"/><Relationship Id="rId54" Type="http://schemas.openxmlformats.org/officeDocument/2006/relationships/image" Target="media/image39.jpeg"/><Relationship Id="rId96" Type="http://schemas.openxmlformats.org/officeDocument/2006/relationships/image" Target="media/image80.jpeg"/><Relationship Id="rId161" Type="http://schemas.openxmlformats.org/officeDocument/2006/relationships/image" Target="media/image145.jpeg"/><Relationship Id="rId217" Type="http://schemas.openxmlformats.org/officeDocument/2006/relationships/image" Target="media/image199.jpeg"/><Relationship Id="rId259" Type="http://schemas.openxmlformats.org/officeDocument/2006/relationships/image" Target="media/image239.jpeg"/><Relationship Id="rId23" Type="http://schemas.openxmlformats.org/officeDocument/2006/relationships/image" Target="media/image9.jpeg"/><Relationship Id="rId119" Type="http://schemas.openxmlformats.org/officeDocument/2006/relationships/image" Target="media/image103.jpeg"/><Relationship Id="rId270" Type="http://schemas.openxmlformats.org/officeDocument/2006/relationships/image" Target="media/image250.jpeg"/><Relationship Id="rId326" Type="http://schemas.openxmlformats.org/officeDocument/2006/relationships/footer" Target="footer8.xml"/><Relationship Id="rId65" Type="http://schemas.openxmlformats.org/officeDocument/2006/relationships/image" Target="media/image50.png"/><Relationship Id="rId130" Type="http://schemas.openxmlformats.org/officeDocument/2006/relationships/image" Target="media/image114.jpeg"/><Relationship Id="rId172" Type="http://schemas.openxmlformats.org/officeDocument/2006/relationships/image" Target="media/image155.jpeg"/><Relationship Id="rId228" Type="http://schemas.openxmlformats.org/officeDocument/2006/relationships/oleObject" Target="embeddings/oleObject2.bin"/><Relationship Id="rId281" Type="http://schemas.openxmlformats.org/officeDocument/2006/relationships/image" Target="media/image261.jpeg"/><Relationship Id="rId337" Type="http://schemas.openxmlformats.org/officeDocument/2006/relationships/image" Target="media/image302.jpeg"/><Relationship Id="rId34" Type="http://schemas.openxmlformats.org/officeDocument/2006/relationships/image" Target="media/image20.png"/><Relationship Id="rId76" Type="http://schemas.openxmlformats.org/officeDocument/2006/relationships/image" Target="media/image61.jpeg"/><Relationship Id="rId141" Type="http://schemas.openxmlformats.org/officeDocument/2006/relationships/image" Target="media/image125.jpeg"/><Relationship Id="rId7" Type="http://schemas.openxmlformats.org/officeDocument/2006/relationships/endnotes" Target="endnotes.xml"/><Relationship Id="rId183" Type="http://schemas.openxmlformats.org/officeDocument/2006/relationships/image" Target="media/image166.jpeg"/><Relationship Id="rId239" Type="http://schemas.openxmlformats.org/officeDocument/2006/relationships/image" Target="media/image219.jpg"/><Relationship Id="rId250" Type="http://schemas.openxmlformats.org/officeDocument/2006/relationships/image" Target="media/image230.jpg"/><Relationship Id="rId292" Type="http://schemas.openxmlformats.org/officeDocument/2006/relationships/image" Target="media/image272.jpeg"/><Relationship Id="rId306" Type="http://schemas.openxmlformats.org/officeDocument/2006/relationships/image" Target="media/image284.jpeg"/><Relationship Id="rId45" Type="http://schemas.openxmlformats.org/officeDocument/2006/relationships/image" Target="media/image31.jpeg"/><Relationship Id="rId87" Type="http://schemas.openxmlformats.org/officeDocument/2006/relationships/image" Target="media/image71.jpeg"/><Relationship Id="rId110" Type="http://schemas.openxmlformats.org/officeDocument/2006/relationships/image" Target="media/image94.png"/><Relationship Id="rId152" Type="http://schemas.openxmlformats.org/officeDocument/2006/relationships/image" Target="media/image136.jpeg"/><Relationship Id="rId194" Type="http://schemas.openxmlformats.org/officeDocument/2006/relationships/image" Target="media/image177.jpeg"/><Relationship Id="rId208" Type="http://schemas.openxmlformats.org/officeDocument/2006/relationships/image" Target="media/image191.jpeg"/><Relationship Id="rId261" Type="http://schemas.openxmlformats.org/officeDocument/2006/relationships/image" Target="media/image241.png"/><Relationship Id="rId14" Type="http://schemas.openxmlformats.org/officeDocument/2006/relationships/diagramQuickStyle" Target="diagrams/quickStyle1.xml"/><Relationship Id="rId35" Type="http://schemas.openxmlformats.org/officeDocument/2006/relationships/image" Target="media/image21.jpeg"/><Relationship Id="rId56" Type="http://schemas.openxmlformats.org/officeDocument/2006/relationships/image" Target="media/image41.jpeg"/><Relationship Id="rId77" Type="http://schemas.openxmlformats.org/officeDocument/2006/relationships/image" Target="media/image62.png"/><Relationship Id="rId100" Type="http://schemas.openxmlformats.org/officeDocument/2006/relationships/image" Target="media/image84.jpeg"/><Relationship Id="rId282" Type="http://schemas.openxmlformats.org/officeDocument/2006/relationships/image" Target="media/image262.jpeg"/><Relationship Id="rId317" Type="http://schemas.openxmlformats.org/officeDocument/2006/relationships/image" Target="media/image295.jpeg"/><Relationship Id="rId338" Type="http://schemas.openxmlformats.org/officeDocument/2006/relationships/header" Target="header2.xml"/><Relationship Id="rId8" Type="http://schemas.openxmlformats.org/officeDocument/2006/relationships/image" Target="media/image1.jpeg"/><Relationship Id="rId98" Type="http://schemas.openxmlformats.org/officeDocument/2006/relationships/image" Target="media/image82.jpeg"/><Relationship Id="rId121" Type="http://schemas.openxmlformats.org/officeDocument/2006/relationships/image" Target="media/image105.jpeg"/><Relationship Id="rId142" Type="http://schemas.openxmlformats.org/officeDocument/2006/relationships/image" Target="media/image126.jpeg"/><Relationship Id="rId163" Type="http://schemas.openxmlformats.org/officeDocument/2006/relationships/image" Target="media/image147.jpeg"/><Relationship Id="rId184" Type="http://schemas.openxmlformats.org/officeDocument/2006/relationships/image" Target="media/image167.jpeg"/><Relationship Id="rId219" Type="http://schemas.openxmlformats.org/officeDocument/2006/relationships/image" Target="media/image201.jpeg"/><Relationship Id="rId230" Type="http://schemas.openxmlformats.org/officeDocument/2006/relationships/image" Target="media/image210.jpeg"/><Relationship Id="rId251" Type="http://schemas.openxmlformats.org/officeDocument/2006/relationships/image" Target="media/image231.jpeg"/><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52.jpeg"/><Relationship Id="rId272" Type="http://schemas.openxmlformats.org/officeDocument/2006/relationships/image" Target="media/image252.jpeg"/><Relationship Id="rId293" Type="http://schemas.openxmlformats.org/officeDocument/2006/relationships/image" Target="media/image273.jpg"/><Relationship Id="rId307" Type="http://schemas.openxmlformats.org/officeDocument/2006/relationships/image" Target="media/image285.jpeg"/><Relationship Id="rId328" Type="http://schemas.openxmlformats.org/officeDocument/2006/relationships/image" Target="media/image297.emf"/><Relationship Id="rId88" Type="http://schemas.openxmlformats.org/officeDocument/2006/relationships/image" Target="media/image72.jpeg"/><Relationship Id="rId111" Type="http://schemas.openxmlformats.org/officeDocument/2006/relationships/image" Target="media/image95.jpeg"/><Relationship Id="rId132" Type="http://schemas.openxmlformats.org/officeDocument/2006/relationships/image" Target="media/image116.jpeg"/><Relationship Id="rId153" Type="http://schemas.openxmlformats.org/officeDocument/2006/relationships/image" Target="media/image137.jpeg"/><Relationship Id="rId174" Type="http://schemas.openxmlformats.org/officeDocument/2006/relationships/image" Target="media/image157.jpeg"/><Relationship Id="rId195" Type="http://schemas.openxmlformats.org/officeDocument/2006/relationships/image" Target="media/image178.jpeg"/><Relationship Id="rId209" Type="http://schemas.openxmlformats.org/officeDocument/2006/relationships/image" Target="media/image192.jpeg"/><Relationship Id="rId220" Type="http://schemas.openxmlformats.org/officeDocument/2006/relationships/image" Target="media/image202.jpeg"/><Relationship Id="rId241" Type="http://schemas.openxmlformats.org/officeDocument/2006/relationships/image" Target="media/image221.jpeg"/><Relationship Id="rId15" Type="http://schemas.openxmlformats.org/officeDocument/2006/relationships/diagramColors" Target="diagrams/colors1.xml"/><Relationship Id="rId36" Type="http://schemas.openxmlformats.org/officeDocument/2006/relationships/image" Target="media/image22.jpeg"/><Relationship Id="rId57" Type="http://schemas.openxmlformats.org/officeDocument/2006/relationships/image" Target="media/image42.jpeg"/><Relationship Id="rId262" Type="http://schemas.openxmlformats.org/officeDocument/2006/relationships/image" Target="media/image242.jpeg"/><Relationship Id="rId283" Type="http://schemas.openxmlformats.org/officeDocument/2006/relationships/image" Target="media/image263.jpeg"/><Relationship Id="rId318" Type="http://schemas.openxmlformats.org/officeDocument/2006/relationships/footer" Target="footer3.xml"/><Relationship Id="rId339" Type="http://schemas.openxmlformats.org/officeDocument/2006/relationships/footer" Target="footer14.xml"/><Relationship Id="rId78" Type="http://schemas.openxmlformats.org/officeDocument/2006/relationships/image" Target="media/image63.png"/><Relationship Id="rId99" Type="http://schemas.openxmlformats.org/officeDocument/2006/relationships/image" Target="media/image83.png"/><Relationship Id="rId101" Type="http://schemas.openxmlformats.org/officeDocument/2006/relationships/image" Target="media/image85.jpeg"/><Relationship Id="rId122" Type="http://schemas.openxmlformats.org/officeDocument/2006/relationships/image" Target="media/image106.jpeg"/><Relationship Id="rId143" Type="http://schemas.openxmlformats.org/officeDocument/2006/relationships/image" Target="media/image127.jpeg"/><Relationship Id="rId164" Type="http://schemas.openxmlformats.org/officeDocument/2006/relationships/image" Target="media/image148.jpeg"/><Relationship Id="rId185" Type="http://schemas.openxmlformats.org/officeDocument/2006/relationships/image" Target="media/image168.jpeg"/><Relationship Id="rId9" Type="http://schemas.openxmlformats.org/officeDocument/2006/relationships/footer" Target="footer1.xml"/><Relationship Id="rId210" Type="http://schemas.openxmlformats.org/officeDocument/2006/relationships/image" Target="media/image193.png"/><Relationship Id="rId26" Type="http://schemas.openxmlformats.org/officeDocument/2006/relationships/image" Target="media/image12.jpeg"/><Relationship Id="rId231" Type="http://schemas.openxmlformats.org/officeDocument/2006/relationships/image" Target="media/image211.jpeg"/><Relationship Id="rId252" Type="http://schemas.openxmlformats.org/officeDocument/2006/relationships/image" Target="media/image232.jpeg"/><Relationship Id="rId273" Type="http://schemas.openxmlformats.org/officeDocument/2006/relationships/image" Target="media/image253.jpeg"/><Relationship Id="rId294" Type="http://schemas.openxmlformats.org/officeDocument/2006/relationships/image" Target="media/image274.jpg"/><Relationship Id="rId308" Type="http://schemas.openxmlformats.org/officeDocument/2006/relationships/image" Target="media/image286.jpeg"/><Relationship Id="rId329" Type="http://schemas.openxmlformats.org/officeDocument/2006/relationships/image" Target="media/image298.jpeg"/><Relationship Id="rId47" Type="http://schemas.openxmlformats.org/officeDocument/2006/relationships/image" Target="media/image33.jpeg"/><Relationship Id="rId68" Type="http://schemas.openxmlformats.org/officeDocument/2006/relationships/image" Target="media/image53.jpeg"/><Relationship Id="rId89" Type="http://schemas.openxmlformats.org/officeDocument/2006/relationships/image" Target="media/image73.jpeg"/><Relationship Id="rId112" Type="http://schemas.openxmlformats.org/officeDocument/2006/relationships/image" Target="media/image96.jpeg"/><Relationship Id="rId133" Type="http://schemas.openxmlformats.org/officeDocument/2006/relationships/image" Target="media/image117.jpeg"/><Relationship Id="rId154" Type="http://schemas.openxmlformats.org/officeDocument/2006/relationships/image" Target="media/image138.jpeg"/><Relationship Id="rId175" Type="http://schemas.openxmlformats.org/officeDocument/2006/relationships/image" Target="media/image158.jpeg"/><Relationship Id="rId340" Type="http://schemas.openxmlformats.org/officeDocument/2006/relationships/footer" Target="footer15.xml"/><Relationship Id="rId196" Type="http://schemas.openxmlformats.org/officeDocument/2006/relationships/image" Target="media/image179.jpeg"/><Relationship Id="rId200" Type="http://schemas.openxmlformats.org/officeDocument/2006/relationships/image" Target="media/image183.jpeg"/><Relationship Id="rId16" Type="http://schemas.microsoft.com/office/2007/relationships/diagramDrawing" Target="diagrams/drawing1.xml"/><Relationship Id="rId221" Type="http://schemas.openxmlformats.org/officeDocument/2006/relationships/image" Target="media/image203.jpeg"/><Relationship Id="rId242" Type="http://schemas.openxmlformats.org/officeDocument/2006/relationships/image" Target="media/image222.jpeg"/><Relationship Id="rId263" Type="http://schemas.openxmlformats.org/officeDocument/2006/relationships/image" Target="media/image243.jpeg"/><Relationship Id="rId284" Type="http://schemas.openxmlformats.org/officeDocument/2006/relationships/image" Target="media/image264.jpeg"/><Relationship Id="rId319" Type="http://schemas.openxmlformats.org/officeDocument/2006/relationships/footer" Target="footer4.xml"/><Relationship Id="rId37" Type="http://schemas.openxmlformats.org/officeDocument/2006/relationships/image" Target="media/image23.jpeg"/><Relationship Id="rId58" Type="http://schemas.openxmlformats.org/officeDocument/2006/relationships/image" Target="media/image43.jpeg"/><Relationship Id="rId79" Type="http://schemas.openxmlformats.org/officeDocument/2006/relationships/oleObject" Target="embeddings/oleObject1.bin"/><Relationship Id="rId102" Type="http://schemas.openxmlformats.org/officeDocument/2006/relationships/image" Target="media/image86.jpeg"/><Relationship Id="rId123" Type="http://schemas.openxmlformats.org/officeDocument/2006/relationships/image" Target="media/image107.jpeg"/><Relationship Id="rId144" Type="http://schemas.openxmlformats.org/officeDocument/2006/relationships/image" Target="media/image128.jpeg"/><Relationship Id="rId330" Type="http://schemas.openxmlformats.org/officeDocument/2006/relationships/footer" Target="footer10.xml"/><Relationship Id="rId90" Type="http://schemas.openxmlformats.org/officeDocument/2006/relationships/image" Target="media/image74.jpeg"/><Relationship Id="rId165" Type="http://schemas.openxmlformats.org/officeDocument/2006/relationships/image" Target="media/image149.jpeg"/><Relationship Id="rId186" Type="http://schemas.openxmlformats.org/officeDocument/2006/relationships/image" Target="media/image169.jpeg"/><Relationship Id="rId211" Type="http://schemas.openxmlformats.org/officeDocument/2006/relationships/image" Target="media/image194.png"/><Relationship Id="rId232" Type="http://schemas.openxmlformats.org/officeDocument/2006/relationships/image" Target="media/image212.jpeg"/><Relationship Id="rId253" Type="http://schemas.openxmlformats.org/officeDocument/2006/relationships/image" Target="media/image233.jpeg"/><Relationship Id="rId274" Type="http://schemas.openxmlformats.org/officeDocument/2006/relationships/image" Target="media/image254.jpeg"/><Relationship Id="rId295" Type="http://schemas.openxmlformats.org/officeDocument/2006/relationships/image" Target="media/image275.jpeg"/><Relationship Id="rId309" Type="http://schemas.openxmlformats.org/officeDocument/2006/relationships/image" Target="media/image287.jpeg"/><Relationship Id="rId27" Type="http://schemas.openxmlformats.org/officeDocument/2006/relationships/image" Target="media/image13.jpeg"/><Relationship Id="rId48" Type="http://schemas.openxmlformats.org/officeDocument/2006/relationships/image" Target="media/image34.jpeg"/><Relationship Id="rId69" Type="http://schemas.openxmlformats.org/officeDocument/2006/relationships/image" Target="media/image54.png"/><Relationship Id="rId113" Type="http://schemas.openxmlformats.org/officeDocument/2006/relationships/image" Target="media/image97.jpeg"/><Relationship Id="rId134" Type="http://schemas.openxmlformats.org/officeDocument/2006/relationships/image" Target="media/image118.png"/><Relationship Id="rId320" Type="http://schemas.openxmlformats.org/officeDocument/2006/relationships/footer" Target="footer5.xml"/><Relationship Id="rId80" Type="http://schemas.openxmlformats.org/officeDocument/2006/relationships/image" Target="media/image64.jpeg"/><Relationship Id="rId155" Type="http://schemas.openxmlformats.org/officeDocument/2006/relationships/image" Target="media/image139.jpeg"/><Relationship Id="rId176" Type="http://schemas.openxmlformats.org/officeDocument/2006/relationships/image" Target="media/image159.jpeg"/><Relationship Id="rId197" Type="http://schemas.openxmlformats.org/officeDocument/2006/relationships/image" Target="media/image180.jpeg"/><Relationship Id="rId341" Type="http://schemas.openxmlformats.org/officeDocument/2006/relationships/footer" Target="footer16.xml"/><Relationship Id="rId201" Type="http://schemas.openxmlformats.org/officeDocument/2006/relationships/image" Target="media/image184.jpeg"/><Relationship Id="rId222" Type="http://schemas.openxmlformats.org/officeDocument/2006/relationships/image" Target="media/image204.jpeg"/><Relationship Id="rId243" Type="http://schemas.openxmlformats.org/officeDocument/2006/relationships/image" Target="media/image223.jpeg"/><Relationship Id="rId264" Type="http://schemas.openxmlformats.org/officeDocument/2006/relationships/image" Target="media/image244.jpeg"/><Relationship Id="rId285" Type="http://schemas.openxmlformats.org/officeDocument/2006/relationships/image" Target="media/image265.jpeg"/><Relationship Id="rId17" Type="http://schemas.openxmlformats.org/officeDocument/2006/relationships/image" Target="media/image3.jpeg"/><Relationship Id="rId38" Type="http://schemas.openxmlformats.org/officeDocument/2006/relationships/image" Target="media/image24.jpeg"/><Relationship Id="rId59" Type="http://schemas.openxmlformats.org/officeDocument/2006/relationships/image" Target="media/image44.jpeg"/><Relationship Id="rId103" Type="http://schemas.openxmlformats.org/officeDocument/2006/relationships/image" Target="media/image87.jpeg"/><Relationship Id="rId124" Type="http://schemas.openxmlformats.org/officeDocument/2006/relationships/image" Target="media/image108.jpeg"/><Relationship Id="rId310" Type="http://schemas.openxmlformats.org/officeDocument/2006/relationships/image" Target="media/image288.jpeg"/><Relationship Id="rId70" Type="http://schemas.openxmlformats.org/officeDocument/2006/relationships/image" Target="media/image55.png"/><Relationship Id="rId91" Type="http://schemas.openxmlformats.org/officeDocument/2006/relationships/image" Target="media/image75.png"/><Relationship Id="rId145" Type="http://schemas.openxmlformats.org/officeDocument/2006/relationships/image" Target="media/image129.jpeg"/><Relationship Id="rId166" Type="http://schemas.openxmlformats.org/officeDocument/2006/relationships/image" Target="media/image150.jpeg"/><Relationship Id="rId187" Type="http://schemas.openxmlformats.org/officeDocument/2006/relationships/image" Target="media/image170.jpeg"/><Relationship Id="rId331" Type="http://schemas.openxmlformats.org/officeDocument/2006/relationships/footer" Target="footer11.xml"/><Relationship Id="rId1" Type="http://schemas.openxmlformats.org/officeDocument/2006/relationships/customXml" Target="../customXml/item1.xml"/><Relationship Id="rId212" Type="http://schemas.openxmlformats.org/officeDocument/2006/relationships/image" Target="media/image195.jpeg"/><Relationship Id="rId233" Type="http://schemas.openxmlformats.org/officeDocument/2006/relationships/image" Target="media/image213.jpeg"/><Relationship Id="rId254" Type="http://schemas.openxmlformats.org/officeDocument/2006/relationships/image" Target="media/image234.jpeg"/><Relationship Id="rId28" Type="http://schemas.openxmlformats.org/officeDocument/2006/relationships/image" Target="media/image14.jpeg"/><Relationship Id="rId49" Type="http://schemas.openxmlformats.org/officeDocument/2006/relationships/image" Target="media/image35.jpeg"/><Relationship Id="rId114" Type="http://schemas.openxmlformats.org/officeDocument/2006/relationships/image" Target="media/image98.jpeg"/><Relationship Id="rId275" Type="http://schemas.openxmlformats.org/officeDocument/2006/relationships/image" Target="media/image255.jpeg"/><Relationship Id="rId296" Type="http://schemas.openxmlformats.org/officeDocument/2006/relationships/image" Target="media/image276.jpg"/><Relationship Id="rId300" Type="http://schemas.openxmlformats.org/officeDocument/2006/relationships/chart" Target="charts/chart1.xml"/><Relationship Id="rId60" Type="http://schemas.openxmlformats.org/officeDocument/2006/relationships/image" Target="media/image45.jpeg"/><Relationship Id="rId81" Type="http://schemas.openxmlformats.org/officeDocument/2006/relationships/image" Target="media/image65.jpeg"/><Relationship Id="rId135" Type="http://schemas.openxmlformats.org/officeDocument/2006/relationships/image" Target="media/image119.png"/><Relationship Id="rId156" Type="http://schemas.openxmlformats.org/officeDocument/2006/relationships/image" Target="media/image140.jpeg"/><Relationship Id="rId177" Type="http://schemas.openxmlformats.org/officeDocument/2006/relationships/image" Target="media/image160.jpeg"/><Relationship Id="rId198" Type="http://schemas.openxmlformats.org/officeDocument/2006/relationships/image" Target="media/image181.jpeg"/><Relationship Id="rId321" Type="http://schemas.openxmlformats.org/officeDocument/2006/relationships/image" Target="media/image296.png"/><Relationship Id="rId342" Type="http://schemas.openxmlformats.org/officeDocument/2006/relationships/image" Target="media/image303.png"/><Relationship Id="rId202" Type="http://schemas.openxmlformats.org/officeDocument/2006/relationships/image" Target="media/image185.jpeg"/><Relationship Id="rId223" Type="http://schemas.openxmlformats.org/officeDocument/2006/relationships/image" Target="media/image205.jpeg"/><Relationship Id="rId244" Type="http://schemas.openxmlformats.org/officeDocument/2006/relationships/image" Target="media/image224.jpeg"/><Relationship Id="rId18" Type="http://schemas.openxmlformats.org/officeDocument/2006/relationships/image" Target="media/image4.jpeg"/><Relationship Id="rId39" Type="http://schemas.openxmlformats.org/officeDocument/2006/relationships/image" Target="media/image25.jpeg"/><Relationship Id="rId265" Type="http://schemas.openxmlformats.org/officeDocument/2006/relationships/image" Target="media/image245.jpeg"/><Relationship Id="rId286" Type="http://schemas.openxmlformats.org/officeDocument/2006/relationships/image" Target="media/image266.jpeg"/><Relationship Id="rId50" Type="http://schemas.openxmlformats.org/officeDocument/2006/relationships/image" Target="media/image36.png"/><Relationship Id="rId104" Type="http://schemas.openxmlformats.org/officeDocument/2006/relationships/image" Target="media/image88.jpeg"/><Relationship Id="rId125" Type="http://schemas.openxmlformats.org/officeDocument/2006/relationships/image" Target="media/image109.png"/><Relationship Id="rId146" Type="http://schemas.openxmlformats.org/officeDocument/2006/relationships/image" Target="media/image130.jpeg"/><Relationship Id="rId167" Type="http://schemas.openxmlformats.org/officeDocument/2006/relationships/image" Target="media/image151.png"/><Relationship Id="rId188" Type="http://schemas.openxmlformats.org/officeDocument/2006/relationships/image" Target="media/image171.jpeg"/><Relationship Id="rId311" Type="http://schemas.openxmlformats.org/officeDocument/2006/relationships/image" Target="media/image289.jpeg"/><Relationship Id="rId332" Type="http://schemas.openxmlformats.org/officeDocument/2006/relationships/image" Target="media/image299.emf"/><Relationship Id="rId71" Type="http://schemas.openxmlformats.org/officeDocument/2006/relationships/image" Target="media/image56.jpeg"/><Relationship Id="rId92" Type="http://schemas.openxmlformats.org/officeDocument/2006/relationships/image" Target="media/image76.jpeg"/><Relationship Id="rId213" Type="http://schemas.openxmlformats.org/officeDocument/2006/relationships/image" Target="media/image196.png"/><Relationship Id="rId234" Type="http://schemas.openxmlformats.org/officeDocument/2006/relationships/image" Target="media/image214.jpeg"/><Relationship Id="rId2" Type="http://schemas.openxmlformats.org/officeDocument/2006/relationships/numbering" Target="numbering.xml"/><Relationship Id="rId29" Type="http://schemas.openxmlformats.org/officeDocument/2006/relationships/image" Target="media/image15.jpeg"/><Relationship Id="rId255" Type="http://schemas.openxmlformats.org/officeDocument/2006/relationships/image" Target="media/image235.jpeg"/><Relationship Id="rId276" Type="http://schemas.openxmlformats.org/officeDocument/2006/relationships/image" Target="media/image256.jpeg"/><Relationship Id="rId297" Type="http://schemas.openxmlformats.org/officeDocument/2006/relationships/image" Target="media/image277.jpeg"/><Relationship Id="rId40" Type="http://schemas.openxmlformats.org/officeDocument/2006/relationships/image" Target="media/image26.jpeg"/><Relationship Id="rId115" Type="http://schemas.openxmlformats.org/officeDocument/2006/relationships/image" Target="media/image99.jpeg"/><Relationship Id="rId136" Type="http://schemas.openxmlformats.org/officeDocument/2006/relationships/image" Target="media/image120.jpeg"/><Relationship Id="rId157" Type="http://schemas.openxmlformats.org/officeDocument/2006/relationships/image" Target="media/image141.jpeg"/><Relationship Id="rId178" Type="http://schemas.openxmlformats.org/officeDocument/2006/relationships/image" Target="media/image161.jpeg"/><Relationship Id="rId301" Type="http://schemas.openxmlformats.org/officeDocument/2006/relationships/chart" Target="charts/chart2.xml"/><Relationship Id="rId322" Type="http://schemas.openxmlformats.org/officeDocument/2006/relationships/chart" Target="charts/chart3.xml"/><Relationship Id="rId343" Type="http://schemas.openxmlformats.org/officeDocument/2006/relationships/footer" Target="footer17.xml"/><Relationship Id="rId61" Type="http://schemas.openxmlformats.org/officeDocument/2006/relationships/image" Target="media/image46.jpeg"/><Relationship Id="rId82" Type="http://schemas.openxmlformats.org/officeDocument/2006/relationships/image" Target="media/image66.jpeg"/><Relationship Id="rId199" Type="http://schemas.openxmlformats.org/officeDocument/2006/relationships/image" Target="media/image182.jpeg"/><Relationship Id="rId203" Type="http://schemas.openxmlformats.org/officeDocument/2006/relationships/image" Target="media/image186.jpeg"/><Relationship Id="rId19" Type="http://schemas.openxmlformats.org/officeDocument/2006/relationships/image" Target="media/image5.jpeg"/><Relationship Id="rId224" Type="http://schemas.openxmlformats.org/officeDocument/2006/relationships/image" Target="cid:80315b6b-41c9-4d2f-8e2b-602d1b3cd8da@ext.icac.org.hk" TargetMode="External"/><Relationship Id="rId245" Type="http://schemas.openxmlformats.org/officeDocument/2006/relationships/image" Target="media/image225.jpeg"/><Relationship Id="rId266" Type="http://schemas.openxmlformats.org/officeDocument/2006/relationships/image" Target="media/image246.jpeg"/><Relationship Id="rId287" Type="http://schemas.openxmlformats.org/officeDocument/2006/relationships/image" Target="media/image267.jpeg"/><Relationship Id="rId30" Type="http://schemas.openxmlformats.org/officeDocument/2006/relationships/image" Target="media/image16.jpeg"/><Relationship Id="rId105" Type="http://schemas.openxmlformats.org/officeDocument/2006/relationships/image" Target="media/image89.jpeg"/><Relationship Id="rId126" Type="http://schemas.openxmlformats.org/officeDocument/2006/relationships/image" Target="media/image110.jpeg"/><Relationship Id="rId147" Type="http://schemas.openxmlformats.org/officeDocument/2006/relationships/image" Target="media/image131.jpeg"/><Relationship Id="rId168" Type="http://schemas.openxmlformats.org/officeDocument/2006/relationships/image" Target="media/image152.png"/><Relationship Id="rId312" Type="http://schemas.openxmlformats.org/officeDocument/2006/relationships/image" Target="media/image290.jpeg"/><Relationship Id="rId333" Type="http://schemas.openxmlformats.org/officeDocument/2006/relationships/image" Target="media/image300.jpeg"/><Relationship Id="rId51" Type="http://schemas.microsoft.com/office/2007/relationships/hdphoto" Target="media/hdphoto1.wdp"/><Relationship Id="rId72" Type="http://schemas.openxmlformats.org/officeDocument/2006/relationships/image" Target="media/image57.jpeg"/><Relationship Id="rId93" Type="http://schemas.openxmlformats.org/officeDocument/2006/relationships/image" Target="media/image77.jpeg"/><Relationship Id="rId189" Type="http://schemas.openxmlformats.org/officeDocument/2006/relationships/image" Target="media/image172.jpeg"/><Relationship Id="rId3" Type="http://schemas.openxmlformats.org/officeDocument/2006/relationships/styles" Target="styles.xml"/><Relationship Id="rId214" Type="http://schemas.openxmlformats.org/officeDocument/2006/relationships/image" Target="media/image197.jpeg"/><Relationship Id="rId235" Type="http://schemas.openxmlformats.org/officeDocument/2006/relationships/image" Target="media/image215.jpeg"/><Relationship Id="rId256" Type="http://schemas.openxmlformats.org/officeDocument/2006/relationships/image" Target="media/image236.jpeg"/><Relationship Id="rId277" Type="http://schemas.openxmlformats.org/officeDocument/2006/relationships/image" Target="media/image257.jpeg"/><Relationship Id="rId298" Type="http://schemas.openxmlformats.org/officeDocument/2006/relationships/image" Target="media/image278.png"/><Relationship Id="rId116" Type="http://schemas.openxmlformats.org/officeDocument/2006/relationships/image" Target="media/image100.jpg"/><Relationship Id="rId137" Type="http://schemas.openxmlformats.org/officeDocument/2006/relationships/image" Target="media/image121.jpeg"/><Relationship Id="rId158" Type="http://schemas.openxmlformats.org/officeDocument/2006/relationships/image" Target="media/image142.jpeg"/><Relationship Id="rId302" Type="http://schemas.openxmlformats.org/officeDocument/2006/relationships/image" Target="media/image280.jpeg"/><Relationship Id="rId323" Type="http://schemas.openxmlformats.org/officeDocument/2006/relationships/header" Target="header1.xml"/><Relationship Id="rId344" Type="http://schemas.openxmlformats.org/officeDocument/2006/relationships/image" Target="media/image304.jpeg"/><Relationship Id="rId20" Type="http://schemas.openxmlformats.org/officeDocument/2006/relationships/image" Target="media/image6.jpeg"/><Relationship Id="rId41" Type="http://schemas.openxmlformats.org/officeDocument/2006/relationships/image" Target="media/image27.jpeg"/><Relationship Id="rId62" Type="http://schemas.openxmlformats.org/officeDocument/2006/relationships/image" Target="media/image47.jpeg"/><Relationship Id="rId83" Type="http://schemas.openxmlformats.org/officeDocument/2006/relationships/image" Target="media/image67.jpeg"/><Relationship Id="rId179" Type="http://schemas.openxmlformats.org/officeDocument/2006/relationships/image" Target="media/image162.jpeg"/><Relationship Id="rId190" Type="http://schemas.openxmlformats.org/officeDocument/2006/relationships/image" Target="media/image173.jpeg"/><Relationship Id="rId204" Type="http://schemas.openxmlformats.org/officeDocument/2006/relationships/image" Target="media/image187.jpeg"/><Relationship Id="rId225" Type="http://schemas.openxmlformats.org/officeDocument/2006/relationships/image" Target="media/image206.jpeg"/><Relationship Id="rId246" Type="http://schemas.openxmlformats.org/officeDocument/2006/relationships/image" Target="media/image226.jpeg"/><Relationship Id="rId267" Type="http://schemas.openxmlformats.org/officeDocument/2006/relationships/image" Target="media/image247.png"/><Relationship Id="rId288" Type="http://schemas.openxmlformats.org/officeDocument/2006/relationships/image" Target="media/image268.jpeg"/><Relationship Id="rId106" Type="http://schemas.openxmlformats.org/officeDocument/2006/relationships/image" Target="media/image90.jpeg"/><Relationship Id="rId127" Type="http://schemas.openxmlformats.org/officeDocument/2006/relationships/image" Target="media/image111.jpeg"/><Relationship Id="rId313" Type="http://schemas.openxmlformats.org/officeDocument/2006/relationships/image" Target="media/image291.jpeg"/><Relationship Id="rId10" Type="http://schemas.openxmlformats.org/officeDocument/2006/relationships/footer" Target="footer2.xml"/><Relationship Id="rId31" Type="http://schemas.openxmlformats.org/officeDocument/2006/relationships/image" Target="media/image17.jpeg"/><Relationship Id="rId52" Type="http://schemas.openxmlformats.org/officeDocument/2006/relationships/image" Target="media/image37.jpeg"/><Relationship Id="rId73" Type="http://schemas.openxmlformats.org/officeDocument/2006/relationships/image" Target="media/image58.jpeg"/><Relationship Id="rId94" Type="http://schemas.openxmlformats.org/officeDocument/2006/relationships/image" Target="media/image78.jpeg"/><Relationship Id="rId148" Type="http://schemas.openxmlformats.org/officeDocument/2006/relationships/image" Target="media/image132.jpeg"/><Relationship Id="rId169" Type="http://schemas.openxmlformats.org/officeDocument/2006/relationships/hyperlink" Target="https://me.icac.hk/materials/secondary/index_id_127.html" TargetMode="External"/><Relationship Id="rId334" Type="http://schemas.openxmlformats.org/officeDocument/2006/relationships/footer" Target="footer12.xml"/><Relationship Id="rId4" Type="http://schemas.openxmlformats.org/officeDocument/2006/relationships/settings" Target="settings.xml"/><Relationship Id="rId180" Type="http://schemas.openxmlformats.org/officeDocument/2006/relationships/image" Target="media/image163.jpeg"/><Relationship Id="rId215" Type="http://schemas.openxmlformats.org/officeDocument/2006/relationships/image" Target="media/image198.jpeg"/><Relationship Id="rId236" Type="http://schemas.openxmlformats.org/officeDocument/2006/relationships/image" Target="media/image216.png"/><Relationship Id="rId257" Type="http://schemas.openxmlformats.org/officeDocument/2006/relationships/image" Target="media/image237.jpeg"/><Relationship Id="rId278" Type="http://schemas.openxmlformats.org/officeDocument/2006/relationships/image" Target="media/image258.jpeg"/><Relationship Id="rId303" Type="http://schemas.openxmlformats.org/officeDocument/2006/relationships/image" Target="media/image281.jpeg"/><Relationship Id="rId42" Type="http://schemas.openxmlformats.org/officeDocument/2006/relationships/image" Target="media/image28.jpeg"/><Relationship Id="rId84" Type="http://schemas.openxmlformats.org/officeDocument/2006/relationships/image" Target="media/image68.jpeg"/><Relationship Id="rId138" Type="http://schemas.openxmlformats.org/officeDocument/2006/relationships/image" Target="media/image122.jpeg"/><Relationship Id="rId345" Type="http://schemas.openxmlformats.org/officeDocument/2006/relationships/footer" Target="footer18.xml"/><Relationship Id="rId191" Type="http://schemas.openxmlformats.org/officeDocument/2006/relationships/image" Target="media/image174.png"/><Relationship Id="rId205" Type="http://schemas.openxmlformats.org/officeDocument/2006/relationships/image" Target="media/image188.jpeg"/><Relationship Id="rId247" Type="http://schemas.openxmlformats.org/officeDocument/2006/relationships/image" Target="media/image227.jpeg"/><Relationship Id="rId107" Type="http://schemas.openxmlformats.org/officeDocument/2006/relationships/image" Target="media/image91.jpeg"/><Relationship Id="rId289" Type="http://schemas.openxmlformats.org/officeDocument/2006/relationships/image" Target="media/image269.jpeg"/><Relationship Id="rId11" Type="http://schemas.openxmlformats.org/officeDocument/2006/relationships/image" Target="media/image2.jpeg"/><Relationship Id="rId53" Type="http://schemas.openxmlformats.org/officeDocument/2006/relationships/image" Target="media/image38.jpeg"/><Relationship Id="rId149" Type="http://schemas.openxmlformats.org/officeDocument/2006/relationships/image" Target="media/image133.jpeg"/><Relationship Id="rId314" Type="http://schemas.openxmlformats.org/officeDocument/2006/relationships/image" Target="media/image292.jpeg"/><Relationship Id="rId95" Type="http://schemas.openxmlformats.org/officeDocument/2006/relationships/image" Target="media/image79.jpeg"/><Relationship Id="rId160" Type="http://schemas.openxmlformats.org/officeDocument/2006/relationships/image" Target="media/image144.jpeg"/><Relationship Id="rId216" Type="http://schemas.openxmlformats.org/officeDocument/2006/relationships/image" Target="cid:0CD88286-6FDA-430C-ABF1-CF40A22533DC" TargetMode="External"/><Relationship Id="rId258" Type="http://schemas.openxmlformats.org/officeDocument/2006/relationships/image" Target="media/image238.jpeg"/><Relationship Id="rId22" Type="http://schemas.openxmlformats.org/officeDocument/2006/relationships/image" Target="media/image8.jpeg"/><Relationship Id="rId64" Type="http://schemas.openxmlformats.org/officeDocument/2006/relationships/image" Target="media/image49.jpeg"/><Relationship Id="rId118" Type="http://schemas.openxmlformats.org/officeDocument/2006/relationships/image" Target="media/image102.jpeg"/><Relationship Id="rId325" Type="http://schemas.openxmlformats.org/officeDocument/2006/relationships/footer" Target="footer7.xml"/><Relationship Id="rId171" Type="http://schemas.openxmlformats.org/officeDocument/2006/relationships/image" Target="media/image154.jpeg"/><Relationship Id="rId227" Type="http://schemas.openxmlformats.org/officeDocument/2006/relationships/image" Target="media/image208.png"/><Relationship Id="rId269" Type="http://schemas.openxmlformats.org/officeDocument/2006/relationships/image" Target="media/image249.jpeg"/><Relationship Id="rId33" Type="http://schemas.openxmlformats.org/officeDocument/2006/relationships/image" Target="media/image19.jpeg"/><Relationship Id="rId129" Type="http://schemas.openxmlformats.org/officeDocument/2006/relationships/image" Target="media/image113.jpeg"/><Relationship Id="rId280" Type="http://schemas.openxmlformats.org/officeDocument/2006/relationships/image" Target="media/image260.jpeg"/><Relationship Id="rId336" Type="http://schemas.openxmlformats.org/officeDocument/2006/relationships/image" Target="media/image301.emf"/><Relationship Id="rId75" Type="http://schemas.openxmlformats.org/officeDocument/2006/relationships/image" Target="media/image60.jpeg"/><Relationship Id="rId140" Type="http://schemas.openxmlformats.org/officeDocument/2006/relationships/image" Target="media/image124.jpeg"/><Relationship Id="rId182" Type="http://schemas.openxmlformats.org/officeDocument/2006/relationships/image" Target="media/image165.jpeg"/><Relationship Id="rId6" Type="http://schemas.openxmlformats.org/officeDocument/2006/relationships/footnotes" Target="footnotes.xml"/><Relationship Id="rId238" Type="http://schemas.openxmlformats.org/officeDocument/2006/relationships/image" Target="media/image218.png"/><Relationship Id="rId291" Type="http://schemas.openxmlformats.org/officeDocument/2006/relationships/image" Target="media/image271.jpeg"/><Relationship Id="rId305" Type="http://schemas.openxmlformats.org/officeDocument/2006/relationships/image" Target="media/image283.jpeg"/><Relationship Id="rId347" Type="http://schemas.openxmlformats.org/officeDocument/2006/relationships/theme" Target="theme/theme1.xml"/><Relationship Id="rId44" Type="http://schemas.openxmlformats.org/officeDocument/2006/relationships/image" Target="media/image30.jpeg"/><Relationship Id="rId86" Type="http://schemas.openxmlformats.org/officeDocument/2006/relationships/image" Target="media/image70.png"/><Relationship Id="rId151" Type="http://schemas.openxmlformats.org/officeDocument/2006/relationships/image" Target="media/image135.jpeg"/><Relationship Id="rId193" Type="http://schemas.openxmlformats.org/officeDocument/2006/relationships/image" Target="media/image176.png"/><Relationship Id="rId207" Type="http://schemas.openxmlformats.org/officeDocument/2006/relationships/image" Target="media/image190.jpeg"/><Relationship Id="rId249" Type="http://schemas.openxmlformats.org/officeDocument/2006/relationships/image" Target="media/image229.jpeg"/><Relationship Id="rId13" Type="http://schemas.openxmlformats.org/officeDocument/2006/relationships/diagramLayout" Target="diagrams/layout1.xml"/><Relationship Id="rId109" Type="http://schemas.openxmlformats.org/officeDocument/2006/relationships/image" Target="media/image93.png"/><Relationship Id="rId260" Type="http://schemas.openxmlformats.org/officeDocument/2006/relationships/image" Target="media/image240.jpg"/><Relationship Id="rId316" Type="http://schemas.openxmlformats.org/officeDocument/2006/relationships/image" Target="media/image294.jpeg"/><Relationship Id="rId55" Type="http://schemas.openxmlformats.org/officeDocument/2006/relationships/image" Target="media/image40.jpeg"/><Relationship Id="rId97" Type="http://schemas.openxmlformats.org/officeDocument/2006/relationships/image" Target="media/image81.jpeg"/><Relationship Id="rId120" Type="http://schemas.openxmlformats.org/officeDocument/2006/relationships/image" Target="media/image104.jpeg"/><Relationship Id="rId162" Type="http://schemas.openxmlformats.org/officeDocument/2006/relationships/image" Target="media/image146.jpeg"/><Relationship Id="rId218" Type="http://schemas.openxmlformats.org/officeDocument/2006/relationships/image" Target="media/image200.jpeg"/><Relationship Id="rId271" Type="http://schemas.openxmlformats.org/officeDocument/2006/relationships/image" Target="media/image251.jpeg"/><Relationship Id="rId24" Type="http://schemas.openxmlformats.org/officeDocument/2006/relationships/image" Target="media/image10.jpeg"/><Relationship Id="rId66" Type="http://schemas.openxmlformats.org/officeDocument/2006/relationships/image" Target="media/image51.jpeg"/><Relationship Id="rId131" Type="http://schemas.openxmlformats.org/officeDocument/2006/relationships/image" Target="media/image115.jpeg"/><Relationship Id="rId327" Type="http://schemas.openxmlformats.org/officeDocument/2006/relationships/footer" Target="footer9.xml"/><Relationship Id="rId173" Type="http://schemas.openxmlformats.org/officeDocument/2006/relationships/image" Target="media/image156.jpeg"/><Relationship Id="rId229" Type="http://schemas.openxmlformats.org/officeDocument/2006/relationships/image" Target="media/image209.jpeg"/><Relationship Id="rId240" Type="http://schemas.openxmlformats.org/officeDocument/2006/relationships/image" Target="media/image220.jpeg"/></Relationships>
</file>

<file path=word/_rels/footnotes.xml.rels><?xml version="1.0" encoding="UTF-8" standalone="yes"?>
<Relationships xmlns="http://schemas.openxmlformats.org/package/2006/relationships"><Relationship Id="rId1" Type="http://schemas.openxmlformats.org/officeDocument/2006/relationships/hyperlink" Target="https://www.icac.org.hk/en/about/report/annual/index.html"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NWFPSVR1\USR2$\ADM\ILTGROUP\ILT_USER\awklau\Annual%20Report%202023\Book%20A\Graph%20Establishment%20(EN)_2023.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NWFPSVR1\USR2$\ADM\ILTGROUP\ILT_USER\awklau\Annual%20Report%202023\Book%20A\Graph%20Strength%20(EN).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ln w="0"/>
          </c:spPr>
          <c:dPt>
            <c:idx val="0"/>
            <c:bubble3D val="0"/>
            <c:spPr>
              <a:solidFill>
                <a:schemeClr val="accent2">
                  <a:lumMod val="60000"/>
                  <a:lumOff val="40000"/>
                </a:schemeClr>
              </a:solidFill>
              <a:ln w="0">
                <a:solidFill>
                  <a:schemeClr val="lt1"/>
                </a:solidFill>
              </a:ln>
              <a:effectLst/>
            </c:spPr>
            <c:extLst>
              <c:ext xmlns:c16="http://schemas.microsoft.com/office/drawing/2014/chart" uri="{C3380CC4-5D6E-409C-BE32-E72D297353CC}">
                <c16:uniqueId val="{00000001-2C59-45DB-A642-521F15383FFA}"/>
              </c:ext>
            </c:extLst>
          </c:dPt>
          <c:dPt>
            <c:idx val="1"/>
            <c:bubble3D val="0"/>
            <c:spPr>
              <a:solidFill>
                <a:schemeClr val="accent6">
                  <a:lumMod val="60000"/>
                  <a:lumOff val="40000"/>
                </a:schemeClr>
              </a:solidFill>
              <a:ln w="0">
                <a:solidFill>
                  <a:schemeClr val="lt1"/>
                </a:solidFill>
              </a:ln>
              <a:effectLst/>
            </c:spPr>
            <c:extLst>
              <c:ext xmlns:c16="http://schemas.microsoft.com/office/drawing/2014/chart" uri="{C3380CC4-5D6E-409C-BE32-E72D297353CC}">
                <c16:uniqueId val="{00000003-2C59-45DB-A642-521F15383FFA}"/>
              </c:ext>
            </c:extLst>
          </c:dPt>
          <c:dPt>
            <c:idx val="2"/>
            <c:bubble3D val="0"/>
            <c:spPr>
              <a:solidFill>
                <a:srgbClr val="C089C1"/>
              </a:solidFill>
              <a:ln w="0">
                <a:solidFill>
                  <a:schemeClr val="lt1"/>
                </a:solidFill>
              </a:ln>
              <a:effectLst/>
            </c:spPr>
            <c:extLst>
              <c:ext xmlns:c16="http://schemas.microsoft.com/office/drawing/2014/chart" uri="{C3380CC4-5D6E-409C-BE32-E72D297353CC}">
                <c16:uniqueId val="{00000005-2C59-45DB-A642-521F15383FFA}"/>
              </c:ext>
            </c:extLst>
          </c:dPt>
          <c:dPt>
            <c:idx val="3"/>
            <c:bubble3D val="0"/>
            <c:spPr>
              <a:solidFill>
                <a:schemeClr val="accent5">
                  <a:lumMod val="60000"/>
                  <a:lumOff val="40000"/>
                </a:schemeClr>
              </a:solidFill>
              <a:ln w="0">
                <a:solidFill>
                  <a:schemeClr val="lt1"/>
                </a:solidFill>
              </a:ln>
              <a:effectLst/>
            </c:spPr>
            <c:extLst>
              <c:ext xmlns:c16="http://schemas.microsoft.com/office/drawing/2014/chart" uri="{C3380CC4-5D6E-409C-BE32-E72D297353CC}">
                <c16:uniqueId val="{00000007-2C59-45DB-A642-521F15383FFA}"/>
              </c:ext>
            </c:extLst>
          </c:dPt>
          <c:dLbls>
            <c:dLbl>
              <c:idx val="0"/>
              <c:layout>
                <c:manualLayout>
                  <c:x val="-1.0053160358042441E-2"/>
                  <c:y val="-4.9259405074365707E-2"/>
                </c:manualLayout>
              </c:layout>
              <c:tx>
                <c:rich>
                  <a:bodyPr/>
                  <a:lstStyle/>
                  <a:p>
                    <a:fld id="{D1A4FD42-9BA9-4363-8AE5-A5A45C94EBE8}" type="CATEGORYNAME">
                      <a:rPr lang="en-US" b="1"/>
                      <a:pPr/>
                      <a:t>[類別名稱]</a:t>
                    </a:fld>
                    <a:r>
                      <a:rPr lang="en-US" baseline="0"/>
                      <a:t>
</a:t>
                    </a:r>
                    <a:r>
                      <a:rPr lang="en-US" b="1" baseline="0"/>
                      <a:t>166</a:t>
                    </a:r>
                  </a:p>
                </c:rich>
              </c:tx>
              <c:showLegendKey val="0"/>
              <c:showVal val="1"/>
              <c:showCatName val="1"/>
              <c:showSerName val="0"/>
              <c:showPercent val="0"/>
              <c:showBubbleSize val="0"/>
              <c:separator>
</c:separator>
              <c:extLst>
                <c:ext xmlns:c15="http://schemas.microsoft.com/office/drawing/2012/chart" uri="{CE6537A1-D6FC-4f65-9D91-7224C49458BB}">
                  <c15:layout>
                    <c:manualLayout>
                      <c:w val="0.57110346692875291"/>
                      <c:h val="0.29281249314587759"/>
                    </c:manualLayout>
                  </c15:layout>
                  <c15:dlblFieldTable/>
                  <c15:showDataLabelsRange val="0"/>
                </c:ext>
                <c:ext xmlns:c16="http://schemas.microsoft.com/office/drawing/2014/chart" uri="{C3380CC4-5D6E-409C-BE32-E72D297353CC}">
                  <c16:uniqueId val="{00000001-2C59-45DB-A642-521F15383FFA}"/>
                </c:ext>
              </c:extLst>
            </c:dLbl>
            <c:dLbl>
              <c:idx val="1"/>
              <c:layout>
                <c:manualLayout>
                  <c:x val="9.5762878250999911E-2"/>
                  <c:y val="-1.9121391076115487E-2"/>
                </c:manualLayout>
              </c:layout>
              <c:tx>
                <c:rich>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96CC9E4D-0B6C-4F1F-9152-9F64AA5112C2}" type="CATEGORYNAME">
                      <a:rPr lang="en-US" b="1"/>
                      <a:pPr>
                        <a:defRPr b="1">
                          <a:latin typeface="Times New Roman" panose="02020603050405020304" pitchFamily="18" charset="0"/>
                          <a:cs typeface="Times New Roman" panose="02020603050405020304" pitchFamily="18" charset="0"/>
                        </a:defRPr>
                      </a:pPr>
                      <a:t>[類別名稱]</a:t>
                    </a:fld>
                    <a:r>
                      <a:rPr lang="en-US" b="1" baseline="0"/>
                      <a:t>
198</a:t>
                    </a:r>
                  </a:p>
                </c:rich>
              </c:tx>
              <c:numFmt formatCode="General"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8607666784757857"/>
                      <c:h val="0.38389972144846796"/>
                    </c:manualLayout>
                  </c15:layout>
                  <c15:dlblFieldTable/>
                  <c15:showDataLabelsRange val="0"/>
                </c:ext>
                <c:ext xmlns:c16="http://schemas.microsoft.com/office/drawing/2014/chart" uri="{C3380CC4-5D6E-409C-BE32-E72D297353CC}">
                  <c16:uniqueId val="{00000003-2C59-45DB-A642-521F15383FFA}"/>
                </c:ext>
              </c:extLst>
            </c:dLbl>
            <c:dLbl>
              <c:idx val="2"/>
              <c:layout>
                <c:manualLayout>
                  <c:x val="7.2652053021987614E-2"/>
                  <c:y val="7.7012029746281657E-2"/>
                </c:manualLayout>
              </c:layout>
              <c:numFmt formatCode="General"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999432400412938"/>
                      <c:h val="0.34481916083609326"/>
                    </c:manualLayout>
                  </c15:layout>
                </c:ext>
                <c:ext xmlns:c16="http://schemas.microsoft.com/office/drawing/2014/chart" uri="{C3380CC4-5D6E-409C-BE32-E72D297353CC}">
                  <c16:uniqueId val="{00000005-2C59-45DB-A642-521F15383FFA}"/>
                </c:ext>
              </c:extLst>
            </c:dLbl>
            <c:dLbl>
              <c:idx val="3"/>
              <c:layout>
                <c:manualLayout>
                  <c:x val="-9.6376195079628343E-2"/>
                  <c:y val="4.3537620297462817E-2"/>
                </c:manualLayout>
              </c:layout>
              <c:tx>
                <c:rich>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7FFE6E86-7ACF-43C8-8A24-B6FCF9DBD526}" type="CATEGORYNAME">
                      <a:rPr lang="en-US" b="1"/>
                      <a:pPr>
                        <a:defRPr b="1">
                          <a:latin typeface="Times New Roman" panose="02020603050405020304" pitchFamily="18" charset="0"/>
                          <a:cs typeface="Times New Roman" panose="02020603050405020304" pitchFamily="18" charset="0"/>
                        </a:defRPr>
                      </a:pPr>
                      <a:t>[類別名稱]</a:t>
                    </a:fld>
                    <a:r>
                      <a:rPr lang="en-US" b="1" baseline="0"/>
                      <a:t>
</a:t>
                    </a:r>
                    <a:r>
                      <a:rPr lang="en-US" b="1" strike="noStrike" baseline="0">
                        <a:solidFill>
                          <a:sysClr val="windowText" lastClr="000000"/>
                        </a:solidFill>
                      </a:rPr>
                      <a:t>1 </a:t>
                    </a:r>
                    <a:r>
                      <a:rPr lang="en-US" b="1" baseline="0"/>
                      <a:t>106</a:t>
                    </a:r>
                  </a:p>
                </c:rich>
              </c:tx>
              <c:numFmt formatCode="General"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9726637943841927"/>
                      <c:h val="0.32270216919263922"/>
                    </c:manualLayout>
                  </c15:layout>
                  <c15:dlblFieldTable/>
                  <c15:showDataLabelsRange val="0"/>
                </c:ext>
                <c:ext xmlns:c16="http://schemas.microsoft.com/office/drawing/2014/chart" uri="{C3380CC4-5D6E-409C-BE32-E72D297353CC}">
                  <c16:uniqueId val="{00000007-2C59-45DB-A642-521F15383FFA}"/>
                </c:ext>
              </c:extLst>
            </c:dLbl>
            <c:numFmt formatCode="General"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工作表1!$B$5:$B$8</c:f>
              <c:strCache>
                <c:ptCount val="4"/>
                <c:pt idx="0">
                  <c:v>International Cooperation and Corporate Services Department</c:v>
                </c:pt>
                <c:pt idx="1">
                  <c:v>Community Relations Department</c:v>
                </c:pt>
                <c:pt idx="2">
                  <c:v>Corruption Prevention Department</c:v>
                </c:pt>
                <c:pt idx="3">
                  <c:v>Operations Department</c:v>
                </c:pt>
              </c:strCache>
            </c:strRef>
          </c:cat>
          <c:val>
            <c:numRef>
              <c:f>工作表1!$C$5:$C$8</c:f>
              <c:numCache>
                <c:formatCode>General</c:formatCode>
                <c:ptCount val="4"/>
                <c:pt idx="0">
                  <c:v>159</c:v>
                </c:pt>
                <c:pt idx="1">
                  <c:v>195</c:v>
                </c:pt>
                <c:pt idx="2">
                  <c:v>79</c:v>
                </c:pt>
                <c:pt idx="3">
                  <c:v>1088</c:v>
                </c:pt>
              </c:numCache>
            </c:numRef>
          </c:val>
          <c:extLst>
            <c:ext xmlns:c16="http://schemas.microsoft.com/office/drawing/2014/chart" uri="{C3380CC4-5D6E-409C-BE32-E72D297353CC}">
              <c16:uniqueId val="{00000008-2C59-45DB-A642-521F15383FFA}"/>
            </c:ext>
          </c:extLst>
        </c:ser>
        <c:dLbls>
          <c:showLegendKey val="0"/>
          <c:showVal val="0"/>
          <c:showCatName val="0"/>
          <c:showSerName val="0"/>
          <c:showPercent val="1"/>
          <c:showBubbleSize val="0"/>
          <c:showLeaderLines val="1"/>
        </c:dLbls>
        <c:firstSliceAng val="0"/>
        <c:holeSize val="70"/>
      </c:doughnutChart>
      <c:spPr>
        <a:noFill/>
        <a:ln>
          <a:noFill/>
        </a:ln>
        <a:effectLst/>
      </c:spPr>
    </c:plotArea>
    <c:plotVisOnly val="1"/>
    <c:dispBlanksAs val="gap"/>
    <c:showDLblsOverMax val="0"/>
  </c:chart>
  <c:spPr>
    <a:pattFill prst="dkDnDiag">
      <a:fgClr>
        <a:schemeClr val="bg1">
          <a:lumMod val="95000"/>
        </a:schemeClr>
      </a:fgClr>
      <a:bgClr>
        <a:schemeClr val="bg1"/>
      </a:bgClr>
    </a:pattFill>
    <a:ln w="9525" cap="flat" cmpd="sng" algn="ctr">
      <a:noFill/>
      <a:round/>
    </a:ln>
    <a:effectLst/>
  </c:spPr>
  <c:txPr>
    <a:bodyPr/>
    <a:lstStyle/>
    <a:p>
      <a:pPr>
        <a:defRPr b="0"/>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ln w="0"/>
          </c:spPr>
          <c:dPt>
            <c:idx val="0"/>
            <c:bubble3D val="0"/>
            <c:spPr>
              <a:solidFill>
                <a:schemeClr val="accent2">
                  <a:lumMod val="60000"/>
                  <a:lumOff val="40000"/>
                </a:schemeClr>
              </a:solidFill>
              <a:ln w="0">
                <a:solidFill>
                  <a:schemeClr val="lt1"/>
                </a:solidFill>
              </a:ln>
              <a:effectLst/>
            </c:spPr>
            <c:extLst>
              <c:ext xmlns:c16="http://schemas.microsoft.com/office/drawing/2014/chart" uri="{C3380CC4-5D6E-409C-BE32-E72D297353CC}">
                <c16:uniqueId val="{00000001-933F-4D57-9135-0243DA2CEDD7}"/>
              </c:ext>
            </c:extLst>
          </c:dPt>
          <c:dPt>
            <c:idx val="1"/>
            <c:bubble3D val="0"/>
            <c:spPr>
              <a:solidFill>
                <a:schemeClr val="accent6">
                  <a:lumMod val="60000"/>
                  <a:lumOff val="40000"/>
                </a:schemeClr>
              </a:solidFill>
              <a:ln w="0">
                <a:solidFill>
                  <a:schemeClr val="lt1"/>
                </a:solidFill>
              </a:ln>
              <a:effectLst/>
            </c:spPr>
            <c:extLst>
              <c:ext xmlns:c16="http://schemas.microsoft.com/office/drawing/2014/chart" uri="{C3380CC4-5D6E-409C-BE32-E72D297353CC}">
                <c16:uniqueId val="{00000003-933F-4D57-9135-0243DA2CEDD7}"/>
              </c:ext>
            </c:extLst>
          </c:dPt>
          <c:dPt>
            <c:idx val="2"/>
            <c:bubble3D val="0"/>
            <c:spPr>
              <a:solidFill>
                <a:srgbClr val="C089C1"/>
              </a:solidFill>
              <a:ln w="0">
                <a:solidFill>
                  <a:schemeClr val="lt1"/>
                </a:solidFill>
              </a:ln>
              <a:effectLst/>
            </c:spPr>
            <c:extLst>
              <c:ext xmlns:c16="http://schemas.microsoft.com/office/drawing/2014/chart" uri="{C3380CC4-5D6E-409C-BE32-E72D297353CC}">
                <c16:uniqueId val="{00000005-933F-4D57-9135-0243DA2CEDD7}"/>
              </c:ext>
            </c:extLst>
          </c:dPt>
          <c:dPt>
            <c:idx val="3"/>
            <c:bubble3D val="0"/>
            <c:spPr>
              <a:solidFill>
                <a:schemeClr val="accent5">
                  <a:lumMod val="60000"/>
                  <a:lumOff val="40000"/>
                </a:schemeClr>
              </a:solidFill>
              <a:ln w="0">
                <a:solidFill>
                  <a:schemeClr val="lt1"/>
                </a:solidFill>
              </a:ln>
              <a:effectLst/>
            </c:spPr>
            <c:extLst>
              <c:ext xmlns:c16="http://schemas.microsoft.com/office/drawing/2014/chart" uri="{C3380CC4-5D6E-409C-BE32-E72D297353CC}">
                <c16:uniqueId val="{00000007-933F-4D57-9135-0243DA2CEDD7}"/>
              </c:ext>
            </c:extLst>
          </c:dPt>
          <c:dLbls>
            <c:dLbl>
              <c:idx val="0"/>
              <c:layout>
                <c:manualLayout>
                  <c:x val="-2.3614197381769043E-2"/>
                  <c:y val="-3.0428040244969378E-2"/>
                </c:manualLayout>
              </c:layout>
              <c:tx>
                <c:rich>
                  <a:bodyPr/>
                  <a:lstStyle/>
                  <a:p>
                    <a:fld id="{432BEAB8-F152-4807-A5FA-58A3C6A65D0F}" type="CATEGORYNAME">
                      <a:rPr lang="en-US"/>
                      <a:pPr/>
                      <a:t>[類別名稱]</a:t>
                    </a:fld>
                    <a:r>
                      <a:rPr lang="en-US" baseline="0"/>
                      <a:t>
136</a:t>
                    </a:r>
                  </a:p>
                </c:rich>
              </c:tx>
              <c:showLegendKey val="0"/>
              <c:showVal val="1"/>
              <c:showCatName val="1"/>
              <c:showSerName val="0"/>
              <c:showPercent val="0"/>
              <c:showBubbleSize val="0"/>
              <c:separator>
</c:separator>
              <c:extLst>
                <c:ext xmlns:c15="http://schemas.microsoft.com/office/drawing/2012/chart" uri="{CE6537A1-D6FC-4f65-9D91-7224C49458BB}">
                  <c15:layout>
                    <c:manualLayout>
                      <c:w val="0.60311813508191836"/>
                      <c:h val="0.32946892276763279"/>
                    </c:manualLayout>
                  </c15:layout>
                  <c15:dlblFieldTable/>
                  <c15:showDataLabelsRange val="0"/>
                </c:ext>
                <c:ext xmlns:c16="http://schemas.microsoft.com/office/drawing/2014/chart" uri="{C3380CC4-5D6E-409C-BE32-E72D297353CC}">
                  <c16:uniqueId val="{00000001-933F-4D57-9135-0243DA2CEDD7}"/>
                </c:ext>
              </c:extLst>
            </c:dLbl>
            <c:dLbl>
              <c:idx val="1"/>
              <c:layout>
                <c:manualLayout>
                  <c:x val="8.9987399964574888E-2"/>
                  <c:y val="-2.5118328958880141E-2"/>
                </c:manualLayout>
              </c:layout>
              <c:tx>
                <c:rich>
                  <a:bodyPr/>
                  <a:lstStyle/>
                  <a:p>
                    <a:fld id="{DCD52379-67E4-4F8D-A0BA-D76CE957DD45}" type="CATEGORYNAME">
                      <a:rPr lang="en-US"/>
                      <a:pPr/>
                      <a:t>[類別名稱]</a:t>
                    </a:fld>
                    <a:r>
                      <a:rPr lang="en-US" baseline="0"/>
                      <a:t>
177</a:t>
                    </a:r>
                  </a:p>
                </c:rich>
              </c:tx>
              <c:showLegendKey val="0"/>
              <c:showVal val="1"/>
              <c:showCatName val="1"/>
              <c:showSerName val="0"/>
              <c:showPercent val="0"/>
              <c:showBubbleSize val="0"/>
              <c:separator>
</c:separator>
              <c:extLst>
                <c:ext xmlns:c15="http://schemas.microsoft.com/office/drawing/2012/chart" uri="{CE6537A1-D6FC-4f65-9D91-7224C49458BB}">
                  <c15:layout>
                    <c:manualLayout>
                      <c:w val="0.3210596867073352"/>
                      <c:h val="0.30560437053077488"/>
                    </c:manualLayout>
                  </c15:layout>
                  <c15:dlblFieldTable/>
                  <c15:showDataLabelsRange val="0"/>
                </c:ext>
                <c:ext xmlns:c16="http://schemas.microsoft.com/office/drawing/2014/chart" uri="{C3380CC4-5D6E-409C-BE32-E72D297353CC}">
                  <c16:uniqueId val="{00000003-933F-4D57-9135-0243DA2CEDD7}"/>
                </c:ext>
              </c:extLst>
            </c:dLbl>
            <c:dLbl>
              <c:idx val="2"/>
              <c:layout>
                <c:manualLayout>
                  <c:x val="4.0960782892935928E-2"/>
                  <c:y val="9.016316710411193E-2"/>
                </c:manualLayout>
              </c:layout>
              <c:tx>
                <c:rich>
                  <a:bodyPr/>
                  <a:lstStyle/>
                  <a:p>
                    <a:fld id="{CD320148-68E1-427D-840F-2A8163097EA5}" type="CATEGORYNAME">
                      <a:rPr lang="en-US"/>
                      <a:pPr/>
                      <a:t>[類別名稱]</a:t>
                    </a:fld>
                    <a:r>
                      <a:rPr lang="en-US" baseline="0"/>
                      <a:t>
66</a:t>
                    </a:r>
                  </a:p>
                </c:rich>
              </c:tx>
              <c:showLegendKey val="0"/>
              <c:showVal val="1"/>
              <c:showCatName val="1"/>
              <c:showSerName val="0"/>
              <c:showPercent val="0"/>
              <c:showBubbleSize val="0"/>
              <c:separator>
</c:separator>
              <c:extLst>
                <c:ext xmlns:c15="http://schemas.microsoft.com/office/drawing/2012/chart" uri="{CE6537A1-D6FC-4f65-9D91-7224C49458BB}">
                  <c15:layout>
                    <c:manualLayout>
                      <c:w val="0.32239731335572203"/>
                      <c:h val="0.3438766504651653"/>
                    </c:manualLayout>
                  </c15:layout>
                  <c15:dlblFieldTable/>
                  <c15:showDataLabelsRange val="0"/>
                </c:ext>
                <c:ext xmlns:c16="http://schemas.microsoft.com/office/drawing/2014/chart" uri="{C3380CC4-5D6E-409C-BE32-E72D297353CC}">
                  <c16:uniqueId val="{00000005-933F-4D57-9135-0243DA2CEDD7}"/>
                </c:ext>
              </c:extLst>
            </c:dLbl>
            <c:dLbl>
              <c:idx val="3"/>
              <c:layout>
                <c:manualLayout>
                  <c:x val="-8.1731175165684442E-2"/>
                  <c:y val="9.9875169145545641E-3"/>
                </c:manualLayout>
              </c:layout>
              <c:tx>
                <c:rich>
                  <a:bodyPr/>
                  <a:lstStyle/>
                  <a:p>
                    <a:fld id="{7CF040A7-A1BD-4930-B75B-CDBF908D2A38}" type="CATEGORYNAME">
                      <a:rPr lang="en-US"/>
                      <a:pPr/>
                      <a:t>[類別名稱]</a:t>
                    </a:fld>
                    <a:r>
                      <a:rPr lang="en-US" baseline="0"/>
                      <a:t>
1 027</a:t>
                    </a:r>
                  </a:p>
                </c:rich>
              </c:tx>
              <c:showLegendKey val="0"/>
              <c:showVal val="1"/>
              <c:showCatName val="1"/>
              <c:showSerName val="0"/>
              <c:showPercent val="0"/>
              <c:showBubbleSize val="0"/>
              <c:separator>
</c:separator>
              <c:extLst>
                <c:ext xmlns:c15="http://schemas.microsoft.com/office/drawing/2012/chart" uri="{CE6537A1-D6FC-4f65-9D91-7224C49458BB}">
                  <c15:layout>
                    <c:manualLayout>
                      <c:w val="0.27834846947812503"/>
                      <c:h val="0.32180577427821522"/>
                    </c:manualLayout>
                  </c15:layout>
                  <c15:dlblFieldTable/>
                  <c15:showDataLabelsRange val="0"/>
                </c:ext>
                <c:ext xmlns:c16="http://schemas.microsoft.com/office/drawing/2014/chart" uri="{C3380CC4-5D6E-409C-BE32-E72D297353CC}">
                  <c16:uniqueId val="{00000007-933F-4D57-9135-0243DA2CEDD7}"/>
                </c:ext>
              </c:extLst>
            </c:dLbl>
            <c:numFmt formatCode="General"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工作表1!$B$5:$B$8</c:f>
              <c:strCache>
                <c:ptCount val="4"/>
                <c:pt idx="0">
                  <c:v>International Cooperation and Corporate Services Department</c:v>
                </c:pt>
                <c:pt idx="1">
                  <c:v>Community Relations Department</c:v>
                </c:pt>
                <c:pt idx="2">
                  <c:v>Corruption Prevention Department</c:v>
                </c:pt>
                <c:pt idx="3">
                  <c:v>Operations Department</c:v>
                </c:pt>
              </c:strCache>
            </c:strRef>
          </c:cat>
          <c:val>
            <c:numRef>
              <c:f>工作表1!$C$5:$C$8</c:f>
              <c:numCache>
                <c:formatCode>General</c:formatCode>
                <c:ptCount val="4"/>
                <c:pt idx="0">
                  <c:v>133</c:v>
                </c:pt>
                <c:pt idx="1">
                  <c:v>160</c:v>
                </c:pt>
                <c:pt idx="2">
                  <c:v>71</c:v>
                </c:pt>
                <c:pt idx="3">
                  <c:v>977</c:v>
                </c:pt>
              </c:numCache>
            </c:numRef>
          </c:val>
          <c:extLst>
            <c:ext xmlns:c16="http://schemas.microsoft.com/office/drawing/2014/chart" uri="{C3380CC4-5D6E-409C-BE32-E72D297353CC}">
              <c16:uniqueId val="{00000008-933F-4D57-9135-0243DA2CEDD7}"/>
            </c:ext>
          </c:extLst>
        </c:ser>
        <c:dLbls>
          <c:showLegendKey val="0"/>
          <c:showVal val="0"/>
          <c:showCatName val="0"/>
          <c:showSerName val="0"/>
          <c:showPercent val="1"/>
          <c:showBubbleSize val="0"/>
          <c:showLeaderLines val="1"/>
        </c:dLbls>
        <c:firstSliceAng val="0"/>
        <c:holeSize val="70"/>
      </c:doughnutChart>
      <c:spPr>
        <a:noFill/>
        <a:ln>
          <a:noFill/>
        </a:ln>
        <a:effectLst/>
      </c:spPr>
    </c:plotArea>
    <c:plotVisOnly val="1"/>
    <c:dispBlanksAs val="gap"/>
    <c:showDLblsOverMax val="0"/>
  </c:chart>
  <c:spPr>
    <a:pattFill prst="dkDnDiag">
      <a:fgClr>
        <a:schemeClr val="bg1">
          <a:lumMod val="95000"/>
        </a:schemeClr>
      </a:fgClr>
      <a:bgClr>
        <a:schemeClr val="bg1"/>
      </a:bgClr>
    </a:pattFill>
    <a:ln w="9525" cap="flat" cmpd="sng" algn="ctr">
      <a:noFill/>
      <a:round/>
    </a:ln>
    <a:effectLst/>
  </c:spPr>
  <c:txPr>
    <a:bodyPr/>
    <a:lstStyle/>
    <a:p>
      <a:pPr>
        <a:defRPr b="0"/>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4993885376341513E-2"/>
          <c:y val="9.0260404660511426E-2"/>
          <c:w val="0.94001172314603576"/>
          <c:h val="0.7043053785336767"/>
        </c:manualLayout>
      </c:layout>
      <c:barChart>
        <c:barDir val="col"/>
        <c:grouping val="stacked"/>
        <c:varyColors val="0"/>
        <c:ser>
          <c:idx val="0"/>
          <c:order val="0"/>
          <c:tx>
            <c:strRef>
              <c:f>工作表1!$C$2</c:f>
              <c:strCache>
                <c:ptCount val="1"/>
                <c:pt idx="0">
                  <c:v>Persons Prosecuted</c:v>
                </c:pt>
              </c:strCache>
            </c:strRef>
          </c:tx>
          <c:spPr>
            <a:solidFill>
              <a:schemeClr val="accent1"/>
            </a:solidFill>
            <a:ln>
              <a:noFill/>
            </a:ln>
            <a:effectLst/>
          </c:spPr>
          <c:invertIfNegative val="0"/>
          <c:cat>
            <c:numRef>
              <c:f>工作表1!$A$3:$A$12</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工作表1!$C$3:$C$12</c:f>
              <c:numCache>
                <c:formatCode>General</c:formatCode>
                <c:ptCount val="10"/>
                <c:pt idx="0">
                  <c:v>213</c:v>
                </c:pt>
                <c:pt idx="1">
                  <c:v>199</c:v>
                </c:pt>
                <c:pt idx="2">
                  <c:v>193</c:v>
                </c:pt>
                <c:pt idx="3">
                  <c:v>150</c:v>
                </c:pt>
                <c:pt idx="4">
                  <c:v>157</c:v>
                </c:pt>
                <c:pt idx="5">
                  <c:v>154</c:v>
                </c:pt>
                <c:pt idx="6">
                  <c:v>200</c:v>
                </c:pt>
                <c:pt idx="7">
                  <c:v>215</c:v>
                </c:pt>
                <c:pt idx="8">
                  <c:v>211</c:v>
                </c:pt>
                <c:pt idx="9">
                  <c:v>207</c:v>
                </c:pt>
              </c:numCache>
            </c:numRef>
          </c:val>
          <c:extLst>
            <c:ext xmlns:c16="http://schemas.microsoft.com/office/drawing/2014/chart" uri="{C3380CC4-5D6E-409C-BE32-E72D297353CC}">
              <c16:uniqueId val="{00000000-9D76-4A37-B954-356D6AA24A9F}"/>
            </c:ext>
          </c:extLst>
        </c:ser>
        <c:ser>
          <c:idx val="1"/>
          <c:order val="1"/>
          <c:tx>
            <c:strRef>
              <c:f>工作表1!$B$2</c:f>
              <c:strCache>
                <c:ptCount val="1"/>
                <c:pt idx="0">
                  <c:v>Persons Cautioned</c:v>
                </c:pt>
              </c:strCache>
            </c:strRef>
          </c:tx>
          <c:spPr>
            <a:solidFill>
              <a:schemeClr val="accent2"/>
            </a:solidFill>
            <a:ln>
              <a:noFill/>
            </a:ln>
            <a:effectLst/>
          </c:spPr>
          <c:invertIfNegative val="0"/>
          <c:cat>
            <c:numRef>
              <c:f>工作表1!$A$3:$A$12</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工作表1!$B$3:$B$12</c:f>
              <c:numCache>
                <c:formatCode>General</c:formatCode>
                <c:ptCount val="10"/>
                <c:pt idx="0">
                  <c:v>35</c:v>
                </c:pt>
                <c:pt idx="1">
                  <c:v>31</c:v>
                </c:pt>
                <c:pt idx="2">
                  <c:v>34</c:v>
                </c:pt>
                <c:pt idx="3">
                  <c:v>36</c:v>
                </c:pt>
                <c:pt idx="4">
                  <c:v>20</c:v>
                </c:pt>
                <c:pt idx="5">
                  <c:v>30</c:v>
                </c:pt>
                <c:pt idx="6">
                  <c:v>32</c:v>
                </c:pt>
                <c:pt idx="7">
                  <c:v>17</c:v>
                </c:pt>
                <c:pt idx="8">
                  <c:v>25</c:v>
                </c:pt>
                <c:pt idx="9">
                  <c:v>19</c:v>
                </c:pt>
              </c:numCache>
            </c:numRef>
          </c:val>
          <c:extLst>
            <c:ext xmlns:c16="http://schemas.microsoft.com/office/drawing/2014/chart" uri="{C3380CC4-5D6E-409C-BE32-E72D297353CC}">
              <c16:uniqueId val="{00000001-9D76-4A37-B954-356D6AA24A9F}"/>
            </c:ext>
          </c:extLst>
        </c:ser>
        <c:dLbls>
          <c:showLegendKey val="0"/>
          <c:showVal val="0"/>
          <c:showCatName val="0"/>
          <c:showSerName val="0"/>
          <c:showPercent val="0"/>
          <c:showBubbleSize val="0"/>
        </c:dLbls>
        <c:gapWidth val="46"/>
        <c:overlap val="100"/>
        <c:axId val="2066131136"/>
        <c:axId val="2066134048"/>
      </c:barChart>
      <c:catAx>
        <c:axId val="206613113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5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crossAx val="2066134048"/>
        <c:crosses val="autoZero"/>
        <c:auto val="1"/>
        <c:lblAlgn val="ctr"/>
        <c:lblOffset val="100"/>
        <c:noMultiLvlLbl val="0"/>
      </c:catAx>
      <c:valAx>
        <c:axId val="2066134048"/>
        <c:scaling>
          <c:orientation val="minMax"/>
        </c:scaling>
        <c:delete val="0"/>
        <c:axPos val="l"/>
        <c:majorGridlines>
          <c:spPr>
            <a:ln w="9525" cap="flat" cmpd="sng" algn="ctr">
              <a:solidFill>
                <a:schemeClr val="tx1"/>
              </a:solidFill>
              <a:round/>
            </a:ln>
            <a:effectLst/>
          </c:spPr>
        </c:majorGridlines>
        <c:title>
          <c:tx>
            <c:rich>
              <a:bodyPr rot="0" spcFirstLastPara="1" vertOverflow="ellipsis" wrap="square" anchor="ctr" anchorCtr="1"/>
              <a:lstStyle/>
              <a:p>
                <a:pPr>
                  <a:defRPr sz="1100" b="0" i="0" u="none" strike="noStrike" kern="1200" baseline="0">
                    <a:solidFill>
                      <a:schemeClr val="tx1">
                        <a:lumMod val="65000"/>
                        <a:lumOff val="35000"/>
                      </a:schemeClr>
                    </a:solidFill>
                    <a:latin typeface="+mj-ea"/>
                    <a:ea typeface="+mj-ea"/>
                    <a:cs typeface="+mn-cs"/>
                  </a:defRPr>
                </a:pPr>
                <a:r>
                  <a:rPr lang="en-HK" altLang="zh-TW" sz="1000">
                    <a:latin typeface="Times New Roman" panose="02020603050405020304" pitchFamily="18" charset="0"/>
                    <a:ea typeface="+mj-ea"/>
                    <a:cs typeface="Times New Roman" panose="02020603050405020304" pitchFamily="18" charset="0"/>
                  </a:rPr>
                  <a:t>Number of Persons</a:t>
                </a:r>
                <a:endParaRPr lang="zh-TW" altLang="en-US" sz="1000">
                  <a:latin typeface="Times New Roman" panose="02020603050405020304" pitchFamily="18" charset="0"/>
                  <a:ea typeface="+mj-ea"/>
                  <a:cs typeface="Times New Roman" panose="02020603050405020304" pitchFamily="18" charset="0"/>
                </a:endParaRPr>
              </a:p>
            </c:rich>
          </c:tx>
          <c:layout>
            <c:manualLayout>
              <c:xMode val="edge"/>
              <c:yMode val="edge"/>
              <c:x val="1.0523869660539144E-2"/>
              <c:y val="1.2320961034960727E-2"/>
            </c:manualLayout>
          </c:layout>
          <c:overlay val="0"/>
          <c:spPr>
            <a:noFill/>
            <a:ln>
              <a:noFill/>
            </a:ln>
            <a:effectLst/>
          </c:spPr>
          <c:txPr>
            <a:bodyPr rot="0" spcFirstLastPara="1" vertOverflow="ellipsis" wrap="square" anchor="ctr" anchorCtr="1"/>
            <a:lstStyle/>
            <a:p>
              <a:pPr>
                <a:defRPr sz="1100" b="0" i="0" u="none" strike="noStrike" kern="1200" baseline="0">
                  <a:solidFill>
                    <a:schemeClr val="tx1">
                      <a:lumMod val="65000"/>
                      <a:lumOff val="35000"/>
                    </a:schemeClr>
                  </a:solidFill>
                  <a:latin typeface="+mj-ea"/>
                  <a:ea typeface="+mj-ea"/>
                  <a:cs typeface="+mn-cs"/>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50" b="0" i="0" u="none" strike="noStrike" kern="1200" baseline="0">
                <a:ln>
                  <a:noFill/>
                </a:ln>
                <a:solidFill>
                  <a:schemeClr val="tx1">
                    <a:lumMod val="65000"/>
                    <a:lumOff val="35000"/>
                  </a:schemeClr>
                </a:solidFill>
                <a:latin typeface="Times New Roman" panose="02020603050405020304" pitchFamily="18" charset="0"/>
                <a:ea typeface="+mn-ea"/>
                <a:cs typeface="+mn-cs"/>
              </a:defRPr>
            </a:pPr>
            <a:endParaRPr lang="en-US"/>
          </a:p>
        </c:txPr>
        <c:crossAx val="2066131136"/>
        <c:crosses val="autoZero"/>
        <c:crossBetween val="between"/>
      </c:valAx>
      <c:spPr>
        <a:noFill/>
        <a:ln>
          <a:solidFill>
            <a:schemeClr val="tx1"/>
          </a:solidFill>
        </a:ln>
        <a:effectLst/>
      </c:spPr>
    </c:plotArea>
    <c:legend>
      <c:legendPos val="r"/>
      <c:layout>
        <c:manualLayout>
          <c:xMode val="edge"/>
          <c:yMode val="edge"/>
          <c:x val="0.689150450737402"/>
          <c:y val="0.8756296921119876"/>
          <c:w val="0.25617273205383667"/>
          <c:h val="0.12437033132003425"/>
        </c:manualLayout>
      </c:layout>
      <c:overlay val="1"/>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3F8DC98-7F84-4BE4-9607-7FFBC21756D6}" type="doc">
      <dgm:prSet loTypeId="urn:microsoft.com/office/officeart/2005/8/layout/radial6" loCatId="cycle" qsTypeId="urn:microsoft.com/office/officeart/2005/8/quickstyle/simple1" qsCatId="simple" csTypeId="urn:microsoft.com/office/officeart/2005/8/colors/accent1_2" csCatId="accent1" phldr="1"/>
      <dgm:spPr/>
      <dgm:t>
        <a:bodyPr/>
        <a:lstStyle/>
        <a:p>
          <a:endParaRPr lang="zh-TW" altLang="en-US"/>
        </a:p>
      </dgm:t>
    </dgm:pt>
    <dgm:pt modelId="{056854CE-DFD5-4563-9B4A-8D610D626BFA}">
      <dgm:prSet phldrT="[文字]" custT="1">
        <dgm:style>
          <a:lnRef idx="2">
            <a:schemeClr val="accent1"/>
          </a:lnRef>
          <a:fillRef idx="1">
            <a:schemeClr val="lt1"/>
          </a:fillRef>
          <a:effectRef idx="0">
            <a:schemeClr val="accent1"/>
          </a:effectRef>
          <a:fontRef idx="minor">
            <a:schemeClr val="dk1"/>
          </a:fontRef>
        </dgm:style>
      </dgm:prSet>
      <dgm:spPr>
        <a:ln/>
      </dgm:spPr>
      <dgm:t>
        <a:bodyPr/>
        <a:lstStyle/>
        <a:p>
          <a:r>
            <a:rPr lang="en-US" altLang="zh-TW" sz="1400" b="1">
              <a:solidFill>
                <a:srgbClr val="FF0000"/>
              </a:solidFill>
            </a:rPr>
            <a:t>ICAC</a:t>
          </a:r>
          <a:endParaRPr lang="zh-TW" altLang="en-US" sz="1400" b="1">
            <a:solidFill>
              <a:srgbClr val="FF0000"/>
            </a:solidFill>
          </a:endParaRPr>
        </a:p>
      </dgm:t>
    </dgm:pt>
    <dgm:pt modelId="{0B9311BC-223B-400B-9F50-D528E6DFB69B}" type="parTrans" cxnId="{C0605371-1A7F-4DA6-8A9E-C59B92A18CD9}">
      <dgm:prSet/>
      <dgm:spPr/>
      <dgm:t>
        <a:bodyPr/>
        <a:lstStyle/>
        <a:p>
          <a:endParaRPr lang="zh-TW" altLang="en-US"/>
        </a:p>
      </dgm:t>
    </dgm:pt>
    <dgm:pt modelId="{2A822CC4-4BD2-4445-91D3-2807CE8478D0}" type="sibTrans" cxnId="{C0605371-1A7F-4DA6-8A9E-C59B92A18CD9}">
      <dgm:prSet/>
      <dgm:spPr/>
      <dgm:t>
        <a:bodyPr/>
        <a:lstStyle/>
        <a:p>
          <a:endParaRPr lang="zh-TW" altLang="en-US"/>
        </a:p>
      </dgm:t>
    </dgm:pt>
    <dgm:pt modelId="{8986ECF2-BB94-40EA-8419-233E5A968222}">
      <dgm:prSet phldrT="[文字]" custT="1">
        <dgm:style>
          <a:lnRef idx="1">
            <a:schemeClr val="accent2"/>
          </a:lnRef>
          <a:fillRef idx="3">
            <a:schemeClr val="accent2"/>
          </a:fillRef>
          <a:effectRef idx="2">
            <a:schemeClr val="accent2"/>
          </a:effectRef>
          <a:fontRef idx="minor">
            <a:schemeClr val="lt1"/>
          </a:fontRef>
        </dgm:style>
      </dgm:prSet>
      <dgm:spPr/>
      <dgm:t>
        <a:bodyPr/>
        <a:lstStyle/>
        <a:p>
          <a:endParaRPr lang="zh-TW" altLang="en-US" sz="1400"/>
        </a:p>
      </dgm:t>
    </dgm:pt>
    <dgm:pt modelId="{1004A85B-26B9-4003-8958-FE95DF9BDBFA}" type="parTrans" cxnId="{F0892AA7-8DB2-4EF7-A742-540CF9784B98}">
      <dgm:prSet/>
      <dgm:spPr/>
      <dgm:t>
        <a:bodyPr/>
        <a:lstStyle/>
        <a:p>
          <a:endParaRPr lang="zh-TW" altLang="en-US"/>
        </a:p>
      </dgm:t>
    </dgm:pt>
    <dgm:pt modelId="{9F64EB0C-2649-48AD-8BE1-EF49D9E6417A}" type="sibTrans" cxnId="{F0892AA7-8DB2-4EF7-A742-540CF9784B98}">
      <dgm:prSet>
        <dgm:style>
          <a:lnRef idx="3">
            <a:schemeClr val="lt1"/>
          </a:lnRef>
          <a:fillRef idx="1">
            <a:schemeClr val="accent6"/>
          </a:fillRef>
          <a:effectRef idx="1">
            <a:schemeClr val="accent6"/>
          </a:effectRef>
          <a:fontRef idx="minor">
            <a:schemeClr val="lt1"/>
          </a:fontRef>
        </dgm:style>
      </dgm:prSet>
      <dgm:spPr/>
      <dgm:t>
        <a:bodyPr/>
        <a:lstStyle/>
        <a:p>
          <a:endParaRPr lang="zh-TW" altLang="en-US">
            <a:solidFill>
              <a:schemeClr val="accent6">
                <a:lumMod val="75000"/>
              </a:schemeClr>
            </a:solidFill>
          </a:endParaRPr>
        </a:p>
      </dgm:t>
    </dgm:pt>
    <dgm:pt modelId="{F85AF2A9-9688-4050-9EFA-7CA5A0303E40}">
      <dgm:prSet phldrT="[文字]">
        <dgm:style>
          <a:lnRef idx="1">
            <a:schemeClr val="accent2"/>
          </a:lnRef>
          <a:fillRef idx="3">
            <a:schemeClr val="accent2"/>
          </a:fillRef>
          <a:effectRef idx="2">
            <a:schemeClr val="accent2"/>
          </a:effectRef>
          <a:fontRef idx="minor">
            <a:schemeClr val="lt1"/>
          </a:fontRef>
        </dgm:style>
      </dgm:prSet>
      <dgm:spPr/>
      <dgm:t>
        <a:bodyPr/>
        <a:lstStyle/>
        <a:p>
          <a:endParaRPr lang="zh-TW" altLang="en-US"/>
        </a:p>
      </dgm:t>
    </dgm:pt>
    <dgm:pt modelId="{23894B83-1198-4038-965F-723324A4A577}" type="parTrans" cxnId="{AFB07205-9D08-4373-85DF-810ECFF98E3D}">
      <dgm:prSet/>
      <dgm:spPr/>
      <dgm:t>
        <a:bodyPr/>
        <a:lstStyle/>
        <a:p>
          <a:endParaRPr lang="zh-TW" altLang="en-US"/>
        </a:p>
      </dgm:t>
    </dgm:pt>
    <dgm:pt modelId="{990EB2BB-9C7E-4C5D-A49E-8E7891657744}" type="sibTrans" cxnId="{AFB07205-9D08-4373-85DF-810ECFF98E3D}">
      <dgm:prSet>
        <dgm:style>
          <a:lnRef idx="3">
            <a:schemeClr val="lt1"/>
          </a:lnRef>
          <a:fillRef idx="1">
            <a:schemeClr val="accent6"/>
          </a:fillRef>
          <a:effectRef idx="1">
            <a:schemeClr val="accent6"/>
          </a:effectRef>
          <a:fontRef idx="minor">
            <a:schemeClr val="lt1"/>
          </a:fontRef>
        </dgm:style>
      </dgm:prSet>
      <dgm:spPr/>
      <dgm:t>
        <a:bodyPr/>
        <a:lstStyle/>
        <a:p>
          <a:endParaRPr lang="zh-TW" altLang="en-US"/>
        </a:p>
      </dgm:t>
    </dgm:pt>
    <dgm:pt modelId="{5B6D70E6-7100-4813-8E9F-B1EBA8AE153A}">
      <dgm:prSet phldrT="[文字]">
        <dgm:style>
          <a:lnRef idx="1">
            <a:schemeClr val="accent2"/>
          </a:lnRef>
          <a:fillRef idx="3">
            <a:schemeClr val="accent2"/>
          </a:fillRef>
          <a:effectRef idx="2">
            <a:schemeClr val="accent2"/>
          </a:effectRef>
          <a:fontRef idx="minor">
            <a:schemeClr val="lt1"/>
          </a:fontRef>
        </dgm:style>
      </dgm:prSet>
      <dgm:spPr/>
      <dgm:t>
        <a:bodyPr/>
        <a:lstStyle/>
        <a:p>
          <a:endParaRPr lang="zh-TW" altLang="en-US"/>
        </a:p>
      </dgm:t>
    </dgm:pt>
    <dgm:pt modelId="{33AD6014-79A3-494E-A946-2F389C786632}" type="parTrans" cxnId="{E8BD7D24-45B9-4006-95B0-1286BC6D4687}">
      <dgm:prSet/>
      <dgm:spPr/>
      <dgm:t>
        <a:bodyPr/>
        <a:lstStyle/>
        <a:p>
          <a:endParaRPr lang="zh-TW" altLang="en-US"/>
        </a:p>
      </dgm:t>
    </dgm:pt>
    <dgm:pt modelId="{C85C1BA0-4150-40EA-BCC5-2B9181289DB2}" type="sibTrans" cxnId="{E8BD7D24-45B9-4006-95B0-1286BC6D4687}">
      <dgm:prSet>
        <dgm:style>
          <a:lnRef idx="3">
            <a:schemeClr val="lt1"/>
          </a:lnRef>
          <a:fillRef idx="1">
            <a:schemeClr val="accent6"/>
          </a:fillRef>
          <a:effectRef idx="1">
            <a:schemeClr val="accent6"/>
          </a:effectRef>
          <a:fontRef idx="minor">
            <a:schemeClr val="lt1"/>
          </a:fontRef>
        </dgm:style>
      </dgm:prSet>
      <dgm:spPr/>
      <dgm:t>
        <a:bodyPr/>
        <a:lstStyle/>
        <a:p>
          <a:endParaRPr lang="zh-TW" altLang="en-US"/>
        </a:p>
      </dgm:t>
    </dgm:pt>
    <dgm:pt modelId="{E3119DD7-FDDF-422E-95A2-027580ADE522}">
      <dgm:prSet phldrT="[文字]">
        <dgm:style>
          <a:lnRef idx="3">
            <a:schemeClr val="lt1"/>
          </a:lnRef>
          <a:fillRef idx="1">
            <a:schemeClr val="accent2"/>
          </a:fillRef>
          <a:effectRef idx="1">
            <a:schemeClr val="accent2"/>
          </a:effectRef>
          <a:fontRef idx="minor">
            <a:schemeClr val="lt1"/>
          </a:fontRef>
        </dgm:style>
      </dgm:prSet>
      <dgm:spPr/>
      <dgm:t>
        <a:bodyPr/>
        <a:lstStyle/>
        <a:p>
          <a:endParaRPr lang="zh-TW" altLang="en-US"/>
        </a:p>
      </dgm:t>
    </dgm:pt>
    <dgm:pt modelId="{E0BEAB2E-E5F0-4955-A5D4-B749B42EB4E8}" type="parTrans" cxnId="{117B828F-D45C-4E48-92C1-F218A88B1417}">
      <dgm:prSet/>
      <dgm:spPr/>
      <dgm:t>
        <a:bodyPr/>
        <a:lstStyle/>
        <a:p>
          <a:endParaRPr lang="zh-TW" altLang="en-US"/>
        </a:p>
      </dgm:t>
    </dgm:pt>
    <dgm:pt modelId="{E51D1C1B-3A31-40EB-B72B-B8046D60191E}" type="sibTrans" cxnId="{117B828F-D45C-4E48-92C1-F218A88B1417}">
      <dgm:prSet>
        <dgm:style>
          <a:lnRef idx="3">
            <a:schemeClr val="lt1"/>
          </a:lnRef>
          <a:fillRef idx="1">
            <a:schemeClr val="accent6"/>
          </a:fillRef>
          <a:effectRef idx="1">
            <a:schemeClr val="accent6"/>
          </a:effectRef>
          <a:fontRef idx="minor">
            <a:schemeClr val="lt1"/>
          </a:fontRef>
        </dgm:style>
      </dgm:prSet>
      <dgm:spPr/>
      <dgm:t>
        <a:bodyPr/>
        <a:lstStyle/>
        <a:p>
          <a:endParaRPr lang="zh-TW" altLang="en-US"/>
        </a:p>
      </dgm:t>
    </dgm:pt>
    <dgm:pt modelId="{7575CB64-8835-46F1-B3AD-CCDE5FF9C110}" type="pres">
      <dgm:prSet presAssocID="{13F8DC98-7F84-4BE4-9607-7FFBC21756D6}" presName="Name0" presStyleCnt="0">
        <dgm:presLayoutVars>
          <dgm:chMax val="1"/>
          <dgm:dir/>
          <dgm:animLvl val="ctr"/>
          <dgm:resizeHandles val="exact"/>
        </dgm:presLayoutVars>
      </dgm:prSet>
      <dgm:spPr/>
    </dgm:pt>
    <dgm:pt modelId="{B1BE4857-B504-4EE5-B233-D05240CA8350}" type="pres">
      <dgm:prSet presAssocID="{056854CE-DFD5-4563-9B4A-8D610D626BFA}" presName="centerShape" presStyleLbl="node0" presStyleIdx="0" presStyleCnt="1" custScaleX="121925" custScaleY="121925" custLinFactNeighborX="-829" custLinFactNeighborY="277"/>
      <dgm:spPr/>
    </dgm:pt>
    <dgm:pt modelId="{7B243034-5EAD-415F-B12D-553FC8FDF599}" type="pres">
      <dgm:prSet presAssocID="{8986ECF2-BB94-40EA-8419-233E5A968222}" presName="node" presStyleLbl="node1" presStyleIdx="0" presStyleCnt="4" custScaleX="126969" custScaleY="120959" custRadScaleRad="80745" custRadScaleInc="-9911">
        <dgm:presLayoutVars>
          <dgm:bulletEnabled val="1"/>
        </dgm:presLayoutVars>
      </dgm:prSet>
      <dgm:spPr/>
    </dgm:pt>
    <dgm:pt modelId="{3C963800-863F-4635-81F9-C72584C0C5C5}" type="pres">
      <dgm:prSet presAssocID="{8986ECF2-BB94-40EA-8419-233E5A968222}" presName="dummy" presStyleCnt="0"/>
      <dgm:spPr/>
    </dgm:pt>
    <dgm:pt modelId="{49BC2B60-1EE4-4296-B70A-E133459DE072}" type="pres">
      <dgm:prSet presAssocID="{9F64EB0C-2649-48AD-8BE1-EF49D9E6417A}" presName="sibTrans" presStyleLbl="sibTrans2D1" presStyleIdx="0" presStyleCnt="4"/>
      <dgm:spPr/>
    </dgm:pt>
    <dgm:pt modelId="{43B5DF12-0E9E-4CF8-A0F6-4A3389C66C86}" type="pres">
      <dgm:prSet presAssocID="{F85AF2A9-9688-4050-9EFA-7CA5A0303E40}" presName="node" presStyleLbl="node1" presStyleIdx="1" presStyleCnt="4" custScaleX="126946" custScaleY="120883" custRadScaleRad="83436" custRadScaleInc="2529">
        <dgm:presLayoutVars>
          <dgm:bulletEnabled val="1"/>
        </dgm:presLayoutVars>
      </dgm:prSet>
      <dgm:spPr/>
    </dgm:pt>
    <dgm:pt modelId="{1B9E1BA1-84E2-4676-9E27-124EA32EB3EF}" type="pres">
      <dgm:prSet presAssocID="{F85AF2A9-9688-4050-9EFA-7CA5A0303E40}" presName="dummy" presStyleCnt="0"/>
      <dgm:spPr/>
    </dgm:pt>
    <dgm:pt modelId="{A1337AE3-9158-4E7B-BDC2-29B00D88148B}" type="pres">
      <dgm:prSet presAssocID="{990EB2BB-9C7E-4C5D-A49E-8E7891657744}" presName="sibTrans" presStyleLbl="sibTrans2D1" presStyleIdx="1" presStyleCnt="4"/>
      <dgm:spPr/>
    </dgm:pt>
    <dgm:pt modelId="{B477461A-F922-468D-B5D8-E0EC77C53D43}" type="pres">
      <dgm:prSet presAssocID="{5B6D70E6-7100-4813-8E9F-B1EBA8AE153A}" presName="node" presStyleLbl="node1" presStyleIdx="2" presStyleCnt="4" custScaleX="126946" custScaleY="120883" custRadScaleRad="80617" custRadScaleInc="-10141">
        <dgm:presLayoutVars>
          <dgm:bulletEnabled val="1"/>
        </dgm:presLayoutVars>
      </dgm:prSet>
      <dgm:spPr/>
    </dgm:pt>
    <dgm:pt modelId="{F944DC60-FA8A-4AFF-BE36-92B9AA259427}" type="pres">
      <dgm:prSet presAssocID="{5B6D70E6-7100-4813-8E9F-B1EBA8AE153A}" presName="dummy" presStyleCnt="0"/>
      <dgm:spPr/>
    </dgm:pt>
    <dgm:pt modelId="{A2AD9A31-21A8-4C25-8EB4-6970F2EA0BC6}" type="pres">
      <dgm:prSet presAssocID="{C85C1BA0-4150-40EA-BCC5-2B9181289DB2}" presName="sibTrans" presStyleLbl="sibTrans2D1" presStyleIdx="2" presStyleCnt="4"/>
      <dgm:spPr/>
    </dgm:pt>
    <dgm:pt modelId="{58509B4B-6567-4226-9267-281B557CF80A}" type="pres">
      <dgm:prSet presAssocID="{E3119DD7-FDDF-422E-95A2-027580ADE522}" presName="node" presStyleLbl="node1" presStyleIdx="3" presStyleCnt="4" custScaleX="126946" custScaleY="120883" custRadScaleRad="87979">
        <dgm:presLayoutVars>
          <dgm:bulletEnabled val="1"/>
        </dgm:presLayoutVars>
      </dgm:prSet>
      <dgm:spPr/>
    </dgm:pt>
    <dgm:pt modelId="{1E6FC200-70F9-447C-99A8-20894A9F8987}" type="pres">
      <dgm:prSet presAssocID="{E3119DD7-FDDF-422E-95A2-027580ADE522}" presName="dummy" presStyleCnt="0"/>
      <dgm:spPr/>
    </dgm:pt>
    <dgm:pt modelId="{2DED76B2-06C6-47A1-A3D4-5EA3BFC22F37}" type="pres">
      <dgm:prSet presAssocID="{E51D1C1B-3A31-40EB-B72B-B8046D60191E}" presName="sibTrans" presStyleLbl="sibTrans2D1" presStyleIdx="3" presStyleCnt="4"/>
      <dgm:spPr/>
    </dgm:pt>
  </dgm:ptLst>
  <dgm:cxnLst>
    <dgm:cxn modelId="{57F81C00-8B6D-49BD-92CA-01AD8CEBF218}" type="presOf" srcId="{E3119DD7-FDDF-422E-95A2-027580ADE522}" destId="{58509B4B-6567-4226-9267-281B557CF80A}" srcOrd="0" destOrd="0" presId="urn:microsoft.com/office/officeart/2005/8/layout/radial6"/>
    <dgm:cxn modelId="{AFB07205-9D08-4373-85DF-810ECFF98E3D}" srcId="{056854CE-DFD5-4563-9B4A-8D610D626BFA}" destId="{F85AF2A9-9688-4050-9EFA-7CA5A0303E40}" srcOrd="1" destOrd="0" parTransId="{23894B83-1198-4038-965F-723324A4A577}" sibTransId="{990EB2BB-9C7E-4C5D-A49E-8E7891657744}"/>
    <dgm:cxn modelId="{E150F00C-E899-4AA3-92EB-9249CA6CC387}" type="presOf" srcId="{8986ECF2-BB94-40EA-8419-233E5A968222}" destId="{7B243034-5EAD-415F-B12D-553FC8FDF599}" srcOrd="0" destOrd="0" presId="urn:microsoft.com/office/officeart/2005/8/layout/radial6"/>
    <dgm:cxn modelId="{E51E870D-6779-4D8F-821C-594735A53F7F}" type="presOf" srcId="{990EB2BB-9C7E-4C5D-A49E-8E7891657744}" destId="{A1337AE3-9158-4E7B-BDC2-29B00D88148B}" srcOrd="0" destOrd="0" presId="urn:microsoft.com/office/officeart/2005/8/layout/radial6"/>
    <dgm:cxn modelId="{77027322-2AA7-4220-9503-E7FC8D7B74C5}" type="presOf" srcId="{E51D1C1B-3A31-40EB-B72B-B8046D60191E}" destId="{2DED76B2-06C6-47A1-A3D4-5EA3BFC22F37}" srcOrd="0" destOrd="0" presId="urn:microsoft.com/office/officeart/2005/8/layout/radial6"/>
    <dgm:cxn modelId="{E8BD7D24-45B9-4006-95B0-1286BC6D4687}" srcId="{056854CE-DFD5-4563-9B4A-8D610D626BFA}" destId="{5B6D70E6-7100-4813-8E9F-B1EBA8AE153A}" srcOrd="2" destOrd="0" parTransId="{33AD6014-79A3-494E-A946-2F389C786632}" sibTransId="{C85C1BA0-4150-40EA-BCC5-2B9181289DB2}"/>
    <dgm:cxn modelId="{EAA6743F-7A43-4E6F-929D-3CF0C8DD306D}" type="presOf" srcId="{C85C1BA0-4150-40EA-BCC5-2B9181289DB2}" destId="{A2AD9A31-21A8-4C25-8EB4-6970F2EA0BC6}" srcOrd="0" destOrd="0" presId="urn:microsoft.com/office/officeart/2005/8/layout/radial6"/>
    <dgm:cxn modelId="{C0605371-1A7F-4DA6-8A9E-C59B92A18CD9}" srcId="{13F8DC98-7F84-4BE4-9607-7FFBC21756D6}" destId="{056854CE-DFD5-4563-9B4A-8D610D626BFA}" srcOrd="0" destOrd="0" parTransId="{0B9311BC-223B-400B-9F50-D528E6DFB69B}" sibTransId="{2A822CC4-4BD2-4445-91D3-2807CE8478D0}"/>
    <dgm:cxn modelId="{89311B7C-3E04-468B-9199-3EC30D79EADB}" type="presOf" srcId="{13F8DC98-7F84-4BE4-9607-7FFBC21756D6}" destId="{7575CB64-8835-46F1-B3AD-CCDE5FF9C110}" srcOrd="0" destOrd="0" presId="urn:microsoft.com/office/officeart/2005/8/layout/radial6"/>
    <dgm:cxn modelId="{609FA98A-FD0B-4CE1-87E6-8E046B58088E}" type="presOf" srcId="{F85AF2A9-9688-4050-9EFA-7CA5A0303E40}" destId="{43B5DF12-0E9E-4CF8-A0F6-4A3389C66C86}" srcOrd="0" destOrd="0" presId="urn:microsoft.com/office/officeart/2005/8/layout/radial6"/>
    <dgm:cxn modelId="{117B828F-D45C-4E48-92C1-F218A88B1417}" srcId="{056854CE-DFD5-4563-9B4A-8D610D626BFA}" destId="{E3119DD7-FDDF-422E-95A2-027580ADE522}" srcOrd="3" destOrd="0" parTransId="{E0BEAB2E-E5F0-4955-A5D4-B749B42EB4E8}" sibTransId="{E51D1C1B-3A31-40EB-B72B-B8046D60191E}"/>
    <dgm:cxn modelId="{F0892AA7-8DB2-4EF7-A742-540CF9784B98}" srcId="{056854CE-DFD5-4563-9B4A-8D610D626BFA}" destId="{8986ECF2-BB94-40EA-8419-233E5A968222}" srcOrd="0" destOrd="0" parTransId="{1004A85B-26B9-4003-8958-FE95DF9BDBFA}" sibTransId="{9F64EB0C-2649-48AD-8BE1-EF49D9E6417A}"/>
    <dgm:cxn modelId="{933DC5C7-5726-4D13-8080-C1440CA05546}" type="presOf" srcId="{9F64EB0C-2649-48AD-8BE1-EF49D9E6417A}" destId="{49BC2B60-1EE4-4296-B70A-E133459DE072}" srcOrd="0" destOrd="0" presId="urn:microsoft.com/office/officeart/2005/8/layout/radial6"/>
    <dgm:cxn modelId="{ECD688D1-1CB6-446D-A115-F54C91F3A702}" type="presOf" srcId="{056854CE-DFD5-4563-9B4A-8D610D626BFA}" destId="{B1BE4857-B504-4EE5-B233-D05240CA8350}" srcOrd="0" destOrd="0" presId="urn:microsoft.com/office/officeart/2005/8/layout/radial6"/>
    <dgm:cxn modelId="{65E6FCD6-78F7-46F6-BD8C-5BCA589B217E}" type="presOf" srcId="{5B6D70E6-7100-4813-8E9F-B1EBA8AE153A}" destId="{B477461A-F922-468D-B5D8-E0EC77C53D43}" srcOrd="0" destOrd="0" presId="urn:microsoft.com/office/officeart/2005/8/layout/radial6"/>
    <dgm:cxn modelId="{DC1F3D92-4233-474F-BCE0-EB3CF96C9B41}" type="presParOf" srcId="{7575CB64-8835-46F1-B3AD-CCDE5FF9C110}" destId="{B1BE4857-B504-4EE5-B233-D05240CA8350}" srcOrd="0" destOrd="0" presId="urn:microsoft.com/office/officeart/2005/8/layout/radial6"/>
    <dgm:cxn modelId="{1F816909-AEE1-4AC3-A9AE-7FD27E82AF59}" type="presParOf" srcId="{7575CB64-8835-46F1-B3AD-CCDE5FF9C110}" destId="{7B243034-5EAD-415F-B12D-553FC8FDF599}" srcOrd="1" destOrd="0" presId="urn:microsoft.com/office/officeart/2005/8/layout/radial6"/>
    <dgm:cxn modelId="{85E6F217-897D-4417-AF68-AD32E7635B46}" type="presParOf" srcId="{7575CB64-8835-46F1-B3AD-CCDE5FF9C110}" destId="{3C963800-863F-4635-81F9-C72584C0C5C5}" srcOrd="2" destOrd="0" presId="urn:microsoft.com/office/officeart/2005/8/layout/radial6"/>
    <dgm:cxn modelId="{E971E063-083D-46EE-98C7-B5273C2FF0B7}" type="presParOf" srcId="{7575CB64-8835-46F1-B3AD-CCDE5FF9C110}" destId="{49BC2B60-1EE4-4296-B70A-E133459DE072}" srcOrd="3" destOrd="0" presId="urn:microsoft.com/office/officeart/2005/8/layout/radial6"/>
    <dgm:cxn modelId="{D19653B7-8C65-45FC-9FC7-4D3749223E5E}" type="presParOf" srcId="{7575CB64-8835-46F1-B3AD-CCDE5FF9C110}" destId="{43B5DF12-0E9E-4CF8-A0F6-4A3389C66C86}" srcOrd="4" destOrd="0" presId="urn:microsoft.com/office/officeart/2005/8/layout/radial6"/>
    <dgm:cxn modelId="{E3F4148D-8873-451D-938C-D531FEA923A5}" type="presParOf" srcId="{7575CB64-8835-46F1-B3AD-CCDE5FF9C110}" destId="{1B9E1BA1-84E2-4676-9E27-124EA32EB3EF}" srcOrd="5" destOrd="0" presId="urn:microsoft.com/office/officeart/2005/8/layout/radial6"/>
    <dgm:cxn modelId="{4C8F6994-B3CA-4635-9244-DDD673B662E3}" type="presParOf" srcId="{7575CB64-8835-46F1-B3AD-CCDE5FF9C110}" destId="{A1337AE3-9158-4E7B-BDC2-29B00D88148B}" srcOrd="6" destOrd="0" presId="urn:microsoft.com/office/officeart/2005/8/layout/radial6"/>
    <dgm:cxn modelId="{8C1A4AD4-04CD-41E2-B37F-E301D079629A}" type="presParOf" srcId="{7575CB64-8835-46F1-B3AD-CCDE5FF9C110}" destId="{B477461A-F922-468D-B5D8-E0EC77C53D43}" srcOrd="7" destOrd="0" presId="urn:microsoft.com/office/officeart/2005/8/layout/radial6"/>
    <dgm:cxn modelId="{6C2504B8-06CA-4D41-8AB9-680EDB91E360}" type="presParOf" srcId="{7575CB64-8835-46F1-B3AD-CCDE5FF9C110}" destId="{F944DC60-FA8A-4AFF-BE36-92B9AA259427}" srcOrd="8" destOrd="0" presId="urn:microsoft.com/office/officeart/2005/8/layout/radial6"/>
    <dgm:cxn modelId="{BDB4C41F-3CE7-4798-A045-9F4B70475CF8}" type="presParOf" srcId="{7575CB64-8835-46F1-B3AD-CCDE5FF9C110}" destId="{A2AD9A31-21A8-4C25-8EB4-6970F2EA0BC6}" srcOrd="9" destOrd="0" presId="urn:microsoft.com/office/officeart/2005/8/layout/radial6"/>
    <dgm:cxn modelId="{3BAA98C1-705A-4C20-9E82-3333CB8A027A}" type="presParOf" srcId="{7575CB64-8835-46F1-B3AD-CCDE5FF9C110}" destId="{58509B4B-6567-4226-9267-281B557CF80A}" srcOrd="10" destOrd="0" presId="urn:microsoft.com/office/officeart/2005/8/layout/radial6"/>
    <dgm:cxn modelId="{A1D5FDFB-7F0E-4076-BAF9-750DFA19AB41}" type="presParOf" srcId="{7575CB64-8835-46F1-B3AD-CCDE5FF9C110}" destId="{1E6FC200-70F9-447C-99A8-20894A9F8987}" srcOrd="11" destOrd="0" presId="urn:microsoft.com/office/officeart/2005/8/layout/radial6"/>
    <dgm:cxn modelId="{3D8A07E8-404A-47A3-8548-F0A4EB6C5340}" type="presParOf" srcId="{7575CB64-8835-46F1-B3AD-CCDE5FF9C110}" destId="{2DED76B2-06C6-47A1-A3D4-5EA3BFC22F37}" srcOrd="12" destOrd="0" presId="urn:microsoft.com/office/officeart/2005/8/layout/radial6"/>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DED76B2-06C6-47A1-A3D4-5EA3BFC22F37}">
      <dsp:nvSpPr>
        <dsp:cNvPr id="0" name=""/>
        <dsp:cNvSpPr/>
      </dsp:nvSpPr>
      <dsp:spPr>
        <a:xfrm>
          <a:off x="1437932" y="706086"/>
          <a:ext cx="2947345" cy="2947345"/>
        </a:xfrm>
        <a:prstGeom prst="blockArc">
          <a:avLst>
            <a:gd name="adj1" fmla="val 11432811"/>
            <a:gd name="adj2" fmla="val 15699074"/>
            <a:gd name="adj3" fmla="val 4642"/>
          </a:avLst>
        </a:prstGeom>
        <a:solidFill>
          <a:schemeClr val="accent6"/>
        </a:solidFill>
        <a:ln w="19050" cap="flat" cmpd="sng" algn="ctr">
          <a:solidFill>
            <a:schemeClr val="lt1"/>
          </a:solidFill>
          <a:prstDash val="solid"/>
          <a:miter lim="800000"/>
        </a:ln>
        <a:effectLst/>
      </dsp:spPr>
      <dsp:style>
        <a:lnRef idx="3">
          <a:schemeClr val="lt1"/>
        </a:lnRef>
        <a:fillRef idx="1">
          <a:schemeClr val="accent6"/>
        </a:fillRef>
        <a:effectRef idx="1">
          <a:schemeClr val="accent6"/>
        </a:effectRef>
        <a:fontRef idx="minor">
          <a:schemeClr val="lt1"/>
        </a:fontRef>
      </dsp:style>
    </dsp:sp>
    <dsp:sp modelId="{A2AD9A31-21A8-4C25-8EB4-6970F2EA0BC6}">
      <dsp:nvSpPr>
        <dsp:cNvPr id="0" name=""/>
        <dsp:cNvSpPr/>
      </dsp:nvSpPr>
      <dsp:spPr>
        <a:xfrm>
          <a:off x="1435116" y="164429"/>
          <a:ext cx="2947345" cy="2947345"/>
        </a:xfrm>
        <a:prstGeom prst="blockArc">
          <a:avLst>
            <a:gd name="adj1" fmla="val 5601477"/>
            <a:gd name="adj2" fmla="val 10131452"/>
            <a:gd name="adj3" fmla="val 4642"/>
          </a:avLst>
        </a:prstGeom>
        <a:solidFill>
          <a:schemeClr val="accent6"/>
        </a:solidFill>
        <a:ln w="19050" cap="flat" cmpd="sng" algn="ctr">
          <a:solidFill>
            <a:schemeClr val="lt1"/>
          </a:solidFill>
          <a:prstDash val="solid"/>
          <a:miter lim="800000"/>
        </a:ln>
        <a:effectLst/>
      </dsp:spPr>
      <dsp:style>
        <a:lnRef idx="3">
          <a:schemeClr val="lt1"/>
        </a:lnRef>
        <a:fillRef idx="1">
          <a:schemeClr val="accent6"/>
        </a:fillRef>
        <a:effectRef idx="1">
          <a:schemeClr val="accent6"/>
        </a:effectRef>
        <a:fontRef idx="minor">
          <a:schemeClr val="lt1"/>
        </a:fontRef>
      </dsp:style>
    </dsp:sp>
    <dsp:sp modelId="{A1337AE3-9158-4E7B-BDC2-29B00D88148B}">
      <dsp:nvSpPr>
        <dsp:cNvPr id="0" name=""/>
        <dsp:cNvSpPr/>
      </dsp:nvSpPr>
      <dsp:spPr>
        <a:xfrm>
          <a:off x="1076245" y="188383"/>
          <a:ext cx="2947345" cy="2947345"/>
        </a:xfrm>
        <a:prstGeom prst="blockArc">
          <a:avLst>
            <a:gd name="adj1" fmla="val 648962"/>
            <a:gd name="adj2" fmla="val 4740263"/>
            <a:gd name="adj3" fmla="val 4642"/>
          </a:avLst>
        </a:prstGeom>
        <a:solidFill>
          <a:schemeClr val="accent6"/>
        </a:solidFill>
        <a:ln w="19050" cap="flat" cmpd="sng" algn="ctr">
          <a:solidFill>
            <a:schemeClr val="lt1"/>
          </a:solidFill>
          <a:prstDash val="solid"/>
          <a:miter lim="800000"/>
        </a:ln>
        <a:effectLst/>
      </dsp:spPr>
      <dsp:style>
        <a:lnRef idx="3">
          <a:schemeClr val="lt1"/>
        </a:lnRef>
        <a:fillRef idx="1">
          <a:schemeClr val="accent6"/>
        </a:fillRef>
        <a:effectRef idx="1">
          <a:schemeClr val="accent6"/>
        </a:effectRef>
        <a:fontRef idx="minor">
          <a:schemeClr val="lt1"/>
        </a:fontRef>
      </dsp:style>
    </dsp:sp>
    <dsp:sp modelId="{49BC2B60-1EE4-4296-B70A-E133459DE072}">
      <dsp:nvSpPr>
        <dsp:cNvPr id="0" name=""/>
        <dsp:cNvSpPr/>
      </dsp:nvSpPr>
      <dsp:spPr>
        <a:xfrm>
          <a:off x="1073330" y="712907"/>
          <a:ext cx="2947345" cy="2947345"/>
        </a:xfrm>
        <a:prstGeom prst="blockArc">
          <a:avLst>
            <a:gd name="adj1" fmla="val 16572312"/>
            <a:gd name="adj2" fmla="val 20989239"/>
            <a:gd name="adj3" fmla="val 4642"/>
          </a:avLst>
        </a:prstGeom>
        <a:solidFill>
          <a:schemeClr val="accent6"/>
        </a:solidFill>
        <a:ln w="19050" cap="flat" cmpd="sng" algn="ctr">
          <a:solidFill>
            <a:schemeClr val="lt1"/>
          </a:solidFill>
          <a:prstDash val="solid"/>
          <a:miter lim="800000"/>
        </a:ln>
        <a:effectLst/>
      </dsp:spPr>
      <dsp:style>
        <a:lnRef idx="3">
          <a:schemeClr val="lt1"/>
        </a:lnRef>
        <a:fillRef idx="1">
          <a:schemeClr val="accent6"/>
        </a:fillRef>
        <a:effectRef idx="1">
          <a:schemeClr val="accent6"/>
        </a:effectRef>
        <a:fontRef idx="minor">
          <a:schemeClr val="lt1"/>
        </a:fontRef>
      </dsp:style>
    </dsp:sp>
    <dsp:sp modelId="{B1BE4857-B504-4EE5-B233-D05240CA8350}">
      <dsp:nvSpPr>
        <dsp:cNvPr id="0" name=""/>
        <dsp:cNvSpPr/>
      </dsp:nvSpPr>
      <dsp:spPr>
        <a:xfrm>
          <a:off x="1911660" y="1096895"/>
          <a:ext cx="1654716" cy="1654716"/>
        </a:xfrm>
        <a:prstGeom prst="ellipse">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en-US" altLang="zh-TW" sz="1400" b="1" kern="1200">
              <a:solidFill>
                <a:srgbClr val="FF0000"/>
              </a:solidFill>
            </a:rPr>
            <a:t>ICAC</a:t>
          </a:r>
          <a:endParaRPr lang="zh-TW" altLang="en-US" sz="1400" b="1" kern="1200">
            <a:solidFill>
              <a:srgbClr val="FF0000"/>
            </a:solidFill>
          </a:endParaRPr>
        </a:p>
      </dsp:txBody>
      <dsp:txXfrm>
        <a:off x="2153988" y="1339223"/>
        <a:ext cx="1170060" cy="1170060"/>
      </dsp:txXfrm>
    </dsp:sp>
    <dsp:sp modelId="{7B243034-5EAD-415F-B12D-553FC8FDF599}">
      <dsp:nvSpPr>
        <dsp:cNvPr id="0" name=""/>
        <dsp:cNvSpPr/>
      </dsp:nvSpPr>
      <dsp:spPr>
        <a:xfrm>
          <a:off x="2099485" y="180979"/>
          <a:ext cx="1206220" cy="1149124"/>
        </a:xfrm>
        <a:prstGeom prst="ellipse">
          <a:avLst/>
        </a:prstGeom>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dsp:spPr>
      <dsp:style>
        <a:lnRef idx="1">
          <a:schemeClr val="accent2"/>
        </a:lnRef>
        <a:fillRef idx="3">
          <a:schemeClr val="accent2"/>
        </a:fillRef>
        <a:effectRef idx="2">
          <a:schemeClr val="accent2"/>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endParaRPr lang="zh-TW" altLang="en-US" sz="1400" kern="1200"/>
        </a:p>
      </dsp:txBody>
      <dsp:txXfrm>
        <a:off x="2276132" y="349264"/>
        <a:ext cx="852926" cy="812554"/>
      </dsp:txXfrm>
    </dsp:sp>
    <dsp:sp modelId="{43B5DF12-0E9E-4CF8-A0F6-4A3389C66C86}">
      <dsp:nvSpPr>
        <dsp:cNvPr id="0" name=""/>
        <dsp:cNvSpPr/>
      </dsp:nvSpPr>
      <dsp:spPr>
        <a:xfrm>
          <a:off x="3360817" y="1357981"/>
          <a:ext cx="1206001" cy="1148402"/>
        </a:xfrm>
        <a:prstGeom prst="ellipse">
          <a:avLst/>
        </a:prstGeom>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dsp:spPr>
      <dsp:style>
        <a:lnRef idx="1">
          <a:schemeClr val="accent2"/>
        </a:lnRef>
        <a:fillRef idx="3">
          <a:schemeClr val="accent2"/>
        </a:fillRef>
        <a:effectRef idx="2">
          <a:schemeClr val="accent2"/>
        </a:effectRef>
        <a:fontRef idx="minor">
          <a:schemeClr val="lt1"/>
        </a:fontRef>
      </dsp:style>
      <dsp:txBody>
        <a:bodyPr spcFirstLastPara="0" vert="horz" wrap="square" lIns="62230" tIns="62230" rIns="62230" bIns="62230" numCol="1" spcCol="1270" anchor="ctr" anchorCtr="0">
          <a:noAutofit/>
        </a:bodyPr>
        <a:lstStyle/>
        <a:p>
          <a:pPr marL="0" lvl="0" indent="0" algn="ctr" defTabSz="2178050">
            <a:lnSpc>
              <a:spcPct val="90000"/>
            </a:lnSpc>
            <a:spcBef>
              <a:spcPct val="0"/>
            </a:spcBef>
            <a:spcAft>
              <a:spcPct val="35000"/>
            </a:spcAft>
            <a:buNone/>
          </a:pPr>
          <a:endParaRPr lang="zh-TW" altLang="en-US" sz="4900" kern="1200"/>
        </a:p>
      </dsp:txBody>
      <dsp:txXfrm>
        <a:off x="3537432" y="1526161"/>
        <a:ext cx="852771" cy="812042"/>
      </dsp:txXfrm>
    </dsp:sp>
    <dsp:sp modelId="{B477461A-F922-468D-B5D8-E0EC77C53D43}">
      <dsp:nvSpPr>
        <dsp:cNvPr id="0" name=""/>
        <dsp:cNvSpPr/>
      </dsp:nvSpPr>
      <dsp:spPr>
        <a:xfrm>
          <a:off x="2221473" y="2500901"/>
          <a:ext cx="1206001" cy="1148402"/>
        </a:xfrm>
        <a:prstGeom prst="ellipse">
          <a:avLst/>
        </a:prstGeom>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dsp:spPr>
      <dsp:style>
        <a:lnRef idx="1">
          <a:schemeClr val="accent2"/>
        </a:lnRef>
        <a:fillRef idx="3">
          <a:schemeClr val="accent2"/>
        </a:fillRef>
        <a:effectRef idx="2">
          <a:schemeClr val="accent2"/>
        </a:effectRef>
        <a:fontRef idx="minor">
          <a:schemeClr val="lt1"/>
        </a:fontRef>
      </dsp:style>
      <dsp:txBody>
        <a:bodyPr spcFirstLastPara="0" vert="horz" wrap="square" lIns="62230" tIns="62230" rIns="62230" bIns="62230" numCol="1" spcCol="1270" anchor="ctr" anchorCtr="0">
          <a:noAutofit/>
        </a:bodyPr>
        <a:lstStyle/>
        <a:p>
          <a:pPr marL="0" lvl="0" indent="0" algn="ctr" defTabSz="2178050">
            <a:lnSpc>
              <a:spcPct val="90000"/>
            </a:lnSpc>
            <a:spcBef>
              <a:spcPct val="0"/>
            </a:spcBef>
            <a:spcAft>
              <a:spcPct val="35000"/>
            </a:spcAft>
            <a:buNone/>
          </a:pPr>
          <a:endParaRPr lang="zh-TW" altLang="en-US" sz="4900" kern="1200"/>
        </a:p>
      </dsp:txBody>
      <dsp:txXfrm>
        <a:off x="2398088" y="2669081"/>
        <a:ext cx="852771" cy="812042"/>
      </dsp:txXfrm>
    </dsp:sp>
    <dsp:sp modelId="{58509B4B-6567-4226-9267-281B557CF80A}">
      <dsp:nvSpPr>
        <dsp:cNvPr id="0" name=""/>
        <dsp:cNvSpPr/>
      </dsp:nvSpPr>
      <dsp:spPr>
        <a:xfrm>
          <a:off x="893450" y="1342077"/>
          <a:ext cx="1206001" cy="1148402"/>
        </a:xfrm>
        <a:prstGeom prst="ellipse">
          <a:avLst/>
        </a:prstGeom>
        <a:solidFill>
          <a:schemeClr val="accent2"/>
        </a:solidFill>
        <a:ln w="19050" cap="flat" cmpd="sng" algn="ctr">
          <a:solidFill>
            <a:schemeClr val="lt1"/>
          </a:solidFill>
          <a:prstDash val="solid"/>
          <a:miter lim="800000"/>
        </a:ln>
        <a:effectLst/>
      </dsp:spPr>
      <dsp:style>
        <a:lnRef idx="3">
          <a:schemeClr val="lt1"/>
        </a:lnRef>
        <a:fillRef idx="1">
          <a:schemeClr val="accent2"/>
        </a:fillRef>
        <a:effectRef idx="1">
          <a:schemeClr val="accent2"/>
        </a:effectRef>
        <a:fontRef idx="minor">
          <a:schemeClr val="lt1"/>
        </a:fontRef>
      </dsp:style>
      <dsp:txBody>
        <a:bodyPr spcFirstLastPara="0" vert="horz" wrap="square" lIns="62230" tIns="62230" rIns="62230" bIns="62230" numCol="1" spcCol="1270" anchor="ctr" anchorCtr="0">
          <a:noAutofit/>
        </a:bodyPr>
        <a:lstStyle/>
        <a:p>
          <a:pPr marL="0" lvl="0" indent="0" algn="ctr" defTabSz="2178050">
            <a:lnSpc>
              <a:spcPct val="90000"/>
            </a:lnSpc>
            <a:spcBef>
              <a:spcPct val="0"/>
            </a:spcBef>
            <a:spcAft>
              <a:spcPct val="35000"/>
            </a:spcAft>
            <a:buNone/>
          </a:pPr>
          <a:endParaRPr lang="zh-TW" altLang="en-US" sz="4900" kern="1200"/>
        </a:p>
      </dsp:txBody>
      <dsp:txXfrm>
        <a:off x="1070065" y="1510257"/>
        <a:ext cx="852771" cy="812042"/>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080BE7-DA2E-4361-93ED-C634F4E7E5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659</TotalTime>
  <Pages>203</Pages>
  <Words>36938</Words>
  <Characters>210549</Characters>
  <Application>Microsoft Office Word</Application>
  <DocSecurity>0</DocSecurity>
  <Lines>1754</Lines>
  <Paragraphs>493</Paragraphs>
  <ScaleCrop>false</ScaleCrop>
  <Company/>
  <LinksUpToDate>false</LinksUpToDate>
  <CharactersWithSpaces>246994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ICAC</dc:creator>
  <cp:keywords/>
  <dc:description/>
  <cp:lastModifiedBy>ICAC</cp:lastModifiedBy>
  <cp:revision>134</cp:revision>
  <cp:lastPrinted>2025-03-19T08:32:00Z</cp:lastPrinted>
  <dcterms:created xsi:type="dcterms:W3CDTF">2025-03-17T09:11:00Z</dcterms:created>
  <dcterms:modified xsi:type="dcterms:W3CDTF">2025-07-04T06:35:00Z</dcterms:modified>
</cp:coreProperties>
</file>